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D951E" w14:textId="77777777" w:rsidR="00EB1B11" w:rsidRDefault="00000000">
      <w:pPr>
        <w:rPr>
          <w:b/>
          <w:bCs/>
        </w:rPr>
      </w:pPr>
      <w:r>
        <w:rPr>
          <w:b/>
          <w:bCs/>
        </w:rPr>
        <w:t>Contributions</w:t>
      </w:r>
    </w:p>
    <w:p w14:paraId="027E6CEE" w14:textId="77777777" w:rsidR="00EB1B11" w:rsidRDefault="00000000">
      <w:r>
        <w:t>This paper presents a teacher-guided modeling framework for predicting engine degradation states in condition-based maintenance applications. The primary predictive model consists of a neural network equipped with a fuzzy-logic-based classifier head, complemented by a gradient-based explainability module that enables root cause analysis through saliency maps. To further enhance interpretability, we introduce a post-hoc student model that performs local model extraction by constructing fuzzy decision trees over instance-specific neighborhoods. These locally trained surrogate models approximate the behavior of the teacher in the vicinity of individual predictions and enable the extraction of transparent, human-interpretable decision rules.</w:t>
      </w:r>
    </w:p>
    <w:p w14:paraId="47259AF3" w14:textId="77777777" w:rsidR="00EB1B11" w:rsidRDefault="00EB1B11"/>
    <w:p w14:paraId="08B62C1F" w14:textId="77777777" w:rsidR="00EB1B11" w:rsidRDefault="00EB1B11"/>
    <w:p w14:paraId="4FC746CD" w14:textId="77777777" w:rsidR="00EB1B11" w:rsidRDefault="00EB1B11"/>
    <w:p w14:paraId="2AF40063" w14:textId="77777777" w:rsidR="00EB1B11" w:rsidRDefault="00000000">
      <w:pPr>
        <w:rPr>
          <w:b/>
          <w:bCs/>
        </w:rPr>
      </w:pPr>
      <w:r>
        <w:rPr>
          <w:b/>
          <w:bCs/>
        </w:rPr>
        <w:t>2 Methodology</w:t>
      </w:r>
    </w:p>
    <w:p w14:paraId="6DBFAE9A" w14:textId="77777777" w:rsidR="00EB1B11" w:rsidRDefault="00000000">
      <w:r>
        <w:t xml:space="preserve">The proposed method consists of two stages: an offline and an online phase, as illustrated in Fig. </w:t>
      </w:r>
      <w:proofErr w:type="spellStart"/>
      <w:r>
        <w:t>x.x.</w:t>
      </w:r>
      <w:proofErr w:type="spellEnd"/>
      <w:r>
        <w:t xml:space="preserve"> The offline phase is responsible for training a </w:t>
      </w:r>
      <w:r>
        <w:rPr>
          <w:rStyle w:val="Emphasis"/>
        </w:rPr>
        <w:t>teacher</w:t>
      </w:r>
      <w:r>
        <w:t xml:space="preserve"> network to predict degradation states of the engine, whereas the online phase performs inference on incoming samples and provides corresponding explanations.</w:t>
      </w:r>
    </w:p>
    <w:p w14:paraId="6D9A4593" w14:textId="77777777" w:rsidR="00EB1B11" w:rsidRDefault="00EB1B11"/>
    <w:p w14:paraId="526C0D84" w14:textId="77777777" w:rsidR="00EB1B11" w:rsidRDefault="00000000">
      <w:pPr>
        <w:rPr>
          <w:b/>
          <w:bCs/>
        </w:rPr>
      </w:pPr>
      <w:r>
        <w:rPr>
          <w:b/>
          <w:bCs/>
        </w:rPr>
        <w:t>Offline process</w:t>
      </w:r>
    </w:p>
    <w:p w14:paraId="164F5733" w14:textId="77777777" w:rsidR="00EB1B11" w:rsidRDefault="00000000">
      <w:r>
        <w:t xml:space="preserve">The proposed methodology employs an offline predictor trained using deep learning, based on a four-layer deep neural network. The architecture comprises an input layer, three hidden layers, and a final classification head. The input layer is implemented through a custom module, termed </w:t>
      </w:r>
      <w:proofErr w:type="spellStart"/>
      <w:r>
        <w:rPr>
          <w:rStyle w:val="Strong"/>
        </w:rPr>
        <w:t>BlockDense</w:t>
      </w:r>
      <w:proofErr w:type="spellEnd"/>
      <w:r>
        <w:t xml:space="preserve">, which consists of a linear transformation followed by batch normalization and a dropout layer for regularization. The intermediate layers, referred to as </w:t>
      </w:r>
      <w:proofErr w:type="spellStart"/>
      <w:r>
        <w:rPr>
          <w:rStyle w:val="Strong"/>
        </w:rPr>
        <w:t>BlockResidual</w:t>
      </w:r>
      <w:proofErr w:type="spellEnd"/>
      <w:r>
        <w:t xml:space="preserve">, extend the </w:t>
      </w:r>
      <w:proofErr w:type="spellStart"/>
      <w:r>
        <w:rPr>
          <w:rStyle w:val="Strong"/>
        </w:rPr>
        <w:t>BlockDense</w:t>
      </w:r>
      <w:proofErr w:type="spellEnd"/>
      <w:r>
        <w:t xml:space="preserve"> module by incorporating skip connections that add the layer inputs to the corresponding outputs. This residual formulation facilitates improved gradient flow, thereby enhancing training stability and optimization performance. </w:t>
      </w:r>
    </w:p>
    <w:p w14:paraId="7CD0F59F" w14:textId="77777777" w:rsidR="00EB1B11" w:rsidRDefault="00EB1B11"/>
    <w:p w14:paraId="776BDA81" w14:textId="77777777" w:rsidR="00EB1B11" w:rsidRDefault="00000000">
      <w:r>
        <w:t xml:space="preserve">The final layer, denoted as </w:t>
      </w:r>
      <w:proofErr w:type="spellStart"/>
      <w:r>
        <w:rPr>
          <w:rStyle w:val="Strong"/>
        </w:rPr>
        <w:t>BlockFuzzy</w:t>
      </w:r>
      <w:proofErr w:type="spellEnd"/>
      <w:r>
        <w:t xml:space="preserve">, integrates fuzzy logic into the prediction process through two internal components: a fuzzification layer and a defuzzification layer that produces the final output. The proposed </w:t>
      </w:r>
      <w:proofErr w:type="spellStart"/>
      <w:r>
        <w:rPr>
          <w:rStyle w:val="Strong"/>
        </w:rPr>
        <w:t>FuzzyLayer</w:t>
      </w:r>
      <w:proofErr w:type="spellEnd"/>
      <w:r>
        <w:t xml:space="preserve"> implements a differentiable fuzzy membership function within a neural network framework, following the paradigm of neuro-fuzzy systems such as ANFIS and its deep extensions. Each output neuron represents a fuzzy rule whose activation is computed as an exponential decay based on a transformed Euclidean distance. Specifically, for a given input vector, the layer applies a learnable affine transformation composed of scaling, rotation, and translation parameters, followed by an ℓ₂-norm and an exponential mapping to obtain membership degrees. This formulation enables end-to-end training via backpropagation while preserving the interpretability and uncertainty modeling capabilities characteristic of fuzzy inference systems.</w:t>
      </w:r>
    </w:p>
    <w:p w14:paraId="7FAA8FE7" w14:textId="77777777" w:rsidR="00EB1B11" w:rsidRDefault="00EB1B11"/>
    <w:p w14:paraId="4D5F99A9" w14:textId="77777777" w:rsidR="00EB1B11" w:rsidRDefault="00EB1B11"/>
    <w:p w14:paraId="6796D543" w14:textId="77777777" w:rsidR="00EB1B11" w:rsidRDefault="00EB1B11"/>
    <w:p w14:paraId="2080689F" w14:textId="77777777" w:rsidR="00EB1B11" w:rsidRDefault="00EB1B11"/>
    <w:p w14:paraId="793A6A35" w14:textId="77777777" w:rsidR="00EB1B11" w:rsidRDefault="00EB1B11"/>
    <w:p w14:paraId="51097A46" w14:textId="77777777" w:rsidR="00EB1B11" w:rsidRDefault="00EB1B11"/>
    <w:p w14:paraId="73A4B58E" w14:textId="77777777" w:rsidR="00EB1B11" w:rsidRDefault="00EB1B11"/>
    <w:p w14:paraId="10D5F888" w14:textId="77777777" w:rsidR="00EB1B11" w:rsidRDefault="00EB1B11"/>
    <w:p w14:paraId="7BAC3B44" w14:textId="77777777" w:rsidR="00EB1B11" w:rsidRDefault="00EB1B11"/>
    <w:p w14:paraId="196A92F2" w14:textId="77777777" w:rsidR="00EB1B11" w:rsidRDefault="00000000">
      <w:pPr>
        <w:pStyle w:val="BodyText"/>
        <w:spacing w:before="345" w:after="165" w:line="225" w:lineRule="atLeast"/>
        <w:jc w:val="center"/>
      </w:pPr>
      <w:r>
        <w:rPr>
          <w:rFonts w:ascii="Times New Roman;Times New Roman" w:hAnsi="Times New Roman;Times New Roman"/>
          <w:sz w:val="20"/>
        </w:rPr>
        <w:t>ALGORITHM 1: Iterative Algorithm</w:t>
      </w:r>
      <w:r>
        <w:t> </w:t>
      </w:r>
    </w:p>
    <w:p w14:paraId="28940F7A" w14:textId="77777777" w:rsidR="00EB1B11" w:rsidRDefault="00000000">
      <w:pPr>
        <w:pStyle w:val="BodyText"/>
        <w:spacing w:before="45" w:after="0" w:line="255" w:lineRule="atLeast"/>
      </w:pPr>
      <w:proofErr w:type="spellStart"/>
      <w:r>
        <w:rPr>
          <w:rFonts w:ascii="InconsolataN;InconsolataN_Embed" w:hAnsi="InconsolataN;InconsolataN_Embed"/>
          <w:sz w:val="18"/>
        </w:rPr>
        <w:t>current_</w:t>
      </w:r>
      <w:proofErr w:type="gramStart"/>
      <w:r>
        <w:rPr>
          <w:rFonts w:ascii="InconsolataN;InconsolataN_Embed" w:hAnsi="InconsolataN;InconsolataN_Embed"/>
          <w:sz w:val="18"/>
        </w:rPr>
        <w:t>position</w:t>
      </w:r>
      <w:proofErr w:type="spellEnd"/>
      <w:r>
        <w:rPr>
          <w:rFonts w:ascii="InconsolataN;InconsolataN_Embed" w:hAnsi="InconsolataN;InconsolataN_Embed"/>
          <w:sz w:val="18"/>
        </w:rPr>
        <w:t>  center</w:t>
      </w:r>
      <w:proofErr w:type="gramEnd"/>
      <w:r>
        <w:t> </w:t>
      </w:r>
    </w:p>
    <w:p w14:paraId="532292B0" w14:textId="77777777" w:rsidR="00EB1B11" w:rsidRDefault="00000000">
      <w:pPr>
        <w:pStyle w:val="BodyText"/>
        <w:spacing w:after="0" w:line="255" w:lineRule="atLeast"/>
      </w:pPr>
      <w:proofErr w:type="spellStart"/>
      <w:r>
        <w:rPr>
          <w:rFonts w:ascii="InconsolataN;InconsolataN_Embed" w:hAnsi="InconsolataN;InconsolataN_Embed"/>
          <w:sz w:val="18"/>
        </w:rPr>
        <w:t>current_</w:t>
      </w:r>
      <w:proofErr w:type="gramStart"/>
      <w:r>
        <w:rPr>
          <w:rFonts w:ascii="InconsolataN;InconsolataN_Embed" w:hAnsi="InconsolataN;InconsolataN_Embed"/>
          <w:sz w:val="18"/>
        </w:rPr>
        <w:t>direction</w:t>
      </w:r>
      <w:proofErr w:type="spellEnd"/>
      <w:r>
        <w:rPr>
          <w:rFonts w:ascii="InconsolataN;InconsolataN_Embed" w:hAnsi="InconsolataN;InconsolataN_Embed"/>
          <w:sz w:val="18"/>
        </w:rPr>
        <w:t>  up</w:t>
      </w:r>
      <w:proofErr w:type="gramEnd"/>
      <w:r>
        <w:t> </w:t>
      </w:r>
    </w:p>
    <w:p w14:paraId="70623BD5" w14:textId="77777777" w:rsidR="00EB1B11" w:rsidRDefault="00000000">
      <w:pPr>
        <w:pStyle w:val="BodyText"/>
        <w:spacing w:after="0" w:line="255" w:lineRule="atLeast"/>
      </w:pPr>
      <w:proofErr w:type="spellStart"/>
      <w:r>
        <w:rPr>
          <w:rFonts w:ascii="InconsolataN;InconsolataN_Embed" w:hAnsi="InconsolataN;InconsolataN_Embed"/>
          <w:sz w:val="18"/>
        </w:rPr>
        <w:lastRenderedPageBreak/>
        <w:t>current_</w:t>
      </w:r>
      <w:proofErr w:type="gramStart"/>
      <w:r>
        <w:rPr>
          <w:rFonts w:ascii="InconsolataN;InconsolataN_Embed" w:hAnsi="InconsolataN;InconsolataN_Embed"/>
          <w:sz w:val="18"/>
        </w:rPr>
        <w:t>position</w:t>
      </w:r>
      <w:proofErr w:type="spellEnd"/>
      <w:r>
        <w:rPr>
          <w:rFonts w:ascii="InconsolataN;InconsolataN_Embed" w:hAnsi="InconsolataN;InconsolataN_Embed"/>
          <w:sz w:val="18"/>
        </w:rPr>
        <w:t>  is</w:t>
      </w:r>
      <w:proofErr w:type="gramEnd"/>
      <w:r>
        <w:rPr>
          <w:rFonts w:ascii="InconsolataN;InconsolataN_Embed" w:hAnsi="InconsolataN;InconsolataN_Embed"/>
          <w:sz w:val="18"/>
        </w:rPr>
        <w:t xml:space="preserve"> inside circle</w:t>
      </w:r>
      <w:r>
        <w:t> </w:t>
      </w:r>
    </w:p>
    <w:p w14:paraId="039E48AD" w14:textId="77777777" w:rsidR="00EB1B11" w:rsidRDefault="00000000">
      <w:pPr>
        <w:pStyle w:val="BodyText"/>
        <w:spacing w:after="0" w:line="255" w:lineRule="atLeast"/>
      </w:pPr>
      <w:r>
        <w:rPr>
          <w:rFonts w:ascii="InconsolataN;InconsolataN_Embed" w:hAnsi="InconsolataN;InconsolataN_Embed"/>
          <w:sz w:val="18"/>
        </w:rPr>
        <w:t xml:space="preserve">while </w:t>
      </w:r>
      <w:proofErr w:type="spellStart"/>
      <w:r>
        <w:rPr>
          <w:rFonts w:ascii="InconsolataN;InconsolataN_Embed" w:hAnsi="InconsolataN;InconsolataN_Embed"/>
          <w:sz w:val="18"/>
        </w:rPr>
        <w:t>current_position</w:t>
      </w:r>
      <w:proofErr w:type="spellEnd"/>
      <w:r>
        <w:rPr>
          <w:rFonts w:ascii="InconsolataN;InconsolataN_Embed" w:hAnsi="InconsolataN;InconsolataN_Embed"/>
          <w:sz w:val="18"/>
        </w:rPr>
        <w:t xml:space="preserve"> is inside circle, do</w:t>
      </w:r>
      <w:r>
        <w:t> </w:t>
      </w:r>
    </w:p>
    <w:p w14:paraId="6A56D6B5" w14:textId="77777777" w:rsidR="00EB1B11" w:rsidRDefault="00000000">
      <w:pPr>
        <w:pStyle w:val="BodyText"/>
        <w:spacing w:after="0" w:line="255" w:lineRule="atLeast"/>
        <w:ind w:firstLine="720"/>
      </w:pPr>
      <w:r>
        <w:rPr>
          <w:rFonts w:ascii="InconsolataN;InconsolataN_Embed" w:hAnsi="InconsolataN;InconsolataN_Embed"/>
          <w:sz w:val="18"/>
        </w:rPr>
        <w:t xml:space="preserve">neighborhood all grid hexes within two hexes from </w:t>
      </w:r>
      <w:proofErr w:type="spellStart"/>
      <w:r>
        <w:rPr>
          <w:rFonts w:ascii="InconsolataN;InconsolataN_Embed" w:hAnsi="InconsolataN;InconsolataN_Embed"/>
          <w:sz w:val="18"/>
        </w:rPr>
        <w:t>current_position</w:t>
      </w:r>
      <w:proofErr w:type="spellEnd"/>
      <w:r>
        <w:t> </w:t>
      </w:r>
    </w:p>
    <w:p w14:paraId="2077D0FF" w14:textId="77777777" w:rsidR="00EB1B11" w:rsidRDefault="00000000">
      <w:pPr>
        <w:pStyle w:val="BodyText"/>
        <w:spacing w:after="0" w:line="255" w:lineRule="atLeast"/>
        <w:ind w:firstLine="720"/>
      </w:pPr>
      <w:r>
        <w:rPr>
          <w:rFonts w:ascii="InconsolataN;InconsolataN_Embed" w:hAnsi="InconsolataN;InconsolataN_Embed"/>
          <w:sz w:val="18"/>
        </w:rPr>
        <w:t>for each hex in neighborhood, do </w:t>
      </w:r>
      <w:r>
        <w:t> </w:t>
      </w:r>
    </w:p>
    <w:p w14:paraId="2F99880D" w14:textId="77777777" w:rsidR="00EB1B11" w:rsidRDefault="00000000">
      <w:pPr>
        <w:pStyle w:val="BodyText"/>
        <w:spacing w:after="0" w:line="255" w:lineRule="atLeast"/>
        <w:ind w:firstLine="1440"/>
      </w:pPr>
      <w:r>
        <w:rPr>
          <w:rFonts w:ascii="InconsolataN;InconsolataN_Embed" w:hAnsi="InconsolataN;InconsolataN_Embed"/>
          <w:sz w:val="18"/>
        </w:rPr>
        <w:t>for each neuron in hex do</w:t>
      </w:r>
      <w:r>
        <w:t> </w:t>
      </w:r>
    </w:p>
    <w:p w14:paraId="30052427" w14:textId="77777777" w:rsidR="00EB1B11" w:rsidRDefault="00000000">
      <w:pPr>
        <w:pStyle w:val="BodyText"/>
        <w:spacing w:after="0" w:line="255" w:lineRule="atLeast"/>
        <w:ind w:firstLine="1440"/>
      </w:pPr>
      <w:r>
        <w:t xml:space="preserve">      </w:t>
      </w:r>
      <w:r>
        <w:rPr>
          <w:rFonts w:ascii="InconsolataN;InconsolataN_Embed" w:hAnsi="InconsolataN;InconsolataN_Embed"/>
          <w:sz w:val="18"/>
        </w:rPr>
        <w:t xml:space="preserve">convert </w:t>
      </w:r>
      <w:proofErr w:type="spellStart"/>
      <w:r>
        <w:rPr>
          <w:rFonts w:ascii="InconsolataN;InconsolataN_Embed" w:hAnsi="InconsolataN;InconsolataN_Embed"/>
          <w:sz w:val="18"/>
        </w:rPr>
        <w:t>neuron_orientation</w:t>
      </w:r>
      <w:proofErr w:type="spellEnd"/>
      <w:r>
        <w:rPr>
          <w:rFonts w:ascii="InconsolataN;InconsolataN_Embed" w:hAnsi="InconsolataN;InconsolataN_Embed"/>
          <w:sz w:val="18"/>
        </w:rPr>
        <w:t xml:space="preserve"> to vector</w:t>
      </w:r>
      <w:r>
        <w:t> </w:t>
      </w:r>
    </w:p>
    <w:p w14:paraId="5048C64E" w14:textId="77777777" w:rsidR="00EB1B11" w:rsidRDefault="00000000">
      <w:pPr>
        <w:pStyle w:val="BodyText"/>
        <w:spacing w:after="0" w:line="255" w:lineRule="atLeast"/>
        <w:ind w:firstLine="1440"/>
      </w:pPr>
      <w:r>
        <w:t xml:space="preserve">      </w:t>
      </w:r>
      <w:r>
        <w:rPr>
          <w:rFonts w:ascii="InconsolataN;InconsolataN_Embed" w:hAnsi="InconsolataN;InconsolataN_Embed"/>
          <w:sz w:val="18"/>
        </w:rPr>
        <w:t xml:space="preserve">scale vector by </w:t>
      </w:r>
      <w:proofErr w:type="spellStart"/>
      <w:r>
        <w:rPr>
          <w:rFonts w:ascii="InconsolataN;InconsolataN_Embed" w:hAnsi="InconsolataN;InconsolataN_Embed"/>
          <w:sz w:val="18"/>
        </w:rPr>
        <w:t>neuron_excitation</w:t>
      </w:r>
      <w:proofErr w:type="spellEnd"/>
      <w:r>
        <w:t> </w:t>
      </w:r>
    </w:p>
    <w:p w14:paraId="12EC8BE2" w14:textId="77777777" w:rsidR="00EB1B11" w:rsidRDefault="00000000">
      <w:pPr>
        <w:pStyle w:val="BodyText"/>
        <w:spacing w:after="0" w:line="255" w:lineRule="atLeast"/>
        <w:ind w:firstLine="720"/>
      </w:pPr>
      <w:r>
        <w:t xml:space="preserve">            </w:t>
      </w:r>
      <w:proofErr w:type="spellStart"/>
      <w:r>
        <w:rPr>
          <w:rFonts w:ascii="InconsolataN;InconsolataN_Embed" w:hAnsi="InconsolataN;InconsolataN_Embed"/>
          <w:sz w:val="18"/>
        </w:rPr>
        <w:t>vector_sum</w:t>
      </w:r>
      <w:proofErr w:type="spellEnd"/>
      <w:r>
        <w:rPr>
          <w:rFonts w:ascii="InconsolataN;InconsolataN_Embed" w:hAnsi="InconsolataN;InconsolataN_Embed"/>
          <w:sz w:val="18"/>
        </w:rPr>
        <w:t xml:space="preserve"> </w:t>
      </w:r>
      <w:proofErr w:type="spellStart"/>
      <w:r>
        <w:rPr>
          <w:rFonts w:ascii="InconsolataN;InconsolataN_Embed" w:hAnsi="InconsolataN;InconsolataN_Embed"/>
          <w:sz w:val="18"/>
        </w:rPr>
        <w:t>vector_sum</w:t>
      </w:r>
      <w:proofErr w:type="spellEnd"/>
      <w:r>
        <w:rPr>
          <w:rFonts w:ascii="InconsolataN;InconsolataN_Embed" w:hAnsi="InconsolataN;InconsolataN_Embed"/>
          <w:sz w:val="18"/>
        </w:rPr>
        <w:t xml:space="preserve"> + vector</w:t>
      </w:r>
      <w:r>
        <w:t> </w:t>
      </w:r>
    </w:p>
    <w:p w14:paraId="17BF2602" w14:textId="77777777" w:rsidR="00EB1B11" w:rsidRDefault="00000000">
      <w:pPr>
        <w:pStyle w:val="BodyText"/>
        <w:spacing w:after="0" w:line="255" w:lineRule="atLeast"/>
      </w:pPr>
      <w:r>
        <w:t xml:space="preserve">             </w:t>
      </w:r>
      <w:r>
        <w:rPr>
          <w:rFonts w:ascii="InconsolataN;InconsolataN_Embed" w:hAnsi="InconsolataN;InconsolataN_Embed"/>
          <w:sz w:val="18"/>
        </w:rPr>
        <w:t>end </w:t>
      </w:r>
      <w:r>
        <w:t> </w:t>
      </w:r>
    </w:p>
    <w:p w14:paraId="1B21EA74" w14:textId="77777777" w:rsidR="00EB1B11" w:rsidRDefault="00000000">
      <w:pPr>
        <w:pStyle w:val="BodyText"/>
        <w:spacing w:after="0" w:line="255" w:lineRule="atLeast"/>
      </w:pPr>
      <w:r>
        <w:t xml:space="preserve">      </w:t>
      </w:r>
      <w:r>
        <w:rPr>
          <w:rFonts w:ascii="InconsolataN;InconsolataN_Embed" w:hAnsi="InconsolataN;InconsolataN_Embed"/>
          <w:sz w:val="18"/>
        </w:rPr>
        <w:t>end</w:t>
      </w:r>
      <w:r>
        <w:t> </w:t>
      </w:r>
    </w:p>
    <w:p w14:paraId="7F2C21CE" w14:textId="77777777" w:rsidR="00EB1B11" w:rsidRDefault="00000000">
      <w:pPr>
        <w:pStyle w:val="BodyText"/>
        <w:spacing w:after="0" w:line="255" w:lineRule="atLeast"/>
      </w:pPr>
      <w:r>
        <w:t xml:space="preserve">     </w:t>
      </w:r>
      <w:r>
        <w:rPr>
          <w:rFonts w:ascii="InconsolataN;InconsolataN_Embed" w:hAnsi="InconsolataN;InconsolataN_Embed"/>
          <w:sz w:val="18"/>
        </w:rPr>
        <w:t xml:space="preserve">normalize </w:t>
      </w:r>
      <w:proofErr w:type="spellStart"/>
      <w:r>
        <w:rPr>
          <w:rFonts w:ascii="InconsolataN;InconsolataN_Embed" w:hAnsi="InconsolataN;InconsolataN_Embed"/>
          <w:sz w:val="18"/>
        </w:rPr>
        <w:t>vector_sum</w:t>
      </w:r>
      <w:proofErr w:type="spellEnd"/>
      <w:r>
        <w:t> </w:t>
      </w:r>
    </w:p>
    <w:p w14:paraId="5B19C87B" w14:textId="77777777" w:rsidR="00EB1B11" w:rsidRDefault="00000000">
      <w:pPr>
        <w:pStyle w:val="BodyText"/>
        <w:pBdr>
          <w:bottom w:val="single" w:sz="2" w:space="3" w:color="000000"/>
        </w:pBdr>
        <w:spacing w:after="120" w:line="255" w:lineRule="atLeast"/>
      </w:pPr>
      <w:r>
        <w:rPr>
          <w:rFonts w:ascii="InconsolataN;InconsolataN_Embed" w:hAnsi="InconsolataN;InconsolataN_Embed"/>
          <w:sz w:val="18"/>
        </w:rPr>
        <w:t>end</w:t>
      </w:r>
      <w:r>
        <w:t> </w:t>
      </w:r>
    </w:p>
    <w:p w14:paraId="072CFF36" w14:textId="77777777" w:rsidR="00EB1B11" w:rsidRDefault="00EB1B11"/>
    <w:p w14:paraId="64477D00" w14:textId="77777777" w:rsidR="00EB1B11" w:rsidRDefault="00EB1B11"/>
    <w:p w14:paraId="259366A8" w14:textId="77777777" w:rsidR="00EB1B11" w:rsidRDefault="00EB1B11"/>
    <w:p w14:paraId="22D605F6" w14:textId="77777777" w:rsidR="00EB1B11" w:rsidRDefault="00EB1B11"/>
    <w:p w14:paraId="07AF7A6C" w14:textId="77777777" w:rsidR="00EB1B11" w:rsidRDefault="00EB1B11"/>
    <w:p w14:paraId="71F842B8" w14:textId="77777777" w:rsidR="00EB1B11" w:rsidRDefault="00EB1B11"/>
    <w:p w14:paraId="5C24839B" w14:textId="77777777" w:rsidR="00EB1B11" w:rsidRDefault="00EB1B11"/>
    <w:p w14:paraId="7FD9A766" w14:textId="77777777" w:rsidR="00EB1B11" w:rsidRDefault="00EB1B11"/>
    <w:p w14:paraId="5BF7E8F1" w14:textId="77777777" w:rsidR="00EB1B11" w:rsidRDefault="00EB1B11"/>
    <w:p w14:paraId="50B04D2D" w14:textId="77777777" w:rsidR="00EB1B11" w:rsidRDefault="00EB1B11"/>
    <w:p w14:paraId="168D9935" w14:textId="77777777" w:rsidR="00EB1B11" w:rsidRDefault="00EB1B11"/>
    <w:p w14:paraId="513B4245" w14:textId="77777777" w:rsidR="00EB1B11" w:rsidRDefault="00EB1B11"/>
    <w:p w14:paraId="696A3DDC" w14:textId="77777777" w:rsidR="00EB1B11" w:rsidRDefault="00EB1B11"/>
    <w:p w14:paraId="2BD4173C" w14:textId="77777777" w:rsidR="00EB1B11" w:rsidRDefault="00EB1B11"/>
    <w:p w14:paraId="028C2B5F" w14:textId="77777777" w:rsidR="00EB1B11" w:rsidRDefault="00EB1B11"/>
    <w:p w14:paraId="5668956E" w14:textId="77777777" w:rsidR="00EB1B11" w:rsidRDefault="00EB1B11"/>
    <w:p w14:paraId="05398677" w14:textId="77777777" w:rsidR="00EB1B11" w:rsidRDefault="00EB1B11"/>
    <w:p w14:paraId="0AE8441F" w14:textId="77777777" w:rsidR="00EB1B11" w:rsidRDefault="00EB1B11"/>
    <w:p w14:paraId="0B8A1848" w14:textId="77777777" w:rsidR="00EB1B11" w:rsidRDefault="00EB1B11"/>
    <w:p w14:paraId="4BD22C6A" w14:textId="77777777" w:rsidR="00EB1B11" w:rsidRDefault="00EB1B11"/>
    <w:p w14:paraId="58FEC96E" w14:textId="77777777" w:rsidR="00EB1B11" w:rsidRDefault="00EB1B11"/>
    <w:p w14:paraId="41826285" w14:textId="77777777" w:rsidR="00EB1B11" w:rsidRDefault="00EB1B11"/>
    <w:p w14:paraId="420A4ED3" w14:textId="77777777" w:rsidR="00EB1B11" w:rsidRDefault="00EB1B11"/>
    <w:p w14:paraId="207ECB92" w14:textId="77777777" w:rsidR="00EB1B11" w:rsidRDefault="00EB1B11"/>
    <w:p w14:paraId="3B546E7D" w14:textId="77777777" w:rsidR="00EB1B11" w:rsidRDefault="00EB1B11"/>
    <w:p w14:paraId="311F9212" w14:textId="77777777" w:rsidR="00EB1B11" w:rsidRDefault="00EB1B11"/>
    <w:p w14:paraId="23337C28" w14:textId="77777777" w:rsidR="00EB1B11" w:rsidRDefault="00EB1B11"/>
    <w:p w14:paraId="092EC62E" w14:textId="77777777" w:rsidR="00EB1B11" w:rsidRDefault="00EB1B11"/>
    <w:p w14:paraId="6275764D" w14:textId="77777777" w:rsidR="00EB1B11" w:rsidRDefault="00EB1B11"/>
    <w:p w14:paraId="4F484C87" w14:textId="77777777" w:rsidR="00EB1B11" w:rsidRDefault="00EB1B11"/>
    <w:p w14:paraId="23ACA7BE" w14:textId="77777777" w:rsidR="00EB1B11" w:rsidRDefault="00EB1B11"/>
    <w:p w14:paraId="31ABEF8D" w14:textId="77777777" w:rsidR="00EB1B11" w:rsidRDefault="00EB1B11"/>
    <w:p w14:paraId="2C11D1A9" w14:textId="77777777" w:rsidR="00EB1B11" w:rsidRDefault="00000000">
      <w:pPr>
        <w:rPr>
          <w:b/>
          <w:bCs/>
        </w:rPr>
      </w:pPr>
      <w:r>
        <w:rPr>
          <w:b/>
          <w:bCs/>
        </w:rPr>
        <w:t xml:space="preserve">3. Experiment </w:t>
      </w:r>
      <w:proofErr w:type="gramStart"/>
      <w:r>
        <w:rPr>
          <w:b/>
          <w:bCs/>
        </w:rPr>
        <w:t>n results</w:t>
      </w:r>
      <w:proofErr w:type="gramEnd"/>
    </w:p>
    <w:p w14:paraId="42A50747" w14:textId="77777777" w:rsidR="00EB1B11" w:rsidRDefault="00EB1B11"/>
    <w:p w14:paraId="50150230" w14:textId="77777777" w:rsidR="00EB1B11" w:rsidRDefault="00000000">
      <w:proofErr w:type="gramStart"/>
      <w:r>
        <w:rPr>
          <w:b/>
          <w:bCs/>
        </w:rPr>
        <w:t>Dataset</w:t>
      </w:r>
      <w:r>
        <w:t xml:space="preserve"> :</w:t>
      </w:r>
      <w:proofErr w:type="gramEnd"/>
      <w:r>
        <w:t xml:space="preserve"> Our benchmark dataset is based on the dataset published through the University of California Irvine (UCI) website coming from a simulator of a Frigate that is equipped with a CODLAG (Combined Diesel Electric </w:t>
      </w:r>
      <w:proofErr w:type="gramStart"/>
      <w:r>
        <w:t>And</w:t>
      </w:r>
      <w:proofErr w:type="gramEnd"/>
      <w:r>
        <w:t xml:space="preserve"> Gas) propulsion plant as detailed in \</w:t>
      </w:r>
      <w:proofErr w:type="gramStart"/>
      <w:r>
        <w:t>cite[</w:t>
      </w:r>
      <w:proofErr w:type="spellStart"/>
      <w:proofErr w:type="gramEnd"/>
      <w:r>
        <w:t>Coradu</w:t>
      </w:r>
      <w:proofErr w:type="spellEnd"/>
      <w:r>
        <w:t xml:space="preserve"> et al original paper]. The data </w:t>
      </w:r>
      <w:proofErr w:type="gramStart"/>
      <w:r>
        <w:t>represent</w:t>
      </w:r>
      <w:proofErr w:type="gramEnd"/>
      <w:r>
        <w:t xml:space="preserve"> a degradation model of the propulsion plant, artificially constructed by introducing a fouling in the Gas turbine (GT) that increases the specific fuel flow consumption and the temperature of the exhaust gas. It is characterized by two parameters, the </w:t>
      </w:r>
      <w:r>
        <w:lastRenderedPageBreak/>
        <w:t>compression degradation coefficient (</w:t>
      </w:r>
      <w:proofErr w:type="spellStart"/>
      <w:r>
        <w:t>kMc</w:t>
      </w:r>
      <w:proofErr w:type="spellEnd"/>
      <w:r>
        <w:t>) and the turbine degradation coefficient (</w:t>
      </w:r>
      <w:proofErr w:type="spellStart"/>
      <w:r>
        <w:t>kMt</w:t>
      </w:r>
      <w:proofErr w:type="spellEnd"/>
      <w:r>
        <w:t xml:space="preserve">), expressing the GT and the Gas turbine compressor (GTC) respectively. Specifically, the decays of the GT and GTC of the power plant are modeled in the discrete range </w:t>
      </w:r>
      <w:proofErr w:type="gramStart"/>
      <w:r>
        <w:t>of :</w:t>
      </w:r>
      <w:proofErr w:type="gramEnd"/>
    </w:p>
    <w:p w14:paraId="5101CBA5" w14:textId="77777777" w:rsidR="00EB1B11" w:rsidRDefault="00EB1B11">
      <w:pPr>
        <w:ind w:left="1429"/>
      </w:pPr>
    </w:p>
    <w:p w14:paraId="4CEE5B79" w14:textId="77777777" w:rsidR="00EB1B11" w:rsidRDefault="00000000">
      <w:pPr>
        <w:numPr>
          <w:ilvl w:val="0"/>
          <w:numId w:val="1"/>
        </w:numPr>
      </w:pPr>
      <w:r>
        <w:t>GT decay</w:t>
      </w:r>
      <w:proofErr w:type="gramStart"/>
      <w:r>
        <w:t xml:space="preserve">:  </w:t>
      </w:r>
      <w:proofErr w:type="spellStart"/>
      <w:r>
        <w:t>kMt</w:t>
      </w:r>
      <w:proofErr w:type="spellEnd"/>
      <w:proofErr w:type="gramEnd"/>
      <w:r>
        <w:t xml:space="preserve"> \in [0.975, 1.0], total of 51 values.</w:t>
      </w:r>
    </w:p>
    <w:p w14:paraId="6F380553" w14:textId="77777777" w:rsidR="00EB1B11" w:rsidRDefault="00000000">
      <w:pPr>
        <w:numPr>
          <w:ilvl w:val="0"/>
          <w:numId w:val="1"/>
        </w:numPr>
      </w:pPr>
      <w:r>
        <w:t xml:space="preserve">GTC decay: </w:t>
      </w:r>
      <w:proofErr w:type="spellStart"/>
      <w:r>
        <w:t>kMc</w:t>
      </w:r>
      <w:proofErr w:type="spellEnd"/>
      <w:r>
        <w:t xml:space="preserve"> \in [0.95,1.0], total of 26 values.</w:t>
      </w:r>
    </w:p>
    <w:p w14:paraId="53312F39" w14:textId="77777777" w:rsidR="00EB1B11" w:rsidRDefault="00EB1B11">
      <w:pPr>
        <w:ind w:left="1429"/>
      </w:pPr>
    </w:p>
    <w:p w14:paraId="20ED711B" w14:textId="77777777" w:rsidR="00EB1B11" w:rsidRDefault="00000000">
      <w:r>
        <w:t>And an input parameter, the speed of the vessel, characterized by the vessel’s lever position (</w:t>
      </w:r>
      <w:proofErr w:type="spellStart"/>
      <w:r>
        <w:t>lp</w:t>
      </w:r>
      <w:proofErr w:type="spellEnd"/>
      <w:r>
        <w:t xml:space="preserve">) that can assume a finite number of positions </w:t>
      </w:r>
      <w:proofErr w:type="spellStart"/>
      <w:r>
        <w:t>lpi</w:t>
      </w:r>
      <w:proofErr w:type="spellEnd"/>
      <w:r>
        <w:t xml:space="preserve"> with </w:t>
      </w:r>
      <w:proofErr w:type="spellStart"/>
      <w:r>
        <w:t>i</w:t>
      </w:r>
      <w:proofErr w:type="spellEnd"/>
      <w:r>
        <w:t xml:space="preserve"> \in {1, … ,9} that has its correlated counterpart ship’s speed in the range of 3 to 27 knots in 9 discrete settings as well, spanning every 3 knots. </w:t>
      </w:r>
      <w:proofErr w:type="gramStart"/>
      <w:r>
        <w:t>Therefore</w:t>
      </w:r>
      <w:proofErr w:type="gramEnd"/>
      <w:r>
        <w:t xml:space="preserve"> the space of all possible states is described via the following outer product:</w:t>
      </w:r>
    </w:p>
    <w:p w14:paraId="5018D2A7" w14:textId="77777777" w:rsidR="00EB1B11" w:rsidRDefault="00EB1B11"/>
    <w:p w14:paraId="63563332" w14:textId="77777777" w:rsidR="00EB1B11" w:rsidRDefault="00000000">
      <w:r>
        <w:tab/>
        <w:t>{</w:t>
      </w:r>
      <w:proofErr w:type="spellStart"/>
      <w:r>
        <w:t>kMt</w:t>
      </w:r>
      <w:proofErr w:type="spellEnd"/>
      <w:r>
        <w:t xml:space="preserve"> x </w:t>
      </w:r>
      <w:proofErr w:type="spellStart"/>
      <w:r>
        <w:t>kMc</w:t>
      </w:r>
      <w:proofErr w:type="spellEnd"/>
      <w:r>
        <w:t xml:space="preserve"> x </w:t>
      </w:r>
      <w:proofErr w:type="spellStart"/>
      <w:r>
        <w:t>lp</w:t>
      </w:r>
      <w:proofErr w:type="spellEnd"/>
      <w:r>
        <w:t>} = 51 * 26 * 9 = 11934 configuration states.</w:t>
      </w:r>
    </w:p>
    <w:p w14:paraId="7CF6FFE5" w14:textId="77777777" w:rsidR="00EB1B11" w:rsidRDefault="00EB1B11"/>
    <w:p w14:paraId="2AC3E243" w14:textId="77777777" w:rsidR="00EB1B11" w:rsidRDefault="00EB1B11"/>
    <w:p w14:paraId="37CBF7BC" w14:textId="77777777" w:rsidR="00EB1B11" w:rsidRDefault="00EB1B11"/>
    <w:p w14:paraId="26EBC782" w14:textId="77777777" w:rsidR="00EB1B11" w:rsidRDefault="00000000">
      <w:r>
        <w:t xml:space="preserve">These configuration states produce </w:t>
      </w:r>
      <w:proofErr w:type="gramStart"/>
      <w:r>
        <w:t>a</w:t>
      </w:r>
      <w:proofErr w:type="gramEnd"/>
      <w:r>
        <w:t xml:space="preserve"> 18-feature vector for each state (including 2 degradation states and the input of the lever position), representing the measures available from the continuous monitoring system. These features are as follows:</w:t>
      </w:r>
    </w:p>
    <w:p w14:paraId="3E518265" w14:textId="77777777" w:rsidR="00EB1B11" w:rsidRDefault="00EB1B11"/>
    <w:p w14:paraId="5804310F" w14:textId="77777777" w:rsidR="00EB1B11" w:rsidRDefault="00000000">
      <w:pPr>
        <w:pStyle w:val="BodyText"/>
      </w:pPr>
      <w:r>
        <w:rPr>
          <w:rFonts w:ascii="Linux Libertine O;Linux Liberti" w:hAnsi="Linux Libertine O;Linux Liberti"/>
          <w:sz w:val="18"/>
        </w:rPr>
        <w:t>1. Lever position (</w:t>
      </w:r>
      <w:proofErr w:type="spellStart"/>
      <w:r>
        <w:rPr>
          <w:rFonts w:ascii="Linux Libertine O;Linux Liberti" w:hAnsi="Linux Libertine O;Linux Liberti"/>
          <w:sz w:val="18"/>
        </w:rPr>
        <w:t>lp</w:t>
      </w:r>
      <w:proofErr w:type="spellEnd"/>
      <w:r>
        <w:rPr>
          <w:rFonts w:ascii="Linux Libertine O;Linux Liberti" w:hAnsi="Linux Libertine O;Linux Liberti"/>
          <w:sz w:val="18"/>
        </w:rPr>
        <w:t>) []</w:t>
      </w:r>
      <w:r>
        <w:t> </w:t>
      </w:r>
    </w:p>
    <w:p w14:paraId="33DAFA85" w14:textId="77777777" w:rsidR="00EB1B11" w:rsidRDefault="00EB1B11">
      <w:pPr>
        <w:sectPr w:rsidR="00EB1B11">
          <w:pgSz w:w="11906" w:h="16838"/>
          <w:pgMar w:top="1134" w:right="1134" w:bottom="1134" w:left="1134" w:header="0" w:footer="0" w:gutter="0"/>
          <w:cols w:space="720"/>
          <w:formProt w:val="0"/>
          <w:docGrid w:linePitch="100"/>
        </w:sectPr>
      </w:pPr>
    </w:p>
    <w:p w14:paraId="72C993A2" w14:textId="77777777" w:rsidR="00EB1B11" w:rsidRDefault="00000000">
      <w:pPr>
        <w:pStyle w:val="BodyText"/>
        <w:spacing w:after="0" w:line="270" w:lineRule="atLeast"/>
        <w:jc w:val="both"/>
      </w:pPr>
      <w:r>
        <w:rPr>
          <w:rFonts w:ascii="Linux Libertine O;Linux Liberti" w:hAnsi="Linux Libertine O;Linux Liberti"/>
          <w:sz w:val="18"/>
        </w:rPr>
        <w:t>2. Ship speed (v) [knots]</w:t>
      </w:r>
      <w:r>
        <w:t> </w:t>
      </w:r>
    </w:p>
    <w:p w14:paraId="3A31AD75" w14:textId="77777777" w:rsidR="00EB1B11" w:rsidRDefault="00000000">
      <w:pPr>
        <w:pStyle w:val="BodyText"/>
        <w:spacing w:after="0" w:line="270" w:lineRule="atLeast"/>
        <w:jc w:val="both"/>
      </w:pPr>
      <w:r>
        <w:rPr>
          <w:rFonts w:ascii="Linux Libertine O;Linux Liberti" w:hAnsi="Linux Libertine O;Linux Liberti"/>
          <w:sz w:val="18"/>
        </w:rPr>
        <w:t>3. Gas turbine shaft torque (GTT) [</w:t>
      </w:r>
      <w:proofErr w:type="spellStart"/>
      <w:r>
        <w:rPr>
          <w:rFonts w:ascii="Linux Libertine O;Linux Liberti" w:hAnsi="Linux Libertine O;Linux Liberti"/>
          <w:sz w:val="18"/>
        </w:rPr>
        <w:t>kN</w:t>
      </w:r>
      <w:proofErr w:type="spellEnd"/>
      <w:r>
        <w:rPr>
          <w:rFonts w:ascii="Linux Libertine O;Linux Liberti" w:hAnsi="Linux Libertine O;Linux Liberti"/>
          <w:sz w:val="18"/>
        </w:rPr>
        <w:t xml:space="preserve"> m]</w:t>
      </w:r>
      <w:r>
        <w:t> </w:t>
      </w:r>
    </w:p>
    <w:p w14:paraId="1ED821DF" w14:textId="77777777" w:rsidR="00EB1B11" w:rsidRDefault="00000000">
      <w:pPr>
        <w:pStyle w:val="BodyText"/>
        <w:spacing w:after="0" w:line="270" w:lineRule="atLeast"/>
        <w:jc w:val="both"/>
      </w:pPr>
      <w:r>
        <w:rPr>
          <w:rFonts w:ascii="Linux Libertine O;Linux Liberti" w:hAnsi="Linux Libertine O;Linux Liberti"/>
          <w:sz w:val="18"/>
        </w:rPr>
        <w:t>4. Gas turbine rate of revolutions (</w:t>
      </w:r>
      <w:proofErr w:type="spellStart"/>
      <w:r>
        <w:rPr>
          <w:rFonts w:ascii="Linux Libertine O;Linux Liberti" w:hAnsi="Linux Libertine O;Linux Liberti"/>
          <w:sz w:val="18"/>
        </w:rPr>
        <w:t>GTn</w:t>
      </w:r>
      <w:proofErr w:type="spellEnd"/>
      <w:r>
        <w:rPr>
          <w:rFonts w:ascii="Linux Libertine O;Linux Liberti" w:hAnsi="Linux Libertine O;Linux Liberti"/>
          <w:sz w:val="18"/>
        </w:rPr>
        <w:t>) [rpm]</w:t>
      </w:r>
      <w:r>
        <w:t> </w:t>
      </w:r>
    </w:p>
    <w:p w14:paraId="64981C9C" w14:textId="77777777" w:rsidR="00EB1B11" w:rsidRDefault="00000000">
      <w:pPr>
        <w:pStyle w:val="BodyText"/>
        <w:spacing w:after="0" w:line="270" w:lineRule="atLeast"/>
        <w:jc w:val="both"/>
      </w:pPr>
      <w:r>
        <w:rPr>
          <w:rFonts w:ascii="Linux Libertine O;Linux Liberti" w:hAnsi="Linux Libertine O;Linux Liberti"/>
          <w:sz w:val="18"/>
        </w:rPr>
        <w:t>5. Gas Generator rate of revolutions (</w:t>
      </w:r>
      <w:proofErr w:type="spellStart"/>
      <w:r>
        <w:rPr>
          <w:rFonts w:ascii="Linux Libertine O;Linux Liberti" w:hAnsi="Linux Libertine O;Linux Liberti"/>
          <w:sz w:val="18"/>
        </w:rPr>
        <w:t>GGn</w:t>
      </w:r>
      <w:proofErr w:type="spellEnd"/>
      <w:r>
        <w:rPr>
          <w:rFonts w:ascii="Linux Libertine O;Linux Liberti" w:hAnsi="Linux Libertine O;Linux Liberti"/>
          <w:sz w:val="18"/>
        </w:rPr>
        <w:t>)</w:t>
      </w:r>
      <w:r>
        <w:t> </w:t>
      </w:r>
    </w:p>
    <w:p w14:paraId="3A8E7A25" w14:textId="77777777" w:rsidR="00EB1B11" w:rsidRDefault="00000000">
      <w:pPr>
        <w:pStyle w:val="BodyText"/>
        <w:spacing w:after="0" w:line="270" w:lineRule="atLeast"/>
        <w:jc w:val="both"/>
      </w:pPr>
      <w:r>
        <w:rPr>
          <w:rFonts w:ascii="Linux Libertine O;Linux Liberti" w:hAnsi="Linux Libertine O;Linux Liberti"/>
          <w:sz w:val="18"/>
        </w:rPr>
        <w:t>[rpm]</w:t>
      </w:r>
      <w:r>
        <w:t> </w:t>
      </w:r>
    </w:p>
    <w:p w14:paraId="06F09F62" w14:textId="77777777" w:rsidR="00EB1B11" w:rsidRDefault="00000000">
      <w:pPr>
        <w:pStyle w:val="BodyText"/>
        <w:spacing w:after="0" w:line="270" w:lineRule="atLeast"/>
        <w:jc w:val="both"/>
      </w:pPr>
      <w:r>
        <w:rPr>
          <w:rFonts w:ascii="Linux Libertine O;Linux Liberti" w:hAnsi="Linux Libertine O;Linux Liberti"/>
          <w:sz w:val="18"/>
        </w:rPr>
        <w:t>6. Starboard Propeller Torque (Ts) [</w:t>
      </w:r>
      <w:proofErr w:type="spellStart"/>
      <w:r>
        <w:rPr>
          <w:rFonts w:ascii="Linux Libertine O;Linux Liberti" w:hAnsi="Linux Libertine O;Linux Liberti"/>
          <w:sz w:val="18"/>
        </w:rPr>
        <w:t>kN</w:t>
      </w:r>
      <w:proofErr w:type="spellEnd"/>
      <w:r>
        <w:rPr>
          <w:rFonts w:ascii="Linux Libertine O;Linux Liberti" w:hAnsi="Linux Libertine O;Linux Liberti"/>
          <w:sz w:val="18"/>
        </w:rPr>
        <w:t>]</w:t>
      </w:r>
      <w:r>
        <w:t> </w:t>
      </w:r>
    </w:p>
    <w:p w14:paraId="581F2015" w14:textId="77777777" w:rsidR="00EB1B11" w:rsidRDefault="00000000">
      <w:pPr>
        <w:pStyle w:val="BodyText"/>
        <w:spacing w:after="0" w:line="270" w:lineRule="atLeast"/>
        <w:jc w:val="both"/>
      </w:pPr>
      <w:r>
        <w:rPr>
          <w:rFonts w:ascii="Linux Libertine O;Linux Liberti" w:hAnsi="Linux Libertine O;Linux Liberti"/>
          <w:sz w:val="18"/>
        </w:rPr>
        <w:t>7. HP Turbine exit temperature (T48) [C]</w:t>
      </w:r>
      <w:r>
        <w:t> </w:t>
      </w:r>
    </w:p>
    <w:p w14:paraId="3D1EA949" w14:textId="77777777" w:rsidR="00EB1B11" w:rsidRDefault="00000000">
      <w:pPr>
        <w:pStyle w:val="BodyText"/>
        <w:spacing w:after="0" w:line="270" w:lineRule="atLeast"/>
        <w:jc w:val="both"/>
      </w:pPr>
      <w:r>
        <w:rPr>
          <w:rFonts w:ascii="Linux Libertine O;Linux Liberti" w:hAnsi="Linux Libertine O;Linux Liberti"/>
          <w:sz w:val="18"/>
        </w:rPr>
        <w:t>8. GT Compressor outlet air temperature (T2) [C]</w:t>
      </w:r>
      <w:r>
        <w:t> </w:t>
      </w:r>
    </w:p>
    <w:p w14:paraId="5C511F53" w14:textId="77777777" w:rsidR="00EB1B11" w:rsidRDefault="00000000">
      <w:pPr>
        <w:pStyle w:val="BodyText"/>
        <w:spacing w:after="0" w:line="270" w:lineRule="atLeast"/>
        <w:jc w:val="both"/>
      </w:pPr>
      <w:r>
        <w:rPr>
          <w:rFonts w:ascii="Linux Libertine O;Linux Liberti" w:hAnsi="Linux Libertine O;Linux Liberti"/>
          <w:sz w:val="18"/>
        </w:rPr>
        <w:t>9. HP Turbine exit pressure (P48) [bar]</w:t>
      </w:r>
      <w:r>
        <w:t> </w:t>
      </w:r>
    </w:p>
    <w:p w14:paraId="2F2B89C5" w14:textId="77777777" w:rsidR="00EB1B11" w:rsidRDefault="00000000">
      <w:pPr>
        <w:pStyle w:val="BodyText"/>
        <w:spacing w:after="0" w:line="270" w:lineRule="atLeast"/>
        <w:jc w:val="both"/>
      </w:pPr>
      <w:r>
        <w:rPr>
          <w:rFonts w:ascii="Linux Libertine O;Linux Liberti" w:hAnsi="Linux Libertine O;Linux Liberti"/>
          <w:sz w:val="18"/>
        </w:rPr>
        <w:t>10. GT Compressor outlet air pressure (P2) [bar]</w:t>
      </w:r>
      <w:r>
        <w:t> </w:t>
      </w:r>
    </w:p>
    <w:p w14:paraId="34512382" w14:textId="77777777" w:rsidR="00EB1B11" w:rsidRDefault="00000000">
      <w:pPr>
        <w:pStyle w:val="BodyText"/>
        <w:spacing w:after="0" w:line="270" w:lineRule="atLeast"/>
        <w:jc w:val="both"/>
      </w:pPr>
      <w:r>
        <w:rPr>
          <w:rFonts w:ascii="Linux Libertine O;Linux Liberti" w:hAnsi="Linux Libertine O;Linux Liberti"/>
          <w:sz w:val="18"/>
        </w:rPr>
        <w:t>11. Gas turbine exhaust gas pressure (</w:t>
      </w:r>
      <w:proofErr w:type="spellStart"/>
      <w:r>
        <w:rPr>
          <w:rFonts w:ascii="Linux Libertine O;Linux Liberti" w:hAnsi="Linux Libertine O;Linux Liberti"/>
          <w:sz w:val="18"/>
        </w:rPr>
        <w:t>Pexh</w:t>
      </w:r>
      <w:proofErr w:type="spellEnd"/>
      <w:r>
        <w:rPr>
          <w:rFonts w:ascii="Linux Libertine O;Linux Liberti" w:hAnsi="Linux Libertine O;Linux Liberti"/>
          <w:sz w:val="18"/>
        </w:rPr>
        <w:t>) [bar]</w:t>
      </w:r>
      <w:r>
        <w:t> </w:t>
      </w:r>
    </w:p>
    <w:p w14:paraId="27CBFD02" w14:textId="77777777" w:rsidR="00EB1B11" w:rsidRDefault="00000000">
      <w:pPr>
        <w:pStyle w:val="BodyText"/>
        <w:spacing w:after="0" w:line="270" w:lineRule="atLeast"/>
        <w:jc w:val="both"/>
      </w:pPr>
      <w:r>
        <w:rPr>
          <w:rFonts w:ascii="Linux Libertine O;Linux Liberti" w:hAnsi="Linux Libertine O;Linux Liberti"/>
          <w:sz w:val="18"/>
        </w:rPr>
        <w:t>12. Turbine Injection Control (TIC) [%]</w:t>
      </w:r>
      <w:r>
        <w:t> </w:t>
      </w:r>
    </w:p>
    <w:p w14:paraId="57B5F3D7" w14:textId="77777777" w:rsidR="00EB1B11" w:rsidRDefault="00000000">
      <w:pPr>
        <w:pStyle w:val="BodyText"/>
        <w:spacing w:after="0" w:line="270" w:lineRule="atLeast"/>
        <w:jc w:val="both"/>
      </w:pPr>
      <w:r>
        <w:rPr>
          <w:rFonts w:ascii="Linux Libertine O;Linux Liberti" w:hAnsi="Linux Libertine O;Linux Liberti"/>
          <w:sz w:val="18"/>
        </w:rPr>
        <w:t>13. Fuel flow (mf) [kg/s] </w:t>
      </w:r>
      <w:r>
        <w:t> </w:t>
      </w:r>
    </w:p>
    <w:p w14:paraId="7A586F32" w14:textId="77777777" w:rsidR="00EB1B11" w:rsidRDefault="00000000">
      <w:pPr>
        <w:pStyle w:val="BodyText"/>
        <w:spacing w:after="0" w:line="270" w:lineRule="atLeast"/>
        <w:jc w:val="both"/>
      </w:pPr>
      <w:r>
        <w:t> </w:t>
      </w:r>
    </w:p>
    <w:p w14:paraId="2DAEC72D" w14:textId="77777777" w:rsidR="00EB1B11" w:rsidRDefault="00000000">
      <w:pPr>
        <w:pStyle w:val="BodyText"/>
        <w:spacing w:after="0" w:line="270" w:lineRule="atLeast"/>
        <w:jc w:val="both"/>
      </w:pPr>
      <w:r>
        <w:rPr>
          <w:rFonts w:ascii="Linux Libertine O;Linux Liberti" w:hAnsi="Linux Libertine O;Linux Liberti"/>
          <w:sz w:val="18"/>
        </w:rPr>
        <w:t>Before applying machine-learning algorithms, the following features with static columns were removed from the dataset. These features were: </w:t>
      </w:r>
      <w:r>
        <w:t> </w:t>
      </w:r>
    </w:p>
    <w:p w14:paraId="251BE67C" w14:textId="77777777" w:rsidR="00EB1B11" w:rsidRDefault="00000000">
      <w:pPr>
        <w:pStyle w:val="BodyText"/>
        <w:spacing w:after="0" w:line="270" w:lineRule="atLeast"/>
        <w:jc w:val="both"/>
      </w:pPr>
      <w:r>
        <w:rPr>
          <w:rFonts w:ascii="Linux Libertine O;Linux Liberti" w:hAnsi="Linux Libertine O;Linux Liberti"/>
          <w:sz w:val="18"/>
        </w:rPr>
        <w:t>1. GT Compressor inlet air pressure (P1) [bar]</w:t>
      </w:r>
      <w:r>
        <w:t> </w:t>
      </w:r>
    </w:p>
    <w:p w14:paraId="3A65F46B" w14:textId="77777777" w:rsidR="00EB1B11" w:rsidRDefault="00000000">
      <w:pPr>
        <w:pStyle w:val="BodyText"/>
        <w:spacing w:after="0" w:line="270" w:lineRule="atLeast"/>
        <w:jc w:val="both"/>
      </w:pPr>
      <w:r>
        <w:rPr>
          <w:rFonts w:ascii="Linux Libertine O;Linux Liberti" w:hAnsi="Linux Libertine O;Linux Liberti"/>
          <w:sz w:val="18"/>
        </w:rPr>
        <w:t>2. GT Compressor inlet air temperature (T1) [C] </w:t>
      </w:r>
      <w:r>
        <w:t> </w:t>
      </w:r>
    </w:p>
    <w:p w14:paraId="745E90BF" w14:textId="77777777" w:rsidR="00EB1B11" w:rsidRDefault="00EB1B11">
      <w:pPr>
        <w:sectPr w:rsidR="00EB1B11">
          <w:type w:val="continuous"/>
          <w:pgSz w:w="11906" w:h="16838"/>
          <w:pgMar w:top="1134" w:right="1134" w:bottom="1134" w:left="1134" w:header="0" w:footer="0" w:gutter="0"/>
          <w:cols w:space="720"/>
          <w:formProt w:val="0"/>
          <w:docGrid w:linePitch="100"/>
        </w:sectPr>
      </w:pPr>
    </w:p>
    <w:p w14:paraId="6AE3F475" w14:textId="77777777" w:rsidR="00EB1B11" w:rsidRDefault="00EB1B11"/>
    <w:p w14:paraId="46261D1F" w14:textId="77777777" w:rsidR="00EB1B11" w:rsidRDefault="00EB1B11"/>
    <w:p w14:paraId="3F380867" w14:textId="77777777" w:rsidR="00EB1B11" w:rsidRDefault="00EB1B11"/>
    <w:p w14:paraId="63A71E99" w14:textId="77777777" w:rsidR="00EB1B11" w:rsidRDefault="00000000">
      <w:r>
        <w:t xml:space="preserve">Since the task of this study is to provide condition-based predictive maintenance insights, we also adopt a binary classification approach by applying thresholds to the </w:t>
      </w:r>
      <w:proofErr w:type="spellStart"/>
      <w:r>
        <w:t>kMc</w:t>
      </w:r>
      <w:proofErr w:type="spellEnd"/>
      <w:r>
        <w:t xml:space="preserve"> and </w:t>
      </w:r>
      <w:proofErr w:type="spellStart"/>
      <w:r>
        <w:t>kMt</w:t>
      </w:r>
      <w:proofErr w:type="spellEnd"/>
      <w:r>
        <w:t xml:space="preserve"> target variables as described in \</w:t>
      </w:r>
      <w:proofErr w:type="gramStart"/>
      <w:r>
        <w:t>cite{</w:t>
      </w:r>
      <w:bookmarkStart w:id="0" w:name="sticky-file-name-id"/>
      <w:bookmarkEnd w:id="0"/>
      <w:proofErr w:type="gramEnd"/>
      <w:r>
        <w:t xml:space="preserve">Dataset second paper}. Following the authors’ rationale, an effective service time of 2000 h per year is considered reasonable for both </w:t>
      </w:r>
      <w:proofErr w:type="gramStart"/>
      <w:r>
        <w:t>the GT</w:t>
      </w:r>
      <w:proofErr w:type="gramEnd"/>
      <w:r>
        <w:t xml:space="preserve"> and GTC, given the typical operating profile of this type of vessel. Under this assumption, the implementation of a condition-based maintenance (CBM) framework is feasible. In agreement with these considerations, the authors defined the following thresholds based on prior knowledge of the time-domain decay functions:</w:t>
      </w:r>
    </w:p>
    <w:p w14:paraId="1D4DC2DA" w14:textId="77777777" w:rsidR="00EB1B11" w:rsidRDefault="00EB1B11"/>
    <w:p w14:paraId="4B38F4EB" w14:textId="77777777" w:rsidR="00EB1B11" w:rsidRDefault="00000000">
      <w:pPr>
        <w:ind w:left="1429"/>
      </w:pPr>
      <w:r>
        <w:rPr>
          <w:noProof/>
        </w:rPr>
        <w:drawing>
          <wp:anchor distT="0" distB="0" distL="0" distR="0" simplePos="0" relativeHeight="2" behindDoc="0" locked="0" layoutInCell="0" allowOverlap="1" wp14:anchorId="314ABF65" wp14:editId="1B9D5E09">
            <wp:simplePos x="0" y="0"/>
            <wp:positionH relativeFrom="column">
              <wp:posOffset>940435</wp:posOffset>
            </wp:positionH>
            <wp:positionV relativeFrom="paragraph">
              <wp:posOffset>635</wp:posOffset>
            </wp:positionV>
            <wp:extent cx="2175510" cy="7461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5510" cy="746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704CFA4" w14:textId="77777777" w:rsidR="00583B9E" w:rsidRPr="00583B9E" w:rsidRDefault="00583B9E" w:rsidP="00583B9E">
      <w:pPr>
        <w:rPr>
          <w:rFonts w:ascii="Cambria Math" w:hAnsi="Cambria Math"/>
          <w:i/>
        </w:rPr>
      </w:pPr>
      <w:r w:rsidRPr="00583B9E">
        <w:rPr>
          <w:rFonts w:ascii="Cambria Math" w:hAnsi="Cambria Math"/>
          <w:i/>
        </w:rPr>
        <w:lastRenderedPageBreak/>
        <w:t xml:space="preserve"> </w:t>
      </w:r>
      <m:oMath>
        <m:r>
          <w:rPr>
            <w:rFonts w:ascii="Cambria Math" w:hAnsi="Cambria Math"/>
          </w:rPr>
          <m:t xml:space="preserve">f(x) = </m:t>
        </m:r>
        <m:r>
          <m:rPr>
            <m:sty m:val="p"/>
          </m:rPr>
          <w:rPr>
            <w:rFonts w:ascii="Cambria Math" w:hAnsi="Cambria Math"/>
          </w:rPr>
          <m:t>〖</m:t>
        </m:r>
        <m:r>
          <w:rPr>
            <w:rFonts w:ascii="Cambria Math" w:hAnsi="Cambria Math"/>
          </w:rPr>
          <m:t xml:space="preserve">{cases}c1 \\c2 </m:t>
        </m:r>
        <m:r>
          <m:rPr>
            <m:sty m:val="p"/>
          </m:rPr>
          <w:rPr>
            <w:rFonts w:ascii="Cambria Math" w:hAnsi="Cambria Math"/>
          </w:rPr>
          <m:t>〗</m:t>
        </m:r>
        <m:r>
          <w:rPr>
            <w:rFonts w:ascii="Cambria Math" w:hAnsi="Cambria Math"/>
          </w:rPr>
          <m:t>{cases}</m:t>
        </m:r>
      </m:oMath>
    </w:p>
    <w:p w14:paraId="0B667E3F" w14:textId="75AADD9D" w:rsidR="00583B9E" w:rsidRPr="00583B9E" w:rsidRDefault="00583B9E" w:rsidP="00583B9E">
      <w:pPr>
        <w:rPr>
          <w:rFonts w:ascii="Cambria Math" w:hAnsi="Cambria Math"/>
          <w:i/>
        </w:rPr>
      </w:pPr>
      <w:r w:rsidRPr="00583B9E">
        <w:rPr>
          <w:rFonts w:ascii="Cambria Math" w:hAnsi="Cambria Math"/>
          <w:i/>
        </w:rPr>
        <w:t xml:space="preserve"> </w:t>
      </w:r>
    </w:p>
    <w:p w14:paraId="25834C07" w14:textId="77777777" w:rsidR="00583B9E" w:rsidRDefault="00583B9E" w:rsidP="00583B9E">
      <w:pPr>
        <w:rPr>
          <w:rFonts w:ascii="Cambria Math" w:hAnsi="Cambria Math"/>
          <w:i/>
        </w:rPr>
      </w:pPr>
    </w:p>
    <w:p w14:paraId="2F24EFD1" w14:textId="77777777" w:rsidR="00583B9E" w:rsidRPr="00583B9E" w:rsidRDefault="00583B9E" w:rsidP="00583B9E">
      <w:pPr>
        <w:rPr>
          <w:rFonts w:ascii="Cambria Math" w:hAnsi="Cambria Math"/>
          <w:i/>
        </w:rPr>
      </w:pPr>
    </w:p>
    <w:p w14:paraId="2D6156FA" w14:textId="0B078399" w:rsidR="00583B9E" w:rsidRPr="00583B9E" w:rsidRDefault="00583B9E"/>
    <w:p w14:paraId="38B5F367" w14:textId="77777777" w:rsidR="00EB1B11" w:rsidRDefault="00EB1B11"/>
    <w:p w14:paraId="3747913B" w14:textId="77777777" w:rsidR="00EB1B11" w:rsidRDefault="00000000">
      <w:r>
        <w:t xml:space="preserve"> </w:t>
      </w:r>
    </w:p>
    <w:p w14:paraId="4F9B63F7" w14:textId="77777777" w:rsidR="00EB1B11" w:rsidRDefault="00EB1B11"/>
    <w:p w14:paraId="1756EB47" w14:textId="77777777" w:rsidR="00EB1B11" w:rsidRDefault="00EB1B11"/>
    <w:p w14:paraId="7C8CAF86" w14:textId="77777777" w:rsidR="00EB1B11" w:rsidRDefault="00000000">
      <w:bookmarkStart w:id="1" w:name="_Hlk217095638"/>
      <w:r>
        <w:t xml:space="preserve">And thus, the binary classification problem is produced via a mapping of {not decayed:0} and {decayed:1} of the </w:t>
      </w:r>
      <w:proofErr w:type="gramStart"/>
      <w:r>
        <w:t>aforementioned state</w:t>
      </w:r>
      <w:proofErr w:type="gramEnd"/>
      <w:r>
        <w:t xml:space="preserve"> ranges.</w:t>
      </w:r>
    </w:p>
    <w:p w14:paraId="3C369261" w14:textId="77777777" w:rsidR="00EB1B11" w:rsidRDefault="00EB1B11"/>
    <w:p w14:paraId="149A5FE5" w14:textId="77777777" w:rsidR="00EB1B11" w:rsidRDefault="00000000">
      <w:r>
        <w:t xml:space="preserve">In addition, the feature space of the dataset is normalized using </w:t>
      </w:r>
      <w:r>
        <w:rPr>
          <w:rStyle w:val="Emphasis"/>
        </w:rPr>
        <w:t>z</w:t>
      </w:r>
      <w:r>
        <w:t>-score normalization, whereby each feature is rescaled to have zero mean and unit variance. Finally, to ensure for an unbiased, robust and reliable performance estimation process, we use a 5-fold stratified cross validation that leads into a total of 5 variations of the dataset into non-overlapping training and test subsets.</w:t>
      </w:r>
    </w:p>
    <w:bookmarkEnd w:id="1"/>
    <w:p w14:paraId="015D80B4" w14:textId="77777777" w:rsidR="00EB1B11" w:rsidRDefault="00EB1B11"/>
    <w:p w14:paraId="7B1F28D1" w14:textId="77777777" w:rsidR="00EB1B11" w:rsidRDefault="00EB1B11"/>
    <w:p w14:paraId="756DD94D" w14:textId="77777777" w:rsidR="00EB1B11" w:rsidRDefault="00EB1B11"/>
    <w:p w14:paraId="123662A0" w14:textId="77777777" w:rsidR="00EB1B11" w:rsidRDefault="00EB1B11"/>
    <w:p w14:paraId="4B724D25" w14:textId="77777777" w:rsidR="00EB1B11" w:rsidRDefault="00EB1B11"/>
    <w:p w14:paraId="7B06670B" w14:textId="77777777" w:rsidR="00EB1B11" w:rsidRDefault="00EB1B11"/>
    <w:p w14:paraId="3FAC12B3" w14:textId="77777777" w:rsidR="00EB1B11" w:rsidRDefault="00EB1B11"/>
    <w:p w14:paraId="475620B0" w14:textId="77777777" w:rsidR="00EB1B11" w:rsidRDefault="00EB1B11"/>
    <w:p w14:paraId="4E30DA9A" w14:textId="77777777" w:rsidR="00EB1B11" w:rsidRDefault="00EB1B11"/>
    <w:p w14:paraId="433F178B" w14:textId="77777777" w:rsidR="00EB1B11" w:rsidRDefault="00EB1B11"/>
    <w:p w14:paraId="667701EA" w14:textId="77777777" w:rsidR="00EB1B11" w:rsidRDefault="00EB1B11"/>
    <w:p w14:paraId="7E9166B7" w14:textId="77777777" w:rsidR="00EB1B11" w:rsidRDefault="00EB1B11"/>
    <w:p w14:paraId="2B1E6C39" w14:textId="77777777" w:rsidR="00EB1B11" w:rsidRDefault="00EB1B11"/>
    <w:p w14:paraId="492A965B" w14:textId="77777777" w:rsidR="00EB1B11" w:rsidRDefault="00EB1B11"/>
    <w:p w14:paraId="01D6FE20" w14:textId="77777777" w:rsidR="00EB1B11" w:rsidRDefault="00EB1B11"/>
    <w:p w14:paraId="2FDFB5AB" w14:textId="77777777" w:rsidR="00EB1B11" w:rsidRDefault="00EB1B11"/>
    <w:p w14:paraId="344922C3" w14:textId="77777777" w:rsidR="00EB1B11" w:rsidRDefault="00EB1B11"/>
    <w:p w14:paraId="74C761D0" w14:textId="77777777" w:rsidR="00EB1B11" w:rsidRDefault="00EB1B11"/>
    <w:p w14:paraId="200053A3" w14:textId="77777777" w:rsidR="00EB1B11" w:rsidRDefault="00EB1B11"/>
    <w:p w14:paraId="47955D6B" w14:textId="77777777" w:rsidR="00EB1B11" w:rsidRDefault="00EB1B11"/>
    <w:p w14:paraId="482DBD78" w14:textId="77777777" w:rsidR="00EB1B11" w:rsidRDefault="00EB1B11"/>
    <w:p w14:paraId="1DCA7824" w14:textId="77777777" w:rsidR="00EB1B11" w:rsidRDefault="00EB1B11"/>
    <w:p w14:paraId="7B6FC4DB" w14:textId="77777777" w:rsidR="00EB1B11" w:rsidRDefault="00EB1B11"/>
    <w:p w14:paraId="09E00637" w14:textId="77777777" w:rsidR="00EB1B11" w:rsidRDefault="00EB1B11"/>
    <w:p w14:paraId="725B1ACF" w14:textId="77777777" w:rsidR="00EB1B11" w:rsidRDefault="00EB1B11"/>
    <w:p w14:paraId="2C206532" w14:textId="77777777" w:rsidR="00EB1B11" w:rsidRDefault="00EB1B11"/>
    <w:p w14:paraId="71D6FB83" w14:textId="77777777" w:rsidR="00EB1B11" w:rsidRDefault="00EB1B11"/>
    <w:p w14:paraId="5F7BD450" w14:textId="77777777" w:rsidR="00EB1B11" w:rsidRDefault="00EB1B11"/>
    <w:p w14:paraId="2C8CE77E" w14:textId="77777777" w:rsidR="00EB1B11" w:rsidRDefault="00EB1B11"/>
    <w:p w14:paraId="34998BDD" w14:textId="77777777" w:rsidR="00EB1B11" w:rsidRDefault="00EB1B11"/>
    <w:p w14:paraId="019774E1" w14:textId="77777777" w:rsidR="00EB1B11" w:rsidRDefault="00EB1B11"/>
    <w:p w14:paraId="2A6B9C2E" w14:textId="77777777" w:rsidR="00EB1B11" w:rsidRDefault="00EB1B11"/>
    <w:p w14:paraId="7D534C47" w14:textId="77777777" w:rsidR="00EB1B11" w:rsidRDefault="00EB1B11"/>
    <w:p w14:paraId="7FA234A4" w14:textId="77777777" w:rsidR="00EB1B11" w:rsidRDefault="00EB1B11"/>
    <w:p w14:paraId="0CCA6EF1" w14:textId="77777777" w:rsidR="00EB1B11" w:rsidRDefault="00EB1B11"/>
    <w:p w14:paraId="4D0ED4AA" w14:textId="77777777" w:rsidR="00EB1B11" w:rsidRDefault="00EB1B11"/>
    <w:p w14:paraId="4D0151AD" w14:textId="77777777" w:rsidR="00EB1B11" w:rsidRDefault="00EB1B11"/>
    <w:p w14:paraId="46A74478" w14:textId="77777777" w:rsidR="00EB1B11" w:rsidRDefault="00EB1B11"/>
    <w:p w14:paraId="19FA9BA5" w14:textId="77777777" w:rsidR="00EB1B11" w:rsidRDefault="00EB1B11"/>
    <w:p w14:paraId="3E31B992" w14:textId="77777777" w:rsidR="00EB1B11" w:rsidRDefault="00EB1B11"/>
    <w:p w14:paraId="14A8EB76" w14:textId="77777777" w:rsidR="00EB1B11" w:rsidRDefault="00EB1B11"/>
    <w:p w14:paraId="2F5DC40B" w14:textId="77777777" w:rsidR="00EB1B11" w:rsidRDefault="00EB1B11"/>
    <w:p w14:paraId="3B3699FC" w14:textId="77777777" w:rsidR="00EB1B11" w:rsidRDefault="00EB1B11"/>
    <w:p w14:paraId="38BE3708" w14:textId="77777777" w:rsidR="00EB1B11" w:rsidRDefault="00EB1B11"/>
    <w:p w14:paraId="7452099E" w14:textId="77777777" w:rsidR="00EB1B11" w:rsidRDefault="00EB1B11"/>
    <w:p w14:paraId="0A47D8D4" w14:textId="77777777" w:rsidR="00EB1B11" w:rsidRDefault="00EB1B11"/>
    <w:p w14:paraId="0155FC2F" w14:textId="77777777" w:rsidR="00EB1B11" w:rsidRDefault="00EB1B11"/>
    <w:p w14:paraId="5AB84F45" w14:textId="77777777" w:rsidR="00EB1B11" w:rsidRDefault="00EB1B11"/>
    <w:p w14:paraId="6BC5ECBF" w14:textId="77777777" w:rsidR="00EB1B11" w:rsidRDefault="00EB1B11"/>
    <w:p w14:paraId="23184929" w14:textId="77777777" w:rsidR="00EB1B11" w:rsidRDefault="00000000">
      <w:r>
        <w:t>Data preprocessing (maybe other section)</w:t>
      </w:r>
    </w:p>
    <w:p w14:paraId="75BB616A" w14:textId="77777777" w:rsidR="00EB1B11" w:rsidRDefault="00EB1B11"/>
    <w:p w14:paraId="30951034" w14:textId="77777777" w:rsidR="00EB1B11" w:rsidRDefault="00000000">
      <w:r>
        <w:t>Teacher Network</w:t>
      </w:r>
    </w:p>
    <w:p w14:paraId="619B558F" w14:textId="77777777" w:rsidR="00EB1B11" w:rsidRDefault="00000000">
      <w:r>
        <w:tab/>
        <w:t>NN arch</w:t>
      </w:r>
    </w:p>
    <w:p w14:paraId="1F2E3168" w14:textId="77777777" w:rsidR="00EB1B11" w:rsidRDefault="00000000">
      <w:r>
        <w:tab/>
        <w:t>fz head</w:t>
      </w:r>
    </w:p>
    <w:p w14:paraId="4A2A302F" w14:textId="77777777" w:rsidR="00EB1B11" w:rsidRDefault="00EB1B11"/>
    <w:p w14:paraId="4F8746E7" w14:textId="77777777" w:rsidR="00EB1B11" w:rsidRDefault="00000000">
      <w:r>
        <w:t>Student Classifier</w:t>
      </w:r>
    </w:p>
    <w:p w14:paraId="13B7DEDE" w14:textId="77777777" w:rsidR="00EB1B11" w:rsidRDefault="00000000">
      <w:r>
        <w:tab/>
        <w:t xml:space="preserve">local sampling (KNN/ LIME </w:t>
      </w:r>
      <w:proofErr w:type="spellStart"/>
      <w:r>
        <w:t>pertubations</w:t>
      </w:r>
      <w:proofErr w:type="spellEnd"/>
      <w:r>
        <w:t>)</w:t>
      </w:r>
    </w:p>
    <w:p w14:paraId="0FEDA10D" w14:textId="77777777" w:rsidR="00EB1B11" w:rsidRDefault="00000000">
      <w:r>
        <w:tab/>
      </w:r>
      <w:proofErr w:type="gramStart"/>
      <w:r>
        <w:t>fuzzy decision tree</w:t>
      </w:r>
      <w:proofErr w:type="gramEnd"/>
    </w:p>
    <w:p w14:paraId="2A481E41" w14:textId="77777777" w:rsidR="00EB1B11" w:rsidRDefault="00000000">
      <w:r>
        <w:tab/>
        <w:t>extracting rules</w:t>
      </w:r>
    </w:p>
    <w:p w14:paraId="2BBD75BC" w14:textId="77777777" w:rsidR="00EB1B11" w:rsidRDefault="00EB1B11"/>
    <w:p w14:paraId="1E5A8A23" w14:textId="77777777" w:rsidR="00EB1B11" w:rsidRDefault="00EB1B11"/>
    <w:p w14:paraId="12721637" w14:textId="77777777" w:rsidR="00EB1B11" w:rsidRDefault="00000000">
      <w:r>
        <w:t xml:space="preserve">This paper introduces the Local Fuzzy Explainable Component system, a </w:t>
      </w:r>
      <w:proofErr w:type="spellStart"/>
      <w:r>
        <w:t>nove</w:t>
      </w:r>
      <w:proofErr w:type="spellEnd"/>
      <w:r>
        <w:t xml:space="preserve"> </w:t>
      </w:r>
    </w:p>
    <w:p w14:paraId="3DCB09FB" w14:textId="77777777" w:rsidR="00EB1B11" w:rsidRDefault="00EB1B11"/>
    <w:sectPr w:rsidR="00EB1B11">
      <w:type w:val="continuous"/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;Times New Roman">
    <w:altName w:val="Times New Roman"/>
    <w:panose1 w:val="00000000000000000000"/>
    <w:charset w:val="00"/>
    <w:family w:val="roman"/>
    <w:notTrueType/>
    <w:pitch w:val="default"/>
  </w:font>
  <w:font w:name="InconsolataN;InconsolataN_Embed">
    <w:altName w:val="Cambria"/>
    <w:panose1 w:val="00000000000000000000"/>
    <w:charset w:val="00"/>
    <w:family w:val="roman"/>
    <w:notTrueType/>
    <w:pitch w:val="default"/>
  </w:font>
  <w:font w:name="Linux Libertine O;Linux Liberti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A1C61"/>
    <w:multiLevelType w:val="multilevel"/>
    <w:tmpl w:val="C6505D4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28652BD"/>
    <w:multiLevelType w:val="multilevel"/>
    <w:tmpl w:val="B4D0073E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789"/>
        </w:tabs>
        <w:ind w:lef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49"/>
        </w:tabs>
        <w:ind w:lef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69"/>
        </w:tabs>
        <w:ind w:lef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29"/>
        </w:tabs>
        <w:ind w:lef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49"/>
        </w:tabs>
        <w:ind w:lef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09"/>
        </w:tabs>
        <w:ind w:left="4309" w:hanging="360"/>
      </w:pPr>
      <w:rPr>
        <w:rFonts w:ascii="OpenSymbol" w:hAnsi="OpenSymbol" w:cs="OpenSymbol" w:hint="default"/>
      </w:rPr>
    </w:lvl>
  </w:abstractNum>
  <w:num w:numId="1" w16cid:durableId="1574581178">
    <w:abstractNumId w:val="1"/>
  </w:num>
  <w:num w:numId="2" w16cid:durableId="1916352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B1B11"/>
    <w:rsid w:val="00583B9E"/>
    <w:rsid w:val="00A532E2"/>
    <w:rsid w:val="00EB1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11138"/>
  <w15:docId w15:val="{2686C994-0701-4359-99C0-F63ECE412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next w:val="BodyText"/>
    <w:uiPriority w:val="9"/>
    <w:qFormat/>
    <w:pPr>
      <w:outlineLvl w:val="0"/>
    </w:pPr>
    <w:rPr>
      <w:rFonts w:ascii="Liberation Serif" w:eastAsia="Noto Serif CJK SC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character" w:styleId="Emphasis">
    <w:name w:val="Emphasis"/>
    <w:qFormat/>
    <w:rPr>
      <w:i/>
      <w:iCs/>
    </w:rPr>
  </w:style>
  <w:style w:type="character" w:customStyle="1" w:styleId="NumberingSymbols">
    <w:name w:val="Numbering Symbols"/>
    <w:qFormat/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character" w:styleId="PlaceholderText">
    <w:name w:val="Placeholder Text"/>
    <w:basedOn w:val="DefaultParagraphFont"/>
    <w:uiPriority w:val="99"/>
    <w:semiHidden/>
    <w:rsid w:val="00583B9E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583B9E"/>
    <w:rPr>
      <w:rFonts w:ascii="Times New Roman" w:hAnsi="Times New Roman"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5</Pages>
  <Words>1096</Words>
  <Characters>6249</Characters>
  <Application>Microsoft Office Word</Application>
  <DocSecurity>0</DocSecurity>
  <Lines>52</Lines>
  <Paragraphs>14</Paragraphs>
  <ScaleCrop>false</ScaleCrop>
  <Company/>
  <LinksUpToDate>false</LinksUpToDate>
  <CharactersWithSpaces>7331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KALOGEROPOULOS DIONYSIOS</cp:lastModifiedBy>
  <cp:revision>19</cp:revision>
  <dcterms:created xsi:type="dcterms:W3CDTF">2025-12-19T10:58:00Z</dcterms:created>
  <dcterms:modified xsi:type="dcterms:W3CDTF">2025-12-20T02:01:00Z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IEEE</vt:lpwstr>
  </property>
</Properties>
</file>