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Contributions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This paper presents a teacher-guided modeling framework for predicting engine degradation states in condition-based maintenance applications. The primary predictive model consists of a neural network equipped with a fuzzy-logic-based classifier head, complemented by a gradient-based explainability module that enables root cause analysis through saliency maps. To further enhance interpretability, we introduce a post-hoc student model that performs local model extraction by constructing fuzzy decision trees over instance-specific neighborhoods. These locally trained surrogate models approximate the behavior of the teacher in the vicinity of individual predictions and enable the extraction of transparent, human-interpretable decision rules.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Methodology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The proposed method comprises several steps, </w:t>
      </w:r>
      <w:r>
        <w:rPr/>
        <w:t>(put figure) . A standard preprocessing step commences the system, followed by an offline train of the teacher network. At inference level, the outputs of the teacher network are used to construct a local fuzzy tree and extract rules.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Data preprocessing (maybe other section)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Teacher Network</w:t>
      </w:r>
    </w:p>
    <w:p>
      <w:pPr>
        <w:pStyle w:val="Normal"/>
        <w:bidi w:val="0"/>
        <w:jc w:val="left"/>
        <w:rPr/>
      </w:pPr>
      <w:r>
        <w:rPr/>
        <w:tab/>
        <w:t>NN arch</w:t>
      </w:r>
    </w:p>
    <w:p>
      <w:pPr>
        <w:pStyle w:val="Normal"/>
        <w:bidi w:val="0"/>
        <w:jc w:val="left"/>
        <w:rPr/>
      </w:pPr>
      <w:r>
        <w:rPr/>
        <w:tab/>
      </w:r>
      <w:r>
        <w:rPr/>
        <w:t>fz head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Student Classifier</w:t>
      </w:r>
    </w:p>
    <w:p>
      <w:pPr>
        <w:pStyle w:val="Normal"/>
        <w:bidi w:val="0"/>
        <w:jc w:val="left"/>
        <w:rPr/>
      </w:pPr>
      <w:r>
        <w:rPr/>
        <w:tab/>
        <w:t>local sampling (KNN/ LIME pertubations)</w:t>
      </w:r>
    </w:p>
    <w:p>
      <w:pPr>
        <w:pStyle w:val="Normal"/>
        <w:bidi w:val="0"/>
        <w:jc w:val="left"/>
        <w:rPr/>
      </w:pPr>
      <w:r>
        <w:rPr/>
        <w:tab/>
        <w:t>fuzzy decision tree</w:t>
      </w:r>
    </w:p>
    <w:p>
      <w:pPr>
        <w:pStyle w:val="Normal"/>
        <w:bidi w:val="0"/>
        <w:jc w:val="left"/>
        <w:rPr/>
      </w:pPr>
      <w:r>
        <w:rPr/>
        <w:tab/>
        <w:t>extracting rules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This paper introduces the Local Fuzzy Explainable Component system, a nove 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LibreOffice/25.8.4.2$Linux_X86_64 LibreOffice_project/0366609b1de41a39e1896ae41e33c673f2a73802</Application>
  <AppVersion>15.0000</AppVersion>
  <Pages>1</Pages>
  <Words>175</Words>
  <Characters>1123</Characters>
  <CharactersWithSpaces>1291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2025-12-19T10:58:50Z</dcterms:created>
  <dc:creator/>
  <dc:description/>
  <dc:language>en-US</dc:language>
  <cp:lastModifiedBy/>
  <dcterms:modified xsi:type="dcterms:W3CDTF">2025-12-19T12:06:42Z</dcterms:modified>
  <cp:revision>5</cp:revision>
  <dc:subject/>
  <dc:title/>
</cp:coreProperties>
</file>