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B88E" w14:textId="77777777" w:rsidR="00015697" w:rsidRPr="00E5096C" w:rsidRDefault="00015697" w:rsidP="00015697">
      <w:pPr>
        <w:spacing w:after="0" w:line="240" w:lineRule="auto"/>
        <w:jc w:val="center"/>
        <w:rPr>
          <w:rFonts w:ascii="Arial Narrow" w:eastAsia="Calibri" w:hAnsi="Arial Narrow" w:cs="Times New Roman"/>
          <w:b/>
          <w:u w:val="single"/>
        </w:rPr>
      </w:pPr>
      <w:r w:rsidRPr="00E5096C">
        <w:rPr>
          <w:rFonts w:ascii="Arial Narrow" w:eastAsia="Calibri" w:hAnsi="Arial Narrow" w:cs="Times New Roman"/>
          <w:b/>
          <w:u w:val="single"/>
        </w:rPr>
        <w:t>Social Media Policy</w:t>
      </w:r>
    </w:p>
    <w:p w14:paraId="726A7800" w14:textId="77777777" w:rsidR="00015697" w:rsidRPr="00E5096C" w:rsidRDefault="00015697" w:rsidP="00015697">
      <w:pPr>
        <w:spacing w:after="0" w:line="240" w:lineRule="auto"/>
        <w:rPr>
          <w:rFonts w:ascii="Arial Narrow" w:eastAsia="Calibri" w:hAnsi="Arial Narrow" w:cs="Times New Roman"/>
        </w:rPr>
      </w:pPr>
    </w:p>
    <w:p w14:paraId="798A82D8" w14:textId="43088AF6" w:rsidR="00015697" w:rsidRPr="00F00072" w:rsidRDefault="005D6F12" w:rsidP="00015697">
      <w:pPr>
        <w:rPr>
          <w:rFonts w:ascii="Arial Narrow" w:eastAsia="Calibri" w:hAnsi="Arial Narrow" w:cs="Times New Roman"/>
          <w:szCs w:val="24"/>
        </w:rPr>
      </w:pPr>
      <w:r>
        <w:rPr>
          <w:rFonts w:ascii="Arial Narrow" w:eastAsia="Calibri" w:hAnsi="Arial Narrow" w:cs="Times New Roman"/>
          <w:bCs/>
          <w:szCs w:val="24"/>
        </w:rPr>
        <w:t>Difax</w:t>
      </w:r>
      <w:r w:rsidR="00015697" w:rsidRPr="00E5096C">
        <w:rPr>
          <w:rFonts w:ascii="Arial Narrow" w:eastAsia="Calibri" w:hAnsi="Arial Narrow" w:cs="Times New Roman"/>
          <w:szCs w:val="24"/>
        </w:rPr>
        <w:t xml:space="preserve"> recognizes the importance of the Internet in shaping public thinking about your company and our current and potential products, </w:t>
      </w:r>
      <w:r w:rsidR="00015697" w:rsidRPr="00F00072">
        <w:rPr>
          <w:rFonts w:ascii="Arial Narrow" w:eastAsia="Calibri" w:hAnsi="Arial Narrow" w:cs="Times New Roman"/>
          <w:szCs w:val="24"/>
          <w:u w:val="single"/>
        </w:rPr>
        <w:t>employees</w:t>
      </w:r>
      <w:r w:rsidR="00015697" w:rsidRPr="00E5096C">
        <w:rPr>
          <w:rFonts w:ascii="Arial Narrow" w:eastAsia="Calibri" w:hAnsi="Arial Narrow" w:cs="Times New Roman"/>
          <w:szCs w:val="24"/>
        </w:rPr>
        <w:t xml:space="preserve">, partners, and customers.  </w:t>
      </w:r>
      <w:r>
        <w:rPr>
          <w:rFonts w:ascii="Arial Narrow" w:eastAsia="Calibri" w:hAnsi="Arial Narrow" w:cs="Times New Roman"/>
          <w:szCs w:val="24"/>
        </w:rPr>
        <w:t>Difax</w:t>
      </w:r>
      <w:r w:rsidR="00015697" w:rsidRPr="00E5096C">
        <w:rPr>
          <w:rFonts w:ascii="Arial Narrow" w:eastAsia="Calibri" w:hAnsi="Arial Narrow" w:cs="Times New Roman"/>
          <w:szCs w:val="24"/>
        </w:rPr>
        <w:t xml:space="preserve"> also recognizes the importance of our employees joining in and helping shape industry conversation and direction through blogging and interaction in </w:t>
      </w:r>
      <w:hyperlink r:id="rId5" w:history="1">
        <w:r w:rsidR="00015697" w:rsidRPr="00C90B60">
          <w:rPr>
            <w:rFonts w:ascii="Arial Narrow" w:eastAsia="Calibri" w:hAnsi="Arial Narrow" w:cs="Times New Roman"/>
            <w:b/>
            <w:bCs/>
            <w:smallCaps/>
            <w:szCs w:val="24"/>
          </w:rPr>
          <w:t>social media</w:t>
        </w:r>
      </w:hyperlink>
      <w:r w:rsidR="00015697" w:rsidRPr="00E5096C">
        <w:rPr>
          <w:rFonts w:ascii="Arial Narrow" w:eastAsia="Calibri" w:hAnsi="Arial Narrow" w:cs="Times New Roman"/>
          <w:szCs w:val="24"/>
        </w:rPr>
        <w:t xml:space="preserve">.  Therefore, </w:t>
      </w:r>
      <w:r>
        <w:rPr>
          <w:rFonts w:ascii="Arial Narrow" w:eastAsia="Calibri" w:hAnsi="Arial Narrow" w:cs="Times New Roman"/>
          <w:szCs w:val="24"/>
        </w:rPr>
        <w:t>Difax</w:t>
      </w:r>
      <w:r w:rsidR="00015697" w:rsidRPr="00E5096C">
        <w:rPr>
          <w:rFonts w:ascii="Arial Narrow" w:eastAsia="Calibri" w:hAnsi="Arial Narrow" w:cs="Times New Roman"/>
          <w:szCs w:val="24"/>
        </w:rPr>
        <w:t xml:space="preserve"> is committed to supporting your right to interact knowledgeably and socially in the blogosphere and on the Internet through blogging and interaction in social media.</w:t>
      </w:r>
    </w:p>
    <w:p w14:paraId="51CA9992" w14:textId="77777777" w:rsidR="00015697" w:rsidRPr="00E5096C" w:rsidRDefault="00015697" w:rsidP="00015697">
      <w:pPr>
        <w:rPr>
          <w:rFonts w:ascii="Arial Narrow" w:eastAsia="Calibri" w:hAnsi="Arial Narrow" w:cs="Times New Roman"/>
          <w:szCs w:val="24"/>
        </w:rPr>
      </w:pPr>
      <w:r w:rsidRPr="00E5096C">
        <w:rPr>
          <w:rFonts w:ascii="Arial Narrow" w:eastAsia="Calibri" w:hAnsi="Arial Narrow" w:cs="Times New Roman"/>
          <w:szCs w:val="24"/>
        </w:rPr>
        <w:t>Consequently, these guidelines in this blogging and social media policy will help you make appropriate decisions about your work-related blogging and the contents of your blogs, personal Web sites, postings on wikis and other interactive sites, postings on video or picture sharing sites, or in the comments that you make online on blogs, elsewhere on the public Internet, and in responding to comments from posters either publicly or via email.  The West Virginia Department of Education Internet Use Policy and Email Policies remain in effect within Simulated Workplace environment.</w:t>
      </w:r>
    </w:p>
    <w:p w14:paraId="64724EAD" w14:textId="425A9E22" w:rsidR="00015697" w:rsidRPr="00E5096C" w:rsidRDefault="00015697" w:rsidP="00015697">
      <w:pPr>
        <w:rPr>
          <w:rFonts w:ascii="Arial Narrow" w:eastAsia="Calibri" w:hAnsi="Arial Narrow" w:cs="Times New Roman"/>
          <w:szCs w:val="24"/>
        </w:rPr>
      </w:pPr>
      <w:r w:rsidRPr="00E5096C">
        <w:rPr>
          <w:rFonts w:ascii="Arial Narrow" w:eastAsia="Calibri" w:hAnsi="Arial Narrow" w:cs="Times New Roman"/>
          <w:szCs w:val="24"/>
        </w:rPr>
        <w:t xml:space="preserve">These guidelines will help employees open up a respectful, knowledgeable interaction with people on the Internet. They also protect the privacy, confidentiality, and interests of </w:t>
      </w:r>
      <w:r w:rsidR="005D6F12">
        <w:rPr>
          <w:rFonts w:ascii="Arial Narrow" w:eastAsia="Calibri" w:hAnsi="Arial Narrow" w:cs="Times New Roman"/>
          <w:szCs w:val="24"/>
        </w:rPr>
        <w:t>Difax</w:t>
      </w:r>
      <w:r w:rsidR="00CD7D06">
        <w:rPr>
          <w:rFonts w:ascii="Arial Narrow" w:eastAsia="Calibri" w:hAnsi="Arial Narrow" w:cs="Times New Roman"/>
          <w:szCs w:val="24"/>
        </w:rPr>
        <w:t xml:space="preserve"> </w:t>
      </w:r>
      <w:r w:rsidRPr="00E5096C">
        <w:rPr>
          <w:rFonts w:ascii="Arial Narrow" w:eastAsia="Calibri" w:hAnsi="Arial Narrow" w:cs="Times New Roman"/>
          <w:szCs w:val="24"/>
        </w:rPr>
        <w:t>as well as current and potential products, employees, partners, customers, and competitors.</w:t>
      </w:r>
    </w:p>
    <w:p w14:paraId="10413E7C" w14:textId="7D25D7E6"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 xml:space="preserve">Guidelines for Interaction about </w:t>
      </w:r>
      <w:r w:rsidR="005D6F12">
        <w:rPr>
          <w:rFonts w:ascii="Arial Narrow" w:eastAsia="Calibri" w:hAnsi="Arial Narrow" w:cs="Times New Roman"/>
          <w:b/>
          <w:bCs/>
          <w:szCs w:val="24"/>
        </w:rPr>
        <w:t>Difax</w:t>
      </w:r>
      <w:r w:rsidRPr="00E5096C">
        <w:rPr>
          <w:rFonts w:ascii="Arial Narrow" w:eastAsia="Calibri" w:hAnsi="Arial Narrow" w:cs="Times New Roman"/>
          <w:b/>
          <w:bCs/>
          <w:szCs w:val="24"/>
        </w:rPr>
        <w:t xml:space="preserve"> on the Internet</w:t>
      </w:r>
    </w:p>
    <w:p w14:paraId="3206C349" w14:textId="36325756"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If employees are developing a Web site or writing a blog that will mention </w:t>
      </w:r>
      <w:r w:rsidR="005D6F12">
        <w:rPr>
          <w:rFonts w:ascii="Arial Narrow" w:eastAsia="Calibri" w:hAnsi="Arial Narrow" w:cs="Times New Roman"/>
          <w:szCs w:val="24"/>
        </w:rPr>
        <w:t>Difax</w:t>
      </w:r>
      <w:r w:rsidRPr="00E5096C">
        <w:rPr>
          <w:rFonts w:ascii="Arial Narrow" w:eastAsia="Calibri" w:hAnsi="Arial Narrow" w:cs="Times New Roman"/>
          <w:szCs w:val="24"/>
        </w:rPr>
        <w:t xml:space="preserve"> and/or current and potential products, employees, partners, customers, and competitors, identify that you are an employee of </w:t>
      </w:r>
      <w:r w:rsidR="005D6F12">
        <w:rPr>
          <w:rFonts w:ascii="Arial Narrow" w:eastAsia="Calibri" w:hAnsi="Arial Narrow" w:cs="Times New Roman"/>
          <w:szCs w:val="24"/>
        </w:rPr>
        <w:t>Difax</w:t>
      </w:r>
      <w:r w:rsidRPr="00E5096C">
        <w:rPr>
          <w:rFonts w:ascii="Arial Narrow" w:eastAsia="Calibri" w:hAnsi="Arial Narrow" w:cs="Times New Roman"/>
          <w:szCs w:val="24"/>
        </w:rPr>
        <w:t xml:space="preserve"> and that the views expressed on the blog or Web site are yours alone and do </w:t>
      </w:r>
      <w:r w:rsidRPr="00F00072">
        <w:rPr>
          <w:rFonts w:ascii="Arial Narrow" w:eastAsia="Calibri" w:hAnsi="Arial Narrow" w:cs="Times New Roman"/>
          <w:szCs w:val="24"/>
          <w:u w:val="single"/>
        </w:rPr>
        <w:t>not</w:t>
      </w:r>
      <w:r w:rsidRPr="00E5096C">
        <w:rPr>
          <w:rFonts w:ascii="Arial Narrow" w:eastAsia="Calibri" w:hAnsi="Arial Narrow" w:cs="Times New Roman"/>
          <w:szCs w:val="24"/>
        </w:rPr>
        <w:t xml:space="preserve"> represent </w:t>
      </w:r>
      <w:r w:rsidRPr="00F00072">
        <w:rPr>
          <w:rFonts w:ascii="Arial Narrow" w:eastAsia="Calibri" w:hAnsi="Arial Narrow" w:cs="Times New Roman"/>
          <w:szCs w:val="24"/>
          <w:u w:val="single"/>
        </w:rPr>
        <w:t>the</w:t>
      </w:r>
      <w:r w:rsidRPr="00E5096C">
        <w:rPr>
          <w:rFonts w:ascii="Arial Narrow" w:eastAsia="Calibri" w:hAnsi="Arial Narrow" w:cs="Times New Roman"/>
          <w:szCs w:val="24"/>
        </w:rPr>
        <w:t xml:space="preserve"> views of the company.</w:t>
      </w:r>
    </w:p>
    <w:p w14:paraId="487E8FC0" w14:textId="651C5C1A"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Unless given permission by your supervisor; </w:t>
      </w:r>
      <w:r w:rsidRPr="00F00072">
        <w:rPr>
          <w:rFonts w:ascii="Arial Narrow" w:eastAsia="Calibri" w:hAnsi="Arial Narrow" w:cs="Times New Roman"/>
          <w:szCs w:val="24"/>
          <w:u w:val="single"/>
        </w:rPr>
        <w:t>employees</w:t>
      </w:r>
      <w:r w:rsidRPr="00E5096C">
        <w:rPr>
          <w:rFonts w:ascii="Arial Narrow" w:eastAsia="Calibri" w:hAnsi="Arial Narrow" w:cs="Times New Roman"/>
          <w:szCs w:val="24"/>
        </w:rPr>
        <w:t xml:space="preserve"> are not authorized to speak on behalf of </w:t>
      </w:r>
      <w:r w:rsidR="005D6F12" w:rsidRPr="001820A2">
        <w:rPr>
          <w:rFonts w:ascii="Arial Narrow" w:eastAsia="Calibri" w:hAnsi="Arial Narrow" w:cs="Times New Roman"/>
          <w:szCs w:val="24"/>
        </w:rPr>
        <w:t>Difax</w:t>
      </w:r>
      <w:r w:rsidRPr="00E5096C">
        <w:rPr>
          <w:rFonts w:ascii="Arial Narrow" w:eastAsia="Calibri" w:hAnsi="Arial Narrow" w:cs="Times New Roman"/>
          <w:szCs w:val="24"/>
        </w:rPr>
        <w:t xml:space="preserve">, </w:t>
      </w:r>
      <w:r w:rsidRPr="00F00072">
        <w:rPr>
          <w:rFonts w:ascii="Arial Narrow" w:eastAsia="Calibri" w:hAnsi="Arial Narrow" w:cs="Times New Roman"/>
          <w:szCs w:val="24"/>
        </w:rPr>
        <w:t>or</w:t>
      </w:r>
      <w:r w:rsidRPr="00E5096C">
        <w:rPr>
          <w:rFonts w:ascii="Arial Narrow" w:eastAsia="Calibri" w:hAnsi="Arial Narrow" w:cs="Times New Roman"/>
          <w:szCs w:val="24"/>
        </w:rPr>
        <w:t xml:space="preserve"> to </w:t>
      </w:r>
      <w:r w:rsidRPr="001820A2">
        <w:rPr>
          <w:rFonts w:ascii="Arial Narrow" w:eastAsia="Calibri" w:hAnsi="Arial Narrow" w:cs="Times New Roman"/>
          <w:szCs w:val="24"/>
          <w:u w:val="single"/>
        </w:rPr>
        <w:t>represent</w:t>
      </w:r>
      <w:r w:rsidRPr="00E5096C">
        <w:rPr>
          <w:rFonts w:ascii="Arial Narrow" w:eastAsia="Calibri" w:hAnsi="Arial Narrow" w:cs="Times New Roman"/>
          <w:szCs w:val="24"/>
        </w:rPr>
        <w:t xml:space="preserve"> that you do so.</w:t>
      </w:r>
    </w:p>
    <w:p w14:paraId="3A5D967C" w14:textId="674C57EF"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If you are developing a site </w:t>
      </w:r>
      <w:r w:rsidRPr="00F00072">
        <w:rPr>
          <w:rFonts w:ascii="Arial Narrow" w:eastAsia="Calibri" w:hAnsi="Arial Narrow" w:cs="Times New Roman"/>
          <w:szCs w:val="24"/>
          <w:u w:val="single"/>
        </w:rPr>
        <w:t>or</w:t>
      </w:r>
      <w:r w:rsidRPr="00E5096C">
        <w:rPr>
          <w:rFonts w:ascii="Arial Narrow" w:eastAsia="Calibri" w:hAnsi="Arial Narrow" w:cs="Times New Roman"/>
          <w:szCs w:val="24"/>
        </w:rPr>
        <w:t xml:space="preserve"> writing a blog that will mention </w:t>
      </w:r>
      <w:r w:rsidR="005D6F12">
        <w:rPr>
          <w:rFonts w:ascii="Arial Narrow" w:eastAsia="Calibri" w:hAnsi="Arial Narrow" w:cs="Times New Roman"/>
          <w:szCs w:val="24"/>
        </w:rPr>
        <w:t>Difax</w:t>
      </w:r>
      <w:r w:rsidR="00CD7D06">
        <w:rPr>
          <w:rFonts w:ascii="Arial Narrow" w:eastAsia="Calibri" w:hAnsi="Arial Narrow" w:cs="Times New Roman"/>
          <w:szCs w:val="24"/>
        </w:rPr>
        <w:t xml:space="preserve"> </w:t>
      </w:r>
      <w:r w:rsidRPr="00E5096C">
        <w:rPr>
          <w:rFonts w:ascii="Arial Narrow" w:eastAsia="Calibri" w:hAnsi="Arial Narrow" w:cs="Times New Roman"/>
          <w:szCs w:val="24"/>
        </w:rPr>
        <w:t>and/or current and potential products, employees, partners, customers, and competitors, as a courtesy to the company, please let your manager know that you are writing them.  Your supervisor may choose to visit from time to time to understand your point of view.</w:t>
      </w:r>
    </w:p>
    <w:p w14:paraId="3362F5CE"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Confidential Information Component of the Blogging/Social Media Policy</w:t>
      </w:r>
    </w:p>
    <w:p w14:paraId="767CA2BE" w14:textId="32E9E29D" w:rsidR="00015697" w:rsidRPr="00E5096C" w:rsidRDefault="00015697" w:rsidP="00015697">
      <w:pPr>
        <w:numPr>
          <w:ilvl w:val="0"/>
          <w:numId w:val="2"/>
        </w:numPr>
        <w:contextualSpacing/>
        <w:rPr>
          <w:rFonts w:ascii="Arial Narrow" w:eastAsia="Calibri" w:hAnsi="Arial Narrow" w:cs="Times New Roman"/>
          <w:szCs w:val="24"/>
        </w:rPr>
      </w:pPr>
      <w:r w:rsidRPr="00E5096C">
        <w:rPr>
          <w:rFonts w:ascii="Arial Narrow" w:eastAsia="Calibri" w:hAnsi="Arial Narrow" w:cs="Times New Roman"/>
          <w:szCs w:val="24"/>
        </w:rPr>
        <w:t xml:space="preserve">Employees may </w:t>
      </w:r>
      <w:r w:rsidRPr="00F00072">
        <w:rPr>
          <w:rFonts w:ascii="Arial Narrow" w:eastAsia="Calibri" w:hAnsi="Arial Narrow" w:cs="Times New Roman"/>
          <w:szCs w:val="24"/>
          <w:u w:val="single"/>
        </w:rPr>
        <w:t>not</w:t>
      </w:r>
      <w:r w:rsidRPr="00E5096C">
        <w:rPr>
          <w:rFonts w:ascii="Arial Narrow" w:eastAsia="Calibri" w:hAnsi="Arial Narrow" w:cs="Times New Roman"/>
          <w:szCs w:val="24"/>
        </w:rPr>
        <w:t xml:space="preserve"> share information that is confidential and proprietary about the company.  This includes information about trademarks, upcoming product releases, sales, finances, number of products sold, number of employees, company strategy, and any other information that has not been publicly released by the company.</w:t>
      </w:r>
      <w:r w:rsidRPr="00E5096C">
        <w:rPr>
          <w:rFonts w:ascii="Arial Narrow" w:eastAsia="Calibri" w:hAnsi="Arial Narrow" w:cs="Times New Roman"/>
          <w:szCs w:val="24"/>
        </w:rPr>
        <w:br/>
      </w:r>
      <w:r w:rsidRPr="00E5096C">
        <w:rPr>
          <w:rFonts w:ascii="Arial Narrow" w:eastAsia="Calibri" w:hAnsi="Arial Narrow" w:cs="Times New Roman"/>
          <w:szCs w:val="24"/>
        </w:rPr>
        <w:br/>
        <w:t xml:space="preserve">These are given as examples only and do not cover the range of what the company considers confidential and proprietary.  If you have any question about whether information has been released publicly or doubts of any </w:t>
      </w:r>
      <w:r w:rsidRPr="00F00072">
        <w:rPr>
          <w:rFonts w:ascii="Arial Narrow" w:eastAsia="Calibri" w:hAnsi="Arial Narrow" w:cs="Times New Roman"/>
          <w:szCs w:val="24"/>
          <w:u w:val="single"/>
        </w:rPr>
        <w:t>kind</w:t>
      </w:r>
      <w:r w:rsidRPr="00E5096C">
        <w:rPr>
          <w:rFonts w:ascii="Arial Narrow" w:eastAsia="Calibri" w:hAnsi="Arial Narrow" w:cs="Times New Roman"/>
          <w:szCs w:val="24"/>
        </w:rPr>
        <w:t xml:space="preserve">, speak with your manager and the Public Relations department before releasing information that could potentially harm </w:t>
      </w:r>
      <w:r w:rsidR="005D6F12">
        <w:rPr>
          <w:rFonts w:ascii="Arial Narrow" w:eastAsia="Calibri" w:hAnsi="Arial Narrow" w:cs="Times New Roman"/>
          <w:szCs w:val="24"/>
        </w:rPr>
        <w:t>Difax</w:t>
      </w:r>
      <w:r w:rsidRPr="00E5096C">
        <w:rPr>
          <w:rFonts w:ascii="Arial Narrow" w:eastAsia="Calibri" w:hAnsi="Arial Narrow" w:cs="Times New Roman"/>
          <w:szCs w:val="24"/>
        </w:rPr>
        <w:t xml:space="preserve"> or our current and </w:t>
      </w:r>
      <w:r w:rsidRPr="00E5096C">
        <w:rPr>
          <w:rFonts w:ascii="Arial Narrow" w:eastAsia="Calibri" w:hAnsi="Arial Narrow" w:cs="Times New Roman"/>
          <w:szCs w:val="24"/>
        </w:rPr>
        <w:lastRenderedPageBreak/>
        <w:t xml:space="preserve">potential products, </w:t>
      </w:r>
      <w:r w:rsidRPr="00F00072">
        <w:rPr>
          <w:rFonts w:ascii="Arial Narrow" w:eastAsia="Calibri" w:hAnsi="Arial Narrow" w:cs="Times New Roman"/>
          <w:szCs w:val="24"/>
          <w:u w:val="single"/>
        </w:rPr>
        <w:t>employees</w:t>
      </w:r>
      <w:r w:rsidRPr="00E5096C">
        <w:rPr>
          <w:rFonts w:ascii="Arial Narrow" w:eastAsia="Calibri" w:hAnsi="Arial Narrow" w:cs="Times New Roman"/>
          <w:szCs w:val="24"/>
        </w:rPr>
        <w:t xml:space="preserve">, partners, and customers.  Employees may also want to be aware of the points made in the non-disclosure agreement signed when they joined </w:t>
      </w:r>
      <w:r w:rsidR="005D6F12">
        <w:rPr>
          <w:rFonts w:ascii="Arial Narrow" w:eastAsia="Calibri" w:hAnsi="Arial Narrow" w:cs="Times New Roman"/>
          <w:szCs w:val="24"/>
        </w:rPr>
        <w:t>Difax</w:t>
      </w:r>
      <w:r w:rsidRPr="00E5096C">
        <w:rPr>
          <w:rFonts w:ascii="Arial Narrow" w:eastAsia="Calibri" w:hAnsi="Arial Narrow" w:cs="Times New Roman"/>
          <w:szCs w:val="24"/>
        </w:rPr>
        <w:t>.</w:t>
      </w:r>
    </w:p>
    <w:p w14:paraId="267C5B18" w14:textId="7777777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Company logos and trademarks may not be used without explicit permission in writing from the company.  This is to prevent the appearance that employees speak for or represent the company officially.</w:t>
      </w:r>
    </w:p>
    <w:p w14:paraId="0BBF7C2B"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Respect and Privacy Rights Components of the Blogging/Social Media Policy</w:t>
      </w:r>
    </w:p>
    <w:p w14:paraId="4C0B25EF" w14:textId="00D070C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Speak respectfully about the </w:t>
      </w:r>
      <w:r w:rsidR="005D6F12">
        <w:rPr>
          <w:rFonts w:ascii="Arial Narrow" w:eastAsia="Calibri" w:hAnsi="Arial Narrow" w:cs="Times New Roman"/>
          <w:szCs w:val="24"/>
        </w:rPr>
        <w:t>Difax</w:t>
      </w:r>
      <w:r w:rsidRPr="00E5096C">
        <w:rPr>
          <w:rFonts w:ascii="Arial Narrow" w:eastAsia="Calibri" w:hAnsi="Arial Narrow" w:cs="Times New Roman"/>
          <w:szCs w:val="24"/>
        </w:rPr>
        <w:t xml:space="preserve"> and current and potential employees, customers, partners, and competitors.  Do not engage in name calling or behavior that will reflect negatively on </w:t>
      </w:r>
      <w:r w:rsidR="005D6F12">
        <w:rPr>
          <w:rFonts w:ascii="Arial Narrow" w:eastAsia="Calibri" w:hAnsi="Arial Narrow" w:cs="Times New Roman"/>
          <w:szCs w:val="24"/>
        </w:rPr>
        <w:t>Difax</w:t>
      </w:r>
      <w:r w:rsidRPr="00E5096C">
        <w:rPr>
          <w:rFonts w:ascii="Arial Narrow" w:eastAsia="Calibri" w:hAnsi="Arial Narrow" w:cs="Times New Roman"/>
          <w:szCs w:val="24"/>
        </w:rPr>
        <w:t xml:space="preserve"> reputation.  Note that the use of copyrighted materials, unfounded or derogatory statements, or misrepresentation is not viewed favorably by </w:t>
      </w:r>
      <w:r w:rsidR="005D6F12">
        <w:rPr>
          <w:rFonts w:ascii="Arial Narrow" w:eastAsia="Calibri" w:hAnsi="Arial Narrow" w:cs="Times New Roman"/>
          <w:szCs w:val="24"/>
        </w:rPr>
        <w:t>Difax</w:t>
      </w:r>
      <w:r w:rsidRPr="00E5096C">
        <w:rPr>
          <w:rFonts w:ascii="Arial Narrow" w:eastAsia="Calibri" w:hAnsi="Arial Narrow" w:cs="Times New Roman"/>
          <w:szCs w:val="24"/>
        </w:rPr>
        <w:t xml:space="preserve"> and can result in disciplinary action up to and including</w:t>
      </w:r>
      <w:r w:rsidRPr="00C90B60">
        <w:rPr>
          <w:rFonts w:ascii="Arial Narrow" w:eastAsia="Calibri" w:hAnsi="Arial Narrow" w:cs="Times New Roman"/>
          <w:b/>
          <w:bCs/>
          <w:szCs w:val="24"/>
        </w:rPr>
        <w:t xml:space="preserve"> </w:t>
      </w:r>
      <w:hyperlink r:id="rId6" w:history="1">
        <w:r w:rsidRPr="00C90B60">
          <w:rPr>
            <w:rFonts w:ascii="Arial Narrow" w:eastAsia="Calibri" w:hAnsi="Arial Narrow" w:cs="Times New Roman"/>
            <w:b/>
            <w:bCs/>
            <w:smallCaps/>
            <w:szCs w:val="24"/>
          </w:rPr>
          <w:t>employment termination</w:t>
        </w:r>
      </w:hyperlink>
      <w:r w:rsidRPr="00F00072">
        <w:rPr>
          <w:rFonts w:ascii="Arial Narrow" w:eastAsia="Calibri" w:hAnsi="Arial Narrow" w:cs="Times New Roman"/>
          <w:szCs w:val="24"/>
        </w:rPr>
        <w:t>.</w:t>
      </w:r>
    </w:p>
    <w:p w14:paraId="62BB1106" w14:textId="712A7973" w:rsidR="00015697" w:rsidRPr="00E5096C" w:rsidRDefault="005D6F12" w:rsidP="00015697">
      <w:pPr>
        <w:numPr>
          <w:ilvl w:val="0"/>
          <w:numId w:val="1"/>
        </w:numPr>
        <w:rPr>
          <w:rFonts w:ascii="Arial Narrow" w:eastAsia="Calibri" w:hAnsi="Arial Narrow" w:cs="Times New Roman"/>
          <w:szCs w:val="24"/>
        </w:rPr>
      </w:pPr>
      <w:r>
        <w:rPr>
          <w:rFonts w:ascii="Arial Narrow" w:eastAsia="Calibri" w:hAnsi="Arial Narrow" w:cs="Times New Roman"/>
          <w:bCs/>
          <w:szCs w:val="24"/>
        </w:rPr>
        <w:t>Difax</w:t>
      </w:r>
      <w:r w:rsidR="00015697" w:rsidRPr="00E5096C">
        <w:rPr>
          <w:rFonts w:ascii="Arial Narrow" w:eastAsia="Calibri" w:hAnsi="Arial Narrow" w:cs="Times New Roman"/>
          <w:szCs w:val="24"/>
        </w:rPr>
        <w:t xml:space="preserve"> encourages employees to write knowledgeably, accurately, and using appropriate professionalism.  Despite disclaimers, </w:t>
      </w:r>
      <w:r w:rsidR="00015697" w:rsidRPr="00F00072">
        <w:rPr>
          <w:rFonts w:ascii="Arial Narrow" w:eastAsia="Calibri" w:hAnsi="Arial Narrow" w:cs="Times New Roman"/>
          <w:szCs w:val="24"/>
          <w:u w:val="single"/>
        </w:rPr>
        <w:t>your</w:t>
      </w:r>
      <w:r w:rsidR="00015697" w:rsidRPr="00E5096C">
        <w:rPr>
          <w:rFonts w:ascii="Arial Narrow" w:eastAsia="Calibri" w:hAnsi="Arial Narrow" w:cs="Times New Roman"/>
          <w:szCs w:val="24"/>
        </w:rPr>
        <w:t xml:space="preserve"> Web interaction can result in members of the public forming opinions about </w:t>
      </w:r>
      <w:r>
        <w:rPr>
          <w:rFonts w:ascii="Arial Narrow" w:eastAsia="Calibri" w:hAnsi="Arial Narrow" w:cs="Times New Roman"/>
          <w:szCs w:val="24"/>
        </w:rPr>
        <w:t>Difax</w:t>
      </w:r>
      <w:r w:rsidR="00015697" w:rsidRPr="00E5096C">
        <w:rPr>
          <w:rFonts w:ascii="Arial Narrow" w:eastAsia="Calibri" w:hAnsi="Arial Narrow" w:cs="Times New Roman"/>
          <w:szCs w:val="24"/>
        </w:rPr>
        <w:t xml:space="preserve"> and its employees, partners, and products.</w:t>
      </w:r>
    </w:p>
    <w:p w14:paraId="3D88ECCB" w14:textId="77777777"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Honor the privacy rights of current employees </w:t>
      </w:r>
      <w:r w:rsidRPr="00F00072">
        <w:rPr>
          <w:rFonts w:ascii="Arial Narrow" w:eastAsia="Calibri" w:hAnsi="Arial Narrow" w:cs="Times New Roman"/>
          <w:szCs w:val="24"/>
        </w:rPr>
        <w:t>by</w:t>
      </w:r>
      <w:r w:rsidRPr="00E5096C">
        <w:rPr>
          <w:rFonts w:ascii="Arial Narrow" w:eastAsia="Calibri" w:hAnsi="Arial Narrow" w:cs="Times New Roman"/>
          <w:szCs w:val="24"/>
        </w:rPr>
        <w:t xml:space="preserve"> seeking their permission </w:t>
      </w:r>
      <w:r w:rsidRPr="00F00072">
        <w:rPr>
          <w:rFonts w:ascii="Arial Narrow" w:eastAsia="Calibri" w:hAnsi="Arial Narrow" w:cs="Times New Roman"/>
          <w:szCs w:val="24"/>
          <w:u w:val="single"/>
        </w:rPr>
        <w:t>before</w:t>
      </w:r>
      <w:r w:rsidRPr="00E5096C">
        <w:rPr>
          <w:rFonts w:ascii="Arial Narrow" w:eastAsia="Calibri" w:hAnsi="Arial Narrow" w:cs="Times New Roman"/>
          <w:szCs w:val="24"/>
        </w:rPr>
        <w:t xml:space="preserve"> writing about or displaying internal company happenings that might be considered to be a breach </w:t>
      </w:r>
      <w:r w:rsidRPr="00F00072">
        <w:rPr>
          <w:rFonts w:ascii="Arial Narrow" w:eastAsia="Calibri" w:hAnsi="Arial Narrow" w:cs="Times New Roman"/>
          <w:szCs w:val="24"/>
          <w:u w:val="single"/>
        </w:rPr>
        <w:t>of</w:t>
      </w:r>
      <w:r w:rsidRPr="00E5096C">
        <w:rPr>
          <w:rFonts w:ascii="Arial Narrow" w:eastAsia="Calibri" w:hAnsi="Arial Narrow" w:cs="Times New Roman"/>
          <w:szCs w:val="24"/>
        </w:rPr>
        <w:t xml:space="preserve"> their privacy </w:t>
      </w:r>
      <w:r w:rsidRPr="00F00072">
        <w:rPr>
          <w:rFonts w:ascii="Arial Narrow" w:eastAsia="Calibri" w:hAnsi="Arial Narrow" w:cs="Times New Roman"/>
          <w:szCs w:val="24"/>
          <w:u w:val="single"/>
        </w:rPr>
        <w:t>and</w:t>
      </w:r>
      <w:r w:rsidRPr="00E5096C">
        <w:rPr>
          <w:rFonts w:ascii="Arial Narrow" w:eastAsia="Calibri" w:hAnsi="Arial Narrow" w:cs="Times New Roman"/>
          <w:szCs w:val="24"/>
        </w:rPr>
        <w:t xml:space="preserve"> confidentiality.</w:t>
      </w:r>
    </w:p>
    <w:p w14:paraId="48F10AE0"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Competition Component of the Blogging Policy</w:t>
      </w:r>
    </w:p>
    <w:p w14:paraId="623B1920" w14:textId="6F8C7445" w:rsidR="00015697" w:rsidRPr="00E5096C" w:rsidRDefault="00015697" w:rsidP="00015697">
      <w:pPr>
        <w:numPr>
          <w:ilvl w:val="0"/>
          <w:numId w:val="1"/>
        </w:numPr>
        <w:rPr>
          <w:rFonts w:ascii="Arial Narrow" w:eastAsia="Calibri" w:hAnsi="Arial Narrow" w:cs="Times New Roman"/>
          <w:szCs w:val="24"/>
        </w:rPr>
      </w:pPr>
      <w:r w:rsidRPr="00E5096C">
        <w:rPr>
          <w:rFonts w:ascii="Arial Narrow" w:eastAsia="Calibri" w:hAnsi="Arial Narrow" w:cs="Times New Roman"/>
          <w:szCs w:val="24"/>
        </w:rPr>
        <w:t xml:space="preserve">Employees may not sell any product or service that would compete with any of </w:t>
      </w:r>
      <w:r w:rsidR="005D6F12" w:rsidRPr="001820A2">
        <w:rPr>
          <w:rFonts w:ascii="Arial Narrow" w:eastAsia="Calibri" w:hAnsi="Arial Narrow" w:cs="Times New Roman"/>
          <w:szCs w:val="24"/>
        </w:rPr>
        <w:t>Difax</w:t>
      </w:r>
      <w:r w:rsidRPr="001820A2">
        <w:rPr>
          <w:rFonts w:ascii="Arial Narrow" w:eastAsia="Calibri" w:hAnsi="Arial Narrow" w:cs="Times New Roman"/>
          <w:szCs w:val="24"/>
        </w:rPr>
        <w:t xml:space="preserve"> </w:t>
      </w:r>
      <w:r w:rsidRPr="00E5096C">
        <w:rPr>
          <w:rFonts w:ascii="Arial Narrow" w:eastAsia="Calibri" w:hAnsi="Arial Narrow" w:cs="Times New Roman"/>
          <w:szCs w:val="24"/>
        </w:rPr>
        <w:t xml:space="preserve">products or services without permission in writing from the president.  This includes, but is not limited to training, books, products, and freelance writing.  If in </w:t>
      </w:r>
      <w:r w:rsidRPr="001820A2">
        <w:rPr>
          <w:rFonts w:ascii="Arial Narrow" w:eastAsia="Calibri" w:hAnsi="Arial Narrow" w:cs="Times New Roman"/>
          <w:szCs w:val="24"/>
        </w:rPr>
        <w:t>doubt</w:t>
      </w:r>
      <w:r w:rsidRPr="00E5096C">
        <w:rPr>
          <w:rFonts w:ascii="Arial Narrow" w:eastAsia="Calibri" w:hAnsi="Arial Narrow" w:cs="Times New Roman"/>
          <w:szCs w:val="24"/>
        </w:rPr>
        <w:t>, talk with your manager and the president.</w:t>
      </w:r>
    </w:p>
    <w:p w14:paraId="103FD418"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Your Legal Liability Component of the Blogging Policy</w:t>
      </w:r>
    </w:p>
    <w:p w14:paraId="7BB84CAB" w14:textId="77777777" w:rsidR="00015697" w:rsidRPr="00E5096C" w:rsidRDefault="00015697" w:rsidP="00015697">
      <w:pPr>
        <w:numPr>
          <w:ilvl w:val="0"/>
          <w:numId w:val="1"/>
        </w:numPr>
        <w:rPr>
          <w:rFonts w:ascii="Arial Narrow" w:eastAsia="Calibri" w:hAnsi="Arial Narrow" w:cs="Times New Roman"/>
          <w:szCs w:val="24"/>
        </w:rPr>
      </w:pPr>
      <w:r w:rsidRPr="001820A2">
        <w:rPr>
          <w:rFonts w:ascii="Arial Narrow" w:eastAsia="Calibri" w:hAnsi="Arial Narrow" w:cs="Times New Roman"/>
          <w:szCs w:val="24"/>
          <w:u w:val="single"/>
        </w:rPr>
        <w:t>Recognize</w:t>
      </w:r>
      <w:r w:rsidRPr="00E5096C">
        <w:rPr>
          <w:rFonts w:ascii="Arial Narrow" w:eastAsia="Calibri" w:hAnsi="Arial Narrow" w:cs="Times New Roman"/>
          <w:szCs w:val="24"/>
        </w:rPr>
        <w:t xml:space="preserve"> that you are legally liable for anything you write or present online.  Employees can be </w:t>
      </w:r>
      <w:r w:rsidRPr="001820A2">
        <w:rPr>
          <w:rFonts w:ascii="Arial Narrow" w:eastAsia="Calibri" w:hAnsi="Arial Narrow" w:cs="Times New Roman"/>
          <w:szCs w:val="24"/>
          <w:u w:val="single"/>
        </w:rPr>
        <w:t>disciplined</w:t>
      </w:r>
      <w:r w:rsidRPr="00E5096C">
        <w:rPr>
          <w:rFonts w:ascii="Arial Narrow" w:eastAsia="Calibri" w:hAnsi="Arial Narrow" w:cs="Times New Roman"/>
          <w:szCs w:val="24"/>
        </w:rPr>
        <w:t xml:space="preserve"> by the company for commentary, content, or images that are defamatory, pornographic, proprietary, harassing, libelous, or that can create a </w:t>
      </w:r>
      <w:hyperlink r:id="rId7" w:history="1">
        <w:r w:rsidRPr="00F00072">
          <w:rPr>
            <w:rFonts w:ascii="Arial Narrow" w:eastAsia="Calibri" w:hAnsi="Arial Narrow" w:cs="Times New Roman"/>
            <w:b/>
            <w:bCs/>
            <w:smallCaps/>
            <w:szCs w:val="24"/>
          </w:rPr>
          <w:t>hostile work environment</w:t>
        </w:r>
      </w:hyperlink>
      <w:r w:rsidRPr="00E5096C">
        <w:rPr>
          <w:rFonts w:ascii="Arial Narrow" w:eastAsia="Calibri" w:hAnsi="Arial Narrow" w:cs="Times New Roman"/>
          <w:szCs w:val="24"/>
        </w:rPr>
        <w:t>.  Employees can also be sued by company employees, competitors, and any individual or company that views your commentary, content, or images as defamatory, pornographic, proprietary, harassing, libelous or creating a hostile work environment.</w:t>
      </w:r>
    </w:p>
    <w:p w14:paraId="5010C511" w14:textId="77777777" w:rsidR="00015697" w:rsidRDefault="00015697" w:rsidP="00015697">
      <w:pPr>
        <w:rPr>
          <w:rFonts w:ascii="Arial Narrow" w:eastAsia="Calibri" w:hAnsi="Arial Narrow" w:cs="Times New Roman"/>
          <w:b/>
          <w:bCs/>
          <w:szCs w:val="24"/>
        </w:rPr>
      </w:pPr>
    </w:p>
    <w:p w14:paraId="2E64F2E5" w14:textId="77777777" w:rsidR="00015697" w:rsidRPr="00E5096C" w:rsidRDefault="00015697" w:rsidP="00015697">
      <w:pPr>
        <w:rPr>
          <w:rFonts w:ascii="Arial Narrow" w:eastAsia="Calibri" w:hAnsi="Arial Narrow" w:cs="Times New Roman"/>
          <w:b/>
          <w:bCs/>
          <w:szCs w:val="24"/>
        </w:rPr>
      </w:pPr>
      <w:r w:rsidRPr="00E5096C">
        <w:rPr>
          <w:rFonts w:ascii="Arial Narrow" w:eastAsia="Calibri" w:hAnsi="Arial Narrow" w:cs="Times New Roman"/>
          <w:b/>
          <w:bCs/>
          <w:szCs w:val="24"/>
        </w:rPr>
        <w:t>Media Contact Component of the Blogging Policy</w:t>
      </w:r>
    </w:p>
    <w:p w14:paraId="71C70D3C" w14:textId="1930A005" w:rsidR="00015697" w:rsidRPr="00E5096C" w:rsidRDefault="00015697" w:rsidP="00015697">
      <w:pPr>
        <w:numPr>
          <w:ilvl w:val="0"/>
          <w:numId w:val="1"/>
        </w:numPr>
        <w:rPr>
          <w:rFonts w:ascii="Arial Narrow" w:eastAsia="Calibri" w:hAnsi="Arial Narrow" w:cs="Times New Roman"/>
          <w:b/>
          <w:szCs w:val="24"/>
          <w:u w:val="single"/>
        </w:rPr>
      </w:pPr>
      <w:r w:rsidRPr="00E5096C">
        <w:rPr>
          <w:rFonts w:ascii="Arial Narrow" w:eastAsia="Calibri" w:hAnsi="Arial Narrow" w:cs="Times New Roman"/>
          <w:szCs w:val="24"/>
        </w:rPr>
        <w:t xml:space="preserve">Media contacts about </w:t>
      </w:r>
      <w:r w:rsidR="005D6F12">
        <w:rPr>
          <w:rFonts w:ascii="Arial Narrow" w:eastAsia="Calibri" w:hAnsi="Arial Narrow" w:cs="Times New Roman"/>
          <w:b/>
          <w:bCs/>
          <w:szCs w:val="24"/>
        </w:rPr>
        <w:t>Difax</w:t>
      </w:r>
      <w:r w:rsidRPr="00E5096C">
        <w:rPr>
          <w:rFonts w:ascii="Arial Narrow" w:eastAsia="Calibri" w:hAnsi="Arial Narrow" w:cs="Times New Roman"/>
          <w:szCs w:val="24"/>
        </w:rPr>
        <w:t xml:space="preserve"> and current and potential products, employees, partners, customers, and competitors should be referred to your supervisor</w:t>
      </w:r>
      <w:r w:rsidR="00F147BC">
        <w:rPr>
          <w:rFonts w:ascii="Arial Narrow" w:eastAsia="Calibri" w:hAnsi="Arial Narrow" w:cs="Times New Roman"/>
          <w:szCs w:val="24"/>
        </w:rPr>
        <w:t>.</w:t>
      </w:r>
      <w:r w:rsidR="006C4F0B">
        <w:rPr>
          <w:rFonts w:ascii="Arial Narrow" w:eastAsia="Calibri" w:hAnsi="Arial Narrow" w:cs="Times New Roman"/>
          <w:szCs w:val="24"/>
        </w:rPr>
        <w:t xml:space="preserve"> </w:t>
      </w:r>
    </w:p>
    <w:p w14:paraId="734568FE" w14:textId="77777777" w:rsidR="00A30338" w:rsidRDefault="00A30338"/>
    <w:sectPr w:rsidR="00A30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C2211"/>
    <w:multiLevelType w:val="multilevel"/>
    <w:tmpl w:val="C16CC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876F6"/>
    <w:multiLevelType w:val="multilevel"/>
    <w:tmpl w:val="3E54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168497">
    <w:abstractNumId w:val="1"/>
  </w:num>
  <w:num w:numId="2" w16cid:durableId="115117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97"/>
    <w:rsid w:val="00015697"/>
    <w:rsid w:val="00127C99"/>
    <w:rsid w:val="001820A2"/>
    <w:rsid w:val="005D6F12"/>
    <w:rsid w:val="006C4F0B"/>
    <w:rsid w:val="00A30338"/>
    <w:rsid w:val="00C90B60"/>
    <w:rsid w:val="00CD7D06"/>
    <w:rsid w:val="00F00072"/>
    <w:rsid w:val="00F147B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B55F"/>
  <w15:chartTrackingRefBased/>
  <w15:docId w15:val="{F103A70A-4E1B-4D03-93B0-BE2A77E4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697"/>
    <w:pPr>
      <w:spacing w:after="200" w:line="276" w:lineRule="auto"/>
    </w:pPr>
    <w:rPr>
      <w:rFonts w:ascii="Arial" w:hAnsi="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umanresources.about.com/od/workplace-discrimination/g/hostile-work-environ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umanresources.about.com/od/glossaryt/g/termination.htm" TargetMode="External"/><Relationship Id="rId5" Type="http://schemas.openxmlformats.org/officeDocument/2006/relationships/hyperlink" Target="http://humanresources.about.com/od/glossarys/g/social-media.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910</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dc:creator>
  <cp:keywords/>
  <dc:description/>
  <cp:lastModifiedBy>William Andersson</cp:lastModifiedBy>
  <cp:revision>8</cp:revision>
  <dcterms:created xsi:type="dcterms:W3CDTF">2022-02-26T19:14:00Z</dcterms:created>
  <dcterms:modified xsi:type="dcterms:W3CDTF">2022-04-18T14:09:00Z</dcterms:modified>
</cp:coreProperties>
</file>