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C604" w14:textId="77777777" w:rsidR="00932D98" w:rsidRPr="00E5096C" w:rsidRDefault="00932D98" w:rsidP="00932D98">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Drug Free Workplace Policy</w:t>
      </w:r>
    </w:p>
    <w:p w14:paraId="6BF0EB79" w14:textId="77777777" w:rsidR="00932D98" w:rsidRPr="00E5096C" w:rsidRDefault="00932D98" w:rsidP="00932D98">
      <w:pPr>
        <w:spacing w:after="0" w:line="240" w:lineRule="auto"/>
        <w:rPr>
          <w:rFonts w:ascii="Arial Narrow" w:eastAsia="Calibri" w:hAnsi="Arial Narrow" w:cs="Times New Roman"/>
        </w:rPr>
      </w:pPr>
    </w:p>
    <w:p w14:paraId="14866271" w14:textId="38F52D07" w:rsidR="00932D98" w:rsidRPr="00E5096C" w:rsidRDefault="00695320" w:rsidP="00932D98">
      <w:pPr>
        <w:rPr>
          <w:rFonts w:ascii="Arial Narrow" w:eastAsia="Calibri" w:hAnsi="Arial Narrow" w:cs="Times New Roman"/>
          <w:szCs w:val="24"/>
        </w:rPr>
      </w:pPr>
      <w:r>
        <w:rPr>
          <w:rFonts w:ascii="Arial Narrow" w:eastAsia="Calibri" w:hAnsi="Arial Narrow" w:cs="Times New Roman"/>
          <w:b/>
          <w:bCs/>
          <w:szCs w:val="24"/>
        </w:rPr>
        <w:t>Difax</w:t>
      </w:r>
      <w:r w:rsidR="00D03F5A">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is committed to providing </w:t>
      </w:r>
      <w:r w:rsidR="00932D98" w:rsidRPr="001F2B86">
        <w:rPr>
          <w:rFonts w:ascii="Arial Narrow" w:eastAsia="Calibri" w:hAnsi="Arial Narrow" w:cs="Times New Roman"/>
          <w:szCs w:val="24"/>
          <w:u w:val="single"/>
        </w:rPr>
        <w:t>a</w:t>
      </w:r>
      <w:r w:rsidR="00932D98" w:rsidRPr="00E5096C">
        <w:rPr>
          <w:rFonts w:ascii="Arial Narrow" w:eastAsia="Calibri" w:hAnsi="Arial Narrow" w:cs="Times New Roman"/>
          <w:szCs w:val="24"/>
        </w:rPr>
        <w:t xml:space="preserve"> safe work environment and to promoting and protecting the health, safety, and wellbeing of our employees.  This commitment is jeopardized when any </w:t>
      </w:r>
      <w:r>
        <w:rPr>
          <w:rFonts w:ascii="Arial Narrow" w:eastAsia="Calibri" w:hAnsi="Arial Narrow" w:cs="Times New Roman"/>
          <w:b/>
          <w:bCs/>
          <w:szCs w:val="24"/>
        </w:rPr>
        <w:t>Difax</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employee engages in use, possession, sale, conveyance, distribution or manufacture of illegal drugs, intoxicants, controlled substances or abuses prescription drugs or alcohol. Substance abuse is a significant public health problem, which has a detrimental effect on the business community in terms of productivity, absenteeism, accidents, medical costs, theft, and workers’ compensation costs.  Therefore, </w:t>
      </w:r>
      <w:r>
        <w:rPr>
          <w:rFonts w:ascii="Arial Narrow" w:eastAsia="Calibri" w:hAnsi="Arial Narrow" w:cs="Times New Roman"/>
          <w:b/>
          <w:bCs/>
          <w:szCs w:val="24"/>
        </w:rPr>
        <w:t>Difax</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has established the following policy:</w:t>
      </w:r>
    </w:p>
    <w:p w14:paraId="027B48AB"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It is a violation of company policy for any employee to use, possess, sell, convey, distribute, or manufacture illegal drugs, intoxicants, or controlled substances, or to attempt to do the same.</w:t>
      </w:r>
    </w:p>
    <w:p w14:paraId="4E9F83C3"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It is a violation of company policy to use or be under the influence of alcohol anytime during hours of business operation while on or using company property.</w:t>
      </w:r>
    </w:p>
    <w:p w14:paraId="588EC029"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 xml:space="preserve">It is a violation of company policy for anyone to use prescription drugs illegally.  It is the responsibility of the employee to report the use of prescribed drugs, that </w:t>
      </w:r>
      <w:r w:rsidRPr="00E5096C">
        <w:rPr>
          <w:rFonts w:ascii="Arial Narrow" w:eastAsia="Calibri" w:hAnsi="Arial Narrow" w:cs="Times New Roman"/>
          <w:b/>
          <w:szCs w:val="24"/>
        </w:rPr>
        <w:t>MAY</w:t>
      </w:r>
      <w:r w:rsidRPr="00E5096C">
        <w:rPr>
          <w:rFonts w:ascii="Arial Narrow" w:eastAsia="Calibri" w:hAnsi="Arial Narrow" w:cs="Times New Roman"/>
          <w:szCs w:val="24"/>
        </w:rPr>
        <w:t xml:space="preserve"> (per warning labels provided by the pharmacy) affects the employee’s judgment, performance, or behavior.</w:t>
      </w:r>
    </w:p>
    <w:p w14:paraId="776EBA16" w14:textId="3BBBD9DA"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Violations of this policy are subject to disciplinary action up to and including termination of employment</w:t>
      </w:r>
      <w:r w:rsidR="005314AC">
        <w:rPr>
          <w:rFonts w:ascii="Arial Narrow" w:eastAsia="Calibri" w:hAnsi="Arial Narrow" w:cs="Times New Roman"/>
          <w:szCs w:val="24"/>
        </w:rPr>
        <w:t>.</w:t>
      </w:r>
    </w:p>
    <w:p w14:paraId="6DE5CBFC" w14:textId="3DA8F24D" w:rsidR="00932D98" w:rsidRPr="00E5096C" w:rsidRDefault="00695320" w:rsidP="00932D98">
      <w:pPr>
        <w:rPr>
          <w:rFonts w:ascii="Arial Narrow" w:eastAsia="Calibri" w:hAnsi="Arial Narrow" w:cs="Times New Roman"/>
          <w:szCs w:val="24"/>
        </w:rPr>
      </w:pPr>
      <w:r>
        <w:rPr>
          <w:rFonts w:ascii="Arial Narrow" w:eastAsia="Calibri" w:hAnsi="Arial Narrow" w:cs="Times New Roman"/>
          <w:b/>
          <w:bCs/>
          <w:szCs w:val="24"/>
        </w:rPr>
        <w:t>Difax</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values its employees and recognizes the </w:t>
      </w:r>
      <w:r w:rsidR="00932D98" w:rsidRPr="001F2B86">
        <w:rPr>
          <w:rFonts w:ascii="Arial Narrow" w:eastAsia="Calibri" w:hAnsi="Arial Narrow" w:cs="Times New Roman"/>
          <w:szCs w:val="24"/>
          <w:u w:val="single"/>
        </w:rPr>
        <w:t>need</w:t>
      </w:r>
      <w:r w:rsidR="00932D98" w:rsidRPr="00E5096C">
        <w:rPr>
          <w:rFonts w:ascii="Arial Narrow" w:eastAsia="Calibri" w:hAnsi="Arial Narrow" w:cs="Times New Roman"/>
          <w:szCs w:val="24"/>
        </w:rPr>
        <w:t xml:space="preserve"> for a balanced approach to achieving a </w:t>
      </w:r>
      <w:r w:rsidR="00932D98" w:rsidRPr="001F2B86">
        <w:rPr>
          <w:rFonts w:ascii="Arial Narrow" w:eastAsia="Calibri" w:hAnsi="Arial Narrow" w:cs="Times New Roman"/>
          <w:szCs w:val="24"/>
          <w:u w:val="single"/>
        </w:rPr>
        <w:t>drug</w:t>
      </w:r>
      <w:r w:rsidR="00932D98" w:rsidRPr="00E5096C">
        <w:rPr>
          <w:rFonts w:ascii="Arial Narrow" w:eastAsia="Calibri" w:hAnsi="Arial Narrow" w:cs="Times New Roman"/>
          <w:szCs w:val="24"/>
        </w:rPr>
        <w:t xml:space="preserve"> free workplace.  Our comprehensive program includes the following components:</w:t>
      </w:r>
    </w:p>
    <w:p w14:paraId="23CF7544" w14:textId="43D9186F" w:rsidR="00932D98" w:rsidRPr="00E5096C" w:rsidRDefault="00695320" w:rsidP="00932D98">
      <w:pPr>
        <w:rPr>
          <w:rFonts w:ascii="Arial Narrow" w:eastAsia="Calibri" w:hAnsi="Arial Narrow" w:cs="Times New Roman"/>
          <w:szCs w:val="24"/>
        </w:rPr>
      </w:pPr>
      <w:r>
        <w:rPr>
          <w:rFonts w:ascii="Arial Narrow" w:eastAsia="Calibri" w:hAnsi="Arial Narrow" w:cs="Times New Roman"/>
          <w:b/>
          <w:bCs/>
          <w:szCs w:val="24"/>
        </w:rPr>
        <w:t>Difax</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drug free workplace policy is intended to comply with all laws governing drug and alcohol testing and is designed to safeguard employee privacy rights to the fullest extent of the law.</w:t>
      </w:r>
    </w:p>
    <w:p w14:paraId="115149A2"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0FE5"/>
    <w:multiLevelType w:val="hybridMultilevel"/>
    <w:tmpl w:val="112E6260"/>
    <w:lvl w:ilvl="0" w:tplc="C8EA32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74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98"/>
    <w:rsid w:val="001F2B86"/>
    <w:rsid w:val="005314AC"/>
    <w:rsid w:val="00695320"/>
    <w:rsid w:val="00932D98"/>
    <w:rsid w:val="00A30338"/>
    <w:rsid w:val="00D03F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BF17"/>
  <w15:chartTrackingRefBased/>
  <w15:docId w15:val="{8098E9DF-798E-428E-99EA-D1300B28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D98"/>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281</Words>
  <Characters>1491</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5</cp:revision>
  <dcterms:created xsi:type="dcterms:W3CDTF">2022-02-26T19:12:00Z</dcterms:created>
  <dcterms:modified xsi:type="dcterms:W3CDTF">2022-04-05T10:38:00Z</dcterms:modified>
</cp:coreProperties>
</file>