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4903D" w14:textId="2F8499E0" w:rsidR="00353BAF" w:rsidRDefault="00C5508E">
      <w:proofErr w:type="spellStart"/>
      <w:r>
        <w:t>ToDo</w:t>
      </w:r>
      <w:proofErr w:type="spellEnd"/>
      <w:r>
        <w:t>:</w:t>
      </w:r>
    </w:p>
    <w:p w14:paraId="0D10028A" w14:textId="39A8807A" w:rsidR="00C5508E" w:rsidRDefault="00C5508E" w:rsidP="00C5508E">
      <w:pPr>
        <w:pStyle w:val="Lijstalinea"/>
        <w:numPr>
          <w:ilvl w:val="0"/>
          <w:numId w:val="1"/>
        </w:numPr>
        <w:rPr>
          <w:lang w:val="en-GB"/>
        </w:rPr>
      </w:pPr>
      <w:r w:rsidRPr="00C5508E">
        <w:rPr>
          <w:lang w:val="en-GB"/>
        </w:rPr>
        <w:t xml:space="preserve">Remove </w:t>
      </w:r>
      <w:proofErr w:type="spellStart"/>
      <w:r w:rsidRPr="00C5508E">
        <w:rPr>
          <w:lang w:val="en-GB"/>
        </w:rPr>
        <w:t>tmp</w:t>
      </w:r>
      <w:proofErr w:type="spellEnd"/>
      <w:r w:rsidRPr="00C5508E">
        <w:rPr>
          <w:lang w:val="en-GB"/>
        </w:rPr>
        <w:t xml:space="preserve"> files of Latex d</w:t>
      </w:r>
      <w:r>
        <w:rPr>
          <w:lang w:val="en-GB"/>
        </w:rPr>
        <w:t>ocument from repository</w:t>
      </w:r>
    </w:p>
    <w:p w14:paraId="105597E6" w14:textId="77DF070E" w:rsidR="00C5508E" w:rsidRDefault="00C5508E" w:rsidP="00C5508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Change underlining of entries in contents table</w:t>
      </w:r>
    </w:p>
    <w:p w14:paraId="421EA8B6" w14:textId="12BAFB65" w:rsidR="00C5508E" w:rsidRDefault="00411B5C" w:rsidP="00C5508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Current reasons and challenges need more build up and reasoning behind them.</w:t>
      </w:r>
    </w:p>
    <w:p w14:paraId="2A4AFCB4" w14:textId="035E1038" w:rsidR="00411B5C" w:rsidRDefault="00411B5C" w:rsidP="00C5508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Read/ look at:</w:t>
      </w:r>
    </w:p>
    <w:p w14:paraId="4AA0E905" w14:textId="41C0FA28" w:rsidR="00411B5C" w:rsidRDefault="00411B5C" w:rsidP="00411B5C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Continious</w:t>
      </w:r>
      <w:proofErr w:type="spellEnd"/>
      <w:r>
        <w:rPr>
          <w:lang w:val="en-GB"/>
        </w:rPr>
        <w:t xml:space="preserve"> collision detection between point and signed distance fields</w:t>
      </w:r>
    </w:p>
    <w:p w14:paraId="2349A068" w14:textId="6EE6C6F9" w:rsidR="00411B5C" w:rsidRDefault="00411B5C" w:rsidP="00411B5C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Distance fields for rapid collision detection in physically based modelling.</w:t>
      </w:r>
    </w:p>
    <w:p w14:paraId="266C2CFA" w14:textId="2B785E71" w:rsidR="00411B5C" w:rsidRDefault="00411B5C" w:rsidP="00411B5C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And citations/who cited of those papers</w:t>
      </w:r>
    </w:p>
    <w:p w14:paraId="43CBD3FE" w14:textId="18E974F1" w:rsidR="00411B5C" w:rsidRDefault="00411B5C" w:rsidP="00411B5C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Look at papers who cite point cloud collision detection paper.</w:t>
      </w:r>
    </w:p>
    <w:p w14:paraId="4F37F6AD" w14:textId="59CB1939" w:rsidR="004550CC" w:rsidRPr="00C5508E" w:rsidRDefault="004550CC" w:rsidP="00411B5C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Related work and introduction</w:t>
      </w:r>
      <w:bookmarkStart w:id="0" w:name="_GoBack"/>
      <w:bookmarkEnd w:id="0"/>
    </w:p>
    <w:sectPr w:rsidR="004550CC" w:rsidRPr="00C550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EB6102"/>
    <w:multiLevelType w:val="hybridMultilevel"/>
    <w:tmpl w:val="71A67180"/>
    <w:lvl w:ilvl="0" w:tplc="28B659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14"/>
    <w:rsid w:val="00353BAF"/>
    <w:rsid w:val="00411B5C"/>
    <w:rsid w:val="004550CC"/>
    <w:rsid w:val="00C5508E"/>
    <w:rsid w:val="00CD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9D84E"/>
  <w15:chartTrackingRefBased/>
  <w15:docId w15:val="{7E75479A-60C0-4F07-A8AA-463D90BA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C55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74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der drift</dc:creator>
  <cp:keywords/>
  <dc:description/>
  <cp:lastModifiedBy>Jack van der drift</cp:lastModifiedBy>
  <cp:revision>3</cp:revision>
  <dcterms:created xsi:type="dcterms:W3CDTF">2018-01-16T12:50:00Z</dcterms:created>
  <dcterms:modified xsi:type="dcterms:W3CDTF">2018-01-16T15:48:00Z</dcterms:modified>
</cp:coreProperties>
</file>