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k7bdra4gs2zz" w:id="0"/>
      <w:bookmarkEnd w:id="0"/>
      <w:r w:rsidDel="00000000" w:rsidR="00000000" w:rsidRPr="00000000">
        <w:rPr>
          <w:rtl w:val="0"/>
        </w:rPr>
        <w:t xml:space="preserve">Universitäts- und Landesbibliothek Münster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Viola Voß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83ngo8yk0e09" w:id="1"/>
      <w:bookmarkEnd w:id="1"/>
      <w:r w:rsidDel="00000000" w:rsidR="00000000" w:rsidRPr="00000000">
        <w:rPr>
          <w:rtl w:val="0"/>
        </w:rPr>
        <w:t xml:space="preserve">Zeigen Sie uns den Ort in Ihrer Bibliothek, an dem Sie die meiste Zeit verbringen. Was ist das für ein Ort? Wieso sind Sie die meiste Zeit dort?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[Bild: schreibtisch.jpg]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Mein Schreibtisch in meinem Büro.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Ich bin zwischendurch auch in einigen unserer dezentralen Bibliotheken unterwegs, aber die meiste Zeit sitze ich hier im Zentralgebäude.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heaglv2e3722" w:id="2"/>
      <w:bookmarkEnd w:id="2"/>
      <w:r w:rsidDel="00000000" w:rsidR="00000000" w:rsidRPr="00000000">
        <w:rPr>
          <w:rtl w:val="0"/>
        </w:rPr>
        <w:t xml:space="preserve">Was würden Sie vermissen, wenn es nicht mehr da wäre? Wieso würden Sie es vermissen?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[Bild: schriftzug.jpg]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Unseren Kunst-am-Bau-Schriftzug „Gehorche Keinem“.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Kunst, die speziell für diesen Ort geschaffen wurde, die zum Denken anregt und die dabei auch noch gut aussieht.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jq8t2boephnm" w:id="3"/>
      <w:bookmarkEnd w:id="3"/>
      <w:r w:rsidDel="00000000" w:rsidR="00000000" w:rsidRPr="00000000">
        <w:rPr>
          <w:rtl w:val="0"/>
        </w:rPr>
        <w:t xml:space="preserve">Was stört Sie an Ihrer Bibliothek beziehungsweise was würden Sie gerne verbessern? Wieso stört Sie das jetzt (noch)?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[Bild: arbeitsplaetze.jpg]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Wir haben schon viele Arbeitsplätze – aber es müssten noch sehr viel mehr sein. Vor allem Gruppenarbeitsplätze. Wie in jeder Bibliothek.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Dabei oft gegeneinander abzuwägen: Arbeitsplätze versus (Freihand-)Bestand.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Es gibt bereits Pläne für eine Erweiterung unserer Gruppenarbeitsplätze, aber die Umsetzung wird baubedingt noch einige Zeit dauern.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contextualSpacing w:val="0"/>
        <w:rPr/>
      </w:pPr>
      <w:bookmarkStart w:colFirst="0" w:colLast="0" w:name="_vlv2vg79iyzj" w:id="4"/>
      <w:bookmarkEnd w:id="4"/>
      <w:r w:rsidDel="00000000" w:rsidR="00000000" w:rsidRPr="00000000">
        <w:rPr>
          <w:rtl w:val="0"/>
        </w:rPr>
        <w:t xml:space="preserve">Zeigen Sie uns Spuren der Bibliotheksnutzung. Gibt es dazu eine Geschichte?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[Bild: kassenautomat.jpg]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Unser Kassenautomat.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Es gibt offenbar immer noch viele Leute, die meinen, dass das Rubbeln von Münzen die Akzeptanzquote von Automaten erhöht.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contextualSpacing w:val="0"/>
        <w:rPr/>
      </w:pPr>
      <w:bookmarkStart w:colFirst="0" w:colLast="0" w:name="_v9ljdrcvob52" w:id="5"/>
      <w:bookmarkEnd w:id="5"/>
      <w:r w:rsidDel="00000000" w:rsidR="00000000" w:rsidRPr="00000000">
        <w:rPr>
          <w:rtl w:val="0"/>
        </w:rPr>
        <w:t xml:space="preserve">Was haben Sie, was die anderen nicht haben? Warum haben Sie das? Sollten andere es auch in ihren Bibliotheken haben?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[Bild: DigiLab.jpg]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Unser DigiLab: Scanner von A4 bis A2 und für Mikromaterialien sowie Rechner mit DTP- und Textverarbeitungs-Software zur kostenlosen Nutzung für alle Benutzer.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contextualSpacing w:val="0"/>
        <w:rPr/>
      </w:pPr>
      <w:bookmarkStart w:colFirst="0" w:colLast="0" w:name="_67ai61dy8jda" w:id="6"/>
      <w:bookmarkEnd w:id="6"/>
      <w:r w:rsidDel="00000000" w:rsidR="00000000" w:rsidRPr="00000000">
        <w:rPr>
          <w:rtl w:val="0"/>
        </w:rPr>
        <w:t xml:space="preserve">Ihre Bibliothek (Name, Adresse, Spezialisierung, was man noch über sie wissen sollte)?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Universitäts- und Landesbibliothek Münster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Krummer Timpen 3, 48143 Münster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9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https://www.ulb.uni-muenster.de/bibliothek/profil/gehorchekeinem.html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2A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https://www.ulb.uni-muenster.de/digilab</w:t>
        </w:r>
      </w:hyperlink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2B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https://www.ulb.uni-muenster.de/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ulb.uni-muenster.de/bibliothek/profil/gehorchekeinem.html" TargetMode="External"/><Relationship Id="rId2" Type="http://schemas.openxmlformats.org/officeDocument/2006/relationships/hyperlink" Target="https://www.ulb.uni-muenster.de/digilab" TargetMode="External"/><Relationship Id="rId3" Type="http://schemas.openxmlformats.org/officeDocument/2006/relationships/hyperlink" Target="https://www.ulb.uni-muenster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