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Статья: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Рейтинг продавца | Помощь Ozon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360" w:before="0" w:lineRule="auto"/>
        <w:rPr>
          <w:b w:val="1"/>
          <w:color w:val="172133"/>
          <w:sz w:val="46"/>
          <w:szCs w:val="46"/>
        </w:rPr>
      </w:pPr>
      <w:bookmarkStart w:colFirst="0" w:colLast="0" w:name="_6afbjgldauk5" w:id="0"/>
      <w:bookmarkEnd w:id="0"/>
      <w:r w:rsidDel="00000000" w:rsidR="00000000" w:rsidRPr="00000000">
        <w:rPr>
          <w:b w:val="1"/>
          <w:color w:val="172133"/>
          <w:sz w:val="46"/>
          <w:szCs w:val="46"/>
          <w:rtl w:val="0"/>
        </w:rPr>
        <w:t xml:space="preserve">Рейтинг продавца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72133"/>
          <w:sz w:val="23"/>
          <w:szCs w:val="23"/>
          <w:highlight w:val="white"/>
        </w:rPr>
      </w:pPr>
      <w:commentRangeStart w:id="0"/>
      <w:r w:rsidDel="00000000" w:rsidR="00000000" w:rsidRPr="00000000">
        <w:rPr>
          <w:color w:val="172133"/>
          <w:sz w:val="23"/>
          <w:szCs w:val="23"/>
          <w:highlight w:val="yellow"/>
          <w:rtl w:val="0"/>
        </w:rPr>
        <w:t xml:space="preserve">Мы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 следим за качеством сервиса продавцов. При снижении показателей качества </w:t>
      </w:r>
      <w:r w:rsidDel="00000000" w:rsidR="00000000" w:rsidRPr="00000000">
        <w:rPr>
          <w:color w:val="172133"/>
          <w:sz w:val="23"/>
          <w:szCs w:val="23"/>
          <w:highlight w:val="yellow"/>
          <w:rtl w:val="0"/>
        </w:rPr>
        <w:t xml:space="preserve">мы</w:t>
      </w: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 выносим предупреждение, а затем, если ситуация не улучшится, можем </w:t>
      </w: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заблокировать продажу ваших товаров</w:t>
        </w:r>
      </w:hyperlink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72133"/>
          <w:sz w:val="23"/>
          <w:szCs w:val="23"/>
          <w:highlight w:val="white"/>
        </w:rPr>
      </w:pP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Некоторые показатели продавца видны покупателю — это рейтинг товаров и индекс цен.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120" w:before="480" w:lineRule="auto"/>
        <w:rPr>
          <w:b w:val="1"/>
          <w:color w:val="1155cc"/>
          <w:sz w:val="15"/>
          <w:szCs w:val="15"/>
          <w:highlight w:val="white"/>
        </w:rPr>
      </w:pPr>
      <w:bookmarkStart w:colFirst="0" w:colLast="0" w:name="_yso6mhen7bpj" w:id="1"/>
      <w:bookmarkEnd w:id="1"/>
      <w:r w:rsidDel="00000000" w:rsidR="00000000" w:rsidRPr="00000000">
        <w:rPr>
          <w:b w:val="1"/>
          <w:color w:val="172133"/>
          <w:sz w:val="27"/>
          <w:szCs w:val="27"/>
          <w:highlight w:val="white"/>
          <w:rtl w:val="0"/>
        </w:rPr>
        <w:t xml:space="preserve">Рейтинг товаров </w:t>
      </w:r>
      <w:hyperlink r:id="rId9">
        <w:r w:rsidDel="00000000" w:rsidR="00000000" w:rsidRPr="00000000">
          <w:rPr>
            <w:b w:val="1"/>
            <w:color w:val="1155cc"/>
            <w:sz w:val="15"/>
            <w:szCs w:val="15"/>
            <w:highlight w:val="white"/>
            <w:rtl w:val="0"/>
          </w:rPr>
          <w:t xml:space="preserve">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72133"/>
          <w:sz w:val="23"/>
          <w:szCs w:val="23"/>
          <w:highlight w:val="white"/>
        </w:rPr>
      </w:pP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При расчёте этой оценки учитываются только те товары, у которых есть </w:t>
      </w:r>
      <w:commentRangeStart w:id="1"/>
      <w:r w:rsidDel="00000000" w:rsidR="00000000" w:rsidRPr="00000000">
        <w:rPr>
          <w:color w:val="172133"/>
          <w:sz w:val="23"/>
          <w:szCs w:val="23"/>
          <w:shd w:fill="f9cb9c" w:val="clear"/>
          <w:rtl w:val="0"/>
        </w:rPr>
        <w:t xml:space="preserve">хотя бы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 2 отзыва. По ним </w:t>
      </w:r>
      <w:r w:rsidDel="00000000" w:rsidR="00000000" w:rsidRPr="00000000">
        <w:rPr>
          <w:color w:val="172133"/>
          <w:sz w:val="23"/>
          <w:szCs w:val="23"/>
          <w:highlight w:val="yellow"/>
          <w:rtl w:val="0"/>
        </w:rPr>
        <w:t xml:space="preserve">мы</w:t>
      </w: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 вычисляем средний балл рейтинга.</w:t>
      </w:r>
    </w:p>
    <w:p w:rsidR="00000000" w:rsidDel="00000000" w:rsidP="00000000" w:rsidRDefault="00000000" w:rsidRPr="00000000" w14:paraId="00000008">
      <w:pPr>
        <w:rPr>
          <w:color w:val="172133"/>
          <w:sz w:val="23"/>
          <w:szCs w:val="23"/>
          <w:highlight w:val="white"/>
        </w:rPr>
      </w:pPr>
      <w:r w:rsidDel="00000000" w:rsidR="00000000" w:rsidRPr="00000000">
        <w:rPr>
          <w:color w:val="172133"/>
          <w:sz w:val="23"/>
          <w:szCs w:val="23"/>
          <w:highlight w:val="white"/>
        </w:rPr>
        <w:drawing>
          <wp:inline distB="114300" distT="114300" distL="114300" distR="114300">
            <wp:extent cx="6350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20" w:before="480" w:lineRule="auto"/>
        <w:rPr>
          <w:b w:val="1"/>
          <w:color w:val="1155cc"/>
          <w:sz w:val="15"/>
          <w:szCs w:val="15"/>
          <w:highlight w:val="white"/>
        </w:rPr>
      </w:pPr>
      <w:bookmarkStart w:colFirst="0" w:colLast="0" w:name="_xy0i671msoxd" w:id="2"/>
      <w:bookmarkEnd w:id="2"/>
      <w:r w:rsidDel="00000000" w:rsidR="00000000" w:rsidRPr="00000000">
        <w:rPr>
          <w:b w:val="1"/>
          <w:color w:val="172133"/>
          <w:sz w:val="27"/>
          <w:szCs w:val="27"/>
          <w:highlight w:val="white"/>
          <w:rtl w:val="0"/>
        </w:rPr>
        <w:t xml:space="preserve">Индекс цен </w:t>
      </w:r>
      <w:hyperlink r:id="rId11">
        <w:r w:rsidDel="00000000" w:rsidR="00000000" w:rsidRPr="00000000">
          <w:rPr>
            <w:b w:val="1"/>
            <w:color w:val="1155cc"/>
            <w:sz w:val="15"/>
            <w:szCs w:val="15"/>
            <w:highlight w:val="white"/>
            <w:rtl w:val="0"/>
          </w:rPr>
          <w:t xml:space="preserve">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72133"/>
          <w:sz w:val="23"/>
          <w:szCs w:val="23"/>
          <w:highlight w:val="white"/>
        </w:rPr>
      </w:pP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Индекс цен доступен для зарубежных продавцов в тестовом режиме.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72133"/>
          <w:sz w:val="23"/>
          <w:szCs w:val="23"/>
          <w:highlight w:val="white"/>
        </w:rPr>
      </w:pPr>
      <w:r w:rsidDel="00000000" w:rsidR="00000000" w:rsidRPr="00000000">
        <w:rPr>
          <w:color w:val="172133"/>
          <w:sz w:val="23"/>
          <w:szCs w:val="23"/>
          <w:highlight w:val="yellow"/>
          <w:rtl w:val="0"/>
        </w:rPr>
        <w:t xml:space="preserve">Мы</w:t>
      </w: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 следим за ценами на аналогичные товары и вычисляем отношение вашей цены к самой низкой цене на такой же товар на российских и зарубежных площадках.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72133"/>
          <w:sz w:val="23"/>
          <w:szCs w:val="23"/>
          <w:highlight w:val="white"/>
        </w:rPr>
      </w:pP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Индекс цен начнёт считаться, когда у вас появятся </w:t>
      </w:r>
      <w:commentRangeStart w:id="2"/>
      <w:r w:rsidDel="00000000" w:rsidR="00000000" w:rsidRPr="00000000">
        <w:rPr>
          <w:color w:val="172133"/>
          <w:sz w:val="23"/>
          <w:szCs w:val="23"/>
          <w:shd w:fill="f9cb9c" w:val="clear"/>
          <w:rtl w:val="0"/>
        </w:rPr>
        <w:t xml:space="preserve">хотя бы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 10 товаров, для которых указаны ссылки на такие же товары на других площадках. Эти товары должны быть в наличии на складе. </w:t>
      </w:r>
      <w:hyperlink r:id="rId12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Товары в архиве</w:t>
        </w:r>
      </w:hyperlink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 не учитываются.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72133"/>
          <w:sz w:val="23"/>
          <w:szCs w:val="23"/>
          <w:highlight w:val="white"/>
        </w:rPr>
      </w:pPr>
      <w:commentRangeStart w:id="3"/>
      <w:r w:rsidDel="00000000" w:rsidR="00000000" w:rsidRPr="00000000">
        <w:rPr>
          <w:color w:val="172133"/>
          <w:sz w:val="23"/>
          <w:szCs w:val="23"/>
          <w:highlight w:val="cyan"/>
          <w:rtl w:val="0"/>
        </w:rPr>
        <w:t xml:space="preserve">Если индекс меньше или равен 1, значит ваши цены на Ozon конкурентные. Если индекс больше 1 — ваши цены выше рыночной цены.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 Чем больше индекс, тем выше установленные вами цены на Ozon по сравнению с ценами на других площадках. Значение индекса цен, с которого мы начинаем блокировать — 1,10. Когда индекс цен достигнет этого значения, индикатор </w:t>
      </w:r>
      <w:commentRangeStart w:id="4"/>
      <w:r w:rsidDel="00000000" w:rsidR="00000000" w:rsidRPr="00000000">
        <w:rPr>
          <w:color w:val="172133"/>
          <w:sz w:val="23"/>
          <w:szCs w:val="23"/>
          <w:shd w:fill="b4a7d6" w:val="clear"/>
          <w:rtl w:val="0"/>
        </w:rPr>
        <w:t xml:space="preserve">окрасится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 в красный цвет.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72133"/>
          <w:sz w:val="23"/>
          <w:szCs w:val="23"/>
          <w:highlight w:val="white"/>
        </w:rPr>
      </w:pP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Показатель пересчитывается ежедневно.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72133"/>
          <w:sz w:val="23"/>
          <w:szCs w:val="23"/>
          <w:highlight w:val="white"/>
        </w:rPr>
      </w:pP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Индекс цен для каждого отдельного товара можно посмотреть в разделе Цены на товары в колонке «Ценовой индекс». Вы также можете ознакомиться со списком ссылок на другие площадки, добавить свои или пожаловаться на некорректные ссылки. Для этого в личном кабинете перейдите на страницу </w:t>
      </w: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Товары и цены → Список товаров</w:t>
        </w:r>
      </w:hyperlink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 или </w:t>
      </w:r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Товары и цены → Цены на товары</w:t>
        </w:r>
      </w:hyperlink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 и нажмите на цену товара. В разделе Управление ценами ссылки отображаются в блоке Товар на других площадках.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sz w:val="23"/>
          <w:szCs w:val="23"/>
          <w:highlight w:val="white"/>
        </w:rPr>
      </w:pPr>
      <w:hyperlink r:id="rId15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Подробнее о рыночных ценах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72133"/>
          <w:sz w:val="23"/>
          <w:szCs w:val="23"/>
          <w:highlight w:val="white"/>
        </w:rPr>
      </w:pPr>
      <w:r w:rsidDel="00000000" w:rsidR="00000000" w:rsidRPr="00000000">
        <w:rPr>
          <w:color w:val="172133"/>
          <w:sz w:val="23"/>
          <w:szCs w:val="23"/>
          <w:highlight w:val="white"/>
          <w:rtl w:val="0"/>
        </w:rPr>
        <w:t xml:space="preserve">Эти показатели позволяют покупателям оценить надёжность продавца и выбрать товар, который заслуживает их доверие. Скоро покупателю станет доступен еще один показатель — процент заказов, доставленных вовремя.</w:t>
      </w:r>
    </w:p>
    <w:p w:rsidR="00000000" w:rsidDel="00000000" w:rsidP="00000000" w:rsidRDefault="00000000" w:rsidRPr="00000000" w14:paraId="00000012">
      <w:pPr>
        <w:rPr>
          <w:color w:val="172133"/>
          <w:sz w:val="23"/>
          <w:szCs w:val="23"/>
          <w:highlight w:val="white"/>
        </w:rPr>
      </w:pPr>
      <w:r w:rsidDel="00000000" w:rsidR="00000000" w:rsidRPr="00000000">
        <w:rPr>
          <w:color w:val="172133"/>
          <w:sz w:val="23"/>
          <w:szCs w:val="23"/>
          <w:highlight w:val="white"/>
        </w:rPr>
        <w:drawing>
          <wp:inline distB="114300" distT="114300" distL="114300" distR="114300">
            <wp:extent cx="6350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e C" w:id="4" w:date="2022-10-03T12:58:45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стилю подошло бы "станет красным". Или "цифра индикатора станет красной".</w:t>
      </w:r>
    </w:p>
  </w:comment>
  <w:comment w:author="Kate C" w:id="2" w:date="2022-10-03T12:56:11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опустить.</w:t>
      </w:r>
    </w:p>
  </w:comment>
  <w:comment w:author="Kate C" w:id="3" w:date="2022-10-03T12:57:28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Стоит записать это правило в столбец.</w:t>
      </w:r>
    </w:p>
  </w:comment>
  <w:comment w:author="Kate C" w:id="0" w:date="2022-10-03T12:53:29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Обилие местоимения "мы", в Рейтинге товаров можно заменить местоимение на пассивный залог.</w:t>
      </w:r>
    </w:p>
  </w:comment>
  <w:comment w:author="Kate C" w:id="1" w:date="2022-10-03T12:54:25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стилю подошло бы "как минимум".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ozon.ru/global/launch/quality-assurance/rating/?country=RU#%d0%b8%d0%bd%d0%b4%d0%b5%d0%ba%d1%81-%d1%86%d0%b5%d0%bd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seller.ozon.ru/app/products?filter=all" TargetMode="External"/><Relationship Id="rId12" Type="http://schemas.openxmlformats.org/officeDocument/2006/relationships/hyperlink" Target="https://docs.ozon.ru/global/products/general-information/archive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ozon.ru/global/launch/quality-assurance/rating/?country=RU#%d1%80%d0%b5%d0%b9%d1%82%d0%b8%d0%bd%d0%b3-%d1%82%d0%be%d0%b2%d0%b0%d1%80%d0%be%d0%b2" TargetMode="External"/><Relationship Id="rId15" Type="http://schemas.openxmlformats.org/officeDocument/2006/relationships/hyperlink" Target="https://docs.ozon.ru/global/prices/market-prices/" TargetMode="External"/><Relationship Id="rId14" Type="http://schemas.openxmlformats.org/officeDocument/2006/relationships/hyperlink" Target="https://seller.ozon.ru/app/products?filter=all" TargetMode="External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ozon.ru/global/launch/quality-assurance/rating/?country=RU" TargetMode="External"/><Relationship Id="rId8" Type="http://schemas.openxmlformats.org/officeDocument/2006/relationships/hyperlink" Target="https://docs.ozon.ru/global/launch/quality-assurance/quality-metrics/#%d0%ba%d0%b0%d0%ba-%d0%bc%d1%8b-%d0%bf%d1%80%d0%b8%d0%bd%d0%b8%d0%bc%d0%b0%d0%b5%d0%bc-%d1%80%d0%b5%d1%88%d0%b5%d0%bd%d0%b8%d0%b5-%d0%be-%d0%b1%d0%bb%d0%be%d0%ba%d0%b8%d1%80%d0%be%d0%b2%d0%ba%d0%b5-%d1%82%d0%be%d0%b2%d0%b0%d1%80%d0%be%d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