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E32D3" w14:textId="77777777" w:rsidR="00A733F6" w:rsidRPr="0023593D" w:rsidRDefault="00A733F6" w:rsidP="00A733F6">
      <w:pPr>
        <w:spacing w:after="240"/>
        <w:rPr>
          <w:rFonts w:ascii="Calibri" w:hAnsi="Calibri" w:cs="Calibri"/>
        </w:rPr>
      </w:pPr>
      <w:r w:rsidRPr="0023593D">
        <w:rPr>
          <w:rFonts w:ascii="Calibri" w:hAnsi="Calibri" w:cs="Calibri"/>
          <w:u w:val="single"/>
        </w:rPr>
        <w:t xml:space="preserve">Table 1: </w:t>
      </w:r>
      <w:r>
        <w:rPr>
          <w:rFonts w:ascii="Calibri" w:hAnsi="Calibri" w:cs="Calibri"/>
          <w:u w:val="single"/>
        </w:rPr>
        <w:t>Candidate mediator constructs and how they were measured.</w:t>
      </w:r>
    </w:p>
    <w:tbl>
      <w:tblPr>
        <w:tblW w:w="1008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1993"/>
        <w:gridCol w:w="1624"/>
        <w:gridCol w:w="1318"/>
        <w:gridCol w:w="4923"/>
        <w:gridCol w:w="222"/>
      </w:tblGrid>
      <w:tr w:rsidR="00A733F6" w14:paraId="03805093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ED0AA35" w14:textId="50CA2602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Domain</w:t>
            </w:r>
            <w:r>
              <w:rPr>
                <w:rFonts w:ascii="Calibri" w:hAnsi="Calibri" w:cs="Calibri"/>
                <w:b/>
                <w:bCs/>
                <w:color w:val="000000"/>
              </w:rPr>
              <w:t xml:space="preserve"> (</w:t>
            </w:r>
            <w:r>
              <w:rPr>
                <w:rFonts w:ascii="Calibri" w:hAnsi="Calibri" w:cs="Calibri"/>
                <w:b/>
                <w:bCs/>
                <w:color w:val="000000"/>
              </w:rPr>
              <w:t>Abbreviation</w:t>
            </w:r>
            <w:r>
              <w:rPr>
                <w:rFonts w:ascii="Calibri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1EA021" w14:textId="77777777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Measurement tool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FF1C28A" w14:textId="77777777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Tool type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8C11CF2" w14:textId="76B824ED" w:rsidR="00A733F6" w:rsidRDefault="00A733F6" w:rsidP="00F7497B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Candidate mediator constructs</w:t>
            </w:r>
          </w:p>
        </w:tc>
      </w:tr>
      <w:tr w:rsidR="00A733F6" w14:paraId="2FD1C12B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C9FD704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1. Attention bias to threat (AB)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08967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Dot Probe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380F6D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589BAD8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Difference in reaction times on accurate trials with neutral faces vs angry faces</w:t>
            </w:r>
          </w:p>
        </w:tc>
      </w:tr>
      <w:tr w:rsidR="00A733F6" w14:paraId="0C9BBE45" w14:textId="77777777" w:rsidTr="00A733F6">
        <w:trPr>
          <w:gridAfter w:val="1"/>
          <w:wAfter w:w="222" w:type="dxa"/>
          <w:trHeight w:val="272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EC5A2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 Implicit emotion regulation (IER)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4B413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Emotional Stroop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C12AE6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3B99F2D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Adaptation to emotional conflict - the difference in reaction times on incongruent trials that were preceded by congruent trials and reaction times on incongruent trials preceded by incongruent </w:t>
            </w:r>
            <w:proofErr w:type="gramStart"/>
            <w:r w:rsidRPr="00481775">
              <w:rPr>
                <w:rFonts w:ascii="Calibri" w:hAnsi="Calibri" w:cs="Calibri"/>
                <w:color w:val="000000"/>
              </w:rPr>
              <w:t>trials</w:t>
            </w:r>
            <w:proofErr w:type="gramEnd"/>
          </w:p>
          <w:p w14:paraId="431C618E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Difference in reaction time on incongruent vs congruent correct fear trials</w:t>
            </w:r>
          </w:p>
          <w:p w14:paraId="32D7671E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Difference in reaction times on incongruent vs congruent correct happy trials</w:t>
            </w:r>
          </w:p>
        </w:tc>
      </w:tr>
      <w:tr w:rsidR="00A733F6" w14:paraId="2A58EA6E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DDF24C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 Theory of mind (ToM)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492934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Theory of Mind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627D77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82BD10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Accuracy on affective trials</w:t>
            </w:r>
          </w:p>
          <w:p w14:paraId="4F9BE2CE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Accuracy on cognitive trials</w:t>
            </w:r>
          </w:p>
        </w:tc>
      </w:tr>
      <w:tr w:rsidR="00A733F6" w14:paraId="1184E482" w14:textId="77777777" w:rsidTr="00A733F6">
        <w:trPr>
          <w:gridAfter w:val="1"/>
          <w:wAfter w:w="222" w:type="dxa"/>
          <w:trHeight w:val="102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0263F8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4. Fear conditioning (FC)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65FCF0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Fear conditioning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6496D14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Physiologic response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8E698E9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Difference between skin conductance response to CS+ and CS- in the first acquisition block of the task, adjusted for baseline conductance </w:t>
            </w:r>
          </w:p>
        </w:tc>
      </w:tr>
      <w:tr w:rsidR="00A733F6" w14:paraId="575921BD" w14:textId="77777777" w:rsidTr="00A733F6">
        <w:trPr>
          <w:gridAfter w:val="1"/>
          <w:wAfter w:w="222" w:type="dxa"/>
          <w:trHeight w:val="136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23F1C1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 Pubertal timing (PT)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A25F93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staging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DD6C92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Self-report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EF1DDB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Mean of testes/scrotum/penis &amp; pubic hair development stages for biologically male participants and mean of breast and pubic hair development stages for biologically female participants</w:t>
            </w:r>
          </w:p>
        </w:tc>
      </w:tr>
      <w:tr w:rsidR="00A733F6" w14:paraId="77F0DF7C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03EE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 Inhibitory control (IC)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B0030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NEPSY Circles and Squares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EF1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8BA518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Reaction times relative to baseline on "inhibit" </w:t>
            </w:r>
            <w:proofErr w:type="gramStart"/>
            <w:r>
              <w:rPr>
                <w:rFonts w:ascii="Calibri" w:hAnsi="Calibri" w:cs="Calibri"/>
                <w:color w:val="000000"/>
              </w:rPr>
              <w:t>trials</w:t>
            </w:r>
            <w:proofErr w:type="gramEnd"/>
          </w:p>
          <w:p w14:paraId="55494BE1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Reaction times relative to baseline on "switch" </w:t>
            </w:r>
            <w:r>
              <w:rPr>
                <w:rFonts w:ascii="Calibri" w:hAnsi="Calibri" w:cs="Calibri"/>
                <w:color w:val="000000"/>
              </w:rPr>
              <w:t>trials</w:t>
            </w:r>
          </w:p>
        </w:tc>
      </w:tr>
      <w:tr w:rsidR="00A733F6" w14:paraId="52227A7F" w14:textId="77777777" w:rsidTr="00A733F6">
        <w:trPr>
          <w:gridAfter w:val="1"/>
          <w:wAfter w:w="222" w:type="dxa"/>
          <w:trHeight w:val="680"/>
        </w:trPr>
        <w:tc>
          <w:tcPr>
            <w:tcW w:w="199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EBA95B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62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70DE56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Stroop task</w:t>
            </w:r>
          </w:p>
        </w:tc>
        <w:tc>
          <w:tcPr>
            <w:tcW w:w="13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B2626C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1AAD7B8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Accuracy on all trials</w:t>
            </w:r>
          </w:p>
        </w:tc>
      </w:tr>
      <w:tr w:rsidR="00A733F6" w14:paraId="249C167C" w14:textId="77777777" w:rsidTr="00A733F6">
        <w:trPr>
          <w:gridAfter w:val="1"/>
          <w:wAfter w:w="222" w:type="dxa"/>
          <w:trHeight w:val="102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FC22D0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 Language ability (LA)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7457B8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Wechsler Abbreviated Scale of Intelligence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2FA0765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9E86CA0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T-score on the vocabulary subset</w:t>
            </w:r>
          </w:p>
        </w:tc>
      </w:tr>
      <w:tr w:rsidR="00A733F6" w14:paraId="0932F48A" w14:textId="77777777" w:rsidTr="00A733F6">
        <w:trPr>
          <w:gridAfter w:val="1"/>
          <w:wAfter w:w="222" w:type="dxa"/>
          <w:trHeight w:val="90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3175D2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8. Reasoning ability (RA)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5D6D4D" w14:textId="77777777" w:rsidR="00A733F6" w:rsidRDefault="00A733F6" w:rsidP="00F7497B">
            <w:pPr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Calibri"/>
                <w:color w:val="000000"/>
                <w:sz w:val="22"/>
                <w:szCs w:val="22"/>
              </w:rPr>
              <w:t>Wechsler Abbreviated Scale of Intelligence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536C510" w14:textId="77777777" w:rsidR="00A733F6" w:rsidRDefault="00A733F6" w:rsidP="00F7497B">
            <w:pPr>
              <w:rPr>
                <w:rFonts w:ascii="Helvetica Neue" w:hAnsi="Helvetica Neue" w:cs="Calibri"/>
                <w:color w:val="000000"/>
                <w:sz w:val="22"/>
                <w:szCs w:val="22"/>
              </w:rPr>
            </w:pPr>
            <w:r>
              <w:rPr>
                <w:rFonts w:ascii="Helvetica Neue" w:hAnsi="Helvetica Neue" w:cs="Calibri"/>
                <w:color w:val="000000"/>
                <w:sz w:val="22"/>
                <w:szCs w:val="22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3132E975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T-score on the matrix reasoning subset</w:t>
            </w:r>
          </w:p>
        </w:tc>
      </w:tr>
      <w:tr w:rsidR="00A733F6" w14:paraId="0996D583" w14:textId="77777777" w:rsidTr="00A733F6">
        <w:trPr>
          <w:gridAfter w:val="1"/>
          <w:wAfter w:w="222" w:type="dxa"/>
          <w:trHeight w:val="1360"/>
        </w:trPr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DC0D1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9. Reward sensitivity (RS)</w:t>
            </w:r>
          </w:p>
        </w:tc>
        <w:tc>
          <w:tcPr>
            <w:tcW w:w="1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EEF7669" w14:textId="486DC983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Pi</w:t>
            </w:r>
            <w:r>
              <w:rPr>
                <w:rFonts w:ascii="Calibri" w:hAnsi="Calibri" w:cs="Calibri"/>
                <w:color w:val="000000"/>
              </w:rPr>
              <w:t>ñ</w:t>
            </w:r>
            <w:r>
              <w:rPr>
                <w:rFonts w:ascii="Calibri" w:hAnsi="Calibri" w:cs="Calibri"/>
                <w:color w:val="000000"/>
              </w:rPr>
              <w:t>ata task</w:t>
            </w:r>
          </w:p>
        </w:tc>
        <w:tc>
          <w:tcPr>
            <w:tcW w:w="13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39E7D6D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Behavioral task</w:t>
            </w:r>
          </w:p>
        </w:tc>
        <w:tc>
          <w:tcPr>
            <w:tcW w:w="4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023EA2EE" w14:textId="77777777" w:rsidR="00A733F6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 xml:space="preserve">Difference in reaction time on no-reward (0-star) trials </w:t>
            </w:r>
            <w:r>
              <w:rPr>
                <w:rFonts w:ascii="Calibri" w:hAnsi="Calibri" w:cs="Calibri"/>
                <w:color w:val="000000"/>
              </w:rPr>
              <w:t xml:space="preserve"> and </w:t>
            </w:r>
            <w:r w:rsidRPr="00481775">
              <w:rPr>
                <w:rFonts w:ascii="Calibri" w:hAnsi="Calibri" w:cs="Calibri"/>
                <w:color w:val="000000"/>
              </w:rPr>
              <w:t xml:space="preserve">reaction time on high-reward (4-star) </w:t>
            </w:r>
          </w:p>
          <w:p w14:paraId="37FD4041" w14:textId="77777777" w:rsidR="00A733F6" w:rsidRPr="00481775" w:rsidRDefault="00A733F6" w:rsidP="00A733F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cs="Calibri"/>
                <w:color w:val="000000"/>
              </w:rPr>
            </w:pPr>
            <w:r w:rsidRPr="00481775">
              <w:rPr>
                <w:rFonts w:ascii="Calibri" w:hAnsi="Calibri" w:cs="Calibri"/>
                <w:color w:val="000000"/>
              </w:rPr>
              <w:t>Overall performance (total stars earned)</w:t>
            </w:r>
          </w:p>
        </w:tc>
      </w:tr>
      <w:tr w:rsidR="00A733F6" w14:paraId="5E1EE9E4" w14:textId="77777777" w:rsidTr="00A733F6">
        <w:trPr>
          <w:trHeight w:val="320"/>
        </w:trPr>
        <w:tc>
          <w:tcPr>
            <w:tcW w:w="985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4BBEE82D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DEECB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62FFAB50" w14:textId="77777777" w:rsidR="00A733F6" w:rsidRDefault="00A733F6" w:rsidP="00A733F6">
      <w:pPr>
        <w:spacing w:after="240" w:line="360" w:lineRule="auto"/>
        <w:rPr>
          <w:rFonts w:ascii="Calibri" w:hAnsi="Calibri" w:cs="Calibri"/>
        </w:rPr>
      </w:pPr>
    </w:p>
    <w:p w14:paraId="055C13F4" w14:textId="77777777" w:rsidR="00A733F6" w:rsidRPr="00945D50" w:rsidRDefault="00A733F6" w:rsidP="00A733F6">
      <w:pPr>
        <w:spacing w:after="240"/>
        <w:rPr>
          <w:rFonts w:ascii="Calibri" w:hAnsi="Calibri" w:cs="Calibri"/>
          <w:u w:val="single"/>
        </w:rPr>
      </w:pPr>
      <w:r w:rsidRPr="00945D50">
        <w:rPr>
          <w:rFonts w:ascii="Calibri" w:hAnsi="Calibri" w:cs="Calibri"/>
          <w:u w:val="single"/>
        </w:rPr>
        <w:t xml:space="preserve">Table 2: </w:t>
      </w:r>
      <w:r>
        <w:rPr>
          <w:rFonts w:ascii="Calibri" w:hAnsi="Calibri" w:cs="Calibri"/>
          <w:u w:val="single"/>
        </w:rPr>
        <w:t>Product-moment c</w:t>
      </w:r>
      <w:r w:rsidRPr="00945D50">
        <w:rPr>
          <w:rFonts w:ascii="Calibri" w:hAnsi="Calibri" w:cs="Calibri"/>
          <w:u w:val="single"/>
        </w:rPr>
        <w:t xml:space="preserve">orrelations between </w:t>
      </w:r>
      <w:r>
        <w:rPr>
          <w:rFonts w:ascii="Calibri" w:hAnsi="Calibri" w:cs="Calibri"/>
          <w:u w:val="single"/>
        </w:rPr>
        <w:t>threat, deprivation</w:t>
      </w:r>
      <w:r w:rsidRPr="00945D50">
        <w:rPr>
          <w:rFonts w:ascii="Calibri" w:hAnsi="Calibri" w:cs="Calibri"/>
          <w:u w:val="single"/>
        </w:rPr>
        <w:t>, candidate mediators and adolescent psychopathology outcomes</w:t>
      </w:r>
      <w:r>
        <w:rPr>
          <w:rFonts w:ascii="Calibri" w:hAnsi="Calibri" w:cs="Calibri"/>
          <w:u w:val="single"/>
        </w:rPr>
        <w:t>.</w:t>
      </w:r>
    </w:p>
    <w:tbl>
      <w:tblPr>
        <w:tblW w:w="10326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4410"/>
        <w:gridCol w:w="1260"/>
        <w:gridCol w:w="1360"/>
        <w:gridCol w:w="1440"/>
        <w:gridCol w:w="1620"/>
        <w:gridCol w:w="236"/>
      </w:tblGrid>
      <w:tr w:rsidR="00A733F6" w14:paraId="3AA95C41" w14:textId="77777777" w:rsidTr="00F7497B">
        <w:trPr>
          <w:gridAfter w:val="1"/>
          <w:wAfter w:w="236" w:type="dxa"/>
          <w:trHeight w:val="320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61CBB" w14:textId="77777777" w:rsidR="00A733F6" w:rsidRDefault="00A733F6" w:rsidP="00F7497B"/>
        </w:tc>
        <w:tc>
          <w:tcPr>
            <w:tcW w:w="26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39086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04226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Psychopathology</w:t>
            </w:r>
          </w:p>
        </w:tc>
      </w:tr>
      <w:tr w:rsidR="00A733F6" w14:paraId="635BD70B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450D5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DB9B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B808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2E47A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ED91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</w:tr>
      <w:tr w:rsidR="00A733F6" w14:paraId="703222C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55B3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2B8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217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BCCCF"/>
            <w:noWrap/>
            <w:vAlign w:val="bottom"/>
            <w:hideMark/>
          </w:tcPr>
          <w:p w14:paraId="34C7F37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AB3B5"/>
            <w:noWrap/>
            <w:vAlign w:val="bottom"/>
            <w:hideMark/>
          </w:tcPr>
          <w:p w14:paraId="75D464F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0.35***</w:t>
            </w:r>
          </w:p>
        </w:tc>
      </w:tr>
      <w:tr w:rsidR="00A733F6" w14:paraId="3EDCD230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E6E395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BB8BB"/>
            <w:noWrap/>
            <w:vAlign w:val="bottom"/>
            <w:hideMark/>
          </w:tcPr>
          <w:p w14:paraId="759A85D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0.32***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3F2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BEC1"/>
            <w:noWrap/>
            <w:vAlign w:val="bottom"/>
            <w:hideMark/>
          </w:tcPr>
          <w:p w14:paraId="7199D3A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0.29***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BBCBF"/>
            <w:noWrap/>
            <w:vAlign w:val="bottom"/>
            <w:hideMark/>
          </w:tcPr>
          <w:p w14:paraId="3559534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0.30***</w:t>
            </w:r>
          </w:p>
        </w:tc>
      </w:tr>
      <w:tr w:rsidR="00A733F6" w14:paraId="069519FB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785DE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AB: Attention bias threat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7CB6E79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0FDF7E0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0BF3654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13823E1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</w:tr>
      <w:tr w:rsidR="00A733F6" w14:paraId="5EC54319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125DF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IER: Adaptation to emotional conflict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2F5"/>
            <w:noWrap/>
            <w:vAlign w:val="bottom"/>
            <w:hideMark/>
          </w:tcPr>
          <w:p w14:paraId="58AAC36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EF1"/>
            <w:noWrap/>
            <w:vAlign w:val="bottom"/>
            <w:hideMark/>
          </w:tcPr>
          <w:p w14:paraId="2A1688D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3D8BFB0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3E29A5A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</w:tr>
      <w:tr w:rsidR="00A733F6" w14:paraId="26B1081A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ABF5D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IER: Stroop - fear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ACDE7"/>
            <w:noWrap/>
            <w:vAlign w:val="bottom"/>
            <w:hideMark/>
          </w:tcPr>
          <w:p w14:paraId="7003183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8EB"/>
            <w:noWrap/>
            <w:vAlign w:val="bottom"/>
            <w:hideMark/>
          </w:tcPr>
          <w:p w14:paraId="41C3D68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110A0B3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495D988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A733F6" w14:paraId="202ED69F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090827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IER: Stroop - happy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EFF8"/>
            <w:noWrap/>
            <w:vAlign w:val="bottom"/>
            <w:hideMark/>
          </w:tcPr>
          <w:p w14:paraId="72EB0CB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3E52B1F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6F9"/>
            <w:noWrap/>
            <w:vAlign w:val="bottom"/>
            <w:hideMark/>
          </w:tcPr>
          <w:p w14:paraId="0581946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572777E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</w:tr>
      <w:tr w:rsidR="00A733F6" w14:paraId="7C5DD765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FEC4A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affective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3C9E5"/>
            <w:noWrap/>
            <w:vAlign w:val="bottom"/>
            <w:hideMark/>
          </w:tcPr>
          <w:p w14:paraId="66E3DE6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8AABD6"/>
            <w:noWrap/>
            <w:vAlign w:val="bottom"/>
            <w:hideMark/>
          </w:tcPr>
          <w:p w14:paraId="4ED8D5A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AEFF8"/>
            <w:noWrap/>
            <w:vAlign w:val="bottom"/>
            <w:hideMark/>
          </w:tcPr>
          <w:p w14:paraId="6F899AF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3C9E5"/>
            <w:noWrap/>
            <w:vAlign w:val="bottom"/>
            <w:hideMark/>
          </w:tcPr>
          <w:p w14:paraId="0D0B0F7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</w:t>
            </w:r>
          </w:p>
        </w:tc>
      </w:tr>
      <w:tr w:rsidR="00A733F6" w14:paraId="71EAF44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1D253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cognitive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8B5DB"/>
            <w:noWrap/>
            <w:vAlign w:val="bottom"/>
            <w:hideMark/>
          </w:tcPr>
          <w:p w14:paraId="742A968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1B0D9"/>
            <w:noWrap/>
            <w:vAlign w:val="bottom"/>
            <w:hideMark/>
          </w:tcPr>
          <w:p w14:paraId="20DEE06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8D7EC"/>
            <w:noWrap/>
            <w:vAlign w:val="bottom"/>
            <w:hideMark/>
          </w:tcPr>
          <w:p w14:paraId="21531A4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9EBADE"/>
            <w:noWrap/>
            <w:vAlign w:val="bottom"/>
            <w:hideMark/>
          </w:tcPr>
          <w:p w14:paraId="0C24916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-0.16*</w:t>
            </w:r>
          </w:p>
        </w:tc>
      </w:tr>
      <w:tr w:rsidR="00A733F6" w14:paraId="3C0930AD" w14:textId="77777777" w:rsidTr="00F7497B">
        <w:trPr>
          <w:gridAfter w:val="1"/>
          <w:wAfter w:w="236" w:type="dxa"/>
          <w:trHeight w:val="309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AB570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FC: SCR to CS+ vs CS-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8EB"/>
            <w:noWrap/>
            <w:vAlign w:val="bottom"/>
            <w:hideMark/>
          </w:tcPr>
          <w:p w14:paraId="1135DF8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4F7"/>
            <w:noWrap/>
            <w:vAlign w:val="bottom"/>
            <w:hideMark/>
          </w:tcPr>
          <w:p w14:paraId="5ACD759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2F5"/>
            <w:noWrap/>
            <w:vAlign w:val="bottom"/>
            <w:hideMark/>
          </w:tcPr>
          <w:p w14:paraId="172608F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29339C8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733F6" w14:paraId="47BF64C4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9D2ED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AEFF8"/>
            <w:noWrap/>
            <w:vAlign w:val="bottom"/>
            <w:hideMark/>
          </w:tcPr>
          <w:p w14:paraId="7419FD3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FDCEF"/>
            <w:noWrap/>
            <w:vAlign w:val="bottom"/>
            <w:hideMark/>
          </w:tcPr>
          <w:p w14:paraId="2412FE8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ADD"/>
            <w:noWrap/>
            <w:vAlign w:val="bottom"/>
            <w:hideMark/>
          </w:tcPr>
          <w:p w14:paraId="07BBE7C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DEE1"/>
            <w:noWrap/>
            <w:vAlign w:val="bottom"/>
            <w:hideMark/>
          </w:tcPr>
          <w:p w14:paraId="4EB66EA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0.13*</w:t>
            </w:r>
          </w:p>
        </w:tc>
      </w:tr>
      <w:tr w:rsidR="00A733F6" w14:paraId="1CE6E421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898F38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Reaction time on inhibit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DCDF"/>
            <w:noWrap/>
            <w:vAlign w:val="bottom"/>
            <w:hideMark/>
          </w:tcPr>
          <w:p w14:paraId="7C480CE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7324685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8FB"/>
            <w:noWrap/>
            <w:vAlign w:val="bottom"/>
            <w:hideMark/>
          </w:tcPr>
          <w:p w14:paraId="56C3AAD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0F3"/>
            <w:noWrap/>
            <w:vAlign w:val="bottom"/>
            <w:hideMark/>
          </w:tcPr>
          <w:p w14:paraId="2B7E073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A733F6" w14:paraId="088C45BD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CA8D18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Reaction time on switch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5593BA0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0F3"/>
            <w:noWrap/>
            <w:vAlign w:val="bottom"/>
            <w:hideMark/>
          </w:tcPr>
          <w:p w14:paraId="1F5425A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7A35A80C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E6E9"/>
            <w:noWrap/>
            <w:vAlign w:val="bottom"/>
            <w:hideMark/>
          </w:tcPr>
          <w:p w14:paraId="777CC48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</w:t>
            </w:r>
          </w:p>
        </w:tc>
      </w:tr>
      <w:tr w:rsidR="00A733F6" w14:paraId="092682BD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85C1D4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Accuracy on Stroop task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C8D7EC"/>
            <w:noWrap/>
            <w:vAlign w:val="bottom"/>
            <w:hideMark/>
          </w:tcPr>
          <w:p w14:paraId="50DC20C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-0.10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FCFF"/>
            <w:noWrap/>
            <w:vAlign w:val="bottom"/>
            <w:hideMark/>
          </w:tcPr>
          <w:p w14:paraId="27E2796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F9FD"/>
            <w:noWrap/>
            <w:vAlign w:val="bottom"/>
            <w:hideMark/>
          </w:tcPr>
          <w:p w14:paraId="3657B7E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E1F1"/>
            <w:noWrap/>
            <w:vAlign w:val="bottom"/>
            <w:hideMark/>
          </w:tcPr>
          <w:p w14:paraId="5E37438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</w:tr>
      <w:tr w:rsidR="00A733F6" w14:paraId="105E206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72475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LA: Language ability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ACC4E3"/>
            <w:noWrap/>
            <w:vAlign w:val="bottom"/>
            <w:hideMark/>
          </w:tcPr>
          <w:p w14:paraId="2C2743F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5A8AC6"/>
            <w:noWrap/>
            <w:vAlign w:val="bottom"/>
            <w:hideMark/>
          </w:tcPr>
          <w:p w14:paraId="796774D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-0.26***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CFAFD"/>
            <w:noWrap/>
            <w:vAlign w:val="bottom"/>
            <w:hideMark/>
          </w:tcPr>
          <w:p w14:paraId="10FAE7C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CE6F4"/>
            <w:noWrap/>
            <w:vAlign w:val="bottom"/>
            <w:hideMark/>
          </w:tcPr>
          <w:p w14:paraId="049983B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</w:tr>
      <w:tr w:rsidR="00A733F6" w14:paraId="1EE43C0E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60ECA7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RA: Reasoning ability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1B0D9"/>
            <w:noWrap/>
            <w:vAlign w:val="bottom"/>
            <w:hideMark/>
          </w:tcPr>
          <w:p w14:paraId="007B15E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-0.18**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B3C9E5"/>
            <w:noWrap/>
            <w:vAlign w:val="bottom"/>
            <w:hideMark/>
          </w:tcPr>
          <w:p w14:paraId="0D03CF0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6E1F1"/>
            <w:noWrap/>
            <w:vAlign w:val="bottom"/>
            <w:hideMark/>
          </w:tcPr>
          <w:p w14:paraId="662A1B6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ACC4E3"/>
            <w:noWrap/>
            <w:vAlign w:val="bottom"/>
            <w:hideMark/>
          </w:tcPr>
          <w:p w14:paraId="786A3E4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-0.14*</w:t>
            </w:r>
          </w:p>
        </w:tc>
      </w:tr>
      <w:tr w:rsidR="00A733F6" w14:paraId="763E375E" w14:textId="77777777" w:rsidTr="00F7497B">
        <w:trPr>
          <w:gridAfter w:val="1"/>
          <w:wAfter w:w="236" w:type="dxa"/>
          <w:trHeight w:val="381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E0AE24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no- vs high-reward trials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9EBADE"/>
            <w:noWrap/>
            <w:vAlign w:val="bottom"/>
            <w:hideMark/>
          </w:tcPr>
          <w:p w14:paraId="2A8578B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-0.16*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DCE6F4"/>
            <w:noWrap/>
            <w:vAlign w:val="bottom"/>
            <w:hideMark/>
          </w:tcPr>
          <w:p w14:paraId="5D75C67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CA2D2"/>
            <w:noWrap/>
            <w:vAlign w:val="bottom"/>
            <w:hideMark/>
          </w:tcPr>
          <w:p w14:paraId="0A4AF0D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BACDE7"/>
            <w:noWrap/>
            <w:vAlign w:val="bottom"/>
            <w:hideMark/>
          </w:tcPr>
          <w:p w14:paraId="7805168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</w:t>
            </w:r>
          </w:p>
        </w:tc>
      </w:tr>
      <w:tr w:rsidR="00A733F6" w14:paraId="4A8E4897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BDF1AF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1F4FB"/>
            <w:noWrap/>
            <w:vAlign w:val="bottom"/>
            <w:hideMark/>
          </w:tcPr>
          <w:p w14:paraId="49196AE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E1F1"/>
            <w:noWrap/>
            <w:vAlign w:val="bottom"/>
            <w:hideMark/>
          </w:tcPr>
          <w:p w14:paraId="6F26706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3EBF6"/>
            <w:noWrap/>
            <w:vAlign w:val="bottom"/>
            <w:hideMark/>
          </w:tcPr>
          <w:p w14:paraId="30B3663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759DCF"/>
            <w:noWrap/>
            <w:vAlign w:val="bottom"/>
            <w:hideMark/>
          </w:tcPr>
          <w:p w14:paraId="6D64AEA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-0.22**</w:t>
            </w:r>
          </w:p>
        </w:tc>
      </w:tr>
      <w:tr w:rsidR="00A733F6" w14:paraId="618C11E5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839A9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Latent Internalizing symptoms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EE64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087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EA32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4A6E42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0.72***</w:t>
            </w:r>
          </w:p>
        </w:tc>
      </w:tr>
      <w:tr w:rsidR="00A733F6" w14:paraId="66B41ECF" w14:textId="77777777" w:rsidTr="00F7497B">
        <w:trPr>
          <w:gridAfter w:val="1"/>
          <w:wAfter w:w="236" w:type="dxa"/>
          <w:trHeight w:val="340"/>
        </w:trPr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977AF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Latent Externalizing symptoms</w:t>
            </w:r>
          </w:p>
        </w:tc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4805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B543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A323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66F2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A733F6" w14:paraId="31BB4620" w14:textId="77777777" w:rsidTr="00F7497B">
        <w:trPr>
          <w:gridAfter w:val="1"/>
          <w:wAfter w:w="236" w:type="dxa"/>
          <w:trHeight w:val="320"/>
        </w:trPr>
        <w:tc>
          <w:tcPr>
            <w:tcW w:w="10090" w:type="dxa"/>
            <w:gridSpan w:val="5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EE901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8"/>
                <w:szCs w:val="18"/>
              </w:rPr>
              <w:t>AB=Attention bias to threat; IER=Emotion regulation; ToM=Theory of Mind; FC=Fear conditioning; PT=Pubertal timing; IC=Inhibitory control; LA=Language ability; RA=Reasoning ability; RS=Reward sensitivity</w:t>
            </w:r>
          </w:p>
          <w:p w14:paraId="020DA43B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  <w:p w14:paraId="60622F3E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A733F6" w14:paraId="57E7ACDE" w14:textId="77777777" w:rsidTr="00F7497B">
        <w:trPr>
          <w:trHeight w:val="320"/>
        </w:trPr>
        <w:tc>
          <w:tcPr>
            <w:tcW w:w="10090" w:type="dxa"/>
            <w:gridSpan w:val="5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787E19FB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7A2A7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</w:tbl>
    <w:p w14:paraId="6DDFB66F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</w:p>
    <w:p w14:paraId="3A66AED8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104E6B50" w14:textId="71A13F15" w:rsidR="00A733F6" w:rsidRPr="002B21C6" w:rsidRDefault="00A733F6" w:rsidP="00A733F6">
      <w:pPr>
        <w:rPr>
          <w:rFonts w:asciiTheme="minorHAnsi" w:hAnsiTheme="minorHAnsi" w:cstheme="minorHAnsi"/>
        </w:rPr>
      </w:pPr>
      <w:r w:rsidRPr="00A733F6">
        <w:rPr>
          <w:rFonts w:asciiTheme="minorHAnsi" w:hAnsiTheme="minorHAnsi" w:cstheme="minorHAnsi"/>
          <w:u w:val="single"/>
        </w:rPr>
        <w:lastRenderedPageBreak/>
        <w:t>Table 3</w:t>
      </w:r>
      <w:r>
        <w:rPr>
          <w:rFonts w:asciiTheme="minorHAnsi" w:hAnsiTheme="minorHAnsi" w:cstheme="minorHAnsi"/>
          <w:u w:val="single"/>
        </w:rPr>
        <w:t xml:space="preserve">: </w:t>
      </w:r>
      <w:r>
        <w:rPr>
          <w:rFonts w:ascii="Calibri" w:hAnsi="Calibri" w:cs="Calibri"/>
          <w:u w:val="single"/>
        </w:rPr>
        <w:t xml:space="preserve">Product-moment </w:t>
      </w:r>
      <w:r>
        <w:rPr>
          <w:rFonts w:ascii="Calibri" w:hAnsi="Calibri" w:cs="Calibri"/>
          <w:u w:val="single"/>
        </w:rPr>
        <w:t>c</w:t>
      </w:r>
      <w:r>
        <w:rPr>
          <w:rFonts w:asciiTheme="minorHAnsi" w:hAnsiTheme="minorHAnsi" w:cstheme="minorHAnsi"/>
          <w:u w:val="single"/>
        </w:rPr>
        <w:t>orrelations among candidate mediators</w:t>
      </w:r>
    </w:p>
    <w:p w14:paraId="2B77A38C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</w:p>
    <w:tbl>
      <w:tblPr>
        <w:tblpPr w:leftFromText="180" w:rightFromText="180" w:vertAnchor="text" w:horzAnchor="margin" w:tblpY="145"/>
        <w:tblW w:w="100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2"/>
        <w:gridCol w:w="481"/>
        <w:gridCol w:w="480"/>
        <w:gridCol w:w="479"/>
        <w:gridCol w:w="479"/>
        <w:gridCol w:w="527"/>
        <w:gridCol w:w="48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A733F6" w14:paraId="02999AD6" w14:textId="77777777" w:rsidTr="00F7497B">
        <w:trPr>
          <w:cantSplit/>
          <w:trHeight w:val="207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F047" w14:textId="77777777" w:rsidR="00A733F6" w:rsidRPr="00A55478" w:rsidRDefault="00A733F6" w:rsidP="00F7497B">
            <w:pPr>
              <w:rPr>
                <w:sz w:val="15"/>
                <w:szCs w:val="15"/>
              </w:rPr>
            </w:pP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913930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(1)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EFC7F6F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7B1A3E2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04E8F7C9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87695F6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7863E431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2B36264F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7687DF0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5EB446D6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  <w:hideMark/>
          </w:tcPr>
          <w:p w14:paraId="450E7A1A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576F02AC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58C66869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EA05B83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78E3827C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extDirection w:val="btLr"/>
            <w:vAlign w:val="center"/>
          </w:tcPr>
          <w:p w14:paraId="4B11BD57" w14:textId="77777777" w:rsidR="00A733F6" w:rsidRDefault="00A733F6" w:rsidP="00F7497B">
            <w:pPr>
              <w:ind w:left="113" w:right="113"/>
              <w:rPr>
                <w:rFonts w:ascii="Calibri" w:hAnsi="Calibri" w:cs="Calibri"/>
                <w:color w:val="000000"/>
                <w:sz w:val="16"/>
                <w:szCs w:val="16"/>
              </w:rPr>
            </w:pPr>
          </w:p>
        </w:tc>
      </w:tr>
      <w:tr w:rsidR="00A733F6" w14:paraId="623C6A3D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9D5AA41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(1) AB: Attention bias threat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74F16763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47C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(2)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D4F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8BCF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5F51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9725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4EE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376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566C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58E0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8E4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D8E5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B6BA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F19F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459F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7F62168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C49C9F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(2) ER: Adaptation to emotional conflict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0BB9604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61AF0F1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90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(3)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2DA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4B4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A434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2B60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E2B3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C094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D137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272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707D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4775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C28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CCBC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26FFB97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077B0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(3) ER: Stroop - fear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4707C61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10470E4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FBEDA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C43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(4)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ED7C2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7F14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0661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A7C9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B8C9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887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D205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D956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938F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CCB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D88A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D2E530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B7B0BC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(4) ER: Stroop - happy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7A7FD3A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14E8231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E7EA"/>
            <w:noWrap/>
            <w:vAlign w:val="bottom"/>
            <w:hideMark/>
          </w:tcPr>
          <w:p w14:paraId="2895CB7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0.18**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5AC80D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73FF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(5)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101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497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F679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5558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282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7A0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901F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CD112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D7AC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CED7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2AD3245B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343639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(5) ToM: Accuracy on affective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0F10D3C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1399D73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0FE2CD0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0AE029D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4B0C0B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F0AF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(6)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5A78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916E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F5CA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14A6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F466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D9FB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3DF7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428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234D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35E5212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268CA2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(6) ToM: Accuracy on cognitive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3EEDC09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BFD1E9"/>
            <w:noWrap/>
            <w:vAlign w:val="bottom"/>
            <w:hideMark/>
          </w:tcPr>
          <w:p w14:paraId="42028BB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DBE5F3"/>
            <w:noWrap/>
            <w:vAlign w:val="bottom"/>
            <w:hideMark/>
          </w:tcPr>
          <w:p w14:paraId="76B5EFF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3CC4FCA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AA8AB"/>
            <w:noWrap/>
            <w:vAlign w:val="bottom"/>
            <w:hideMark/>
          </w:tcPr>
          <w:p w14:paraId="6C1D659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0.59***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3ED014C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AB27" w14:textId="77777777" w:rsidR="00A733F6" w:rsidRPr="008F2718" w:rsidRDefault="00A733F6" w:rsidP="00F7497B">
            <w:pPr>
              <w:jc w:val="center"/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(7)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D73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1A0A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D765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E17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92F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29D3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71E1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9B4E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5923CDA1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47F471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(7) FC: </w:t>
            </w:r>
            <w:r>
              <w:rPr>
                <w:rFonts w:ascii="Calibri" w:hAnsi="Calibri" w:cs="Calibri"/>
                <w:color w:val="000000"/>
                <w:sz w:val="15"/>
                <w:szCs w:val="15"/>
              </w:rPr>
              <w:t>SCR</w:t>
            </w: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 xml:space="preserve"> to CS+ vs CS-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41D7334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77D79A5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2548CA2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747F3B9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14:paraId="501ED7E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4A4D285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0D1225C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0A47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(8)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C97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A8D1C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B7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421D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E68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F1783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5FA6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B01F9EF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D948AA1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(8) PT: Tanner stage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569726F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7FBEC1D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14:paraId="541E8B4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32D2E61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5FD2918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7F8FD"/>
            <w:noWrap/>
            <w:vAlign w:val="bottom"/>
            <w:hideMark/>
          </w:tcPr>
          <w:p w14:paraId="2C26656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580BF29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D662EB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C2F7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(9)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355B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CB11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685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9B929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10E6A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3055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76346F6D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DE194C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(9) AL: Language ability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1E4"/>
            <w:noWrap/>
            <w:vAlign w:val="bottom"/>
            <w:hideMark/>
          </w:tcPr>
          <w:p w14:paraId="247D396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0.22**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7310C2A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B1C7E4"/>
            <w:noWrap/>
            <w:vAlign w:val="bottom"/>
            <w:hideMark/>
          </w:tcPr>
          <w:p w14:paraId="650808A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D2DEF0"/>
            <w:noWrap/>
            <w:vAlign w:val="bottom"/>
            <w:hideMark/>
          </w:tcPr>
          <w:p w14:paraId="00420C3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-0.05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00DAC63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ECEF"/>
            <w:noWrap/>
            <w:vAlign w:val="bottom"/>
            <w:hideMark/>
          </w:tcPr>
          <w:p w14:paraId="63F2DC9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0.15*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7706307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437E119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6755E9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78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(10)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EC5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CC4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89CC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41FF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AC214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40F35A03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4A393AB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(10) AR: Reasoning ability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4E7"/>
            <w:noWrap/>
            <w:vAlign w:val="bottom"/>
            <w:hideMark/>
          </w:tcPr>
          <w:p w14:paraId="2264F6B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0.2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14:paraId="1658A98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626CC05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3F6"/>
            <w:noWrap/>
            <w:vAlign w:val="bottom"/>
            <w:hideMark/>
          </w:tcPr>
          <w:p w14:paraId="011AAB3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726EA8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2B00AB9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53C4989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381F1B5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C2C5"/>
            <w:noWrap/>
            <w:vAlign w:val="bottom"/>
            <w:hideMark/>
          </w:tcPr>
          <w:p w14:paraId="1C69D3A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0.42***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22EA1DE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9745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(11)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11681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9381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9B36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6995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2378CFD3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D0F99C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(11) IC: Reaction time on inhibit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4D4EB"/>
            <w:noWrap/>
            <w:vAlign w:val="bottom"/>
            <w:hideMark/>
          </w:tcPr>
          <w:p w14:paraId="3604AB5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B1C7E4"/>
            <w:noWrap/>
            <w:vAlign w:val="bottom"/>
            <w:hideMark/>
          </w:tcPr>
          <w:p w14:paraId="6C2D0D8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-0.12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176BE7D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21AA75E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-0.07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237910D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0F3"/>
            <w:noWrap/>
            <w:vAlign w:val="bottom"/>
            <w:hideMark/>
          </w:tcPr>
          <w:p w14:paraId="76886C6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FD1E9"/>
            <w:noWrap/>
            <w:vAlign w:val="bottom"/>
            <w:hideMark/>
          </w:tcPr>
          <w:p w14:paraId="6AB3E39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-0.09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E0E8F5"/>
            <w:noWrap/>
            <w:vAlign w:val="bottom"/>
            <w:hideMark/>
          </w:tcPr>
          <w:p w14:paraId="122F03F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ADC4E3"/>
            <w:noWrap/>
            <w:vAlign w:val="bottom"/>
            <w:hideMark/>
          </w:tcPr>
          <w:p w14:paraId="30B86BC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9AB7DC"/>
            <w:noWrap/>
            <w:vAlign w:val="bottom"/>
            <w:hideMark/>
          </w:tcPr>
          <w:p w14:paraId="2E0BA8F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-0.17**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105D758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3850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(12)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33F8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A6877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67FFD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4F9F79D9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C98CFE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(12) IC: Reaction time on switch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C4D4EB"/>
            <w:noWrap/>
            <w:vAlign w:val="bottom"/>
            <w:hideMark/>
          </w:tcPr>
          <w:p w14:paraId="0B32E71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-0.08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3AD7DF6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06A1626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D6E1F1"/>
            <w:noWrap/>
            <w:vAlign w:val="bottom"/>
            <w:hideMark/>
          </w:tcPr>
          <w:p w14:paraId="7849054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9EEF8"/>
            <w:noWrap/>
            <w:vAlign w:val="bottom"/>
            <w:hideMark/>
          </w:tcPr>
          <w:p w14:paraId="245C31F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7FF4800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6CBE6"/>
            <w:noWrap/>
            <w:vAlign w:val="bottom"/>
            <w:hideMark/>
          </w:tcPr>
          <w:p w14:paraId="61E177F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21C3574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6CBE6"/>
            <w:noWrap/>
            <w:vAlign w:val="bottom"/>
            <w:hideMark/>
          </w:tcPr>
          <w:p w14:paraId="5DF7385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1C7E4"/>
            <w:noWrap/>
            <w:vAlign w:val="bottom"/>
            <w:hideMark/>
          </w:tcPr>
          <w:p w14:paraId="703A739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C1C3"/>
            <w:noWrap/>
            <w:vAlign w:val="bottom"/>
            <w:hideMark/>
          </w:tcPr>
          <w:p w14:paraId="0D717B5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0.43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59497E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3A18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(13)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98000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81C6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1E62C50C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12496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(13) IC: Accuracy on Stroop task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CEF"/>
            <w:noWrap/>
            <w:vAlign w:val="bottom"/>
            <w:hideMark/>
          </w:tcPr>
          <w:p w14:paraId="3C96F0E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0.15*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5F8"/>
            <w:noWrap/>
            <w:vAlign w:val="bottom"/>
            <w:hideMark/>
          </w:tcPr>
          <w:p w14:paraId="05A38FE7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0.09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2F5"/>
            <w:noWrap/>
            <w:vAlign w:val="bottom"/>
            <w:hideMark/>
          </w:tcPr>
          <w:p w14:paraId="6ED4522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0.11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62619091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53F3ED3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4FDFDE9F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5A6C67D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0BD829B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D2D4"/>
            <w:noWrap/>
            <w:vAlign w:val="bottom"/>
            <w:hideMark/>
          </w:tcPr>
          <w:p w14:paraId="7EC49143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0.32***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9EB"/>
            <w:noWrap/>
            <w:vAlign w:val="bottom"/>
            <w:hideMark/>
          </w:tcPr>
          <w:p w14:paraId="5605C45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0.17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96B4DB"/>
            <w:noWrap/>
            <w:vAlign w:val="bottom"/>
            <w:hideMark/>
          </w:tcPr>
          <w:p w14:paraId="364AAB3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-0.18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5A8AC6"/>
            <w:noWrap/>
            <w:vAlign w:val="bottom"/>
            <w:hideMark/>
          </w:tcPr>
          <w:p w14:paraId="6996C30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-0.31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7C5CFC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90A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(14)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B546E" w14:textId="77777777" w:rsidR="00A733F6" w:rsidRPr="00A55478" w:rsidRDefault="00A733F6" w:rsidP="00F7497B">
            <w:pPr>
              <w:jc w:val="center"/>
              <w:rPr>
                <w:sz w:val="13"/>
                <w:szCs w:val="13"/>
              </w:rPr>
            </w:pPr>
          </w:p>
        </w:tc>
      </w:tr>
      <w:tr w:rsidR="00A733F6" w14:paraId="09E935CD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2E22F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(14) RS: Reaction time no- vs high-reward trials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5B00541E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BFE"/>
            <w:noWrap/>
            <w:vAlign w:val="bottom"/>
            <w:hideMark/>
          </w:tcPr>
          <w:p w14:paraId="36A7DC7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0.05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60C090D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5681BEB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4A7DF27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5CCC328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8FB"/>
            <w:noWrap/>
            <w:vAlign w:val="bottom"/>
            <w:hideMark/>
          </w:tcPr>
          <w:p w14:paraId="20BB105B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C4D4EB"/>
            <w:noWrap/>
            <w:vAlign w:val="bottom"/>
            <w:hideMark/>
          </w:tcPr>
          <w:p w14:paraId="436F261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1A14E838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F6F9"/>
            <w:noWrap/>
            <w:vAlign w:val="bottom"/>
            <w:hideMark/>
          </w:tcPr>
          <w:p w14:paraId="2F1D7819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0.08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1895231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2C6ED755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C9D8ED"/>
            <w:noWrap/>
            <w:vAlign w:val="bottom"/>
            <w:hideMark/>
          </w:tcPr>
          <w:p w14:paraId="3347AC6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-0.07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5FAD9AB2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4901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8F2718">
              <w:rPr>
                <w:rFonts w:ascii="Calibri" w:hAnsi="Calibri" w:cs="Calibri"/>
                <w:color w:val="000000"/>
                <w:sz w:val="15"/>
                <w:szCs w:val="15"/>
              </w:rPr>
              <w:t>(15)</w:t>
            </w:r>
          </w:p>
        </w:tc>
      </w:tr>
      <w:tr w:rsidR="00A733F6" w14:paraId="1B79104F" w14:textId="77777777" w:rsidTr="00F7497B">
        <w:trPr>
          <w:trHeight w:val="288"/>
        </w:trPr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C1B2B8" w14:textId="77777777" w:rsidR="00A733F6" w:rsidRPr="00A55478" w:rsidRDefault="00A733F6" w:rsidP="00F7497B">
            <w:pPr>
              <w:rPr>
                <w:rFonts w:ascii="Calibri" w:hAnsi="Calibri" w:cs="Calibri"/>
                <w:color w:val="000000"/>
                <w:sz w:val="15"/>
                <w:szCs w:val="15"/>
              </w:rPr>
            </w:pPr>
            <w:r w:rsidRPr="00A55478">
              <w:rPr>
                <w:rFonts w:ascii="Calibri" w:hAnsi="Calibri" w:cs="Calibri"/>
                <w:color w:val="000000"/>
                <w:sz w:val="15"/>
                <w:szCs w:val="15"/>
              </w:rPr>
              <w:t>(15) RS: Total stars</w:t>
            </w:r>
          </w:p>
        </w:tc>
        <w:tc>
          <w:tcPr>
            <w:tcW w:w="465" w:type="dxa"/>
            <w:tcBorders>
              <w:top w:val="nil"/>
              <w:left w:val="nil"/>
              <w:bottom w:val="nil"/>
              <w:right w:val="nil"/>
            </w:tcBorders>
            <w:shd w:val="clear" w:color="000000" w:fill="FCEFF2"/>
            <w:noWrap/>
            <w:vAlign w:val="bottom"/>
            <w:hideMark/>
          </w:tcPr>
          <w:p w14:paraId="6BF20DF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0.13*</w:t>
            </w: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400F984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9FC"/>
            <w:noWrap/>
            <w:vAlign w:val="bottom"/>
            <w:hideMark/>
          </w:tcPr>
          <w:p w14:paraId="3150941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0.06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000000" w:fill="FCFCFF"/>
            <w:noWrap/>
            <w:vAlign w:val="bottom"/>
            <w:hideMark/>
          </w:tcPr>
          <w:p w14:paraId="7B4ECD3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0.04</w:t>
            </w:r>
          </w:p>
        </w:tc>
        <w:tc>
          <w:tcPr>
            <w:tcW w:w="511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1924798D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000000" w:fill="EEF2FA"/>
            <w:noWrap/>
            <w:vAlign w:val="bottom"/>
            <w:hideMark/>
          </w:tcPr>
          <w:p w14:paraId="2757C85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E4EBF6"/>
            <w:noWrap/>
            <w:vAlign w:val="bottom"/>
            <w:hideMark/>
          </w:tcPr>
          <w:p w14:paraId="6DADEC0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-0.01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2F5FB"/>
            <w:noWrap/>
            <w:vAlign w:val="bottom"/>
            <w:hideMark/>
          </w:tcPr>
          <w:p w14:paraId="44449F63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0.02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AED"/>
            <w:noWrap/>
            <w:vAlign w:val="bottom"/>
            <w:hideMark/>
          </w:tcPr>
          <w:p w14:paraId="17A3608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0.16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CEAED"/>
            <w:noWrap/>
            <w:vAlign w:val="bottom"/>
            <w:hideMark/>
          </w:tcPr>
          <w:p w14:paraId="71BABA1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0.16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3"/>
            <w:noWrap/>
            <w:vAlign w:val="bottom"/>
            <w:hideMark/>
          </w:tcPr>
          <w:p w14:paraId="2380D94C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BBCEE8"/>
            <w:noWrap/>
            <w:vAlign w:val="bottom"/>
            <w:hideMark/>
          </w:tcPr>
          <w:p w14:paraId="211CF83A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-0.1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0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BD6D9"/>
            <w:noWrap/>
            <w:vAlign w:val="bottom"/>
            <w:hideMark/>
          </w:tcPr>
          <w:p w14:paraId="6F6B84B6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0.29</w:t>
            </w:r>
            <w:r>
              <w:rPr>
                <w:rFonts w:ascii="Calibri" w:hAnsi="Calibri" w:cs="Calibri"/>
                <w:color w:val="000000"/>
                <w:sz w:val="13"/>
                <w:szCs w:val="13"/>
              </w:rPr>
              <w:t>***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DBE5F3"/>
            <w:noWrap/>
            <w:vAlign w:val="bottom"/>
            <w:hideMark/>
          </w:tcPr>
          <w:p w14:paraId="0ACF2A70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-0.03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shd w:val="clear" w:color="000000" w:fill="F8696B"/>
            <w:noWrap/>
            <w:vAlign w:val="bottom"/>
            <w:hideMark/>
          </w:tcPr>
          <w:p w14:paraId="489BC8F4" w14:textId="77777777" w:rsidR="00A733F6" w:rsidRPr="00A55478" w:rsidRDefault="00A733F6" w:rsidP="00F7497B">
            <w:pPr>
              <w:jc w:val="center"/>
              <w:rPr>
                <w:rFonts w:ascii="Calibri" w:hAnsi="Calibri" w:cs="Calibri"/>
                <w:color w:val="000000"/>
                <w:sz w:val="13"/>
                <w:szCs w:val="13"/>
              </w:rPr>
            </w:pPr>
            <w:r w:rsidRPr="00A55478">
              <w:rPr>
                <w:rFonts w:ascii="Calibri" w:hAnsi="Calibri" w:cs="Calibri"/>
                <w:color w:val="000000"/>
                <w:sz w:val="13"/>
                <w:szCs w:val="13"/>
              </w:rPr>
              <w:t>1</w:t>
            </w:r>
          </w:p>
        </w:tc>
      </w:tr>
    </w:tbl>
    <w:p w14:paraId="0E736E1C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</w:p>
    <w:p w14:paraId="7D53DF9E" w14:textId="77777777" w:rsidR="00A733F6" w:rsidRPr="00DD0275" w:rsidRDefault="00A733F6" w:rsidP="00A733F6">
      <w:pPr>
        <w:rPr>
          <w:rFonts w:ascii="Calibri" w:hAnsi="Calibri" w:cs="Calibri"/>
          <w:color w:val="000000"/>
          <w:sz w:val="16"/>
          <w:szCs w:val="16"/>
        </w:rPr>
      </w:pPr>
      <w:r w:rsidRPr="00DD0275">
        <w:rPr>
          <w:rFonts w:ascii="Calibri" w:hAnsi="Calibri" w:cs="Calibri"/>
          <w:color w:val="000000"/>
          <w:sz w:val="16"/>
          <w:szCs w:val="16"/>
        </w:rPr>
        <w:t>p-value ***&lt;0.001, **&lt;0.01, *&lt;0.05</w:t>
      </w:r>
    </w:p>
    <w:p w14:paraId="15B69A20" w14:textId="77777777" w:rsidR="00A733F6" w:rsidRPr="0092322D" w:rsidRDefault="00A733F6" w:rsidP="00A733F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  <w:r>
        <w:rPr>
          <w:rFonts w:asciiTheme="minorHAnsi" w:hAnsiTheme="minorHAnsi" w:cstheme="minorHAnsi"/>
          <w:u w:val="single"/>
        </w:rPr>
        <w:lastRenderedPageBreak/>
        <w:t>Table 4: HIMA results</w:t>
      </w:r>
    </w:p>
    <w:tbl>
      <w:tblPr>
        <w:tblpPr w:leftFromText="180" w:rightFromText="180" w:horzAnchor="margin" w:tblpXSpec="center" w:tblpY="587"/>
        <w:tblW w:w="11585" w:type="dxa"/>
        <w:tblLayout w:type="fixed"/>
        <w:tblLook w:val="04A0" w:firstRow="1" w:lastRow="0" w:firstColumn="1" w:lastColumn="0" w:noHBand="0" w:noVBand="1"/>
      </w:tblPr>
      <w:tblGrid>
        <w:gridCol w:w="523"/>
        <w:gridCol w:w="1360"/>
        <w:gridCol w:w="1987"/>
        <w:gridCol w:w="2070"/>
        <w:gridCol w:w="2160"/>
        <w:gridCol w:w="2250"/>
        <w:gridCol w:w="1235"/>
      </w:tblGrid>
      <w:tr w:rsidR="00A733F6" w14:paraId="04A21AFB" w14:textId="77777777" w:rsidTr="00F7497B">
        <w:trPr>
          <w:trHeight w:val="74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437C7E" w14:textId="77777777" w:rsidR="00A733F6" w:rsidRDefault="00A733F6" w:rsidP="00F7497B"/>
        </w:tc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4D0BB07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 </w:t>
            </w:r>
          </w:p>
        </w:tc>
        <w:tc>
          <w:tcPr>
            <w:tcW w:w="1987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7D6BA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A985FE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A4FB0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Adversity-</w:t>
            </w:r>
          </w:p>
          <w:p w14:paraId="3E3E7BD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E224B6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1235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04B3E698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BH-corrected</w:t>
            </w:r>
            <w:r>
              <w:rPr>
                <w:rFonts w:ascii="Calibri" w:hAnsi="Calibri" w:cs="Calibri"/>
                <w:color w:val="000000"/>
              </w:rPr>
              <w:br/>
              <w:t xml:space="preserve"> p-value</w:t>
            </w:r>
          </w:p>
        </w:tc>
      </w:tr>
      <w:tr w:rsidR="00A733F6" w14:paraId="5BB5730A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9F1C6C7" w14:textId="77777777" w:rsidR="00A733F6" w:rsidRDefault="00A733F6" w:rsidP="00F7497B"/>
        </w:tc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63B7F4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987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94E88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AAA4C0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2347EF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2F7A75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1235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1DAA33F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A733F6" w14:paraId="15BD2DF6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5B0B279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AA758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AC7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0293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A6C8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2B54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1927B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</w:t>
            </w:r>
          </w:p>
        </w:tc>
      </w:tr>
      <w:tr w:rsidR="00A733F6" w14:paraId="513CAD5B" w14:textId="77777777" w:rsidTr="00F7497B">
        <w:trPr>
          <w:trHeight w:val="66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98EF77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76B7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1A54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E0C0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038B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-0.20(-0.33,-0.07)**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CABF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DA9ED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0.0209</w:t>
            </w:r>
          </w:p>
        </w:tc>
      </w:tr>
      <w:tr w:rsidR="00A733F6" w14:paraId="36A95797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D368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DAAC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E4FE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BBA5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96823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E53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1B13E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0.0970</w:t>
            </w:r>
          </w:p>
        </w:tc>
      </w:tr>
      <w:tr w:rsidR="00A733F6" w14:paraId="35C1BD76" w14:textId="77777777" w:rsidTr="00F7497B">
        <w:trPr>
          <w:trHeight w:val="66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91FAF3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54ED8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2854A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44DFB1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64C4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-0.12(-0.26,0.02)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E97532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1CF7C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0.0970</w:t>
            </w:r>
          </w:p>
        </w:tc>
      </w:tr>
      <w:tr w:rsidR="00A733F6" w14:paraId="6B2AC1FD" w14:textId="77777777" w:rsidTr="00F7497B">
        <w:trPr>
          <w:trHeight w:val="4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48E238B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76DE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B07A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A165CF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BB5CE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A6020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67F9F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</w:t>
            </w:r>
          </w:p>
        </w:tc>
      </w:tr>
      <w:tr w:rsidR="00A733F6" w14:paraId="0BD59ADB" w14:textId="77777777" w:rsidTr="00F7497B">
        <w:trPr>
          <w:trHeight w:val="4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260EED5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75F2F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B66F1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8EF5D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38506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-0.02(-0.15,0.11)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30089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85AF0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0.8319</w:t>
            </w:r>
          </w:p>
        </w:tc>
      </w:tr>
      <w:tr w:rsidR="00A733F6" w14:paraId="690A9E59" w14:textId="77777777" w:rsidTr="00F7497B">
        <w:trPr>
          <w:trHeight w:val="4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CA28C2B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E80179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8D4D1C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3EFF4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95A1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27808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3838E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0.1369</w:t>
            </w:r>
          </w:p>
        </w:tc>
      </w:tr>
      <w:tr w:rsidR="00A733F6" w14:paraId="3C015755" w14:textId="77777777" w:rsidTr="00F7497B">
        <w:trPr>
          <w:trHeight w:val="4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769AC46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2E182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9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91F72A" w14:textId="77777777" w:rsidR="00A733F6" w:rsidRDefault="00A733F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C3F647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BCA7A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-0.04(-0.19,0.11)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236525" w14:textId="77777777" w:rsidR="00A733F6" w:rsidRDefault="00A733F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EBE01B" w14:textId="77777777" w:rsidR="00A733F6" w:rsidRDefault="00A733F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0.6199</w:t>
            </w:r>
          </w:p>
        </w:tc>
      </w:tr>
      <w:tr w:rsidR="00A733F6" w14:paraId="4B9DE7D1" w14:textId="77777777" w:rsidTr="00F7497B">
        <w:trPr>
          <w:trHeight w:val="320"/>
        </w:trPr>
        <w:tc>
          <w:tcPr>
            <w:tcW w:w="38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032D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B4F93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8A2B3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6A73C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A8C88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</w:tr>
      <w:tr w:rsidR="00A733F6" w14:paraId="036B1990" w14:textId="77777777" w:rsidTr="00F7497B">
        <w:trPr>
          <w:trHeight w:val="320"/>
        </w:trPr>
        <w:tc>
          <w:tcPr>
            <w:tcW w:w="81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0F6D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age, biological sex, early life poverty chronicity, and maternal depression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7B8C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977B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</w:tr>
      <w:tr w:rsidR="00A733F6" w14:paraId="73D1F23F" w14:textId="77777777" w:rsidTr="00F7497B">
        <w:trPr>
          <w:trHeight w:val="320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04E8D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threat, deprivation, age, biological sex, early life poverty chronicity, and maternal depression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25BA0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733F6" w14:paraId="4745D58D" w14:textId="77777777" w:rsidTr="00F7497B">
        <w:trPr>
          <w:trHeight w:val="320"/>
        </w:trPr>
        <w:tc>
          <w:tcPr>
            <w:tcW w:w="1035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7551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Standardized beta coefficients represent the change in the outcome associated with a 1-SD change in the predicting variable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85D73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A733F6" w14:paraId="5D985578" w14:textId="77777777" w:rsidTr="00F7497B">
        <w:trPr>
          <w:trHeight w:val="320"/>
        </w:trPr>
        <w:tc>
          <w:tcPr>
            <w:tcW w:w="5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E54B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BH=Benjamini-Hochberg, preserving false discovery rate at 0.05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4F028" w14:textId="77777777" w:rsidR="00A733F6" w:rsidRDefault="00A733F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E1C27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D41E" w14:textId="77777777" w:rsidR="00A733F6" w:rsidRDefault="00A733F6" w:rsidP="00F7497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813BCE1" w14:textId="77777777" w:rsidR="00A733F6" w:rsidRDefault="00A733F6" w:rsidP="00A733F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6841C6DF" w14:textId="77777777" w:rsidR="00A733F6" w:rsidRPr="00647AAB" w:rsidRDefault="00A733F6" w:rsidP="00A733F6">
      <w:pPr>
        <w:spacing w:after="240"/>
        <w:rPr>
          <w:rFonts w:asciiTheme="minorHAnsi" w:hAnsiTheme="minorHAnsi" w:cstheme="minorHAnsi"/>
          <w:u w:val="single"/>
        </w:rPr>
      </w:pPr>
      <w:r w:rsidRPr="00647AAB">
        <w:rPr>
          <w:rFonts w:asciiTheme="minorHAnsi" w:hAnsiTheme="minorHAnsi" w:cstheme="minorHAnsi"/>
          <w:u w:val="single"/>
        </w:rPr>
        <w:lastRenderedPageBreak/>
        <w:t>Figure 1: Mediating pathway connecting threat to internalizing psychopathology via reward sensitivity.</w:t>
      </w:r>
    </w:p>
    <w:p w14:paraId="3E774FA0" w14:textId="77777777" w:rsidR="00A733F6" w:rsidRDefault="00A733F6" w:rsidP="00A733F6">
      <w:pPr>
        <w:rPr>
          <w:rFonts w:asciiTheme="minorHAnsi" w:hAnsiTheme="minorHAnsi" w:cstheme="minorHAnsi"/>
        </w:rPr>
      </w:pPr>
      <w:r w:rsidRPr="00F4095B">
        <w:rPr>
          <w:rFonts w:asciiTheme="minorHAnsi" w:hAnsiTheme="minorHAnsi" w:cstheme="minorHAnsi"/>
          <w:noProof/>
        </w:rPr>
        <w:drawing>
          <wp:inline distT="0" distB="0" distL="0" distR="0" wp14:anchorId="4261D7B9" wp14:editId="3E9DAD72">
            <wp:extent cx="5985933" cy="3868420"/>
            <wp:effectExtent l="0" t="0" r="0" b="5080"/>
            <wp:docPr id="9" name="Picture 8" descr="Dia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510D37A9-C6F8-ACAC-4501-0C9D74EC4A1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Diagram&#10;&#10;Description automatically generated">
                      <a:extLst>
                        <a:ext uri="{FF2B5EF4-FFF2-40B4-BE49-F238E27FC236}">
                          <a16:creationId xmlns:a16="http://schemas.microsoft.com/office/drawing/2014/main" id="{510D37A9-C6F8-ACAC-4501-0C9D74EC4A1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5"/>
                    <a:srcRect t="6161" r="-713"/>
                    <a:stretch/>
                  </pic:blipFill>
                  <pic:spPr bwMode="auto">
                    <a:xfrm>
                      <a:off x="0" y="0"/>
                      <a:ext cx="5985933" cy="3868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67536" w14:textId="77777777" w:rsidR="00A733F6" w:rsidRDefault="00A733F6" w:rsidP="00A733F6">
      <w:pPr>
        <w:ind w:firstLine="720"/>
        <w:rPr>
          <w:rFonts w:asciiTheme="minorHAnsi" w:hAnsiTheme="minorHAnsi" w:cstheme="minorHAnsi"/>
        </w:rPr>
      </w:pPr>
      <w:r>
        <w:rPr>
          <w:rFonts w:ascii="Calibri" w:hAnsi="Calibri" w:cs="Calibri"/>
          <w:color w:val="000000"/>
          <w:sz w:val="20"/>
          <w:szCs w:val="20"/>
        </w:rPr>
        <w:t>p-value ***&lt;0.001, **&lt;0.01, *&lt;0.05</w:t>
      </w:r>
    </w:p>
    <w:p w14:paraId="5995C80C" w14:textId="308E0D8D" w:rsidR="00061F22" w:rsidRPr="00A733F6" w:rsidRDefault="00061F22">
      <w:pPr>
        <w:rPr>
          <w:rFonts w:asciiTheme="minorHAnsi" w:hAnsiTheme="minorHAnsi" w:cstheme="minorHAnsi"/>
        </w:rPr>
      </w:pPr>
    </w:p>
    <w:sectPr w:rsidR="00061F22" w:rsidRPr="00A73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97CBC"/>
    <w:multiLevelType w:val="hybridMultilevel"/>
    <w:tmpl w:val="18748B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0854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F6"/>
    <w:rsid w:val="00055499"/>
    <w:rsid w:val="00061F22"/>
    <w:rsid w:val="000623EE"/>
    <w:rsid w:val="001155C3"/>
    <w:rsid w:val="00177EFD"/>
    <w:rsid w:val="001978F6"/>
    <w:rsid w:val="001E2864"/>
    <w:rsid w:val="00274736"/>
    <w:rsid w:val="002C0DB5"/>
    <w:rsid w:val="00420639"/>
    <w:rsid w:val="00427816"/>
    <w:rsid w:val="00433B23"/>
    <w:rsid w:val="00490268"/>
    <w:rsid w:val="005500C9"/>
    <w:rsid w:val="005C1F3D"/>
    <w:rsid w:val="00624F6E"/>
    <w:rsid w:val="00655020"/>
    <w:rsid w:val="0068258C"/>
    <w:rsid w:val="006E59C0"/>
    <w:rsid w:val="00723369"/>
    <w:rsid w:val="007949EF"/>
    <w:rsid w:val="008C088D"/>
    <w:rsid w:val="008F0D9C"/>
    <w:rsid w:val="00A733F6"/>
    <w:rsid w:val="00A9185D"/>
    <w:rsid w:val="00AF50FE"/>
    <w:rsid w:val="00B51A80"/>
    <w:rsid w:val="00BE0C4F"/>
    <w:rsid w:val="00C328AA"/>
    <w:rsid w:val="00C34747"/>
    <w:rsid w:val="00C53B34"/>
    <w:rsid w:val="00CB03A7"/>
    <w:rsid w:val="00D14353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EE313"/>
  <w15:chartTrackingRefBased/>
  <w15:docId w15:val="{1E6B2A61-0FF3-C440-96F8-DCCE419C9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951</Words>
  <Characters>5421</Characters>
  <Application>Microsoft Office Word</Application>
  <DocSecurity>0</DocSecurity>
  <Lines>45</Lines>
  <Paragraphs>12</Paragraphs>
  <ScaleCrop>false</ScaleCrop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Sadikova</dc:creator>
  <cp:keywords/>
  <dc:description/>
  <cp:lastModifiedBy>Ekaterina Sadikova</cp:lastModifiedBy>
  <cp:revision>1</cp:revision>
  <dcterms:created xsi:type="dcterms:W3CDTF">2023-05-03T16:04:00Z</dcterms:created>
  <dcterms:modified xsi:type="dcterms:W3CDTF">2023-05-03T16:09:00Z</dcterms:modified>
</cp:coreProperties>
</file>