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C241" w14:textId="1E485D51" w:rsidR="003E74DC" w:rsidRDefault="003E74DC" w:rsidP="003E74DC">
      <w:pPr>
        <w:pBdr>
          <w:bottom w:val="single" w:sz="6" w:space="1" w:color="auto"/>
        </w:pBdr>
        <w:rPr>
          <w:b/>
          <w:bCs/>
        </w:rPr>
      </w:pPr>
      <w:r w:rsidRPr="00596655">
        <w:rPr>
          <w:b/>
          <w:bCs/>
        </w:rPr>
        <w:t xml:space="preserve">Differential </w:t>
      </w:r>
      <w:r w:rsidR="00D62A31">
        <w:rPr>
          <w:b/>
          <w:bCs/>
        </w:rPr>
        <w:t>influence</w:t>
      </w:r>
      <w:r w:rsidRPr="00596655">
        <w:rPr>
          <w:b/>
          <w:bCs/>
        </w:rPr>
        <w:t xml:space="preserve"> of deprivation and threat on adolescent psychopathology </w:t>
      </w:r>
      <w:r w:rsidR="004837CC">
        <w:rPr>
          <w:b/>
          <w:bCs/>
        </w:rPr>
        <w:t>via</w:t>
      </w:r>
      <w:r w:rsidRPr="00596655">
        <w:rPr>
          <w:b/>
          <w:bCs/>
        </w:rPr>
        <w:t xml:space="preserve"> objectively</w:t>
      </w:r>
      <w:r>
        <w:rPr>
          <w:b/>
          <w:bCs/>
        </w:rPr>
        <w:t xml:space="preserve"> </w:t>
      </w:r>
      <w:r w:rsidRPr="00596655">
        <w:rPr>
          <w:b/>
          <w:bCs/>
        </w:rPr>
        <w:t>measured emotional, cognitive</w:t>
      </w:r>
      <w:r>
        <w:rPr>
          <w:b/>
          <w:bCs/>
        </w:rPr>
        <w:t>,</w:t>
      </w:r>
      <w:r w:rsidRPr="00596655">
        <w:rPr>
          <w:b/>
          <w:bCs/>
        </w:rPr>
        <w:t xml:space="preserve"> and developmental mediators</w:t>
      </w:r>
    </w:p>
    <w:p w14:paraId="1BB58BD8" w14:textId="77777777" w:rsidR="004837CC" w:rsidRDefault="004837CC" w:rsidP="003E74DC">
      <w:pPr>
        <w:pBdr>
          <w:bottom w:val="single" w:sz="6" w:space="1" w:color="auto"/>
        </w:pBdr>
      </w:pPr>
      <w:r>
        <w:t xml:space="preserve">Proposed author list: </w:t>
      </w:r>
    </w:p>
    <w:p w14:paraId="030016D0" w14:textId="510A85A3" w:rsidR="003E74DC" w:rsidRPr="00596655" w:rsidRDefault="003E74DC" w:rsidP="003E74DC">
      <w:pPr>
        <w:pBdr>
          <w:bottom w:val="single" w:sz="6" w:space="1" w:color="auto"/>
        </w:pBdr>
      </w:pPr>
      <w:r w:rsidRPr="00596655">
        <w:t>Ekaterina Sadikova</w:t>
      </w:r>
      <w:r>
        <w:rPr>
          <w:vertAlign w:val="superscript"/>
        </w:rPr>
        <w:t>1</w:t>
      </w:r>
      <w:r w:rsidRPr="00596655">
        <w:t>, David G. Weissman</w:t>
      </w:r>
      <w:r>
        <w:rPr>
          <w:vertAlign w:val="superscript"/>
        </w:rPr>
        <w:t>2</w:t>
      </w:r>
      <w:r w:rsidRPr="00596655">
        <w:t xml:space="preserve">, </w:t>
      </w:r>
      <w:commentRangeStart w:id="0"/>
      <w:r w:rsidRPr="00596655">
        <w:t>Maya L. Rosen</w:t>
      </w:r>
      <w:r>
        <w:rPr>
          <w:vertAlign w:val="superscript"/>
        </w:rPr>
        <w:t>2</w:t>
      </w:r>
      <w:r w:rsidRPr="00596655">
        <w:t xml:space="preserve">, </w:t>
      </w:r>
      <w:r w:rsidRPr="003E74DC">
        <w:t>Elise Robinson</w:t>
      </w:r>
      <w:r w:rsidRPr="003E74DC">
        <w:rPr>
          <w:vertAlign w:val="superscript"/>
        </w:rPr>
        <w:t>3</w:t>
      </w:r>
      <w:commentRangeEnd w:id="0"/>
      <w:r w:rsidR="000230E1">
        <w:rPr>
          <w:rStyle w:val="CommentReference"/>
        </w:rPr>
        <w:commentReference w:id="0"/>
      </w:r>
      <w:r>
        <w:t xml:space="preserve">, </w:t>
      </w:r>
      <w:r w:rsidRPr="00596655">
        <w:t>Henning Tiemeier</w:t>
      </w:r>
      <w:r>
        <w:rPr>
          <w:vertAlign w:val="superscript"/>
        </w:rPr>
        <w:t>4</w:t>
      </w:r>
      <w:r w:rsidRPr="00596655">
        <w:t>, Katie A. McLaughlin</w:t>
      </w:r>
      <w:r w:rsidRPr="00596655">
        <w:rPr>
          <w:vertAlign w:val="superscript"/>
        </w:rPr>
        <w:t>2</w:t>
      </w:r>
    </w:p>
    <w:p w14:paraId="3577E79B" w14:textId="77777777" w:rsidR="003E74DC" w:rsidRPr="00F0714F" w:rsidRDefault="003E74DC" w:rsidP="003E74DC">
      <w:pPr>
        <w:pBdr>
          <w:bottom w:val="single" w:sz="6" w:space="1" w:color="auto"/>
        </w:pBdr>
        <w:spacing w:after="0"/>
      </w:pPr>
      <w:r w:rsidRPr="00F0714F">
        <w:rPr>
          <w:vertAlign w:val="superscript"/>
        </w:rPr>
        <w:t>1</w:t>
      </w:r>
      <w:r w:rsidRPr="00F0714F">
        <w:t xml:space="preserve"> Department of Epidemiology, Harvard T.H. Chan School of Public Health, Boston, MA</w:t>
      </w:r>
    </w:p>
    <w:p w14:paraId="53FCE812" w14:textId="77777777" w:rsidR="003E74DC" w:rsidRPr="00F0714F" w:rsidRDefault="003E74DC" w:rsidP="003E74DC">
      <w:pPr>
        <w:pBdr>
          <w:bottom w:val="single" w:sz="6" w:space="1" w:color="auto"/>
        </w:pBdr>
        <w:spacing w:after="0"/>
      </w:pPr>
      <w:r w:rsidRPr="00F0714F">
        <w:rPr>
          <w:vertAlign w:val="superscript"/>
        </w:rPr>
        <w:t>2</w:t>
      </w:r>
      <w:r w:rsidRPr="00F0714F">
        <w:t xml:space="preserve"> Department of Psychology, Harvard University, Cambridge, MA</w:t>
      </w:r>
    </w:p>
    <w:p w14:paraId="672DF4B4" w14:textId="00ADF4DB" w:rsidR="003E74DC" w:rsidRDefault="003E74DC" w:rsidP="003E74DC">
      <w:pPr>
        <w:pBdr>
          <w:bottom w:val="single" w:sz="6" w:space="1" w:color="auto"/>
        </w:pBdr>
        <w:spacing w:after="0"/>
      </w:pPr>
      <w:r w:rsidRPr="00F0714F">
        <w:rPr>
          <w:vertAlign w:val="superscript"/>
        </w:rPr>
        <w:t>3</w:t>
      </w:r>
      <w:r w:rsidRPr="00F0714F">
        <w:t xml:space="preserve"> </w:t>
      </w:r>
      <w:r w:rsidRPr="003E74DC">
        <w:t>Stanley Center for Psychiatric Research, Broad Institute of MIT and Harvard, Cambridge, MA 02142, USA</w:t>
      </w:r>
    </w:p>
    <w:p w14:paraId="285FE550" w14:textId="7E0A3A8B" w:rsidR="003E74DC" w:rsidRPr="00F0714F" w:rsidRDefault="003E74DC" w:rsidP="003E74DC">
      <w:pPr>
        <w:pBdr>
          <w:bottom w:val="single" w:sz="6" w:space="1" w:color="auto"/>
        </w:pBdr>
        <w:spacing w:after="0"/>
      </w:pPr>
      <w:r w:rsidRPr="003E74DC">
        <w:rPr>
          <w:vertAlign w:val="superscript"/>
        </w:rPr>
        <w:t>4</w:t>
      </w:r>
      <w:r>
        <w:t xml:space="preserve"> </w:t>
      </w:r>
      <w:r w:rsidRPr="00F0714F">
        <w:t>Department of Social and Behavioral Science, Harvard T.H. Chan School of Public Health, Boston, USA</w:t>
      </w:r>
    </w:p>
    <w:p w14:paraId="1E3A5275" w14:textId="77777777" w:rsidR="003E74DC" w:rsidRDefault="003E74DC" w:rsidP="0052534A">
      <w:pPr>
        <w:spacing w:after="0" w:line="360" w:lineRule="auto"/>
        <w:rPr>
          <w:rFonts w:cs="Times New Roman"/>
          <w:b/>
          <w:bCs/>
        </w:rPr>
      </w:pPr>
    </w:p>
    <w:p w14:paraId="6B2755A3" w14:textId="77777777" w:rsidR="003E74DC" w:rsidRDefault="003E74DC" w:rsidP="0052534A">
      <w:pPr>
        <w:spacing w:after="0" w:line="360" w:lineRule="auto"/>
        <w:rPr>
          <w:rFonts w:cs="Times New Roman"/>
          <w:b/>
          <w:bCs/>
        </w:rPr>
      </w:pPr>
    </w:p>
    <w:p w14:paraId="3587633B" w14:textId="77777777" w:rsidR="006F38CD" w:rsidRPr="006F38CD" w:rsidRDefault="006F38CD" w:rsidP="0052534A">
      <w:pPr>
        <w:spacing w:after="0" w:line="360" w:lineRule="auto"/>
        <w:rPr>
          <w:rFonts w:cs="Times New Roman"/>
        </w:rPr>
      </w:pPr>
    </w:p>
    <w:p w14:paraId="36F87C88" w14:textId="48E4C48F" w:rsidR="00844A8D" w:rsidRPr="00E77E5E" w:rsidRDefault="00844A8D" w:rsidP="0052534A">
      <w:pPr>
        <w:spacing w:after="0" w:line="360" w:lineRule="auto"/>
        <w:rPr>
          <w:rFonts w:cs="Times New Roman"/>
          <w:b/>
          <w:bCs/>
          <w:u w:val="single"/>
        </w:rPr>
      </w:pPr>
      <w:r w:rsidRPr="00E77E5E">
        <w:rPr>
          <w:rFonts w:cs="Times New Roman"/>
          <w:b/>
          <w:bCs/>
          <w:u w:val="single"/>
        </w:rPr>
        <w:t>Introduction</w:t>
      </w:r>
    </w:p>
    <w:p w14:paraId="75CE38DB" w14:textId="77777777" w:rsidR="00844A8D" w:rsidRPr="00207786" w:rsidRDefault="00844A8D" w:rsidP="0052534A">
      <w:pPr>
        <w:spacing w:after="0" w:line="360" w:lineRule="auto"/>
        <w:rPr>
          <w:rFonts w:cs="Times New Roman"/>
        </w:rPr>
      </w:pPr>
    </w:p>
    <w:p w14:paraId="03682665" w14:textId="628988AB" w:rsidR="00844A8D" w:rsidRPr="00E25300" w:rsidRDefault="00844A8D" w:rsidP="0052534A">
      <w:pPr>
        <w:spacing w:line="360" w:lineRule="auto"/>
        <w:rPr>
          <w:rFonts w:cs="Times New Roman"/>
        </w:rPr>
      </w:pPr>
      <w:r w:rsidRPr="00E25300">
        <w:rPr>
          <w:rFonts w:cs="Times New Roman"/>
        </w:rPr>
        <w:t>Examining mediators of the relationship between early-life adversity</w:t>
      </w:r>
      <w:r w:rsidR="00AD6AB3">
        <w:rPr>
          <w:rFonts w:cs="Times New Roman"/>
        </w:rPr>
        <w:t xml:space="preserve"> (ELA)</w:t>
      </w:r>
      <w:r>
        <w:rPr>
          <w:rFonts w:cs="Times New Roman"/>
        </w:rPr>
        <w:t xml:space="preserve"> </w:t>
      </w:r>
      <w:r w:rsidRPr="00E25300">
        <w:rPr>
          <w:rFonts w:cs="Times New Roman"/>
        </w:rPr>
        <w:t xml:space="preserve">and psychiatric outcomes is an important step towards alleviating the burden of adolescent-onset psychopathology. Adversity experienced in childhood is a well-established predictor of psychiatric sequelae proximally and longitudinally, explaining roughly 30% of the liability for </w:t>
      </w:r>
      <w:r>
        <w:rPr>
          <w:rFonts w:cs="Times New Roman"/>
        </w:rPr>
        <w:t xml:space="preserve">lifetime </w:t>
      </w:r>
      <w:r w:rsidRPr="00E25300">
        <w:rPr>
          <w:rFonts w:cs="Times New Roman"/>
        </w:rPr>
        <w:t>psychiatric disorders.</w:t>
      </w:r>
      <w:r w:rsidRPr="00E25300">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Pr>
          <w:rFonts w:cs="Times New Roman"/>
        </w:rPr>
        <w:instrText xml:space="preserve"> ADDIN EN.CITE </w:instrText>
      </w:r>
      <w:r>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1,2</w:t>
      </w:r>
      <w:r w:rsidRPr="00E25300">
        <w:rPr>
          <w:rFonts w:cs="Times New Roman"/>
        </w:rPr>
        <w:fldChar w:fldCharType="end"/>
      </w:r>
      <w:r w:rsidRPr="00E25300">
        <w:rPr>
          <w:rFonts w:cs="Times New Roman"/>
        </w:rPr>
        <w:t xml:space="preserve"> Adversity is defined as </w:t>
      </w:r>
      <w:r>
        <w:rPr>
          <w:rFonts w:cs="Times New Roman"/>
        </w:rPr>
        <w:t xml:space="preserve">a </w:t>
      </w:r>
      <w:r w:rsidRPr="00E25300">
        <w:rPr>
          <w:rFonts w:cs="Times New Roman"/>
        </w:rPr>
        <w:t>circumstance (either chronic, or singular but severe) that constitutes a deviation from a nurturing environment conducive to normative development and likely requires adaptation on behalf of an average child.</w:t>
      </w:r>
      <w:r w:rsidRPr="00E25300">
        <w:rPr>
          <w:rFonts w:cs="Times New Roman"/>
        </w:rPr>
        <w:fldChar w:fldCharType="begin"/>
      </w:r>
      <w:r>
        <w:rPr>
          <w:rFonts w:cs="Times New Roman"/>
        </w:rPr>
        <w:instrText xml:space="preserve"> ADDIN EN.CITE &lt;EndNote&gt;&lt;Cite&gt;&lt;Author&gt;McLaughlin&lt;/Author&gt;&lt;Year&gt;2016&lt;/Year&gt;&lt;RecNum&gt;3183&lt;/RecNum&gt;&lt;DisplayText&gt;&lt;style face="superscript"&gt;3&lt;/style&gt;&lt;/DisplayText&gt;&lt;record&gt;&lt;rec-number&gt;3183&lt;/rec-number&gt;&lt;foreign-keys&gt;&lt;key app="EN" db-id="wxvvvfa0md2sabevrvgvs9052azse250pt0a" timestamp="1640808683"&gt;3183&lt;/key&gt;&lt;/foreign-keys&gt;&lt;ref-type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E25300">
        <w:rPr>
          <w:rFonts w:cs="Times New Roman"/>
        </w:rPr>
        <w:fldChar w:fldCharType="separate"/>
      </w:r>
      <w:r w:rsidRPr="001D3781">
        <w:rPr>
          <w:rFonts w:cs="Times New Roman"/>
          <w:noProof/>
          <w:vertAlign w:val="superscript"/>
        </w:rPr>
        <w:t>3</w:t>
      </w:r>
      <w:r w:rsidRPr="00E25300">
        <w:rPr>
          <w:rFonts w:cs="Times New Roman"/>
        </w:rPr>
        <w:fldChar w:fldCharType="end"/>
      </w:r>
      <w:r w:rsidRPr="00E25300">
        <w:rPr>
          <w:rFonts w:cs="Times New Roman"/>
        </w:rPr>
        <w:t xml:space="preserve"> </w:t>
      </w:r>
      <w:r>
        <w:rPr>
          <w:rFonts w:cs="Times New Roman"/>
        </w:rPr>
        <w:t>ELA</w:t>
      </w:r>
      <w:r w:rsidRPr="00E25300">
        <w:rPr>
          <w:rFonts w:cs="Times New Roman"/>
        </w:rPr>
        <w:t xml:space="preserve"> is, however, not monolithic. McLaughlin and Sheridan proposed the dimensional model of </w:t>
      </w:r>
      <w:r>
        <w:rPr>
          <w:rFonts w:cs="Times New Roman"/>
        </w:rPr>
        <w:t>ELA</w:t>
      </w:r>
      <w:r w:rsidRPr="00E25300">
        <w:rPr>
          <w:rFonts w:cs="Times New Roman"/>
        </w:rPr>
        <w:t>, dissecting adverse experiences into those of threat (harm or threat of harm) and deprivation (lack of social or cognitive stimulation and nurturing support).</w:t>
      </w:r>
      <w:r w:rsidRPr="00E25300">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 </w:instrText>
      </w:r>
      <w:r>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4-6</w:t>
      </w:r>
      <w:r w:rsidRPr="00E25300">
        <w:rPr>
          <w:rFonts w:cs="Times New Roman"/>
        </w:rPr>
        <w:fldChar w:fldCharType="end"/>
      </w:r>
      <w:r w:rsidRPr="00E25300">
        <w:rPr>
          <w:rFonts w:cs="Times New Roman"/>
        </w:rPr>
        <w:t xml:space="preserve"> </w:t>
      </w:r>
      <w:r>
        <w:rPr>
          <w:rFonts w:cs="Times New Roman"/>
        </w:rPr>
        <w:t>Neurodevelopmental outcomes reflect discrepant consequences of experiencing threat and deprivation, two domains of ELA as specified by McLaughlin &amp; Sheridan’s dimensional model of adversity and psychopathology (DMAP)</w:t>
      </w:r>
      <w:r w:rsidRPr="00E25300">
        <w:rPr>
          <w:rFonts w:cs="Times New Roman"/>
        </w:rPr>
        <w:t>.</w:t>
      </w:r>
      <w:r w:rsidRPr="00E25300">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 </w:instrText>
      </w:r>
      <w:r>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4-6</w:t>
      </w:r>
      <w:r w:rsidRPr="00E25300">
        <w:rPr>
          <w:rFonts w:cs="Times New Roman"/>
        </w:rPr>
        <w:fldChar w:fldCharType="end"/>
      </w:r>
    </w:p>
    <w:p w14:paraId="4D95957B" w14:textId="77777777" w:rsidR="00844A8D" w:rsidRDefault="00844A8D" w:rsidP="0052534A">
      <w:pPr>
        <w:spacing w:line="360" w:lineRule="auto"/>
        <w:rPr>
          <w:rFonts w:cs="Times New Roman"/>
        </w:rPr>
      </w:pPr>
      <w:r>
        <w:rPr>
          <w:rFonts w:cs="Times New Roman"/>
        </w:rPr>
        <w:t>A review of 109 imaging studies found divergent impacts of threat and deprivation on structural and functional neurodevelopmental outcomes in children.</w:t>
      </w:r>
      <w:r>
        <w:rPr>
          <w:rFonts w:cs="Times New Roman"/>
        </w:rPr>
        <w:fldChar w:fldCharType="begin"/>
      </w:r>
      <w:r>
        <w:rPr>
          <w:rFonts w:cs="Times New Roman"/>
        </w:rPr>
        <w:instrText xml:space="preserve"> ADDIN EN.CITE &lt;EndNote&gt;&lt;Cite&gt;&lt;Author&gt;McLaughlin&lt;/Author&gt;&lt;Year&gt;2019&lt;/Year&gt;&lt;RecNum&gt;3209&lt;/RecNum&gt;&lt;DisplayText&gt;&lt;style face="superscript"&gt;7&lt;/style&gt;&lt;/DisplayText&gt;&lt;record&gt;&lt;rec-number&gt;3209&lt;/rec-number&gt;&lt;foreign-keys&gt;&lt;key app="EN" db-id="wxvvvfa0md2sabevrvgvs9052azse250pt0a" timestamp="1641427047"&gt;3209&lt;/key&gt;&lt;/foreign-keys&gt;&lt;ref-type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Pr>
          <w:rFonts w:cs="Times New Roman"/>
        </w:rPr>
        <w:fldChar w:fldCharType="separate"/>
      </w:r>
      <w:r w:rsidRPr="001D3781">
        <w:rPr>
          <w:rFonts w:cs="Times New Roman"/>
          <w:noProof/>
          <w:vertAlign w:val="superscript"/>
        </w:rPr>
        <w:t>7</w:t>
      </w:r>
      <w:r>
        <w:rPr>
          <w:rFonts w:cs="Times New Roman"/>
        </w:rPr>
        <w:fldChar w:fldCharType="end"/>
      </w:r>
      <w:r>
        <w:rPr>
          <w:rFonts w:cs="Times New Roman"/>
        </w:rPr>
        <w:t xml:space="preserve"> Experiences of deprivation, but not threat, have been found to impact the volume and function of frontoparietal cortical regions, suggesting deprivation’s likely effects on executive functioning. Exposure to threat, but not deprivation, was found to affect </w:t>
      </w:r>
      <w:r w:rsidRPr="006F4EC8">
        <w:rPr>
          <w:rFonts w:cs="Times New Roman"/>
        </w:rPr>
        <w:t>amygdala’s size and connectivity to the medial pre-frontal cortex</w:t>
      </w:r>
      <w:r>
        <w:rPr>
          <w:rFonts w:cs="Times New Roman"/>
        </w:rPr>
        <w:t xml:space="preserve">, as well as the function of the salience network and hippocampal volume, explaining findings of threat’s impact on enhanced threat detection, attention bias to threat, and working memory. Findings about the relationships between ELA and striatal reward circuits were less clear but suggest that deprivation and threat may have divergent consequences. </w:t>
      </w:r>
    </w:p>
    <w:p w14:paraId="7E9470A3" w14:textId="62E49327" w:rsidR="00844A8D" w:rsidRDefault="00844A8D" w:rsidP="0052534A">
      <w:pPr>
        <w:spacing w:line="360" w:lineRule="auto"/>
        <w:rPr>
          <w:rFonts w:cs="Times New Roman"/>
        </w:rPr>
      </w:pPr>
      <w:r>
        <w:rPr>
          <w:rFonts w:cs="Times New Roman"/>
        </w:rPr>
        <w:lastRenderedPageBreak/>
        <w:t xml:space="preserve">Exploration of emotional, cognitive, and developmental </w:t>
      </w:r>
      <w:r w:rsidR="00D57449">
        <w:rPr>
          <w:rFonts w:cs="Times New Roman"/>
        </w:rPr>
        <w:t>characteristics</w:t>
      </w:r>
      <w:r>
        <w:rPr>
          <w:rFonts w:cs="Times New Roman"/>
        </w:rPr>
        <w:t xml:space="preserve"> that reflect differences in structural and functional brain development precipitated by facets of ELA is a rapidly developing area of research. Most of the published analyses test mediation of threat and deprivation by one or a small set of interrelated phenotypes at a time using path analysis methods. The impact of threat, but not deprivation, on psychopathology has been shown to be mediated by enhanced threat detection, increased attention bias to threat, cognitive and affective theory of mind, fear conditioning, disruptions in automatic emotion regulation, and earlier onset of puberty.</w:t>
      </w:r>
      <w:r>
        <w:rPr>
          <w:rFonts w:cs="Times New Roman"/>
        </w:rPr>
        <w:fldChar w:fldCharType="begin">
          <w:fldData xml:space="preserve">PEVuZE5vdGU+PENpdGU+PEF1dGhvcj5PdHRvPC9BdXRob3I+PFllYXI+MjAxNDwvWWVhcj48UmVj
TnVtPjM3MTwvUmVjTnVtPjxEaXNwbGF5VGV4dD48c3R5bGUgZmFjZT0ic3VwZXJzY3JpcHQiPjgt
MTQ8L3N0eWxlPjwvRGlzcGxheVRleHQ+PHJlY29yZD48cmVjLW51bWJlcj4zNzE8L3JlYy1udW1i
ZXI+PGZvcmVpZ24ta2V5cz48a2V5IGFwcD0iRU4iIGRiLWlkPSJ3eHZ2dmZhMG1kMnNhYmV2cnZn
dnM5MDUyYXpzZTI1MHB0MGEiIHRpbWVzdGFtcD0iMTYyODA5MDcyMCI+MzcxPC9rZXk+PC9mb3Jl
aWduLWtleXM+PHJlZi10eXBlIG5hbWU9IkpvdXJuYWwgQXJ0aWNsZSI+MTc8L3JlZi10eXBlPjxj
b250cmlidXRvcnM+PGF1dGhvcnM+PGF1dGhvcj5PdHRvLCBNLiBXLjwvYXV0aG9yPjxhdXRob3I+
TW9zaGllciwgUy4gSi48L2F1dGhvcj48YXV0aG9yPktpbm5lciwgRC4gRy48L2F1dGhvcj48YXV0
aG9yPlNpbW9uLCBOLiBNLjwvYXV0aG9yPjxhdXRob3I+UG9sbGFjaywgTS4gSC48L2F1dGhvcj48
YXV0aG9yPk9yciwgUy4gUC48L2F1dGhvcj48L2F1dGhvcnM+PC9jb250cmlidXRvcnM+PGF1dGgt
YWRkcmVzcz5Cb3N0b24gVW5pdmVyc2l0eS4gRWxlY3Ryb25pYyBhZGRyZXNzOiBtd290dG9AYnUu
ZWR1LiYjeEQ7Qm9zdG9uIFVuaXZlcnNpdHkuJiN4RDtNYXNzYWNodXNldHRzIEdlbmVyYWwgSG9z
cGl0YWwgYW5kIEhhcnZhcmQgTWVkaWNhbCBTY2hvb2wuPC9hdXRoLWFkZHJlc3M+PHRpdGxlcz48
dGl0bGU+RGUgbm92byBmZWFyIGNvbmRpdGlvbmluZyBhY3Jvc3MgZGlhZ25vc3RpYyBncm91cHMg
aW4gdGhlIGFmZmVjdGl2ZSBkaXNvcmRlcnM6IGV2aWRlbmNlIGZvciBsZWFybmluZyBpbXBhaXJt
ZW50czwvdGl0bGU+PHNlY29uZGFyeS10aXRsZT5CZWhhdiBUaGVyPC9zZWNvbmRhcnktdGl0bGU+
PC90aXRsZXM+PHBlcmlvZGljYWw+PGZ1bGwtdGl0bGU+QmVoYXYgVGhlcjwvZnVsbC10aXRsZT48
L3BlcmlvZGljYWw+PHBhZ2VzPjYxOS0yOTwvcGFnZXM+PHZvbHVtZT40NTwvdm9sdW1lPjxudW1i
ZXI+NTwvbnVtYmVyPjxlZGl0aW9uPjIwMTQvMDcvMTY8L2VkaXRpb24+PGtleXdvcmRzPjxrZXl3
b3JkPkFkb2xlc2NlbnQ8L2tleXdvcmQ+PGtleXdvcmQ+QWR1bHQ8L2tleXdvcmQ+PGtleXdvcmQ+
QXR0ZW50aW9uLypwaHlzaW9sb2d5PC9rZXl3b3JkPjxrZXl3b3JkPkNvbmRpdGlvbmluZywgQ2xh
c3NpY2FsLypwaHlzaW9sb2d5PC9rZXl3b3JkPjxrZXl3b3JkPkVtb3Rpb25zLypwaHlzaW9sb2d5
PC9rZXl3b3JkPjxrZXl3b3JkPkV4dGluY3Rpb24sIFBzeWNob2xvZ2ljYWwvcGh5c2lvbG9neTwv
a2V5d29yZD48a2V5d29yZD5GZW1hbGU8L2tleXdvcmQ+PGtleXdvcmQ+SHVtYW5zPC9rZXl3b3Jk
PjxrZXl3b3JkPkxlYXJuaW5nLypwaHlzaW9sb2d5PC9rZXl3b3JkPjxrZXl3b3JkPk1hbGU8L2tl
eXdvcmQ+PGtleXdvcmQ+TWlkZGxlIEFnZWQ8L2tleXdvcmQ+PGtleXdvcmQ+TW9vZCBEaXNvcmRl
cnMvKmRpYWdub3Npcy9waHlzaW9wYXRob2xvZ3kvcHN5Y2hvbG9neTwva2V5d29yZD48a2V5d29y
ZD5Zb3VuZyBBZHVsdDwva2V5d29yZD48a2V5d29yZD5hbnhpZXR5IGRpc29yZGVyczwva2V5d29y
ZD48a2V5d29yZD5jbGFzc2ljYWwgY29uZGl0aW9uaW5nPC9rZXl3b3JkPjxrZXl3b3JkPmRlcHJl
c3Npb248L2tleXdvcmQ+PGtleXdvcmQ+ZXh0aW5jdGlvbiBsZWFybmluZzwva2V5d29yZD48a2V5
d29yZD5mZWFyIGNvbmRpdGlvbmluZzwva2V5d29yZD48L2tleXdvcmRzPjxkYXRlcz48eWVhcj4y
MDE0PC95ZWFyPjxwdWItZGF0ZXM+PGRhdGU+U2VwPC9kYXRlPjwvcHViLWRhdGVzPjwvZGF0ZXM+
PGlzYm4+MTg3OC0xODg4IChFbGVjdHJvbmljKSYjeEQ7MDAwNS03ODk0IChMaW5raW5nKTwvaXNi
bj48YWNjZXNzaW9uLW51bT4yNTAyMjc3MzwvYWNjZXNzaW9uLW51bT48dXJscz48cmVsYXRlZC11
cmxzPjx1cmw+aHR0cHM6Ly93d3cubmNiaS5ubG0ubmloLmdvdi9wdWJtZWQvMjUwMjI3NzM8L3Vy
bD48L3JlbGF0ZWQtdXJscz48L3VybHM+PGN1c3RvbTI+UE1DNDYwMzU1NzwvY3VzdG9tMj48ZWxl
Y3Ryb25pYy1yZXNvdXJjZS1udW0+MTAuMTAxNi9qLmJldGguMjAxMy4xMi4wMTI8L2VsZWN0cm9u
aWMtcmVzb3VyY2UtbnVtPjwvcmVjb3JkPjwvQ2l0ZT48Q2l0ZT48QXV0aG9yPldlaXNzbWFuPC9B
dXRob3I+PFllYXI+MjAxOTwvWWVhcj48UmVjTnVtPjM1NjwvUmVjTnVtPjxyZWNvcmQ+PHJlYy1u
dW1iZXI+MzU2PC9yZWMtbnVtYmVyPjxmb3JlaWduLWtleXM+PGtleSBhcHA9IkVOIiBkYi1pZD0i
d3h2dnZmYTBtZDJzYWJldnJ2Z3ZzOTA1MmF6c2UyNTBwdDBhIiB0aW1lc3RhbXA9IjE2Mjc5MjYw
OTkiPjM1Njwva2V5PjwvZm9yZWlnbi1rZXlzPjxyZWYtdHlwZSBuYW1lPSJKb3VybmFsIEFydGlj
bGUiPjE3PC9yZWYtdHlwZT48Y29udHJpYnV0b3JzPjxhdXRob3JzPjxhdXRob3I+V2Vpc3NtYW4s
IEQuIEcuPC9hdXRob3I+PGF1dGhvcj5CaXRyYW4sIEQuPC9hdXRob3I+PGF1dGhvcj5NaWxsZXIs
IEEuIEIuPC9hdXRob3I+PGF1dGhvcj5TY2hhZWZlciwgSi4gRC48L2F1dGhvcj48YXV0aG9yPlNo
ZXJpZGFuLCBNLiBBLjwvYXV0aG9yPjxhdXRob3I+TWNMYXVnaGxpbiwgSy4gQS48L2F1dGhvcj48
L2F1dGhvcnM+PC9jb250cmlidXRvcnM+PGF1dGgtYWRkcmVzcz5EZXBhcnRtZW50IG9mIFBzeWNo
b2xvZ3ksSGFydmFyZCBVbml2ZXJzaXR5LENhbWJyaWRnZSxNQSxVU0EuJiN4RDtEZXBhcnRtZW50
IG9mIFBzeWNob2xvZ3ksVW5pdmVyc2l0eSBvZiBXYXNoaW5ndG9uLFNlYXR0bGUsV0EsVVNBLiYj
eEQ7RGVwYXJ0bWVudCBvZiBQc3ljaG9sb2d5IGFuZCBOZXVyb3NjaWVuY2UsVW5pdmVyc2l0eSBv
ZiBOb3J0aCBDYXJvbGluYSxDaGFwZWwgSGlsbCxOQyxVU0EuJiN4RDtEZXBhcnRtZW50IG9mIFBz
eWNob2xvZ3kgYW5kIE5ldXJvc2NpZW5jZSxEdWtlIFVuaXZlcnNpdHksRHVyaGFtLE5DLFVTQS48
L2F1dGgtYWRkcmVzcz48dGl0bGVzPjx0aXRsZT5EaWZmaWN1bHRpZXMgd2l0aCBlbW90aW9uIHJl
Z3VsYXRpb24gYXMgYSB0cmFuc2RpYWdub3N0aWMgbWVjaGFuaXNtIGxpbmtpbmcgY2hpbGQgbWFs
dHJlYXRtZW50IHdpdGggdGhlIGVtZXJnZW5jZSBvZiBwc3ljaG9wYXRob2xvZ3k8L3RpdGxlPjxz
ZWNvbmRhcnktdGl0bGU+RGV2IFBzeWNob3BhdGhvbDwvc2Vjb25kYXJ5LXRpdGxlPjwvdGl0bGVz
PjxwZXJpb2RpY2FsPjxmdWxsLXRpdGxlPkRldiBQc3ljaG9wYXRob2w8L2Z1bGwtdGl0bGU+PC9w
ZXJpb2RpY2FsPjxwYWdlcz44OTktOTE1PC9wYWdlcz48dm9sdW1lPjMxPC92b2x1bWU+PG51bWJl
cj4zPC9udW1iZXI+PGVkaXRpb24+MjAxOS8wNC8wOTwvZWRpdGlvbj48a2V5d29yZHM+PGtleXdv
cmQ+QWRvbGVzY2VudDwva2V5d29yZD48a2V5d29yZD5DaGlsZDwva2V5d29yZD48a2V5d29yZD5D
aGlsZCBBYnVzZS8qcHN5Y2hvbG9neTwva2V5d29yZD48a2V5d29yZD5EZWZlbnNlIE1lY2hhbmlz
bXM8L2tleXdvcmQ+PGtleXdvcmQ+RW1vdGlvbnMvKnBoeXNpb2xvZ3k8L2tleXdvcmQ+PGtleXdv
cmQ+RXhwb3N1cmUgdG8gVmlvbGVuY2UvKnBzeWNob2xvZ3k8L2tleXdvcmQ+PGtleXdvcmQ+RmVt
YWxlPC9rZXl3b3JkPjxrZXl3b3JkPkh1bWFuczwva2V5d29yZD48a2V5d29yZD5NYWxlPC9rZXl3
b3JkPjxrZXl3b3JkPk1lbnRhbCBEaXNvcmRlcnMvKnBzeWNob2xvZ3k8L2tleXdvcmQ+PGtleXdv
cmQ+UnVtaW5hdGlvbiwgQ29nbml0aXZlL3BoeXNpb2xvZ3k8L2tleXdvcmQ+PGtleXdvcmQ+KmFk
dmVyc2l0eTwva2V5d29yZD48a2V5d29yZD4qYXR0ZW50aW9uIGJpYXM8L2tleXdvcmQ+PGtleXdv
cmQ+KnAgZmFjdG9yPC9rZXl3b3JkPjxrZXl3b3JkPipydW1pbmF0aW9uPC9rZXl3b3JkPjxrZXl3
b3JkPip0aHJlYXQ8L2tleXdvcmQ+PC9rZXl3b3Jkcz48ZGF0ZXM+PHllYXI+MjAxOTwveWVhcj48
cHViLWRhdGVzPjxkYXRlPkF1ZzwvZGF0ZT48L3B1Yi1kYXRlcz48L2RhdGVzPjxpc2JuPjE0Njkt
MjE5OCAoRWxlY3Ryb25pYykmI3hEOzA5NTQtNTc5NCAoTGlua2luZyk8L2lzYm4+PGFjY2Vzc2lv
bi1udW0+MzA5NTc3Mzg8L2FjY2Vzc2lvbi1udW0+PHVybHM+PHJlbGF0ZWQtdXJscz48dXJsPmh0
dHBzOi8vd3d3Lm5jYmkubmxtLm5paC5nb3YvcHVibWVkLzMwOTU3NzM4PC91cmw+PC9yZWxhdGVk
LXVybHM+PC91cmxzPjxjdXN0b20yPlBNQzY2MjAxNDA8L2N1c3RvbTI+PGVsZWN0cm9uaWMtcmVz
b3VyY2UtbnVtPjEwLjEwMTcvUzA5NTQ1Nzk0MTkwMDAzNDg8L2VsZWN0cm9uaWMtcmVzb3VyY2Ut
bnVtPjwvcmVjb3JkPjwvQ2l0ZT48Q2l0ZT48QXV0aG9yPlNoYWNrbWFuPC9BdXRob3I+PFllYXI+
MjAwNzwvWWVhcj48UmVjTnVtPjM5MzwvUmVjTnVtPjxyZWNvcmQ+PHJlYy1udW1iZXI+MzkzPC9y
ZWMtbnVtYmVyPjxmb3JlaWduLWtleXM+PGtleSBhcHA9IkVOIiBkYi1pZD0id3h2dnZmYTBtZDJz
YWJldnJ2Z3ZzOTA1MmF6c2UyNTBwdDBhIiB0aW1lc3RhbXA9IjE2Mjk5MjE2MDMiPjM5Mzwva2V5
PjwvZm9yZWlnbi1rZXlzPjxyZWYtdHlwZSBuYW1lPSJKb3VybmFsIEFydGljbGUiPjE3PC9yZWYt
dHlwZT48Y29udHJpYnV0b3JzPjxhdXRob3JzPjxhdXRob3I+U2hhY2ttYW4sIEouIEUuPC9hdXRo
b3I+PGF1dGhvcj5TaGFja21hbiwgQS4gSi48L2F1dGhvcj48YXV0aG9yPlBvbGxhaywgUy4gRC48
L2F1dGhvcj48L2F1dGhvcnM+PC9jb250cmlidXRvcnM+PGF1dGgtYWRkcmVzcz5EZXBhcnRtZW50
IG9mIFBzeWNob2xvZ3ksIFVuaXZlcnNpdHkgb2YgV2lzY29uc2luLS1NYWRpc29uLCBNYWRpc29u
LCBXSSA1MzcwNiwgVVNBLjwvYXV0aC1hZGRyZXNzPjx0aXRsZXM+PHRpdGxlPlBoeXNpY2FsIGFi
dXNlIGFtcGxpZmllcyBhdHRlbnRpb24gdG8gdGhyZWF0IGFuZCBpbmNyZWFzZXMgYW54aWV0eSBp
biBjaGlsZHJlbjwvdGl0bGU+PHNlY29uZGFyeS10aXRsZT5FbW90aW9uPC9zZWNvbmRhcnktdGl0
bGU+PC90aXRsZXM+PHBlcmlvZGljYWw+PGZ1bGwtdGl0bGU+RW1vdGlvbjwvZnVsbC10aXRsZT48
L3BlcmlvZGljYWw+PHBhZ2VzPjgzOC01MjwvcGFnZXM+PHZvbHVtZT43PC92b2x1bWU+PG51bWJl
cj40PC9udW1iZXI+PGVkaXRpb24+MjAwNy8xMS8yODwvZWRpdGlvbj48a2V5d29yZHM+PGtleXdv
cmQ+KkFmZmVjdDwva2V5d29yZD48a2V5d29yZD5BbnhpZXR5IERpc29yZGVycy8qZXBpZGVtaW9s
b2d5LypldGlvbG9neTwva2V5d29yZD48a2V5d29yZD5Bcm91c2FsL3BoeXNpb2xvZ3k8L2tleXdv
cmQ+PGtleXdvcmQ+KkF0dGVudGlvbjwva2V5d29yZD48a2V5d29yZD5DaGlsZDwva2V5d29yZD48
a2V5d29yZD5DaGlsZCBBYnVzZS8qcHN5Y2hvbG9neTwva2V5d29yZD48a2V5d29yZD5FbGVjdHJv
ZW5jZXBoYWxvZ3JhcGh5PC9rZXl3b3JkPjxrZXl3b3JkPkV2b2tlZCBQb3RlbnRpYWxzL3BoeXNp
b2xvZ3k8L2tleXdvcmQ+PGtleXdvcmQ+RmFjaWFsIEV4cHJlc3Npb248L2tleXdvcmQ+PGtleXdv
cmQ+RmVtYWxlPC9rZXl3b3JkPjxrZXl3b3JkPkh1bWFuczwva2V5d29yZD48a2V5d29yZD5NYWxl
PC9rZXl3b3JkPjxrZXl3b3JkPlZvaWNlPC9rZXl3b3JkPjwva2V5d29yZHM+PGRhdGVzPjx5ZWFy
PjIwMDc8L3llYXI+PHB1Yi1kYXRlcz48ZGF0ZT5Ob3Y8L2RhdGU+PC9wdWItZGF0ZXM+PC9kYXRl
cz48aXNibj4xNTI4LTM1NDIgKFByaW50KSYjeEQ7MTUyOC0zNTQyIChMaW5raW5nKTwvaXNibj48
YWNjZXNzaW9uLW51bT4xODAzOTA1MzwvYWNjZXNzaW9uLW51bT48dXJscz48cmVsYXRlZC11cmxz
Pjx1cmw+aHR0cHM6Ly93d3cubmNiaS5ubG0ubmloLmdvdi9wdWJtZWQvMTgwMzkwNTM8L3VybD48
L3JlbGF0ZWQtdXJscz48L3VybHM+PGVsZWN0cm9uaWMtcmVzb3VyY2UtbnVtPjEwLjEwMzcvMTUy
OC0zNTQyLjcuNC44Mzg8L2VsZWN0cm9uaWMtcmVzb3VyY2UtbnVtPjwvcmVjb3JkPjwvQ2l0ZT48
Q2l0ZT48QXV0aG9yPkhlbGVuaWFrPC9BdXRob3I+PFllYXI+MjAyMDwvWWVhcj48UmVjTnVtPjM2
OTwvUmVjTnVtPjxyZWNvcmQ+PHJlYy1udW1iZXI+MzY5PC9yZWMtbnVtYmVyPjxmb3JlaWduLWtl
eXM+PGtleSBhcHA9IkVOIiBkYi1pZD0id3h2dnZmYTBtZDJzYWJldnJ2Z3ZzOTA1MmF6c2UyNTBw
dDBhIiB0aW1lc3RhbXA9IjE2MjgwNDExNTAiPjM2OTwva2V5PjwvZm9yZWlnbi1rZXlzPjxyZWYt
dHlwZSBuYW1lPSJKb3VybmFsIEFydGljbGUiPjE3PC9yZWYtdHlwZT48Y29udHJpYnV0b3JzPjxh
dXRob3JzPjxhdXRob3I+SGVsZW5pYWssIEMuPC9hdXRob3I+PGF1dGhvcj5NY0xhdWdobGluLCBL
LiBBLjwvYXV0aG9yPjwvYXV0aG9ycz48L2NvbnRyaWJ1dG9ycz48YXV0aC1hZGRyZXNzPkRlcGFy
dG1lbnQgb2YgUHN5Y2hvbG9neSwgQ29sdW1iaWEgVW5pdmVyc2l0eSwgTmV3IFlvcmssIE5ZLCBV
U0EuJiN4RDtEZXBhcnRtZW50IG9mIFBzeWNob2xvZ3ksIEhhcnZhcmQgVW5pdmVyc2l0eSwgQ2Ft
YnJpZGdlLCBNQSwgVVNBLjwvYXV0aC1hZGRyZXNzPjx0aXRsZXM+PHRpdGxlPlNvY2lhbC1jb2du
aXRpdmUgbWVjaGFuaXNtcyBpbiB0aGUgY3ljbGUgb2YgdmlvbGVuY2U6IENvZ25pdGl2ZSBhbmQg
YWZmZWN0aXZlIHRoZW9yeSBvZiBtaW5kLCBhbmQgZXh0ZXJuYWxpemluZyBwc3ljaG9wYXRob2xv
Z3kgaW4gY2hpbGRyZW4gYW5kIGFkb2xlc2NlbnRzPC90aXRsZT48c2Vjb25kYXJ5LXRpdGxlPkRl
diBQc3ljaG9wYXRob2w8L3NlY29uZGFyeS10aXRsZT48L3RpdGxlcz48cGVyaW9kaWNhbD48ZnVs
bC10aXRsZT5EZXYgUHN5Y2hvcGF0aG9sPC9mdWxsLXRpdGxlPjwvcGVyaW9kaWNhbD48cGFnZXM+
NzM1LTc1MDwvcGFnZXM+PHZvbHVtZT4zMjwvdm9sdW1lPjxudW1iZXI+MjwvbnVtYmVyPjxlZGl0
aW9uPjIwMTkvMDgvMTQ8L2VkaXRpb24+PGtleXdvcmRzPjxrZXl3b3JkPkFkb2xlc2NlbnQ8L2tl
eXdvcmQ+PGtleXdvcmQ+QWR1bHQ8L2tleXdvcmQ+PGtleXdvcmQ+Q2hpbGQ8L2tleXdvcmQ+PGtl
eXdvcmQ+Q29nbml0aW9uPC9rZXl3b3JkPjxrZXl3b3JkPkh1bWFuczwva2V5d29yZD48a2V5d29y
ZD5Qc3ljaG9wYXRob2xvZ3k8L2tleXdvcmQ+PGtleXdvcmQ+U29jaWFsIEJlaGF2aW9yPC9rZXl3
b3JkPjxrZXl3b3JkPipUaGVvcnkgb2YgTWluZDwva2V5d29yZD48a2V5d29yZD5WaW9sZW5jZTwv
a2V5d29yZD48a2V5d29yZD4qYWR2ZXJzaXR5PC9rZXl3b3JkPjxrZXl3b3JkPiphZ2dyZXNzaW9u
PC9rZXl3b3JkPjxrZXl3b3JkPipleHRlcm5hbGl6aW5nPC9rZXl3b3JkPjxrZXl3b3JkPip2aW9s
ZW5jZTwva2V5d29yZD48L2tleXdvcmRzPjxkYXRlcz48eWVhcj4yMDIwPC95ZWFyPjxwdWItZGF0
ZXM+PGRhdGU+TWF5PC9kYXRlPjwvcHViLWRhdGVzPjwvZGF0ZXM+PGlzYm4+MTQ2OS0yMTk4IChF
bGVjdHJvbmljKSYjeEQ7MDk1NC01Nzk0IChMaW5raW5nKTwvaXNibj48YWNjZXNzaW9uLW51bT4z
MTQwNzYzODwvYWNjZXNzaW9uLW51bT48dXJscz48cmVsYXRlZC11cmxzPjx1cmw+aHR0cHM6Ly93
d3cubmNiaS5ubG0ubmloLmdvdi9wdWJtZWQvMzE0MDc2Mzg8L3VybD48L3JlbGF0ZWQtdXJscz48
L3VybHM+PGN1c3RvbTI+UE1DNzAxNTc4OTwvY3VzdG9tMj48ZWxlY3Ryb25pYy1yZXNvdXJjZS1u
dW0+MTAuMTAxNy9TMDk1NDU3OTQxOTAwMDcyNTwvZWxlY3Ryb25pYy1yZXNvdXJjZS1udW0+PC9y
ZWNvcmQ+PC9DaXRlPjxDaXRlPjxBdXRob3I+TWNMYXVnaGxpbjwvQXV0aG9yPjxZZWFyPjIwMTY8
L1llYXI+PFJlY051bT4zODM8L1JlY051bT48cmVjb3JkPjxyZWMtbnVtYmVyPjM4MzwvcmVjLW51
bWJlcj48Zm9yZWlnbi1rZXlzPjxrZXkgYXBwPSJFTiIgZGItaWQ9Ind4dnZ2ZmEwbWQyc2FiZXZy
dmd2czkwNTJhenNlMjUwcHQwYSIgdGltZXN0YW1wPSIxNjI4MTg2OTg0Ij4zODM8L2tleT48L2Zv
cmVpZ24ta2V5cz48cmVmLXR5cGUgbmFtZT0iSm91cm5hbCBBcnRpY2xlIj4xNzwvcmVmLXR5cGU+
PGNvbnRyaWJ1dG9ycz48YXV0aG9ycz48YXV0aG9yPk1jTGF1Z2hsaW4sIEthdGllIEEuPC9hdXRo
b3I+PGF1dGhvcj5TaGVyaWRhbiwgTWFyZ2FyZXQgQS48L2F1dGhvcj48YXV0aG9yPkdvbGQsIEFu
ZHJlYSBMLjwvYXV0aG9yPjxhdXRob3I+RHV5cywgQW5kcmVhPC9hdXRob3I+PGF1dGhvcj5MYW1i
ZXJ0LCBIaWxhcnkgSy48L2F1dGhvcj48YXV0aG9yPlBldmVyaWxsLCBNYXR0aGV3PC9hdXRob3I+
PGF1dGhvcj5IZWxlbmlhaywgQ2hhcmxvdHRlPC9hdXRob3I+PGF1dGhvcj5TaGVjaG5lciwgVG9t
ZXI8L2F1dGhvcj48YXV0aG9yPldvamNpZXN6YWssIFp1emFubmE8L2F1dGhvcj48YXV0aG9yPlBp
bmUsIERhbmllbCBTLjwvYXV0aG9yPjwvYXV0aG9ycz48L2NvbnRyaWJ1dG9ycz48dGl0bGVzPjx0
aXRsZT5NYWx0cmVhdG1lbnQgRXhwb3N1cmUsIEJyYWluIFN0cnVjdHVyZSwgYW5kIEZlYXIgQ29u
ZGl0aW9uaW5nIGluIENoaWxkcmVuIGFuZCBBZG9sZXNjZW50czwvdGl0bGU+PHNlY29uZGFyeS10
aXRsZT5OZXVyb3BzeWNob3BoYXJtYWNvbG9neSAoTmV3IFlvcmssIE4uWS4pPC9zZWNvbmRhcnkt
dGl0bGU+PC90aXRsZXM+PHBlcmlvZGljYWw+PGZ1bGwtdGl0bGU+TmV1cm9wc3ljaG9waGFybWFj
b2xvZ3kgKE5ldyBZb3JrLCBOLlkuKTwvZnVsbC10aXRsZT48L3BlcmlvZGljYWw+PHBhZ2VzPjE5
NTYtMTk2NDwvcGFnZXM+PHZvbHVtZT40MTwvdm9sdW1lPjxudW1iZXI+ODwvbnVtYmVyPjxrZXl3
b3Jkcz48a2V5d29yZD5BZG9sZXNjZW50PC9rZXl3b3JkPjxrZXl3b3JkPkJyYWluIC0gcGF0aG9s
b2d5PC9rZXl3b3JkPjxrZXl3b3JkPkNoaWxkPC9rZXl3b3JkPjxrZXl3b3JkPkNoaWxkIEFidXNl
IC0gcHN5Y2hvbG9neTwva2V5d29yZD48a2V5d29yZD5Db25kaXRpb25pbmcsIENsYXNzaWNhbDwv
a2V5d29yZD48a2V5d29yZD5DdWVzPC9rZXl3b3JkPjxrZXl3b3JkPkV4dGluY3Rpb24sIFBzeWNo
b2xvZ2ljYWw8L2tleXdvcmQ+PGtleXdvcmQ+RmVhcjwva2V5d29yZD48a2V5d29yZD5GZW1hbGU8
L2tleXdvcmQ+PGtleXdvcmQ+R2FsdmFuaWMgU2tpbiBSZXNwb25zZTwva2V5d29yZD48a2V5d29y
ZD5IdW1hbnM8L2tleXdvcmQ+PGtleXdvcmQ+TWFnbmV0aWMgUmVzb25hbmNlIEltYWdpbmc8L2tl
eXdvcmQ+PGtleXdvcmQ+TWFsZTwva2V5d29yZD48a2V5d29yZD5PcmlnaW5hbDwva2V5d29yZD48
L2tleXdvcmRzPjxkYXRlcz48eWVhcj4yMDE2PC95ZWFyPjwvZGF0ZXM+PHB1Yi1sb2NhdGlvbj5F
bmdsYW5kPC9wdWItbG9jYXRpb24+PHB1Ymxpc2hlcj5OYXR1cmUgUHVibGlzaGluZyBHcm91cDwv
cHVibGlzaGVyPjxpc2JuPjA4OTMtMTMzWDwvaXNibj48dXJscz48L3VybHM+PGVsZWN0cm9uaWMt
cmVzb3VyY2UtbnVtPjEwLjEwMzgvbnBwLjIwMTUuMzY1PC9lbGVjdHJvbmljLXJlc291cmNlLW51
bT48L3JlY29yZD48L0NpdGU+PENpdGU+PEF1dGhvcj5LaW08L0F1dGhvcj48WWVhcj4yMDIxPC9Z
ZWFyPjxSZWNOdW0+Mzg5PC9SZWNOdW0+PHJlY29yZD48cmVjLW51bWJlcj4zODk8L3JlYy1udW1i
ZXI+PGZvcmVpZ24ta2V5cz48a2V5IGFwcD0iRU4iIGRiLWlkPSJ3eHZ2dmZhMG1kMnNhYmV2cnZn
dnM5MDUyYXpzZTI1MHB0MGEiIHRpbWVzdGFtcD0iMTYyOTc0NTI1MyI+Mzg5PC9rZXk+PC9mb3Jl
aWduLWtleXM+PHJlZi10eXBlIG5hbWU9IkpvdXJuYWwgQXJ0aWNsZSI+MTc8L3JlZi10eXBlPjxj
b250cmlidXRvcnM+PGF1dGhvcnM+PGF1dGhvcj5LaW0sIFMuIEcuPC9hdXRob3I+PGF1dGhvcj5X
ZWlzc21hbiwgRC4gRy48L2F1dGhvcj48YXV0aG9yPlNoZXJpZGFuLCBNLiBBLjwvYXV0aG9yPjxh
dXRob3I+TWNMYXVnaGxpbiwgSy4gQS48L2F1dGhvcj48L2F1dGhvcnM+PC9jb250cmlidXRvcnM+
PGF1dGgtYWRkcmVzcz5EZXBhcnRtZW50IG9mIFBzeWNob2xvZ3ksIEhhcnZhcmQgVW5pdmVyc2l0
eSwgQ2FtYnJpZGdlLCBNQSwgVVNBLiYjeEQ7RGVwYXJ0bWVudCBvZiBQc3ljaG9sb2d5IGFuZCBO
ZXVyb3NjaWVuY2UsIFVuaXZlcnNpdHkgb2YgTm9ydGggQ2Fyb2xpbmEgYXQgQ2hhcGVsIEhpbGws
IENoYXBlbCBIaWxsLCBOQywgVVNBLjwvYXV0aC1hZGRyZXNzPjx0aXRsZXM+PHRpdGxlPkNoaWxk
IGFidXNlIGFuZCBhdXRvbWF0aWMgZW1vdGlvbiByZWd1bGF0aW9uIGluIGNoaWxkcmVuIGFuZCBh
ZG9sZXNjZW50czwvdGl0bGU+PHNlY29uZGFyeS10aXRsZT5EZXYgUHN5Y2hvcGF0aG9sPC9zZWNv
bmRhcnktdGl0bGU+PC90aXRsZXM+PHBlcmlvZGljYWw+PGZ1bGwtdGl0bGU+RGV2IFBzeWNob3Bh
dGhvbDwvZnVsbC10aXRsZT48L3BlcmlvZGljYWw+PHBhZ2VzPjEtMTE8L3BhZ2VzPjxlZGl0aW9u
PjIwMjEvMDcvMzA8L2VkaXRpb24+PGtleXdvcmRzPjxrZXl3b3JkPmF1dG9tYXRpYyBlbW90aW9u
IHJlZ3VsYXRpb248L2tleXdvcmQ+PGtleXdvcmQ+Y2hpbGQgYWJ1c2U8L2tleXdvcmQ+PGtleXdv
cmQ+ZW1vdGlvbmFsIGFidXNlPC9rZXl3b3JkPjxrZXl3b3JkPnBoeXNpY2FsIGFidXNlPC9rZXl3
b3JkPjwva2V5d29yZHM+PGRhdGVzPjx5ZWFyPjIwMjE8L3llYXI+PHB1Yi1kYXRlcz48ZGF0ZT5K
dWwgMjk8L2RhdGU+PC9wdWItZGF0ZXM+PC9kYXRlcz48aXNibj4xNDY5LTIxOTggKEVsZWN0cm9u
aWMpJiN4RDswOTU0LTU3OTQgKExpbmtpbmcpPC9pc2JuPjxhY2Nlc3Npb24tbnVtPjM0MzIzMjEz
PC9hY2Nlc3Npb24tbnVtPjx1cmxzPjxyZWxhdGVkLXVybHM+PHVybD5odHRwczovL3d3dy5uY2Jp
Lm5sbS5uaWguZ292L3B1Ym1lZC8zNDMyMzIxMzwvdXJsPjwvcmVsYXRlZC11cmxzPjwvdXJscz48
ZWxlY3Ryb25pYy1yZXNvdXJjZS1udW0+MTAuMTAxNy9TMDk1NDU3OTQyMTAwMDY2MzwvZWxlY3Ry
b25pYy1yZXNvdXJjZS1udW0+PC9yZWNvcmQ+PC9DaXRlPjxDaXRlPjxBdXRob3I+Q29saWM8L0F1
dGhvcj48WWVhcj4yMDIwPC9ZZWFyPjxSZWNOdW0+Mzc5PC9SZWNOdW0+PHJlY29yZD48cmVjLW51
bWJlcj4zNzk8L3JlYy1udW1iZXI+PGZvcmVpZ24ta2V5cz48a2V5IGFwcD0iRU4iIGRiLWlkPSJ3
eHZ2dmZhMG1kMnNhYmV2cnZndnM5MDUyYXpzZTI1MHB0MGEiIHRpbWVzdGFtcD0iMTYyODExNzAz
MSI+Mzc5PC9rZXk+PC9mb3JlaWduLWtleXM+PHJlZi10eXBlIG5hbWU9IkpvdXJuYWwgQXJ0aWNs
ZSI+MTc8L3JlZi10eXBlPjxjb250cmlidXRvcnM+PGF1dGhvcnM+PGF1dGhvcj5Db2xpYywgTmF0
YWxpZSBMLjwvYXV0aG9yPjxhdXRob3I+UGxhdHQsIEpvbmF0aGFuIE0uPC9hdXRob3I+PGF1dGhv
cj5LZXllcywgS2F0aGVyaW5lIE0uPC9hdXRob3I+PGF1dGhvcj5TdW1uZXIsIEplbm5pZmVyIEEu
PC9hdXRob3I+PGF1dGhvcj5BbGxlbiwgTmljaG9sYXMgQi48L2F1dGhvcj48YXV0aG9yPk1jTGF1
Z2hsaW4sIEthdGllIEEuPC9hdXRob3I+PC9hdXRob3JzPjwvY29udHJpYnV0b3JzPjx0aXRsZXM+
PHRpdGxlPkVhcmxpZXIgYWdlIGF0IG1lbmFyY2hlIGFzIGEgdHJhbnNkaWFnbm9zdGljIG1lY2hh
bmlzbSBsaW5raW5nIGNoaWxkaG9vZCB0cmF1bWEgd2l0aCBtdWx0aXBsZSBmb3JtcyBvZiBwc3lj
aG9wYXRob2xvZ3kgaW4gYWRvbGVzY2VudCBnaXJsczwvdGl0bGU+PHNlY29uZGFyeS10aXRsZT5Q
c3ljaG9sb2dpY2FsIG1lZGljaW5lPC9zZWNvbmRhcnktdGl0bGU+PC90aXRsZXM+PHBlcmlvZGlj
YWw+PGZ1bGwtdGl0bGU+UHN5Y2hvbG9naWNhbCBtZWRpY2luZTwvZnVsbC10aXRsZT48L3Blcmlv
ZGljYWw+PHBhZ2VzPjEwOTAtMTA5ODwvcGFnZXM+PHZvbHVtZT41MDwvdm9sdW1lPjxudW1iZXI+
NzwvbnVtYmVyPjxrZXl3b3Jkcz48a2V5d29yZD5BZG9sZXNjZW5jZTwva2V5d29yZD48a2V5d29y
ZD5BZG9sZXNjZW50PC9rZXl3b3JkPjxrZXl3b3JkPkFkb2xlc2NlbnQgRGV2ZWxvcG1lbnQ8L2tl
eXdvcmQ+PGtleXdvcmQ+QWR2ZXJzZSBDaGlsZGhvb2QgRXhwZXJpZW5jZXMgLSBwc3ljaG9sb2d5
PC9rZXl3b3JkPjxrZXl3b3JkPkFnZSBGYWN0b3JzPC9rZXl3b3JkPjxrZXl3b3JkPkNoaWxkPC9r
ZXl3b3JkPjxrZXl3b3JkPmNoaWxkaG9vZCBhZHZlcnNpdHk8L2tleXdvcmQ+PGtleXdvcmQ+ZGV2
ZWxvcG1lbnRhbCBwc3ljaG9wYXRob2xvZ3k8L2tleXdvcmQ+PGtleXdvcmQ+ZWFybHktbGlmZSBz
dHJlc3M8L2tleXdvcmQ+PGtleXdvcmQ+RmVtYWxlPC9rZXl3b3JkPjxrZXl3b3JkPkh1bWFuczwv
a2V5d29yZD48a2V5d29yZD5MaWZlIFNjaWVuY2VzICZhbXA7IEJpb21lZGljaW5lPC9rZXl3b3Jk
PjxrZXl3b3JkPk1lbmFyY2hlIC0gcHN5Y2hvbG9neTwva2V5d29yZD48a2V5d29yZD5NZW50YWwg
RGlzb3JkZXJzIC0gcHN5Y2hvbG9neTwva2V5d29yZD48a2V5d29yZD5Qc3ljaGlhdHJ5PC9rZXl3
b3JkPjxrZXl3b3JkPlBzeWNob2xvZ3k8L2tleXdvcmQ+PGtleXdvcmQ+UHN5Y2hvbG9neSwgQ2xp
bmljYWw8L2tleXdvcmQ+PGtleXdvcmQ+cHViZXJ0eTwva2V5d29yZD48a2V5d29yZD5TY2llbmNl
ICZhbXA7IFRlY2hub2xvZ3k8L2tleXdvcmQ+PGtleXdvcmQ+U29jaWFsIFNjaWVuY2VzPC9rZXl3
b3JkPjwva2V5d29yZHM+PGRhdGVzPjx5ZWFyPjIwMjA8L3llYXI+PC9kYXRlcz48cHViLWxvY2F0
aW9uPk5FVyBZT1JLPC9wdWItbG9jYXRpb24+PHB1Ymxpc2hlcj5DQU1CUklER0UgVU5JViBQUkVT
UzwvcHVibGlzaGVyPjxpc2JuPjAwMzMtMjkxNzwvaXNibj48dXJscz48L3VybHM+PGVsZWN0cm9u
aWMtcmVzb3VyY2UtbnVtPjEwLjEwMTcvUzAwMzMyOTE3MTkwMDA5NTM8L2VsZWN0cm9uaWMtcmVz
b3VyY2UtbnVtPjwvcmVjb3JkPjwvQ2l0ZT48L0VuZE5vdGU+
</w:fldData>
        </w:fldChar>
      </w:r>
      <w:r>
        <w:rPr>
          <w:rFonts w:cs="Times New Roman"/>
        </w:rPr>
        <w:instrText xml:space="preserve"> ADDIN EN.CITE </w:instrText>
      </w:r>
      <w:r>
        <w:rPr>
          <w:rFonts w:cs="Times New Roman"/>
        </w:rPr>
        <w:fldChar w:fldCharType="begin">
          <w:fldData xml:space="preserve">PEVuZE5vdGU+PENpdGU+PEF1dGhvcj5PdHRvPC9BdXRob3I+PFllYXI+MjAxNDwvWWVhcj48UmVj
TnVtPjM3MTwvUmVjTnVtPjxEaXNwbGF5VGV4dD48c3R5bGUgZmFjZT0ic3VwZXJzY3JpcHQiPjgt
MTQ8L3N0eWxlPjwvRGlzcGxheVRleHQ+PHJlY29yZD48cmVjLW51bWJlcj4zNzE8L3JlYy1udW1i
ZXI+PGZvcmVpZ24ta2V5cz48a2V5IGFwcD0iRU4iIGRiLWlkPSJ3eHZ2dmZhMG1kMnNhYmV2cnZn
dnM5MDUyYXpzZTI1MHB0MGEiIHRpbWVzdGFtcD0iMTYyODA5MDcyMCI+MzcxPC9rZXk+PC9mb3Jl
aWduLWtleXM+PHJlZi10eXBlIG5hbWU9IkpvdXJuYWwgQXJ0aWNsZSI+MTc8L3JlZi10eXBlPjxj
b250cmlidXRvcnM+PGF1dGhvcnM+PGF1dGhvcj5PdHRvLCBNLiBXLjwvYXV0aG9yPjxhdXRob3I+
TW9zaGllciwgUy4gSi48L2F1dGhvcj48YXV0aG9yPktpbm5lciwgRC4gRy48L2F1dGhvcj48YXV0
aG9yPlNpbW9uLCBOLiBNLjwvYXV0aG9yPjxhdXRob3I+UG9sbGFjaywgTS4gSC48L2F1dGhvcj48
YXV0aG9yPk9yciwgUy4gUC48L2F1dGhvcj48L2F1dGhvcnM+PC9jb250cmlidXRvcnM+PGF1dGgt
YWRkcmVzcz5Cb3N0b24gVW5pdmVyc2l0eS4gRWxlY3Ryb25pYyBhZGRyZXNzOiBtd290dG9AYnUu
ZWR1LiYjeEQ7Qm9zdG9uIFVuaXZlcnNpdHkuJiN4RDtNYXNzYWNodXNldHRzIEdlbmVyYWwgSG9z
cGl0YWwgYW5kIEhhcnZhcmQgTWVkaWNhbCBTY2hvb2wuPC9hdXRoLWFkZHJlc3M+PHRpdGxlcz48
dGl0bGU+RGUgbm92byBmZWFyIGNvbmRpdGlvbmluZyBhY3Jvc3MgZGlhZ25vc3RpYyBncm91cHMg
aW4gdGhlIGFmZmVjdGl2ZSBkaXNvcmRlcnM6IGV2aWRlbmNlIGZvciBsZWFybmluZyBpbXBhaXJt
ZW50czwvdGl0bGU+PHNlY29uZGFyeS10aXRsZT5CZWhhdiBUaGVyPC9zZWNvbmRhcnktdGl0bGU+
PC90aXRsZXM+PHBlcmlvZGljYWw+PGZ1bGwtdGl0bGU+QmVoYXYgVGhlcjwvZnVsbC10aXRsZT48
L3BlcmlvZGljYWw+PHBhZ2VzPjYxOS0yOTwvcGFnZXM+PHZvbHVtZT40NTwvdm9sdW1lPjxudW1i
ZXI+NTwvbnVtYmVyPjxlZGl0aW9uPjIwMTQvMDcvMTY8L2VkaXRpb24+PGtleXdvcmRzPjxrZXl3
b3JkPkFkb2xlc2NlbnQ8L2tleXdvcmQ+PGtleXdvcmQ+QWR1bHQ8L2tleXdvcmQ+PGtleXdvcmQ+
QXR0ZW50aW9uLypwaHlzaW9sb2d5PC9rZXl3b3JkPjxrZXl3b3JkPkNvbmRpdGlvbmluZywgQ2xh
c3NpY2FsLypwaHlzaW9sb2d5PC9rZXl3b3JkPjxrZXl3b3JkPkVtb3Rpb25zLypwaHlzaW9sb2d5
PC9rZXl3b3JkPjxrZXl3b3JkPkV4dGluY3Rpb24sIFBzeWNob2xvZ2ljYWwvcGh5c2lvbG9neTwv
a2V5d29yZD48a2V5d29yZD5GZW1hbGU8L2tleXdvcmQ+PGtleXdvcmQ+SHVtYW5zPC9rZXl3b3Jk
PjxrZXl3b3JkPkxlYXJuaW5nLypwaHlzaW9sb2d5PC9rZXl3b3JkPjxrZXl3b3JkPk1hbGU8L2tl
eXdvcmQ+PGtleXdvcmQ+TWlkZGxlIEFnZWQ8L2tleXdvcmQ+PGtleXdvcmQ+TW9vZCBEaXNvcmRl
cnMvKmRpYWdub3Npcy9waHlzaW9wYXRob2xvZ3kvcHN5Y2hvbG9neTwva2V5d29yZD48a2V5d29y
ZD5Zb3VuZyBBZHVsdDwva2V5d29yZD48a2V5d29yZD5hbnhpZXR5IGRpc29yZGVyczwva2V5d29y
ZD48a2V5d29yZD5jbGFzc2ljYWwgY29uZGl0aW9uaW5nPC9rZXl3b3JkPjxrZXl3b3JkPmRlcHJl
c3Npb248L2tleXdvcmQ+PGtleXdvcmQ+ZXh0aW5jdGlvbiBsZWFybmluZzwva2V5d29yZD48a2V5
d29yZD5mZWFyIGNvbmRpdGlvbmluZzwva2V5d29yZD48L2tleXdvcmRzPjxkYXRlcz48eWVhcj4y
MDE0PC95ZWFyPjxwdWItZGF0ZXM+PGRhdGU+U2VwPC9kYXRlPjwvcHViLWRhdGVzPjwvZGF0ZXM+
PGlzYm4+MTg3OC0xODg4IChFbGVjdHJvbmljKSYjeEQ7MDAwNS03ODk0IChMaW5raW5nKTwvaXNi
bj48YWNjZXNzaW9uLW51bT4yNTAyMjc3MzwvYWNjZXNzaW9uLW51bT48dXJscz48cmVsYXRlZC11
cmxzPjx1cmw+aHR0cHM6Ly93d3cubmNiaS5ubG0ubmloLmdvdi9wdWJtZWQvMjUwMjI3NzM8L3Vy
bD48L3JlbGF0ZWQtdXJscz48L3VybHM+PGN1c3RvbTI+UE1DNDYwMzU1NzwvY3VzdG9tMj48ZWxl
Y3Ryb25pYy1yZXNvdXJjZS1udW0+MTAuMTAxNi9qLmJldGguMjAxMy4xMi4wMTI8L2VsZWN0cm9u
aWMtcmVzb3VyY2UtbnVtPjwvcmVjb3JkPjwvQ2l0ZT48Q2l0ZT48QXV0aG9yPldlaXNzbWFuPC9B
dXRob3I+PFllYXI+MjAxOTwvWWVhcj48UmVjTnVtPjM1NjwvUmVjTnVtPjxyZWNvcmQ+PHJlYy1u
dW1iZXI+MzU2PC9yZWMtbnVtYmVyPjxmb3JlaWduLWtleXM+PGtleSBhcHA9IkVOIiBkYi1pZD0i
d3h2dnZmYTBtZDJzYWJldnJ2Z3ZzOTA1MmF6c2UyNTBwdDBhIiB0aW1lc3RhbXA9IjE2Mjc5MjYw
OTkiPjM1Njwva2V5PjwvZm9yZWlnbi1rZXlzPjxyZWYtdHlwZSBuYW1lPSJKb3VybmFsIEFydGlj
bGUiPjE3PC9yZWYtdHlwZT48Y29udHJpYnV0b3JzPjxhdXRob3JzPjxhdXRob3I+V2Vpc3NtYW4s
IEQuIEcuPC9hdXRob3I+PGF1dGhvcj5CaXRyYW4sIEQuPC9hdXRob3I+PGF1dGhvcj5NaWxsZXIs
IEEuIEIuPC9hdXRob3I+PGF1dGhvcj5TY2hhZWZlciwgSi4gRC48L2F1dGhvcj48YXV0aG9yPlNo
ZXJpZGFuLCBNLiBBLjwvYXV0aG9yPjxhdXRob3I+TWNMYXVnaGxpbiwgSy4gQS48L2F1dGhvcj48
L2F1dGhvcnM+PC9jb250cmlidXRvcnM+PGF1dGgtYWRkcmVzcz5EZXBhcnRtZW50IG9mIFBzeWNo
b2xvZ3ksSGFydmFyZCBVbml2ZXJzaXR5LENhbWJyaWRnZSxNQSxVU0EuJiN4RDtEZXBhcnRtZW50
IG9mIFBzeWNob2xvZ3ksVW5pdmVyc2l0eSBvZiBXYXNoaW5ndG9uLFNlYXR0bGUsV0EsVVNBLiYj
eEQ7RGVwYXJ0bWVudCBvZiBQc3ljaG9sb2d5IGFuZCBOZXVyb3NjaWVuY2UsVW5pdmVyc2l0eSBv
ZiBOb3J0aCBDYXJvbGluYSxDaGFwZWwgSGlsbCxOQyxVU0EuJiN4RDtEZXBhcnRtZW50IG9mIFBz
eWNob2xvZ3kgYW5kIE5ldXJvc2NpZW5jZSxEdWtlIFVuaXZlcnNpdHksRHVyaGFtLE5DLFVTQS48
L2F1dGgtYWRkcmVzcz48dGl0bGVzPjx0aXRsZT5EaWZmaWN1bHRpZXMgd2l0aCBlbW90aW9uIHJl
Z3VsYXRpb24gYXMgYSB0cmFuc2RpYWdub3N0aWMgbWVjaGFuaXNtIGxpbmtpbmcgY2hpbGQgbWFs
dHJlYXRtZW50IHdpdGggdGhlIGVtZXJnZW5jZSBvZiBwc3ljaG9wYXRob2xvZ3k8L3RpdGxlPjxz
ZWNvbmRhcnktdGl0bGU+RGV2IFBzeWNob3BhdGhvbDwvc2Vjb25kYXJ5LXRpdGxlPjwvdGl0bGVz
PjxwZXJpb2RpY2FsPjxmdWxsLXRpdGxlPkRldiBQc3ljaG9wYXRob2w8L2Z1bGwtdGl0bGU+PC9w
ZXJpb2RpY2FsPjxwYWdlcz44OTktOTE1PC9wYWdlcz48dm9sdW1lPjMxPC92b2x1bWU+PG51bWJl
cj4zPC9udW1iZXI+PGVkaXRpb24+MjAxOS8wNC8wOTwvZWRpdGlvbj48a2V5d29yZHM+PGtleXdv
cmQ+QWRvbGVzY2VudDwva2V5d29yZD48a2V5d29yZD5DaGlsZDwva2V5d29yZD48a2V5d29yZD5D
aGlsZCBBYnVzZS8qcHN5Y2hvbG9neTwva2V5d29yZD48a2V5d29yZD5EZWZlbnNlIE1lY2hhbmlz
bXM8L2tleXdvcmQ+PGtleXdvcmQ+RW1vdGlvbnMvKnBoeXNpb2xvZ3k8L2tleXdvcmQ+PGtleXdv
cmQ+RXhwb3N1cmUgdG8gVmlvbGVuY2UvKnBzeWNob2xvZ3k8L2tleXdvcmQ+PGtleXdvcmQ+RmVt
YWxlPC9rZXl3b3JkPjxrZXl3b3JkPkh1bWFuczwva2V5d29yZD48a2V5d29yZD5NYWxlPC9rZXl3
b3JkPjxrZXl3b3JkPk1lbnRhbCBEaXNvcmRlcnMvKnBzeWNob2xvZ3k8L2tleXdvcmQ+PGtleXdv
cmQ+UnVtaW5hdGlvbiwgQ29nbml0aXZlL3BoeXNpb2xvZ3k8L2tleXdvcmQ+PGtleXdvcmQ+KmFk
dmVyc2l0eTwva2V5d29yZD48a2V5d29yZD4qYXR0ZW50aW9uIGJpYXM8L2tleXdvcmQ+PGtleXdv
cmQ+KnAgZmFjdG9yPC9rZXl3b3JkPjxrZXl3b3JkPipydW1pbmF0aW9uPC9rZXl3b3JkPjxrZXl3
b3JkPip0aHJlYXQ8L2tleXdvcmQ+PC9rZXl3b3Jkcz48ZGF0ZXM+PHllYXI+MjAxOTwveWVhcj48
cHViLWRhdGVzPjxkYXRlPkF1ZzwvZGF0ZT48L3B1Yi1kYXRlcz48L2RhdGVzPjxpc2JuPjE0Njkt
MjE5OCAoRWxlY3Ryb25pYykmI3hEOzA5NTQtNTc5NCAoTGlua2luZyk8L2lzYm4+PGFjY2Vzc2lv
bi1udW0+MzA5NTc3Mzg8L2FjY2Vzc2lvbi1udW0+PHVybHM+PHJlbGF0ZWQtdXJscz48dXJsPmh0
dHBzOi8vd3d3Lm5jYmkubmxtLm5paC5nb3YvcHVibWVkLzMwOTU3NzM4PC91cmw+PC9yZWxhdGVk
LXVybHM+PC91cmxzPjxjdXN0b20yPlBNQzY2MjAxNDA8L2N1c3RvbTI+PGVsZWN0cm9uaWMtcmVz
b3VyY2UtbnVtPjEwLjEwMTcvUzA5NTQ1Nzk0MTkwMDAzNDg8L2VsZWN0cm9uaWMtcmVzb3VyY2Ut
bnVtPjwvcmVjb3JkPjwvQ2l0ZT48Q2l0ZT48QXV0aG9yPlNoYWNrbWFuPC9BdXRob3I+PFllYXI+
MjAwNzwvWWVhcj48UmVjTnVtPjM5MzwvUmVjTnVtPjxyZWNvcmQ+PHJlYy1udW1iZXI+MzkzPC9y
ZWMtbnVtYmVyPjxmb3JlaWduLWtleXM+PGtleSBhcHA9IkVOIiBkYi1pZD0id3h2dnZmYTBtZDJz
YWJldnJ2Z3ZzOTA1MmF6c2UyNTBwdDBhIiB0aW1lc3RhbXA9IjE2Mjk5MjE2MDMiPjM5Mzwva2V5
PjwvZm9yZWlnbi1rZXlzPjxyZWYtdHlwZSBuYW1lPSJKb3VybmFsIEFydGljbGUiPjE3PC9yZWYt
dHlwZT48Y29udHJpYnV0b3JzPjxhdXRob3JzPjxhdXRob3I+U2hhY2ttYW4sIEouIEUuPC9hdXRo
b3I+PGF1dGhvcj5TaGFja21hbiwgQS4gSi48L2F1dGhvcj48YXV0aG9yPlBvbGxhaywgUy4gRC48
L2F1dGhvcj48L2F1dGhvcnM+PC9jb250cmlidXRvcnM+PGF1dGgtYWRkcmVzcz5EZXBhcnRtZW50
IG9mIFBzeWNob2xvZ3ksIFVuaXZlcnNpdHkgb2YgV2lzY29uc2luLS1NYWRpc29uLCBNYWRpc29u
LCBXSSA1MzcwNiwgVVNBLjwvYXV0aC1hZGRyZXNzPjx0aXRsZXM+PHRpdGxlPlBoeXNpY2FsIGFi
dXNlIGFtcGxpZmllcyBhdHRlbnRpb24gdG8gdGhyZWF0IGFuZCBpbmNyZWFzZXMgYW54aWV0eSBp
biBjaGlsZHJlbjwvdGl0bGU+PHNlY29uZGFyeS10aXRsZT5FbW90aW9uPC9zZWNvbmRhcnktdGl0
bGU+PC90aXRsZXM+PHBlcmlvZGljYWw+PGZ1bGwtdGl0bGU+RW1vdGlvbjwvZnVsbC10aXRsZT48
L3BlcmlvZGljYWw+PHBhZ2VzPjgzOC01MjwvcGFnZXM+PHZvbHVtZT43PC92b2x1bWU+PG51bWJl
cj40PC9udW1iZXI+PGVkaXRpb24+MjAwNy8xMS8yODwvZWRpdGlvbj48a2V5d29yZHM+PGtleXdv
cmQ+KkFmZmVjdDwva2V5d29yZD48a2V5d29yZD5BbnhpZXR5IERpc29yZGVycy8qZXBpZGVtaW9s
b2d5LypldGlvbG9neTwva2V5d29yZD48a2V5d29yZD5Bcm91c2FsL3BoeXNpb2xvZ3k8L2tleXdv
cmQ+PGtleXdvcmQ+KkF0dGVudGlvbjwva2V5d29yZD48a2V5d29yZD5DaGlsZDwva2V5d29yZD48
a2V5d29yZD5DaGlsZCBBYnVzZS8qcHN5Y2hvbG9neTwva2V5d29yZD48a2V5d29yZD5FbGVjdHJv
ZW5jZXBoYWxvZ3JhcGh5PC9rZXl3b3JkPjxrZXl3b3JkPkV2b2tlZCBQb3RlbnRpYWxzL3BoeXNp
b2xvZ3k8L2tleXdvcmQ+PGtleXdvcmQ+RmFjaWFsIEV4cHJlc3Npb248L2tleXdvcmQ+PGtleXdv
cmQ+RmVtYWxlPC9rZXl3b3JkPjxrZXl3b3JkPkh1bWFuczwva2V5d29yZD48a2V5d29yZD5NYWxl
PC9rZXl3b3JkPjxrZXl3b3JkPlZvaWNlPC9rZXl3b3JkPjwva2V5d29yZHM+PGRhdGVzPjx5ZWFy
PjIwMDc8L3llYXI+PHB1Yi1kYXRlcz48ZGF0ZT5Ob3Y8L2RhdGU+PC9wdWItZGF0ZXM+PC9kYXRl
cz48aXNibj4xNTI4LTM1NDIgKFByaW50KSYjeEQ7MTUyOC0zNTQyIChMaW5raW5nKTwvaXNibj48
YWNjZXNzaW9uLW51bT4xODAzOTA1MzwvYWNjZXNzaW9uLW51bT48dXJscz48cmVsYXRlZC11cmxz
Pjx1cmw+aHR0cHM6Ly93d3cubmNiaS5ubG0ubmloLmdvdi9wdWJtZWQvMTgwMzkwNTM8L3VybD48
L3JlbGF0ZWQtdXJscz48L3VybHM+PGVsZWN0cm9uaWMtcmVzb3VyY2UtbnVtPjEwLjEwMzcvMTUy
OC0zNTQyLjcuNC44Mzg8L2VsZWN0cm9uaWMtcmVzb3VyY2UtbnVtPjwvcmVjb3JkPjwvQ2l0ZT48
Q2l0ZT48QXV0aG9yPkhlbGVuaWFrPC9BdXRob3I+PFllYXI+MjAyMDwvWWVhcj48UmVjTnVtPjM2
OTwvUmVjTnVtPjxyZWNvcmQ+PHJlYy1udW1iZXI+MzY5PC9yZWMtbnVtYmVyPjxmb3JlaWduLWtl
eXM+PGtleSBhcHA9IkVOIiBkYi1pZD0id3h2dnZmYTBtZDJzYWJldnJ2Z3ZzOTA1MmF6c2UyNTBw
dDBhIiB0aW1lc3RhbXA9IjE2MjgwNDExNTAiPjM2OTwva2V5PjwvZm9yZWlnbi1rZXlzPjxyZWYt
dHlwZSBuYW1lPSJKb3VybmFsIEFydGljbGUiPjE3PC9yZWYtdHlwZT48Y29udHJpYnV0b3JzPjxh
dXRob3JzPjxhdXRob3I+SGVsZW5pYWssIEMuPC9hdXRob3I+PGF1dGhvcj5NY0xhdWdobGluLCBL
LiBBLjwvYXV0aG9yPjwvYXV0aG9ycz48L2NvbnRyaWJ1dG9ycz48YXV0aC1hZGRyZXNzPkRlcGFy
dG1lbnQgb2YgUHN5Y2hvbG9neSwgQ29sdW1iaWEgVW5pdmVyc2l0eSwgTmV3IFlvcmssIE5ZLCBV
U0EuJiN4RDtEZXBhcnRtZW50IG9mIFBzeWNob2xvZ3ksIEhhcnZhcmQgVW5pdmVyc2l0eSwgQ2Ft
YnJpZGdlLCBNQSwgVVNBLjwvYXV0aC1hZGRyZXNzPjx0aXRsZXM+PHRpdGxlPlNvY2lhbC1jb2du
aXRpdmUgbWVjaGFuaXNtcyBpbiB0aGUgY3ljbGUgb2YgdmlvbGVuY2U6IENvZ25pdGl2ZSBhbmQg
YWZmZWN0aXZlIHRoZW9yeSBvZiBtaW5kLCBhbmQgZXh0ZXJuYWxpemluZyBwc3ljaG9wYXRob2xv
Z3kgaW4gY2hpbGRyZW4gYW5kIGFkb2xlc2NlbnRzPC90aXRsZT48c2Vjb25kYXJ5LXRpdGxlPkRl
diBQc3ljaG9wYXRob2w8L3NlY29uZGFyeS10aXRsZT48L3RpdGxlcz48cGVyaW9kaWNhbD48ZnVs
bC10aXRsZT5EZXYgUHN5Y2hvcGF0aG9sPC9mdWxsLXRpdGxlPjwvcGVyaW9kaWNhbD48cGFnZXM+
NzM1LTc1MDwvcGFnZXM+PHZvbHVtZT4zMjwvdm9sdW1lPjxudW1iZXI+MjwvbnVtYmVyPjxlZGl0
aW9uPjIwMTkvMDgvMTQ8L2VkaXRpb24+PGtleXdvcmRzPjxrZXl3b3JkPkFkb2xlc2NlbnQ8L2tl
eXdvcmQ+PGtleXdvcmQ+QWR1bHQ8L2tleXdvcmQ+PGtleXdvcmQ+Q2hpbGQ8L2tleXdvcmQ+PGtl
eXdvcmQ+Q29nbml0aW9uPC9rZXl3b3JkPjxrZXl3b3JkPkh1bWFuczwva2V5d29yZD48a2V5d29y
ZD5Qc3ljaG9wYXRob2xvZ3k8L2tleXdvcmQ+PGtleXdvcmQ+U29jaWFsIEJlaGF2aW9yPC9rZXl3
b3JkPjxrZXl3b3JkPipUaGVvcnkgb2YgTWluZDwva2V5d29yZD48a2V5d29yZD5WaW9sZW5jZTwv
a2V5d29yZD48a2V5d29yZD4qYWR2ZXJzaXR5PC9rZXl3b3JkPjxrZXl3b3JkPiphZ2dyZXNzaW9u
PC9rZXl3b3JkPjxrZXl3b3JkPipleHRlcm5hbGl6aW5nPC9rZXl3b3JkPjxrZXl3b3JkPip2aW9s
ZW5jZTwva2V5d29yZD48L2tleXdvcmRzPjxkYXRlcz48eWVhcj4yMDIwPC95ZWFyPjxwdWItZGF0
ZXM+PGRhdGU+TWF5PC9kYXRlPjwvcHViLWRhdGVzPjwvZGF0ZXM+PGlzYm4+MTQ2OS0yMTk4IChF
bGVjdHJvbmljKSYjeEQ7MDk1NC01Nzk0IChMaW5raW5nKTwvaXNibj48YWNjZXNzaW9uLW51bT4z
MTQwNzYzODwvYWNjZXNzaW9uLW51bT48dXJscz48cmVsYXRlZC11cmxzPjx1cmw+aHR0cHM6Ly93
d3cubmNiaS5ubG0ubmloLmdvdi9wdWJtZWQvMzE0MDc2Mzg8L3VybD48L3JlbGF0ZWQtdXJscz48
L3VybHM+PGN1c3RvbTI+UE1DNzAxNTc4OTwvY3VzdG9tMj48ZWxlY3Ryb25pYy1yZXNvdXJjZS1u
dW0+MTAuMTAxNy9TMDk1NDU3OTQxOTAwMDcyNTwvZWxlY3Ryb25pYy1yZXNvdXJjZS1udW0+PC9y
ZWNvcmQ+PC9DaXRlPjxDaXRlPjxBdXRob3I+TWNMYXVnaGxpbjwvQXV0aG9yPjxZZWFyPjIwMTY8
L1llYXI+PFJlY051bT4zODM8L1JlY051bT48cmVjb3JkPjxyZWMtbnVtYmVyPjM4MzwvcmVjLW51
bWJlcj48Zm9yZWlnbi1rZXlzPjxrZXkgYXBwPSJFTiIgZGItaWQ9Ind4dnZ2ZmEwbWQyc2FiZXZy
dmd2czkwNTJhenNlMjUwcHQwYSIgdGltZXN0YW1wPSIxNjI4MTg2OTg0Ij4zODM8L2tleT48L2Zv
cmVpZ24ta2V5cz48cmVmLXR5cGUgbmFtZT0iSm91cm5hbCBBcnRpY2xlIj4xNzwvcmVmLXR5cGU+
PGNvbnRyaWJ1dG9ycz48YXV0aG9ycz48YXV0aG9yPk1jTGF1Z2hsaW4sIEthdGllIEEuPC9hdXRo
b3I+PGF1dGhvcj5TaGVyaWRhbiwgTWFyZ2FyZXQgQS48L2F1dGhvcj48YXV0aG9yPkdvbGQsIEFu
ZHJlYSBMLjwvYXV0aG9yPjxhdXRob3I+RHV5cywgQW5kcmVhPC9hdXRob3I+PGF1dGhvcj5MYW1i
ZXJ0LCBIaWxhcnkgSy48L2F1dGhvcj48YXV0aG9yPlBldmVyaWxsLCBNYXR0aGV3PC9hdXRob3I+
PGF1dGhvcj5IZWxlbmlhaywgQ2hhcmxvdHRlPC9hdXRob3I+PGF1dGhvcj5TaGVjaG5lciwgVG9t
ZXI8L2F1dGhvcj48YXV0aG9yPldvamNpZXN6YWssIFp1emFubmE8L2F1dGhvcj48YXV0aG9yPlBp
bmUsIERhbmllbCBTLjwvYXV0aG9yPjwvYXV0aG9ycz48L2NvbnRyaWJ1dG9ycz48dGl0bGVzPjx0
aXRsZT5NYWx0cmVhdG1lbnQgRXhwb3N1cmUsIEJyYWluIFN0cnVjdHVyZSwgYW5kIEZlYXIgQ29u
ZGl0aW9uaW5nIGluIENoaWxkcmVuIGFuZCBBZG9sZXNjZW50czwvdGl0bGU+PHNlY29uZGFyeS10
aXRsZT5OZXVyb3BzeWNob3BoYXJtYWNvbG9neSAoTmV3IFlvcmssIE4uWS4pPC9zZWNvbmRhcnkt
dGl0bGU+PC90aXRsZXM+PHBlcmlvZGljYWw+PGZ1bGwtdGl0bGU+TmV1cm9wc3ljaG9waGFybWFj
b2xvZ3kgKE5ldyBZb3JrLCBOLlkuKTwvZnVsbC10aXRsZT48L3BlcmlvZGljYWw+PHBhZ2VzPjE5
NTYtMTk2NDwvcGFnZXM+PHZvbHVtZT40MTwvdm9sdW1lPjxudW1iZXI+ODwvbnVtYmVyPjxrZXl3
b3Jkcz48a2V5d29yZD5BZG9sZXNjZW50PC9rZXl3b3JkPjxrZXl3b3JkPkJyYWluIC0gcGF0aG9s
b2d5PC9rZXl3b3JkPjxrZXl3b3JkPkNoaWxkPC9rZXl3b3JkPjxrZXl3b3JkPkNoaWxkIEFidXNl
IC0gcHN5Y2hvbG9neTwva2V5d29yZD48a2V5d29yZD5Db25kaXRpb25pbmcsIENsYXNzaWNhbDwv
a2V5d29yZD48a2V5d29yZD5DdWVzPC9rZXl3b3JkPjxrZXl3b3JkPkV4dGluY3Rpb24sIFBzeWNo
b2xvZ2ljYWw8L2tleXdvcmQ+PGtleXdvcmQ+RmVhcjwva2V5d29yZD48a2V5d29yZD5GZW1hbGU8
L2tleXdvcmQ+PGtleXdvcmQ+R2FsdmFuaWMgU2tpbiBSZXNwb25zZTwva2V5d29yZD48a2V5d29y
ZD5IdW1hbnM8L2tleXdvcmQ+PGtleXdvcmQ+TWFnbmV0aWMgUmVzb25hbmNlIEltYWdpbmc8L2tl
eXdvcmQ+PGtleXdvcmQ+TWFsZTwva2V5d29yZD48a2V5d29yZD5PcmlnaW5hbDwva2V5d29yZD48
L2tleXdvcmRzPjxkYXRlcz48eWVhcj4yMDE2PC95ZWFyPjwvZGF0ZXM+PHB1Yi1sb2NhdGlvbj5F
bmdsYW5kPC9wdWItbG9jYXRpb24+PHB1Ymxpc2hlcj5OYXR1cmUgUHVibGlzaGluZyBHcm91cDwv
cHVibGlzaGVyPjxpc2JuPjA4OTMtMTMzWDwvaXNibj48dXJscz48L3VybHM+PGVsZWN0cm9uaWMt
cmVzb3VyY2UtbnVtPjEwLjEwMzgvbnBwLjIwMTUuMzY1PC9lbGVjdHJvbmljLXJlc291cmNlLW51
bT48L3JlY29yZD48L0NpdGU+PENpdGU+PEF1dGhvcj5LaW08L0F1dGhvcj48WWVhcj4yMDIxPC9Z
ZWFyPjxSZWNOdW0+Mzg5PC9SZWNOdW0+PHJlY29yZD48cmVjLW51bWJlcj4zODk8L3JlYy1udW1i
ZXI+PGZvcmVpZ24ta2V5cz48a2V5IGFwcD0iRU4iIGRiLWlkPSJ3eHZ2dmZhMG1kMnNhYmV2cnZn
dnM5MDUyYXpzZTI1MHB0MGEiIHRpbWVzdGFtcD0iMTYyOTc0NTI1MyI+Mzg5PC9rZXk+PC9mb3Jl
aWduLWtleXM+PHJlZi10eXBlIG5hbWU9IkpvdXJuYWwgQXJ0aWNsZSI+MTc8L3JlZi10eXBlPjxj
b250cmlidXRvcnM+PGF1dGhvcnM+PGF1dGhvcj5LaW0sIFMuIEcuPC9hdXRob3I+PGF1dGhvcj5X
ZWlzc21hbiwgRC4gRy48L2F1dGhvcj48YXV0aG9yPlNoZXJpZGFuLCBNLiBBLjwvYXV0aG9yPjxh
dXRob3I+TWNMYXVnaGxpbiwgSy4gQS48L2F1dGhvcj48L2F1dGhvcnM+PC9jb250cmlidXRvcnM+
PGF1dGgtYWRkcmVzcz5EZXBhcnRtZW50IG9mIFBzeWNob2xvZ3ksIEhhcnZhcmQgVW5pdmVyc2l0
eSwgQ2FtYnJpZGdlLCBNQSwgVVNBLiYjeEQ7RGVwYXJ0bWVudCBvZiBQc3ljaG9sb2d5IGFuZCBO
ZXVyb3NjaWVuY2UsIFVuaXZlcnNpdHkgb2YgTm9ydGggQ2Fyb2xpbmEgYXQgQ2hhcGVsIEhpbGws
IENoYXBlbCBIaWxsLCBOQywgVVNBLjwvYXV0aC1hZGRyZXNzPjx0aXRsZXM+PHRpdGxlPkNoaWxk
IGFidXNlIGFuZCBhdXRvbWF0aWMgZW1vdGlvbiByZWd1bGF0aW9uIGluIGNoaWxkcmVuIGFuZCBh
ZG9sZXNjZW50czwvdGl0bGU+PHNlY29uZGFyeS10aXRsZT5EZXYgUHN5Y2hvcGF0aG9sPC9zZWNv
bmRhcnktdGl0bGU+PC90aXRsZXM+PHBlcmlvZGljYWw+PGZ1bGwtdGl0bGU+RGV2IFBzeWNob3Bh
dGhvbDwvZnVsbC10aXRsZT48L3BlcmlvZGljYWw+PHBhZ2VzPjEtMTE8L3BhZ2VzPjxlZGl0aW9u
PjIwMjEvMDcvMzA8L2VkaXRpb24+PGtleXdvcmRzPjxrZXl3b3JkPmF1dG9tYXRpYyBlbW90aW9u
IHJlZ3VsYXRpb248L2tleXdvcmQ+PGtleXdvcmQ+Y2hpbGQgYWJ1c2U8L2tleXdvcmQ+PGtleXdv
cmQ+ZW1vdGlvbmFsIGFidXNlPC9rZXl3b3JkPjxrZXl3b3JkPnBoeXNpY2FsIGFidXNlPC9rZXl3
b3JkPjwva2V5d29yZHM+PGRhdGVzPjx5ZWFyPjIwMjE8L3llYXI+PHB1Yi1kYXRlcz48ZGF0ZT5K
dWwgMjk8L2RhdGU+PC9wdWItZGF0ZXM+PC9kYXRlcz48aXNibj4xNDY5LTIxOTggKEVsZWN0cm9u
aWMpJiN4RDswOTU0LTU3OTQgKExpbmtpbmcpPC9pc2JuPjxhY2Nlc3Npb24tbnVtPjM0MzIzMjEz
PC9hY2Nlc3Npb24tbnVtPjx1cmxzPjxyZWxhdGVkLXVybHM+PHVybD5odHRwczovL3d3dy5uY2Jp
Lm5sbS5uaWguZ292L3B1Ym1lZC8zNDMyMzIxMzwvdXJsPjwvcmVsYXRlZC11cmxzPjwvdXJscz48
ZWxlY3Ryb25pYy1yZXNvdXJjZS1udW0+MTAuMTAxNy9TMDk1NDU3OTQyMTAwMDY2MzwvZWxlY3Ry
b25pYy1yZXNvdXJjZS1udW0+PC9yZWNvcmQ+PC9DaXRlPjxDaXRlPjxBdXRob3I+Q29saWM8L0F1
dGhvcj48WWVhcj4yMDIwPC9ZZWFyPjxSZWNOdW0+Mzc5PC9SZWNOdW0+PHJlY29yZD48cmVjLW51
bWJlcj4zNzk8L3JlYy1udW1iZXI+PGZvcmVpZ24ta2V5cz48a2V5IGFwcD0iRU4iIGRiLWlkPSJ3
eHZ2dmZhMG1kMnNhYmV2cnZndnM5MDUyYXpzZTI1MHB0MGEiIHRpbWVzdGFtcD0iMTYyODExNzAz
MSI+Mzc5PC9rZXk+PC9mb3JlaWduLWtleXM+PHJlZi10eXBlIG5hbWU9IkpvdXJuYWwgQXJ0aWNs
ZSI+MTc8L3JlZi10eXBlPjxjb250cmlidXRvcnM+PGF1dGhvcnM+PGF1dGhvcj5Db2xpYywgTmF0
YWxpZSBMLjwvYXV0aG9yPjxhdXRob3I+UGxhdHQsIEpvbmF0aGFuIE0uPC9hdXRob3I+PGF1dGhv
cj5LZXllcywgS2F0aGVyaW5lIE0uPC9hdXRob3I+PGF1dGhvcj5TdW1uZXIsIEplbm5pZmVyIEEu
PC9hdXRob3I+PGF1dGhvcj5BbGxlbiwgTmljaG9sYXMgQi48L2F1dGhvcj48YXV0aG9yPk1jTGF1
Z2hsaW4sIEthdGllIEEuPC9hdXRob3I+PC9hdXRob3JzPjwvY29udHJpYnV0b3JzPjx0aXRsZXM+
PHRpdGxlPkVhcmxpZXIgYWdlIGF0IG1lbmFyY2hlIGFzIGEgdHJhbnNkaWFnbm9zdGljIG1lY2hh
bmlzbSBsaW5raW5nIGNoaWxkaG9vZCB0cmF1bWEgd2l0aCBtdWx0aXBsZSBmb3JtcyBvZiBwc3lj
aG9wYXRob2xvZ3kgaW4gYWRvbGVzY2VudCBnaXJsczwvdGl0bGU+PHNlY29uZGFyeS10aXRsZT5Q
c3ljaG9sb2dpY2FsIG1lZGljaW5lPC9zZWNvbmRhcnktdGl0bGU+PC90aXRsZXM+PHBlcmlvZGlj
YWw+PGZ1bGwtdGl0bGU+UHN5Y2hvbG9naWNhbCBtZWRpY2luZTwvZnVsbC10aXRsZT48L3Blcmlv
ZGljYWw+PHBhZ2VzPjEwOTAtMTA5ODwvcGFnZXM+PHZvbHVtZT41MDwvdm9sdW1lPjxudW1iZXI+
NzwvbnVtYmVyPjxrZXl3b3Jkcz48a2V5d29yZD5BZG9sZXNjZW5jZTwva2V5d29yZD48a2V5d29y
ZD5BZG9sZXNjZW50PC9rZXl3b3JkPjxrZXl3b3JkPkFkb2xlc2NlbnQgRGV2ZWxvcG1lbnQ8L2tl
eXdvcmQ+PGtleXdvcmQ+QWR2ZXJzZSBDaGlsZGhvb2QgRXhwZXJpZW5jZXMgLSBwc3ljaG9sb2d5
PC9rZXl3b3JkPjxrZXl3b3JkPkFnZSBGYWN0b3JzPC9rZXl3b3JkPjxrZXl3b3JkPkNoaWxkPC9r
ZXl3b3JkPjxrZXl3b3JkPmNoaWxkaG9vZCBhZHZlcnNpdHk8L2tleXdvcmQ+PGtleXdvcmQ+ZGV2
ZWxvcG1lbnRhbCBwc3ljaG9wYXRob2xvZ3k8L2tleXdvcmQ+PGtleXdvcmQ+ZWFybHktbGlmZSBz
dHJlc3M8L2tleXdvcmQ+PGtleXdvcmQ+RmVtYWxlPC9rZXl3b3JkPjxrZXl3b3JkPkh1bWFuczwv
a2V5d29yZD48a2V5d29yZD5MaWZlIFNjaWVuY2VzICZhbXA7IEJpb21lZGljaW5lPC9rZXl3b3Jk
PjxrZXl3b3JkPk1lbmFyY2hlIC0gcHN5Y2hvbG9neTwva2V5d29yZD48a2V5d29yZD5NZW50YWwg
RGlzb3JkZXJzIC0gcHN5Y2hvbG9neTwva2V5d29yZD48a2V5d29yZD5Qc3ljaGlhdHJ5PC9rZXl3
b3JkPjxrZXl3b3JkPlBzeWNob2xvZ3k8L2tleXdvcmQ+PGtleXdvcmQ+UHN5Y2hvbG9neSwgQ2xp
bmljYWw8L2tleXdvcmQ+PGtleXdvcmQ+cHViZXJ0eTwva2V5d29yZD48a2V5d29yZD5TY2llbmNl
ICZhbXA7IFRlY2hub2xvZ3k8L2tleXdvcmQ+PGtleXdvcmQ+U29jaWFsIFNjaWVuY2VzPC9rZXl3
b3JkPjwva2V5d29yZHM+PGRhdGVzPjx5ZWFyPjIwMjA8L3llYXI+PC9kYXRlcz48cHViLWxvY2F0
aW9uPk5FVyBZT1JLPC9wdWItbG9jYXRpb24+PHB1Ymxpc2hlcj5DQU1CUklER0UgVU5JViBQUkVT
UzwvcHVibGlzaGVyPjxpc2JuPjAwMzMtMjkxNzwvaXNibj48dXJscz48L3VybHM+PGVsZWN0cm9u
aWMtcmVzb3VyY2UtbnVtPjEwLjEwMTcvUzAwMzMyOTE3MTkwMDA5NTM8L2VsZWN0cm9uaWMtcmVz
b3VyY2UtbnVtPjwvcmVjb3JkPjwvQ2l0ZT48L0VuZE5vdGU+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844A8D">
        <w:rPr>
          <w:rFonts w:cs="Times New Roman"/>
          <w:noProof/>
          <w:vertAlign w:val="superscript"/>
        </w:rPr>
        <w:t>8-14</w:t>
      </w:r>
      <w:r>
        <w:rPr>
          <w:rFonts w:cs="Times New Roman"/>
        </w:rPr>
        <w:fldChar w:fldCharType="end"/>
      </w:r>
      <w:r>
        <w:rPr>
          <w:rFonts w:cs="Times New Roman"/>
        </w:rPr>
        <w:t xml:space="preserve"> Experiences of deprivation, but not threat, were found to be mediated by language ability and aspects of executive functioning (inhibitory control, working memory, and reasoning ability).</w:t>
      </w:r>
      <w:r>
        <w:rPr>
          <w:rFonts w:cs="Times New Roman"/>
        </w:rPr>
        <w:fldChar w:fldCharType="begin">
          <w:fldData xml:space="preserve">PEVuZE5vdGU+PENpdGU+PEF1dGhvcj5NaWxsZXI8L0F1dGhvcj48WWVhcj4yMDIxPC9ZZWFyPjxS
ZWNOdW0+MzYwPC9SZWNOdW0+PERpc3BsYXlUZXh0PjxzdHlsZSBmYWNlPSJzdXBlcnNjcmlwdCI+
MTUtMTg8L3N0eWxlPjwvRGlzcGxheVRleHQ+PHJlY29yZD48cmVjLW51bWJlcj4zNjA8L3JlYy1u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Pr>
          <w:rFonts w:cs="Times New Roman"/>
        </w:rPr>
        <w:instrText xml:space="preserve"> ADDIN EN.CITE </w:instrText>
      </w:r>
      <w:r>
        <w:rPr>
          <w:rFonts w:cs="Times New Roman"/>
        </w:rPr>
        <w:fldChar w:fldCharType="begin">
          <w:fldData xml:space="preserve">PEVuZE5vdGU+PENpdGU+PEF1dGhvcj5NaWxsZXI8L0F1dGhvcj48WWVhcj4yMDIxPC9ZZWFyPjxS
ZWNOdW0+MzYwPC9SZWNOdW0+PERpc3BsYXlUZXh0PjxzdHlsZSBmYWNlPSJzdXBlcnNjcmlwdCI+
MTUtMTg8L3N0eWxlPjwvRGlzcGxheVRleHQ+PHJlY29yZD48cmVjLW51bWJlcj4zNjA8L3JlYy1u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844A8D">
        <w:rPr>
          <w:rFonts w:cs="Times New Roman"/>
          <w:noProof/>
          <w:vertAlign w:val="superscript"/>
        </w:rPr>
        <w:t>15-18</w:t>
      </w:r>
      <w:r>
        <w:rPr>
          <w:rFonts w:cs="Times New Roman"/>
        </w:rPr>
        <w:fldChar w:fldCharType="end"/>
      </w:r>
      <w:r>
        <w:rPr>
          <w:rFonts w:cs="Times New Roman"/>
        </w:rPr>
        <w:t xml:space="preserve"> Given that many of these cited characteristics influence one another, and are not mutually accounted for in mediation analyses, estimates of indirect effects found in analyses focusing on one emotional, cognitive, or developmental mediator at a time should not be imbued with causal interpretation. </w:t>
      </w:r>
    </w:p>
    <w:p w14:paraId="0F5EA0C7" w14:textId="50F5C20A" w:rsidR="00844A8D" w:rsidRDefault="00844A8D" w:rsidP="0052534A">
      <w:pPr>
        <w:spacing w:line="360" w:lineRule="auto"/>
        <w:rPr>
          <w:rFonts w:cs="Times New Roman"/>
        </w:rPr>
      </w:pPr>
      <w:r>
        <w:rPr>
          <w:rFonts w:cs="Times New Roman"/>
        </w:rPr>
        <w:t xml:space="preserve">We propose an analysis that looks at a large set of objectively measured characteristics that have been previously cited to mediate the effects of threat, deprivation, or both, and utilize penalized regression techniques to empirically identify the mediators that convey the strongest indirect </w:t>
      </w:r>
      <w:r w:rsidR="00095FE9">
        <w:rPr>
          <w:rFonts w:cs="Times New Roman"/>
        </w:rPr>
        <w:t>pathways linking</w:t>
      </w:r>
      <w:r>
        <w:rPr>
          <w:rFonts w:cs="Times New Roman"/>
        </w:rPr>
        <w:t xml:space="preserve"> threat and deprivation </w:t>
      </w:r>
      <w:r w:rsidR="00095FE9">
        <w:rPr>
          <w:rFonts w:cs="Times New Roman"/>
        </w:rPr>
        <w:t>to</w:t>
      </w:r>
      <w:r>
        <w:rPr>
          <w:rFonts w:cs="Times New Roman"/>
        </w:rPr>
        <w:t xml:space="preserve"> adolescent psychopathology.</w:t>
      </w:r>
      <w:r w:rsidR="0032304D">
        <w:rPr>
          <w:rFonts w:cs="Times New Roman"/>
        </w:rPr>
        <w:t xml:space="preserve"> F</w:t>
      </w:r>
      <w:r w:rsidRPr="00E25300">
        <w:rPr>
          <w:rFonts w:cs="Times New Roman"/>
        </w:rPr>
        <w:t>rom an epidemiologic perspective</w:t>
      </w:r>
      <w:r w:rsidR="0032304D">
        <w:rPr>
          <w:rFonts w:cs="Times New Roman"/>
        </w:rPr>
        <w:t>, it is critical</w:t>
      </w:r>
      <w:r w:rsidRPr="00E25300">
        <w:rPr>
          <w:rFonts w:cs="Times New Roman"/>
        </w:rPr>
        <w:t xml:space="preserve"> to establish which precursor phenotypes, measurable on a population scale and targetable with intervention, most saliently reflect biological changes precipitated by deprivation and threat. Ultimately, the completion of </w:t>
      </w:r>
      <w:r>
        <w:rPr>
          <w:rFonts w:cs="Times New Roman"/>
        </w:rPr>
        <w:t>this analysis</w:t>
      </w:r>
      <w:r w:rsidRPr="00E25300">
        <w:rPr>
          <w:rFonts w:cs="Times New Roman"/>
        </w:rPr>
        <w:t xml:space="preserve"> will add to our understanding of </w:t>
      </w:r>
      <w:r>
        <w:rPr>
          <w:rFonts w:cs="Times New Roman"/>
        </w:rPr>
        <w:t>how emotional, cognitive, and developmental phenotypes are affected by adversity</w:t>
      </w:r>
      <w:r w:rsidRPr="00E25300">
        <w:rPr>
          <w:rFonts w:cs="Times New Roman"/>
        </w:rPr>
        <w:t xml:space="preserve">, and which constitute early signs of dysregulation that precipitates onset of psychopathology in adolescence. </w:t>
      </w:r>
    </w:p>
    <w:p w14:paraId="7F21E933" w14:textId="52FC3520" w:rsidR="00A17160" w:rsidRDefault="00A17160" w:rsidP="0052534A">
      <w:pPr>
        <w:spacing w:line="360" w:lineRule="auto"/>
        <w:rPr>
          <w:rFonts w:cs="Times New Roman"/>
        </w:rPr>
      </w:pPr>
    </w:p>
    <w:p w14:paraId="308EE02C" w14:textId="2A6C9EDD" w:rsidR="00A17160" w:rsidRPr="00F10698" w:rsidRDefault="00A17160" w:rsidP="0052534A">
      <w:pPr>
        <w:spacing w:line="360" w:lineRule="auto"/>
        <w:rPr>
          <w:rFonts w:cs="Times New Roman"/>
          <w:b/>
          <w:bCs/>
          <w:u w:val="single"/>
        </w:rPr>
      </w:pPr>
      <w:r w:rsidRPr="00F10698">
        <w:rPr>
          <w:rFonts w:cs="Times New Roman"/>
          <w:b/>
          <w:bCs/>
          <w:u w:val="single"/>
        </w:rPr>
        <w:t>Methods</w:t>
      </w:r>
    </w:p>
    <w:p w14:paraId="241742DA" w14:textId="7FF5BAE9" w:rsidR="00A17160" w:rsidRDefault="00597AC1" w:rsidP="0052534A">
      <w:pPr>
        <w:spacing w:line="360" w:lineRule="auto"/>
        <w:rPr>
          <w:rFonts w:cs="Times New Roman"/>
        </w:rPr>
      </w:pPr>
      <w:r w:rsidRPr="00597AC1">
        <w:rPr>
          <w:rFonts w:cs="Times New Roman"/>
          <w:u w:val="single"/>
        </w:rPr>
        <w:t>Study overview</w:t>
      </w:r>
      <w:r w:rsidR="00A17160">
        <w:rPr>
          <w:rFonts w:cs="Times New Roman"/>
        </w:rPr>
        <w:t>:</w:t>
      </w:r>
    </w:p>
    <w:p w14:paraId="57AC7BC3" w14:textId="231CBB6C" w:rsidR="00A17160" w:rsidRPr="00A17160" w:rsidRDefault="00A17160" w:rsidP="0052534A">
      <w:pPr>
        <w:spacing w:line="360" w:lineRule="auto"/>
        <w:rPr>
          <w:rFonts w:cs="Times New Roman"/>
        </w:rPr>
      </w:pPr>
      <w:r>
        <w:rPr>
          <w:rFonts w:cs="Times New Roman"/>
        </w:rPr>
        <w:t>Data for this analysis was source</w:t>
      </w:r>
      <w:r w:rsidR="00CC1026">
        <w:rPr>
          <w:rFonts w:cs="Times New Roman"/>
        </w:rPr>
        <w:t>d</w:t>
      </w:r>
      <w:r>
        <w:rPr>
          <w:rFonts w:cs="Times New Roman"/>
        </w:rPr>
        <w:t xml:space="preserve"> from a longitudinal cohort study that recruited 306 dyads of 36-month-old children and their mothers from the Seattle metropolitan area to assess the mechanisms through which socioeconomic status, cumulative family risk, and parenting behaviors impact the function of the hypothalamic-pituitary-adrenal (HPA) axis in children </w:t>
      </w:r>
      <w:r>
        <w:rPr>
          <w:rFonts w:cs="Times New Roman"/>
        </w:rPr>
        <w:fldChar w:fldCharType="begin">
          <w:fldData xml:space="preserve">PEVuZE5vdGU+PENpdGU+PEF1dGhvcj5aYWxld3NraTwvQXV0aG9yPjxZZWFyPjIwMTI8L1llYXI+
PFJlY051bT4zODc8L1JlY051bT48RGlzcGxheVRleHQ+PHN0eWxlIGZhY2U9InN1cGVyc2NyaXB0
Ij4xOTwvc3R5bGU+PC9EaXNwbGF5VGV4dD48cmVjb3JkPjxyZWMtbnVtYmVyPjM4NzwvcmVjLW51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Pr>
          <w:rFonts w:cs="Times New Roman"/>
        </w:rPr>
        <w:instrText xml:space="preserve"> ADDIN EN.CITE </w:instrText>
      </w:r>
      <w:r>
        <w:rPr>
          <w:rFonts w:cs="Times New Roman"/>
        </w:rPr>
        <w:fldChar w:fldCharType="begin">
          <w:fldData xml:space="preserve">PEVuZE5vdGU+PENpdGU+PEF1dGhvcj5aYWxld3NraTwvQXV0aG9yPjxZZWFyPjIwMTI8L1llYXI+
PFJlY051bT4zODc8L1JlY051bT48RGlzcGxheVRleHQ+PHN0eWxlIGZhY2U9InN1cGVyc2NyaXB0
Ij4xOTwvc3R5bGU+PC9EaXNwbGF5VGV4dD48cmVjb3JkPjxyZWMtbnVtYmVyPjM4NzwvcmVjLW51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A17160">
        <w:rPr>
          <w:rFonts w:cs="Times New Roman"/>
          <w:noProof/>
          <w:vertAlign w:val="superscript"/>
        </w:rPr>
        <w:t>19</w:t>
      </w:r>
      <w:r>
        <w:rPr>
          <w:rFonts w:cs="Times New Roman"/>
        </w:rPr>
        <w:fldChar w:fldCharType="end"/>
      </w:r>
      <w:r>
        <w:rPr>
          <w:rFonts w:cs="Times New Roman"/>
        </w:rPr>
        <w:t xml:space="preserve">. The </w:t>
      </w:r>
      <w:r w:rsidR="0052534A">
        <w:rPr>
          <w:rFonts w:cs="Times New Roman"/>
        </w:rPr>
        <w:t xml:space="preserve">primary </w:t>
      </w:r>
      <w:r>
        <w:rPr>
          <w:rFonts w:cs="Times New Roman"/>
        </w:rPr>
        <w:t xml:space="preserve">cohort was recruited into a second phase of data collection when the children </w:t>
      </w:r>
      <w:r w:rsidR="0052534A">
        <w:rPr>
          <w:rFonts w:cs="Times New Roman"/>
        </w:rPr>
        <w:t>were approximately 11 years of age. The extension cohort, comprising 227 mother-child dyads, provide</w:t>
      </w:r>
      <w:r w:rsidR="00AF1DA0">
        <w:rPr>
          <w:rFonts w:cs="Times New Roman"/>
        </w:rPr>
        <w:t>s</w:t>
      </w:r>
      <w:r w:rsidR="0052534A">
        <w:rPr>
          <w:rFonts w:cs="Times New Roman"/>
        </w:rPr>
        <w:t xml:space="preserve"> exposure, mediator and outcome data for the analysis described here. The main aim of the second phase of data collection was to examine the </w:t>
      </w:r>
      <w:r w:rsidR="004E4395">
        <w:rPr>
          <w:rFonts w:cs="Times New Roman"/>
        </w:rPr>
        <w:t>associations</w:t>
      </w:r>
      <w:r w:rsidR="0052534A">
        <w:rPr>
          <w:rFonts w:cs="Times New Roman"/>
        </w:rPr>
        <w:t xml:space="preserve"> of childhood threat and deprivation experiences, characterized in detail using a multi-informant approach, </w:t>
      </w:r>
      <w:r w:rsidR="004E4395">
        <w:rPr>
          <w:rFonts w:cs="Times New Roman"/>
        </w:rPr>
        <w:lastRenderedPageBreak/>
        <w:t>with</w:t>
      </w:r>
      <w:r w:rsidR="0052534A">
        <w:rPr>
          <w:rFonts w:cs="Times New Roman"/>
        </w:rPr>
        <w:t xml:space="preserve"> the neural architecture governing emotion regulation and cognitive control of the developing adolescents. </w:t>
      </w:r>
    </w:p>
    <w:p w14:paraId="4A2A8FB9" w14:textId="26CA3805" w:rsidR="004E4395" w:rsidRDefault="00DA137C" w:rsidP="0052534A">
      <w:pPr>
        <w:spacing w:line="360" w:lineRule="auto"/>
        <w:rPr>
          <w:rFonts w:cs="Times New Roman"/>
        </w:rPr>
      </w:pPr>
      <w:r>
        <w:rPr>
          <w:rFonts w:cs="Times New Roman"/>
        </w:rPr>
        <w:t xml:space="preserve">Participants in the </w:t>
      </w:r>
      <w:r w:rsidR="00D57449">
        <w:rPr>
          <w:rFonts w:cs="Times New Roman"/>
        </w:rPr>
        <w:t>extension</w:t>
      </w:r>
      <w:r>
        <w:rPr>
          <w:rFonts w:cs="Times New Roman"/>
        </w:rPr>
        <w:t xml:space="preserve"> cohort completed a 3-session baseline assessment (together comprising </w:t>
      </w:r>
      <w:r w:rsidR="00AD6AB3">
        <w:rPr>
          <w:rFonts w:cs="Times New Roman"/>
        </w:rPr>
        <w:t xml:space="preserve">timepoint </w:t>
      </w:r>
      <w:r>
        <w:rPr>
          <w:rFonts w:cs="Times New Roman"/>
        </w:rPr>
        <w:t xml:space="preserve">T1) at the age of 10.9-13.0 at the time of the first session. All 227 completed the first session; of the 215 who completed the second session, 83.3% did so within 2 months of the first session and of the 183 who completed the third session, 79.23% did so within 3 months of the first session. At </w:t>
      </w:r>
      <w:r w:rsidR="00686B02">
        <w:rPr>
          <w:rFonts w:cs="Times New Roman"/>
        </w:rPr>
        <w:t>the first session</w:t>
      </w:r>
      <w:r>
        <w:rPr>
          <w:rFonts w:cs="Times New Roman"/>
        </w:rPr>
        <w:t>, recruited children and their parents provided survey data on demographics, home environment, and the child’s psychological symptomatology</w:t>
      </w:r>
      <w:r w:rsidR="004E4395">
        <w:rPr>
          <w:rFonts w:cs="Times New Roman"/>
        </w:rPr>
        <w:t>. Over the 3 sessions, t</w:t>
      </w:r>
      <w:r>
        <w:rPr>
          <w:rFonts w:cs="Times New Roman"/>
        </w:rPr>
        <w:t xml:space="preserve">he children </w:t>
      </w:r>
      <w:r w:rsidR="00AF1DA0">
        <w:rPr>
          <w:rFonts w:cs="Times New Roman"/>
        </w:rPr>
        <w:t>additionally</w:t>
      </w:r>
      <w:r>
        <w:rPr>
          <w:rFonts w:cs="Times New Roman"/>
        </w:rPr>
        <w:t xml:space="preserve"> underwent behavioral tasks and structural and functional MRI assessments to capture emotional, cognitive, and developmental characteristics </w:t>
      </w:r>
      <w:r w:rsidR="00686B02">
        <w:rPr>
          <w:rFonts w:cs="Times New Roman"/>
        </w:rPr>
        <w:t>at the brink of</w:t>
      </w:r>
      <w:r>
        <w:rPr>
          <w:rFonts w:cs="Times New Roman"/>
        </w:rPr>
        <w:t xml:space="preserve"> adolescence. Child and parent survey measures, behavioral tasks, and components of the MRI assessment </w:t>
      </w:r>
      <w:r w:rsidR="004E4395">
        <w:rPr>
          <w:rFonts w:cs="Times New Roman"/>
        </w:rPr>
        <w:t xml:space="preserve">conducted </w:t>
      </w:r>
      <w:r>
        <w:rPr>
          <w:rFonts w:cs="Times New Roman"/>
        </w:rPr>
        <w:t xml:space="preserve">at each T1 session are summarized in </w:t>
      </w:r>
      <w:r w:rsidRPr="00855288">
        <w:rPr>
          <w:rFonts w:cs="Times New Roman"/>
          <w:b/>
          <w:bCs/>
        </w:rPr>
        <w:t>Table A.1</w:t>
      </w:r>
      <w:r>
        <w:rPr>
          <w:rFonts w:cs="Times New Roman"/>
        </w:rPr>
        <w:t xml:space="preserve"> in the Appendix. </w:t>
      </w:r>
    </w:p>
    <w:p w14:paraId="3C4A9E5A" w14:textId="6AB1B4D6" w:rsidR="00844A8D" w:rsidRPr="00E25300" w:rsidRDefault="00DA137C" w:rsidP="0052534A">
      <w:pPr>
        <w:spacing w:line="360" w:lineRule="auto"/>
        <w:rPr>
          <w:rFonts w:cs="Times New Roman"/>
        </w:rPr>
      </w:pPr>
      <w:r>
        <w:rPr>
          <w:rFonts w:cs="Times New Roman"/>
        </w:rPr>
        <w:t xml:space="preserve">At T2, approximately 2 years after T1, a follow-up psychological assessment was conducted. Of the original 227, 14 participants did not provide follow-up data. Data from T1 and T2, along with select </w:t>
      </w:r>
      <w:r w:rsidR="00B84B18">
        <w:rPr>
          <w:rFonts w:cs="Times New Roman"/>
        </w:rPr>
        <w:t xml:space="preserve">early childhood </w:t>
      </w:r>
      <w:r>
        <w:rPr>
          <w:rFonts w:cs="Times New Roman"/>
        </w:rPr>
        <w:t xml:space="preserve">covariates </w:t>
      </w:r>
      <w:r w:rsidR="00B84B18">
        <w:rPr>
          <w:rFonts w:cs="Times New Roman"/>
        </w:rPr>
        <w:t>measured on the primary cohort</w:t>
      </w:r>
      <w:r>
        <w:rPr>
          <w:rFonts w:cs="Times New Roman"/>
        </w:rPr>
        <w:t xml:space="preserve">, will be utilized in this analysis to elucidate whether objectively measured </w:t>
      </w:r>
      <w:r w:rsidR="00B84B18">
        <w:rPr>
          <w:rFonts w:cs="Times New Roman"/>
        </w:rPr>
        <w:t xml:space="preserve">candidate </w:t>
      </w:r>
      <w:r>
        <w:rPr>
          <w:rFonts w:cs="Times New Roman"/>
        </w:rPr>
        <w:t>mediators of the effects of threat and deprivation on adolescent psychopathology are empirically discernable.</w:t>
      </w:r>
    </w:p>
    <w:p w14:paraId="09664052" w14:textId="06A55156" w:rsidR="00844A8D" w:rsidRDefault="00597AC1" w:rsidP="0052534A">
      <w:pPr>
        <w:spacing w:line="360" w:lineRule="auto"/>
      </w:pPr>
      <w:r w:rsidRPr="00597AC1">
        <w:rPr>
          <w:u w:val="single"/>
        </w:rPr>
        <w:t>Key constructs</w:t>
      </w:r>
      <w:r>
        <w:t>:</w:t>
      </w:r>
    </w:p>
    <w:p w14:paraId="0CD70313" w14:textId="77777777" w:rsidR="00597AC1" w:rsidRDefault="00597AC1" w:rsidP="00A528F6">
      <w:pPr>
        <w:spacing w:line="360" w:lineRule="auto"/>
        <w:rPr>
          <w:rFonts w:cs="Times New Roman"/>
        </w:rPr>
      </w:pPr>
      <w:r w:rsidRPr="003349EA">
        <w:rPr>
          <w:rFonts w:cs="Times New Roman"/>
          <w:i/>
          <w:iCs/>
        </w:rPr>
        <w:t>Deprivation and threat exposures</w:t>
      </w:r>
      <w:r>
        <w:rPr>
          <w:rFonts w:cs="Times New Roman"/>
        </w:rPr>
        <w:t xml:space="preserve">: </w:t>
      </w:r>
    </w:p>
    <w:p w14:paraId="2F9DA062" w14:textId="3ED4BB36" w:rsidR="00597AC1" w:rsidRPr="00577F62" w:rsidRDefault="00597AC1" w:rsidP="00A528F6">
      <w:pPr>
        <w:spacing w:line="360" w:lineRule="auto"/>
        <w:rPr>
          <w:rFonts w:cs="Times New Roman"/>
        </w:rPr>
      </w:pPr>
      <w:r w:rsidRPr="00577F62">
        <w:rPr>
          <w:rFonts w:cs="Times New Roman"/>
        </w:rPr>
        <w:t>The continuous deprivation measure comprises domains of cognitive, emotional, and physical deprivation. Cognitive deprivation is measured using maternal responses on the Home Observation Measurement of the Environment-Short Form (HOME-SF) instrument.</w:t>
      </w:r>
      <w:r w:rsidRPr="00577F62">
        <w:rPr>
          <w:rFonts w:cs="Times New Roman"/>
        </w:rPr>
        <w:fldChar w:fldCharType="begin"/>
      </w:r>
      <w:r w:rsidR="001F75C3">
        <w:rPr>
          <w:rFonts w:cs="Times New Roman"/>
        </w:rPr>
        <w:instrText xml:space="preserve"> ADDIN EN.CITE &lt;EndNote&gt;&lt;Cite&gt;&lt;Author&gt;Mott&lt;/Author&gt;&lt;Year&gt;2004&lt;/Year&gt;&lt;RecNum&gt;3227&lt;/RecNum&gt;&lt;DisplayText&gt;&lt;style face="superscript"&gt;20&lt;/style&gt;&lt;/DisplayText&gt;&lt;record&gt;&lt;rec-number&gt;3227&lt;/rec-number&gt;&lt;foreign-keys&gt;&lt;key app="EN" db-id="wxvvvfa0md2sabevrvgvs9052azse250pt0a" timestamp="1641757877"&gt;3227&lt;/key&gt;&lt;/foreign-keys&gt;&lt;ref-type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577F62">
        <w:rPr>
          <w:rFonts w:cs="Times New Roman"/>
        </w:rPr>
        <w:fldChar w:fldCharType="separate"/>
      </w:r>
      <w:r w:rsidR="001F75C3" w:rsidRPr="001F75C3">
        <w:rPr>
          <w:rFonts w:cs="Times New Roman"/>
          <w:noProof/>
          <w:vertAlign w:val="superscript"/>
        </w:rPr>
        <w:t>20</w:t>
      </w:r>
      <w:r w:rsidRPr="00577F62">
        <w:rPr>
          <w:rFonts w:cs="Times New Roman"/>
        </w:rPr>
        <w:fldChar w:fldCharType="end"/>
      </w:r>
      <w:r w:rsidRPr="00577F62">
        <w:rPr>
          <w:rFonts w:cs="Times New Roman"/>
        </w:rPr>
        <w:t xml:space="preserve">  </w:t>
      </w:r>
      <w:r w:rsidR="000D534A">
        <w:rPr>
          <w:rFonts w:cs="Times New Roman"/>
        </w:rPr>
        <w:t>It</w:t>
      </w:r>
      <w:r w:rsidRPr="00577F62">
        <w:rPr>
          <w:rFonts w:cs="Times New Roman"/>
        </w:rPr>
        <w:t xml:space="preserve"> is the count of cognitive stimulation items on the HOME-SF (including the presence of learning materials in the home, the child’s engagement with activities outside the home, the degree of parent-child interaction, and parental scaffolding of </w:t>
      </w:r>
      <w:r w:rsidR="0066043F" w:rsidRPr="00577F62">
        <w:rPr>
          <w:rFonts w:cs="Times New Roman"/>
        </w:rPr>
        <w:t xml:space="preserve">the </w:t>
      </w:r>
      <w:r w:rsidRPr="00577F62">
        <w:rPr>
          <w:rFonts w:cs="Times New Roman"/>
        </w:rPr>
        <w:t>child learning),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sidRPr="00577F62">
        <w:rPr>
          <w:rFonts w:cs="Times New Roman"/>
        </w:rPr>
        <w:fldChar w:fldCharType="begin"/>
      </w:r>
      <w:r w:rsidR="001F75C3">
        <w:rPr>
          <w:rFonts w:cs="Times New Roman"/>
        </w:rPr>
        <w:instrText xml:space="preserve"> ADDIN EN.CITE &lt;EndNote&gt;&lt;Cite&gt;&lt;Author&gt;Bifulco&lt;/Author&gt;&lt;Year&gt;1994&lt;/Year&gt;&lt;RecNum&gt;3228&lt;/RecNum&gt;&lt;DisplayText&gt;&lt;style face="superscript"&gt;21,22&lt;/style&gt;&lt;/DisplayText&gt;&lt;record&gt;&lt;rec-number&gt;3228&lt;/rec-number&gt;&lt;foreign-keys&gt;&lt;key app="EN" db-id="wxvvvfa0md2sabevrvgvs9052azse250pt0a" timestamp="1641757997"&gt;3228&lt;/key&gt;&lt;/foreign-keys&gt;&lt;ref-type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1F75C3" w:rsidRPr="001F75C3">
        <w:rPr>
          <w:rFonts w:cs="Times New Roman"/>
          <w:noProof/>
          <w:vertAlign w:val="superscript"/>
        </w:rPr>
        <w:t>21,22</w:t>
      </w:r>
      <w:r w:rsidRPr="00577F62">
        <w:rPr>
          <w:rFonts w:cs="Times New Roman"/>
        </w:rPr>
        <w:fldChar w:fldCharType="end"/>
      </w:r>
      <w:r w:rsidRPr="00577F62">
        <w:rPr>
          <w:rFonts w:cs="Times New Roman"/>
        </w:rPr>
        <w:t xml:space="preserve"> Lastly, physical deprivation is the standardized composite of food insecurity, measured by a 4-item household food insecurity scale, and physical neglect subscales of MNBS and the Childhood Trauma Questionnaire (CTQ).</w:t>
      </w:r>
      <w:r w:rsidRPr="00577F62">
        <w:rPr>
          <w:rFonts w:cs="Times New Roman"/>
        </w:rPr>
        <w:fldChar w:fldCharType="begin"/>
      </w:r>
      <w:r w:rsidR="001F75C3">
        <w:rPr>
          <w:rFonts w:cs="Times New Roman"/>
        </w:rPr>
        <w:instrText xml:space="preserve"> ADDIN EN.CITE &lt;EndNote&gt;&lt;Cite&gt;&lt;Author&gt;Bernstein&lt;/Author&gt;&lt;Year&gt;1997&lt;/Year&gt;&lt;RecNum&gt;3230&lt;/RecNum&gt;&lt;DisplayText&gt;&lt;style face="superscript"&gt;22,23&lt;/style&gt;&lt;/DisplayText&gt;&lt;record&gt;&lt;rec-number&gt;3230&lt;/rec-number&gt;&lt;foreign-keys&gt;&lt;key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1F75C3" w:rsidRPr="001F75C3">
        <w:rPr>
          <w:rFonts w:cs="Times New Roman"/>
          <w:noProof/>
          <w:vertAlign w:val="superscript"/>
        </w:rPr>
        <w:t>22,23</w:t>
      </w:r>
      <w:r w:rsidRPr="00577F62">
        <w:rPr>
          <w:rFonts w:cs="Times New Roman"/>
        </w:rPr>
        <w:fldChar w:fldCharType="end"/>
      </w:r>
      <w:r w:rsidRPr="00577F62">
        <w:rPr>
          <w:rFonts w:cs="Times New Roman"/>
        </w:rPr>
        <w:t xml:space="preserve"> The continuous overall deprivation metric is the average of cognitive, emotional, and physical deprivation composites. </w:t>
      </w:r>
    </w:p>
    <w:p w14:paraId="4D1E9715" w14:textId="66554B4D" w:rsidR="00597AC1" w:rsidRDefault="00597AC1" w:rsidP="00A528F6">
      <w:pPr>
        <w:spacing w:line="360" w:lineRule="auto"/>
        <w:rPr>
          <w:rFonts w:cs="Times New Roman"/>
        </w:rPr>
      </w:pPr>
      <w:r w:rsidRPr="00577F62">
        <w:rPr>
          <w:rFonts w:cs="Times New Roman"/>
        </w:rPr>
        <w:lastRenderedPageBreak/>
        <w:t xml:space="preserve">The continuous threat exposure variable is an average of (a) the count of distinct </w:t>
      </w:r>
      <w:r w:rsidR="00841D99" w:rsidRPr="00577F62">
        <w:rPr>
          <w:rFonts w:cs="Times New Roman"/>
        </w:rPr>
        <w:t xml:space="preserve">types of </w:t>
      </w:r>
      <w:r w:rsidRPr="00577F62">
        <w:rPr>
          <w:rFonts w:cs="Times New Roman"/>
        </w:rPr>
        <w:t xml:space="preserve">violence </w:t>
      </w:r>
      <w:r w:rsidR="00841D99" w:rsidRPr="00577F62">
        <w:rPr>
          <w:rFonts w:cs="Times New Roman"/>
        </w:rPr>
        <w:t>experienced</w:t>
      </w:r>
      <w:r w:rsidRPr="00577F62">
        <w:rPr>
          <w:rFonts w:cs="Times New Roman"/>
        </w:rPr>
        <w:t xml:space="preserve"> (b) the standardized frequency of violence and (c) the standardized composite of physical and sexual abuse severity</w:t>
      </w:r>
      <w:r>
        <w:rPr>
          <w:rFonts w:cs="Times New Roman"/>
        </w:rPr>
        <w:t>. A participating child could endorse up to 5 types of violence exposure, captured by CECA and the UCLA PTSD Reactions Index: physical abuse, sexual abuse, domestic violence, witnessing a violent crime or being a victim of a violent crime.</w:t>
      </w:r>
      <w:r>
        <w:rPr>
          <w:rFonts w:cs="Times New Roman"/>
        </w:rPr>
        <w:fldChar w:fldCharType="begin">
          <w:fldData xml:space="preserve">PEVuZE5vdGU+PENpdGU+PEF1dGhvcj5CaWZ1bGNvPC9BdXRob3I+PFllYXI+MTk5NDwvWWVhcj48
UmVjTnVtPjMyMjg8L1JlY051bT48RGlzcGxheVRleHQ+PHN0eWxlIGZhY2U9InN1cGVyc2NyaXB0
Ij4yMSwyNDwvc3R5bGU+PC9EaXNwbGF5VGV4dD48cmVjb3JkPjxyZWMtbnVtYmVyPjMyMjg8L3Jl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F75C3">
        <w:rPr>
          <w:rFonts w:cs="Times New Roman"/>
        </w:rPr>
        <w:instrText xml:space="preserve"> ADDIN EN.CITE </w:instrText>
      </w:r>
      <w:r w:rsidR="001F75C3">
        <w:rPr>
          <w:rFonts w:cs="Times New Roman"/>
        </w:rPr>
        <w:fldChar w:fldCharType="begin">
          <w:fldData xml:space="preserve">PEVuZE5vdGU+PENpdGU+PEF1dGhvcj5CaWZ1bGNvPC9BdXRob3I+PFllYXI+MTk5NDwvWWVhcj48
UmVjTnVtPjMyMjg8L1JlY051bT48RGlzcGxheVRleHQ+PHN0eWxlIGZhY2U9InN1cGVyc2NyaXB0
Ij4yMSwyNDwvc3R5bGU+PC9EaXNwbGF5VGV4dD48cmVjb3JkPjxyZWMtbnVtYmVyPjMyMjg8L3Jl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Pr>
          <w:rFonts w:cs="Times New Roman"/>
        </w:rPr>
      </w:r>
      <w:r>
        <w:rPr>
          <w:rFonts w:cs="Times New Roman"/>
        </w:rPr>
        <w:fldChar w:fldCharType="separate"/>
      </w:r>
      <w:r w:rsidR="001F75C3" w:rsidRPr="001F75C3">
        <w:rPr>
          <w:rFonts w:cs="Times New Roman"/>
          <w:noProof/>
          <w:vertAlign w:val="superscript"/>
        </w:rPr>
        <w:t>21,24</w:t>
      </w:r>
      <w:r>
        <w:rPr>
          <w:rFonts w:cs="Times New Roman"/>
        </w:rPr>
        <w:fldChar w:fldCharType="end"/>
      </w:r>
      <w:r>
        <w:rPr>
          <w:rFonts w:cs="Times New Roman"/>
        </w:rPr>
        <w:t xml:space="preserve">  Frequency of violence exposure was measured by the </w:t>
      </w:r>
      <w:r w:rsidRPr="003F4A1E">
        <w:rPr>
          <w:rFonts w:cs="Times New Roman"/>
        </w:rPr>
        <w:t>Violence Exposure Scale for Children-Revised</w:t>
      </w:r>
      <w:r>
        <w:rPr>
          <w:rFonts w:cs="Times New Roman"/>
        </w:rPr>
        <w:t xml:space="preserve"> instrument (VEX-R).</w:t>
      </w:r>
      <w:r>
        <w:rPr>
          <w:rFonts w:cs="Times New Roman"/>
        </w:rPr>
        <w:fldChar w:fldCharType="begin"/>
      </w:r>
      <w:r w:rsidR="001F75C3">
        <w:rPr>
          <w:rFonts w:cs="Times New Roman"/>
        </w:rPr>
        <w:instrText xml:space="preserve"> ADDIN EN.CITE &lt;EndNote&gt;&lt;Cite&gt;&lt;Author&gt;Raviv&lt;/Author&gt;&lt;Year&gt;1999&lt;/Year&gt;&lt;RecNum&gt;3232&lt;/RecNum&gt;&lt;DisplayText&gt;&lt;style face="superscript"&gt;25&lt;/style&gt;&lt;/DisplayText&gt;&lt;record&gt;&lt;rec-number&gt;3232&lt;/rec-number&gt;&lt;foreign-keys&gt;&lt;key app="EN" db-id="wxvvvfa0md2sabevrvgvs9052azse250pt0a" timestamp="1641758689"&gt;3232&lt;/key&gt;&lt;/foreign-keys&gt;&lt;ref-type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Pr>
          <w:rFonts w:cs="Times New Roman"/>
        </w:rPr>
        <w:fldChar w:fldCharType="separate"/>
      </w:r>
      <w:r w:rsidR="001F75C3" w:rsidRPr="001F75C3">
        <w:rPr>
          <w:rFonts w:cs="Times New Roman"/>
          <w:noProof/>
          <w:vertAlign w:val="superscript"/>
        </w:rPr>
        <w:t>25</w:t>
      </w:r>
      <w:r>
        <w:rPr>
          <w:rFonts w:cs="Times New Roman"/>
        </w:rPr>
        <w:fldChar w:fldCharType="end"/>
      </w:r>
      <w:r>
        <w:rPr>
          <w:rFonts w:cs="Times New Roman"/>
        </w:rPr>
        <w:t xml:space="preserve"> Severity of violent exposures was measured by the physical and sexual abuse subscales of the CTQ.</w:t>
      </w:r>
      <w:r>
        <w:rPr>
          <w:rFonts w:cs="Times New Roman"/>
        </w:rPr>
        <w:fldChar w:fldCharType="begin"/>
      </w:r>
      <w:r w:rsidR="001F75C3">
        <w:rPr>
          <w:rFonts w:cs="Times New Roman"/>
        </w:rPr>
        <w:instrText xml:space="preserve"> ADDIN EN.CITE &lt;EndNote&gt;&lt;Cite&gt;&lt;Author&gt;Bernstein&lt;/Author&gt;&lt;Year&gt;1997&lt;/Year&gt;&lt;RecNum&gt;3230&lt;/RecNum&gt;&lt;DisplayText&gt;&lt;style face="superscript"&gt;23&lt;/style&gt;&lt;/DisplayText&gt;&lt;record&gt;&lt;rec-number&gt;3230&lt;/rec-number&gt;&lt;foreign-keys&gt;&lt;key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Pr>
          <w:rFonts w:cs="Times New Roman"/>
        </w:rPr>
        <w:fldChar w:fldCharType="separate"/>
      </w:r>
      <w:r w:rsidR="001F75C3" w:rsidRPr="001F75C3">
        <w:rPr>
          <w:rFonts w:cs="Times New Roman"/>
          <w:noProof/>
          <w:vertAlign w:val="superscript"/>
        </w:rPr>
        <w:t>23</w:t>
      </w:r>
      <w:r>
        <w:rPr>
          <w:rFonts w:cs="Times New Roman"/>
        </w:rPr>
        <w:fldChar w:fldCharType="end"/>
      </w:r>
      <w:r>
        <w:rPr>
          <w:rFonts w:cs="Times New Roman"/>
        </w:rPr>
        <w:t xml:space="preserve">  </w:t>
      </w:r>
    </w:p>
    <w:p w14:paraId="2996E569" w14:textId="074FFAA1" w:rsidR="00597AC1" w:rsidRPr="00721966" w:rsidRDefault="00597AC1" w:rsidP="00A528F6">
      <w:pPr>
        <w:spacing w:line="360" w:lineRule="auto"/>
        <w:rPr>
          <w:rFonts w:cs="Times New Roman"/>
        </w:rPr>
      </w:pPr>
      <w:r>
        <w:rPr>
          <w:rFonts w:cs="Times New Roman"/>
        </w:rPr>
        <w:t>Higher values on the deprivation and threat measures convey greater levels of exposure. Algorithms used to construct the deprivation and threat measures have been detailed in a pre-registration found here</w:t>
      </w:r>
      <w:r w:rsidR="00DD5A28">
        <w:rPr>
          <w:rFonts w:cs="Times New Roman"/>
        </w:rPr>
        <w:t xml:space="preserve">: </w:t>
      </w:r>
      <w:hyperlink r:id="rId12" w:history="1">
        <w:r w:rsidR="00DD5A28" w:rsidRPr="001D2729">
          <w:rPr>
            <w:rStyle w:val="Hyperlink"/>
          </w:rPr>
          <w:t>https://osf.io/6yf4p/</w:t>
        </w:r>
      </w:hyperlink>
      <w:r w:rsidR="00DD5A28">
        <w:rPr>
          <w:rFonts w:cs="Times New Roman"/>
        </w:rPr>
        <w:t>.</w:t>
      </w:r>
    </w:p>
    <w:p w14:paraId="1CEBAC63" w14:textId="76FE95F8" w:rsidR="00597AC1" w:rsidRDefault="00B42B3F" w:rsidP="00A528F6">
      <w:pPr>
        <w:spacing w:line="360" w:lineRule="auto"/>
        <w:rPr>
          <w:rFonts w:cs="Times New Roman"/>
        </w:rPr>
      </w:pPr>
      <w:r>
        <w:rPr>
          <w:rFonts w:cs="Times New Roman"/>
          <w:i/>
          <w:iCs/>
        </w:rPr>
        <w:t>P</w:t>
      </w:r>
      <w:r w:rsidR="00597AC1">
        <w:rPr>
          <w:rFonts w:cs="Times New Roman"/>
          <w:i/>
          <w:iCs/>
        </w:rPr>
        <w:t>sychopathology outcomes</w:t>
      </w:r>
      <w:r w:rsidR="00597AC1">
        <w:rPr>
          <w:rFonts w:cs="Times New Roman"/>
        </w:rPr>
        <w:t>:</w:t>
      </w:r>
    </w:p>
    <w:p w14:paraId="18411122" w14:textId="04E6F7A9" w:rsidR="00597AC1" w:rsidRPr="00EF7638" w:rsidRDefault="00B42B3F" w:rsidP="00A528F6">
      <w:pPr>
        <w:spacing w:line="360" w:lineRule="auto"/>
        <w:rPr>
          <w:rFonts w:cs="Times New Roman"/>
        </w:rPr>
      </w:pPr>
      <w:r>
        <w:rPr>
          <w:rFonts w:cs="Times New Roman"/>
        </w:rPr>
        <w:t>I</w:t>
      </w:r>
      <w:r w:rsidR="00597AC1">
        <w:rPr>
          <w:rFonts w:cs="Times New Roman"/>
        </w:rPr>
        <w:t xml:space="preserve">nternalizing </w:t>
      </w:r>
      <w:r w:rsidR="00CE3FFB">
        <w:rPr>
          <w:rFonts w:cs="Times New Roman"/>
        </w:rPr>
        <w:t>psychiatric outcomes include</w:t>
      </w:r>
      <w:r w:rsidR="00597AC1">
        <w:rPr>
          <w:rFonts w:cs="Times New Roman"/>
        </w:rPr>
        <w:t xml:space="preserve"> depression, anxiety, and post-traumatic stress disorder (PTSD) </w:t>
      </w:r>
      <w:r w:rsidR="00CE3FFB">
        <w:rPr>
          <w:rFonts w:cs="Times New Roman"/>
        </w:rPr>
        <w:t>measured with</w:t>
      </w:r>
      <w:r w:rsidR="00597AC1">
        <w:rPr>
          <w:rFonts w:cs="Times New Roman"/>
        </w:rPr>
        <w:t xml:space="preserve"> total scores on </w:t>
      </w:r>
      <w:r w:rsidR="00D47452">
        <w:rPr>
          <w:rFonts w:cs="Times New Roman"/>
        </w:rPr>
        <w:t>child-reported</w:t>
      </w:r>
      <w:r w:rsidR="00597AC1">
        <w:rPr>
          <w:rFonts w:cs="Times New Roman"/>
        </w:rPr>
        <w:t xml:space="preserve"> Children’s Depression Inventory-2 (CDI), Screen for Child Anxiety Related Emotional Disorders (SCARED), and UCLA PTSD Reaction Index, respectively.</w:t>
      </w:r>
      <w:r w:rsidR="00597AC1">
        <w:rPr>
          <w:rFonts w:cs="Times New Roman"/>
        </w:rPr>
        <w:fldChar w:fldCharType="begin">
          <w:fldData xml:space="preserve">PEVuZE5vdGU+PENpdGU+PEF1dGhvcj5Lb3ZhY3M8L0F1dGhvcj48UmVjTnVtPjMyMzM8L1JlY051
bT48RGlzcGxheVRleHQ+PHN0eWxlIGZhY2U9InN1cGVyc2NyaXB0Ij4yNCwyNiwyNzwvc3R5bGU+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F75C3">
        <w:rPr>
          <w:rFonts w:cs="Times New Roman"/>
        </w:rPr>
        <w:instrText xml:space="preserve"> ADDIN EN.CITE </w:instrText>
      </w:r>
      <w:r w:rsidR="001F75C3">
        <w:rPr>
          <w:rFonts w:cs="Times New Roman"/>
        </w:rPr>
        <w:fldChar w:fldCharType="begin">
          <w:fldData xml:space="preserve">PEVuZE5vdGU+PENpdGU+PEF1dGhvcj5Lb3ZhY3M8L0F1dGhvcj48UmVjTnVtPjMyMzM8L1JlY051
bT48RGlzcGxheVRleHQ+PHN0eWxlIGZhY2U9InN1cGVyc2NyaXB0Ij4yNCwyNiwyNzwvc3R5bGU+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Pr>
          <w:rFonts w:cs="Times New Roman"/>
        </w:rPr>
      </w:r>
      <w:r w:rsidR="00597AC1">
        <w:rPr>
          <w:rFonts w:cs="Times New Roman"/>
        </w:rPr>
        <w:fldChar w:fldCharType="separate"/>
      </w:r>
      <w:r w:rsidR="001F75C3" w:rsidRPr="001F75C3">
        <w:rPr>
          <w:rFonts w:cs="Times New Roman"/>
          <w:noProof/>
          <w:vertAlign w:val="superscript"/>
        </w:rPr>
        <w:t>24,26,27</w:t>
      </w:r>
      <w:r w:rsidR="00597AC1">
        <w:rPr>
          <w:rFonts w:cs="Times New Roman"/>
        </w:rPr>
        <w:fldChar w:fldCharType="end"/>
      </w:r>
      <w:r w:rsidR="00597AC1">
        <w:rPr>
          <w:rFonts w:cs="Times New Roman"/>
        </w:rPr>
        <w:t xml:space="preserve"> Externalizing </w:t>
      </w:r>
      <w:r w:rsidR="00CE3FFB">
        <w:rPr>
          <w:rFonts w:cs="Times New Roman"/>
        </w:rPr>
        <w:t xml:space="preserve">psychopathology outcomes were </w:t>
      </w:r>
      <w:r w:rsidR="00597AC1">
        <w:rPr>
          <w:rFonts w:cs="Times New Roman"/>
        </w:rPr>
        <w:t>constructed using the maximum of child and parent reports on attention problem, rule-breaking, and aggression subscales of the Youth Self-Report (YSR) and the Child Behavior Checklist (CBCL).</w:t>
      </w:r>
      <w:r w:rsidR="00597AC1">
        <w:rPr>
          <w:rFonts w:cs="Times New Roman"/>
        </w:rPr>
        <w:fldChar w:fldCharType="begin"/>
      </w:r>
      <w:r w:rsidR="001F75C3">
        <w:rPr>
          <w:rFonts w:cs="Times New Roman"/>
        </w:rPr>
        <w:instrText xml:space="preserve"> ADDIN EN.CITE &lt;EndNote&gt;&lt;Cite&gt;&lt;Author&gt;Liu&lt;/Author&gt;&lt;Year&gt;1997&lt;/Year&gt;&lt;RecNum&gt;3236&lt;/RecNum&gt;&lt;DisplayText&gt;&lt;style face="superscript"&gt;28,29&lt;/style&gt;&lt;/DisplayText&gt;&lt;record&gt;&lt;rec-number&gt;3236&lt;/rec-number&gt;&lt;foreign-keys&gt;&lt;key app="EN" db-id="wxvvvfa0md2sabevrvgvs9052azse250pt0a" timestamp="1641759743"&gt;3236&lt;/key&gt;&lt;/foreign-keys&gt;&lt;ref-type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3237&lt;/RecNum&gt;&lt;record&gt;&lt;rec-number&gt;3237&lt;/rec-number&gt;&lt;foreign-keys&gt;&lt;key app="EN" db-id="wxvvvfa0md2sabevrvgvs9052azse250pt0a" timestamp="1641759810"&gt;3237&lt;/key&gt;&lt;/foreign-keys&gt;&lt;ref-type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00597AC1">
        <w:rPr>
          <w:rFonts w:cs="Times New Roman"/>
        </w:rPr>
        <w:fldChar w:fldCharType="separate"/>
      </w:r>
      <w:r w:rsidR="001F75C3" w:rsidRPr="001F75C3">
        <w:rPr>
          <w:rFonts w:cs="Times New Roman"/>
          <w:noProof/>
          <w:vertAlign w:val="superscript"/>
        </w:rPr>
        <w:t>28,29</w:t>
      </w:r>
      <w:r w:rsidR="00597AC1">
        <w:rPr>
          <w:rFonts w:cs="Times New Roman"/>
        </w:rPr>
        <w:fldChar w:fldCharType="end"/>
      </w:r>
      <w:r w:rsidR="00597AC1">
        <w:rPr>
          <w:rFonts w:cs="Times New Roman"/>
        </w:rPr>
        <w:t xml:space="preserve"> </w:t>
      </w:r>
      <w:r w:rsidR="00D47452">
        <w:rPr>
          <w:rFonts w:cs="Times New Roman"/>
        </w:rPr>
        <w:t>Latent internalizing and externalizing psychopathology outcomes were constructed using a</w:t>
      </w:r>
      <w:r w:rsidR="00597AC1">
        <w:rPr>
          <w:rFonts w:cs="Times New Roman"/>
        </w:rPr>
        <w:t xml:space="preserve"> confirmatory factor analysis performed </w:t>
      </w:r>
      <w:r w:rsidR="000D534A">
        <w:rPr>
          <w:rFonts w:cs="Times New Roman"/>
        </w:rPr>
        <w:t>in</w:t>
      </w:r>
      <w:r w:rsidR="00597AC1">
        <w:rPr>
          <w:rFonts w:cs="Times New Roman"/>
        </w:rPr>
        <w:t xml:space="preserve"> </w:t>
      </w:r>
      <w:proofErr w:type="spellStart"/>
      <w:r w:rsidR="00597AC1">
        <w:rPr>
          <w:rFonts w:cs="Times New Roman"/>
        </w:rPr>
        <w:t>MPlus</w:t>
      </w:r>
      <w:proofErr w:type="spellEnd"/>
      <w:r w:rsidR="00597AC1">
        <w:rPr>
          <w:rFonts w:cs="Times New Roman"/>
        </w:rPr>
        <w:t xml:space="preserve"> Version 8.1</w:t>
      </w:r>
      <w:r w:rsidR="00597AC1">
        <w:rPr>
          <w:rFonts w:cs="Times New Roman"/>
        </w:rPr>
        <w:fldChar w:fldCharType="begin"/>
      </w:r>
      <w:r w:rsidR="001F75C3">
        <w:rPr>
          <w:rFonts w:cs="Times New Roman"/>
        </w:rPr>
        <w:instrText xml:space="preserve"> ADDIN EN.CITE &lt;EndNote&gt;&lt;Cite&gt;&lt;Author&gt;Muthén&lt;/Author&gt;&lt;Year&gt;2017&lt;/Year&gt;&lt;RecNum&gt;3285&lt;/RecNum&gt;&lt;DisplayText&gt;&lt;style face="superscript"&gt;30&lt;/style&gt;&lt;/DisplayText&gt;&lt;record&gt;&lt;rec-number&gt;3285&lt;/rec-number&gt;&lt;foreign-keys&gt;&lt;key app="EN" db-id="wxvvvfa0md2sabevrvgvs9052azse250pt0a" timestamp="1642018649"&gt;3285&lt;/key&gt;&lt;/foreign-keys&gt;&lt;ref-type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00597AC1">
        <w:rPr>
          <w:rFonts w:cs="Times New Roman"/>
        </w:rPr>
        <w:fldChar w:fldCharType="separate"/>
      </w:r>
      <w:r w:rsidR="001F75C3" w:rsidRPr="001F75C3">
        <w:rPr>
          <w:rFonts w:cs="Times New Roman"/>
          <w:noProof/>
          <w:vertAlign w:val="superscript"/>
        </w:rPr>
        <w:t>30</w:t>
      </w:r>
      <w:r w:rsidR="00597AC1">
        <w:rPr>
          <w:rFonts w:cs="Times New Roman"/>
        </w:rPr>
        <w:fldChar w:fldCharType="end"/>
      </w:r>
      <w:r w:rsidR="00597AC1">
        <w:rPr>
          <w:rFonts w:cs="Times New Roman"/>
        </w:rPr>
        <w:t xml:space="preserve"> on deciles of scores for depression, anxiety, PTSD, attention problem, rule-breaking, and aggression.</w:t>
      </w:r>
      <w:r w:rsidR="00DD5A28">
        <w:rPr>
          <w:rFonts w:cs="Times New Roman"/>
        </w:rPr>
        <w:t xml:space="preserve"> </w:t>
      </w:r>
      <w:r w:rsidR="00597AC1">
        <w:rPr>
          <w:rFonts w:cs="Times New Roman"/>
        </w:rPr>
        <w:t xml:space="preserve">The algorithm for the construction of </w:t>
      </w:r>
      <w:r w:rsidR="000D534A">
        <w:rPr>
          <w:rFonts w:cs="Times New Roman"/>
        </w:rPr>
        <w:t>internalizing and externalizing composites</w:t>
      </w:r>
      <w:r w:rsidR="00597AC1">
        <w:rPr>
          <w:rFonts w:cs="Times New Roman"/>
        </w:rPr>
        <w:t xml:space="preserve"> has been previously described by Weissman et al.</w:t>
      </w:r>
      <w:r w:rsidR="00597AC1">
        <w:rPr>
          <w:rFonts w:cs="Times New Roman"/>
        </w:rPr>
        <w:fldChar w:fldCharType="begin"/>
      </w:r>
      <w:r w:rsidR="001F75C3">
        <w:rPr>
          <w:rFonts w:cs="Times New Roman"/>
        </w:rPr>
        <w:instrText xml:space="preserve"> ADDIN EN.CITE &lt;EndNote&gt;&lt;Cite&gt;&lt;Author&gt;Weissman&lt;/Author&gt;&lt;Year&gt;2020&lt;/Year&gt;&lt;RecNum&gt;374&lt;/RecNum&gt;&lt;DisplayText&gt;&lt;style face="superscript"&gt;31&lt;/style&gt;&lt;/DisplayText&gt;&lt;record&gt;&lt;rec-number&gt;374&lt;/rec-number&gt;&lt;foreign-keys&gt;&lt;key app="EN" db-id="wxvvvfa0md2sabevrvgvs9052azse250pt0a" timestamp="1628099221"&gt;374&lt;/key&gt;&lt;/foreign-keys&gt;&lt;ref-type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00597AC1">
        <w:rPr>
          <w:rFonts w:cs="Times New Roman"/>
        </w:rPr>
        <w:fldChar w:fldCharType="separate"/>
      </w:r>
      <w:r w:rsidR="001F75C3" w:rsidRPr="001F75C3">
        <w:rPr>
          <w:rFonts w:cs="Times New Roman"/>
          <w:noProof/>
          <w:vertAlign w:val="superscript"/>
        </w:rPr>
        <w:t>31</w:t>
      </w:r>
      <w:r w:rsidR="00597AC1">
        <w:rPr>
          <w:rFonts w:cs="Times New Roman"/>
        </w:rPr>
        <w:fldChar w:fldCharType="end"/>
      </w:r>
      <w:r w:rsidR="001C402E">
        <w:rPr>
          <w:rFonts w:cs="Times New Roman"/>
        </w:rPr>
        <w:t xml:space="preserve"> </w:t>
      </w:r>
      <w:r w:rsidR="00D47452">
        <w:rPr>
          <w:rFonts w:cs="Times New Roman"/>
        </w:rPr>
        <w:t>In total, 8 psychopathology outcomes were considered.</w:t>
      </w:r>
    </w:p>
    <w:p w14:paraId="66567E70" w14:textId="77777777" w:rsidR="00597AC1" w:rsidRDefault="00597AC1" w:rsidP="00A528F6">
      <w:pPr>
        <w:spacing w:line="360" w:lineRule="auto"/>
        <w:rPr>
          <w:rFonts w:cs="Times New Roman"/>
          <w:i/>
          <w:iCs/>
        </w:rPr>
      </w:pPr>
      <w:r w:rsidRPr="00105E9A">
        <w:rPr>
          <w:rFonts w:cs="Times New Roman"/>
          <w:i/>
          <w:iCs/>
        </w:rPr>
        <w:t>Candidate mediators:</w:t>
      </w:r>
    </w:p>
    <w:p w14:paraId="6ED6AF76" w14:textId="0D9797D6" w:rsidR="009C497C" w:rsidRDefault="00D47452" w:rsidP="00A528F6">
      <w:pPr>
        <w:spacing w:line="360" w:lineRule="auto"/>
        <w:rPr>
          <w:rFonts w:cs="Times New Roman"/>
        </w:rPr>
      </w:pPr>
      <w:r>
        <w:rPr>
          <w:rFonts w:cs="Times New Roman"/>
        </w:rPr>
        <w:t>Candidate</w:t>
      </w:r>
      <w:r w:rsidR="00597AC1">
        <w:rPr>
          <w:rFonts w:cs="Times New Roman"/>
        </w:rPr>
        <w:t xml:space="preserve"> </w:t>
      </w:r>
      <w:r w:rsidR="00597AC1" w:rsidRPr="001B1192">
        <w:rPr>
          <w:rFonts w:cs="Times New Roman"/>
        </w:rPr>
        <w:t xml:space="preserve">mediators of the </w:t>
      </w:r>
      <w:r w:rsidR="009C497C">
        <w:rPr>
          <w:rFonts w:cs="Times New Roman"/>
        </w:rPr>
        <w:t>impact</w:t>
      </w:r>
      <w:r w:rsidR="00597AC1" w:rsidRPr="001B1192">
        <w:rPr>
          <w:rFonts w:cs="Times New Roman"/>
        </w:rPr>
        <w:t xml:space="preserve"> of deprivation and threat on the development of psychopathology were scoped from a re</w:t>
      </w:r>
      <w:r w:rsidR="00597AC1">
        <w:rPr>
          <w:rFonts w:cs="Times New Roman"/>
        </w:rPr>
        <w:t xml:space="preserve">view </w:t>
      </w:r>
      <w:r w:rsidR="00597AC1" w:rsidRPr="001B1192">
        <w:rPr>
          <w:rFonts w:cs="Times New Roman"/>
        </w:rPr>
        <w:t>of</w:t>
      </w:r>
      <w:r w:rsidR="00597AC1">
        <w:rPr>
          <w:rFonts w:cs="Times New Roman"/>
        </w:rPr>
        <w:t xml:space="preserve"> neurodevelopmental mechanisms</w:t>
      </w:r>
      <w:r w:rsidR="00597AC1" w:rsidRPr="001B1192">
        <w:rPr>
          <w:rFonts w:cs="Times New Roman"/>
        </w:rPr>
        <w:t xml:space="preserve"> that mediate the effects of childhood adversity and psychiatric sequelae in youth</w:t>
      </w:r>
      <w:r w:rsidR="00597AC1">
        <w:rPr>
          <w:rFonts w:cs="Times New Roman"/>
        </w:rPr>
        <w:t xml:space="preserve"> </w:t>
      </w:r>
      <w:r w:rsidR="00597AC1">
        <w:rPr>
          <w:rFonts w:cs="Times New Roman"/>
        </w:rPr>
        <w:fldChar w:fldCharType="begin"/>
      </w:r>
      <w:r w:rsidR="001F75C3">
        <w:rPr>
          <w:rFonts w:cs="Times New Roman"/>
        </w:rPr>
        <w:instrText xml:space="preserve"> ADDIN EN.CITE &lt;EndNote&gt;&lt;Cite&gt;&lt;Author&gt;Sheridan&lt;/Author&gt;&lt;Year&gt;2020&lt;/Year&gt;&lt;RecNum&gt;394&lt;/RecNum&gt;&lt;DisplayText&gt;&lt;style face="superscript"&gt;32&lt;/style&gt;&lt;/DisplayText&gt;&lt;record&gt;&lt;rec-number&gt;394&lt;/rec-number&gt;&lt;foreign-keys&gt;&lt;key app="EN" db-id="wxvvvfa0md2sabevrvgvs9052azse250pt0a" timestamp="1629938834"&gt;394&lt;/key&gt;&lt;/foreign-keys&gt;&lt;ref-type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00597AC1">
        <w:rPr>
          <w:rFonts w:cs="Times New Roman"/>
        </w:rPr>
        <w:fldChar w:fldCharType="separate"/>
      </w:r>
      <w:r w:rsidR="001F75C3" w:rsidRPr="001F75C3">
        <w:rPr>
          <w:rFonts w:cs="Times New Roman"/>
          <w:noProof/>
          <w:vertAlign w:val="superscript"/>
        </w:rPr>
        <w:t>32</w:t>
      </w:r>
      <w:r w:rsidR="00597AC1">
        <w:rPr>
          <w:rFonts w:cs="Times New Roman"/>
        </w:rPr>
        <w:fldChar w:fldCharType="end"/>
      </w:r>
      <w:r w:rsidR="00597AC1" w:rsidRPr="001B1192">
        <w:rPr>
          <w:rFonts w:cs="Times New Roman"/>
        </w:rPr>
        <w:t>, the conceptual model of the pathways linking the effects of threat on psychopathology</w:t>
      </w:r>
      <w:r w:rsidR="00597AC1">
        <w:rPr>
          <w:rFonts w:cs="Times New Roman"/>
        </w:rPr>
        <w:t>,</w:t>
      </w:r>
      <w:r w:rsidR="00597AC1" w:rsidRPr="001B1192">
        <w:rPr>
          <w:rFonts w:cs="Times New Roman"/>
        </w:rPr>
        <w:fldChar w:fldCharType="begin">
          <w:fldData xml:space="preserve">PEVuZE5vdGU+PENpdGU+PEF1dGhvcj5NY0xhdWdobGluPC9BdXRob3I+PFllYXI+MjAyMDwvWWVh
cj48UmVjTnVtPjM2MTwvUmVjTnVtPjxEaXNwbGF5VGV4dD48c3R5bGUgZmFjZT0ic3VwZXJzY3Jp
cHQiPjMzPC9zdHlsZT48L0Rpc3BsYXlUZXh0PjxyZWNvcmQ+PHJlYy1udW1iZXI+MzYxPC9yZWMt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F75C3">
        <w:rPr>
          <w:rFonts w:cs="Times New Roman"/>
        </w:rPr>
        <w:instrText xml:space="preserve"> ADDIN EN.CITE </w:instrText>
      </w:r>
      <w:r w:rsidR="001F75C3">
        <w:rPr>
          <w:rFonts w:cs="Times New Roman"/>
        </w:rPr>
        <w:fldChar w:fldCharType="begin">
          <w:fldData xml:space="preserve">PEVuZE5vdGU+PENpdGU+PEF1dGhvcj5NY0xhdWdobGluPC9BdXRob3I+PFllYXI+MjAyMDwvWWVh
cj48UmVjTnVtPjM2MTwvUmVjTnVtPjxEaXNwbGF5VGV4dD48c3R5bGUgZmFjZT0ic3VwZXJzY3Jp
cHQiPjMzPC9zdHlsZT48L0Rpc3BsYXlUZXh0PjxyZWNvcmQ+PHJlYy1udW1iZXI+MzYxPC9yZWMt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sidRPr="001B1192">
        <w:rPr>
          <w:rFonts w:cs="Times New Roman"/>
        </w:rPr>
      </w:r>
      <w:r w:rsidR="00597AC1" w:rsidRPr="001B1192">
        <w:rPr>
          <w:rFonts w:cs="Times New Roman"/>
        </w:rPr>
        <w:fldChar w:fldCharType="separate"/>
      </w:r>
      <w:r w:rsidR="001F75C3" w:rsidRPr="001F75C3">
        <w:rPr>
          <w:rFonts w:cs="Times New Roman"/>
          <w:noProof/>
          <w:vertAlign w:val="superscript"/>
        </w:rPr>
        <w:t>33</w:t>
      </w:r>
      <w:r w:rsidR="00597AC1" w:rsidRPr="001B1192">
        <w:rPr>
          <w:rFonts w:cs="Times New Roman"/>
        </w:rPr>
        <w:fldChar w:fldCharType="end"/>
      </w:r>
      <w:r w:rsidR="00597AC1">
        <w:rPr>
          <w:rFonts w:cs="Times New Roman"/>
        </w:rPr>
        <w:t xml:space="preserve"> and the review of potential intervention targets to prevent </w:t>
      </w:r>
      <w:r w:rsidR="00185566">
        <w:rPr>
          <w:rFonts w:cs="Times New Roman"/>
        </w:rPr>
        <w:t>adverse p</w:t>
      </w:r>
      <w:r w:rsidR="00597AC1">
        <w:rPr>
          <w:rFonts w:cs="Times New Roman"/>
        </w:rPr>
        <w:t xml:space="preserve">sychiatric consequences of childhood deprivation and threat experiences </w:t>
      </w:r>
      <w:r w:rsidR="00597AC1">
        <w:rPr>
          <w:rFonts w:cs="Times New Roman"/>
        </w:rPr>
        <w:fldChar w:fldCharType="begin">
          <w:fldData xml:space="preserve">PEVuZE5vdGU+PENpdGU+PEF1dGhvcj5NY0xhdWdobGluPC9BdXRob3I+PFllYXI+MjAxOTwvWWVh
cj48UmVjTnVtPjQwMTwvUmVjTnVtPjxEaXNwbGF5VGV4dD48c3R5bGUgZmFjZT0ic3VwZXJzY3Jp
cHQiPjM0PC9zdHlsZT48L0Rpc3BsYXlUZXh0PjxyZWNvcmQ+PHJlYy1udW1iZXI+NDAxPC9yZWMt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F75C3">
        <w:rPr>
          <w:rFonts w:cs="Times New Roman"/>
        </w:rPr>
        <w:instrText xml:space="preserve"> ADDIN EN.CITE </w:instrText>
      </w:r>
      <w:r w:rsidR="001F75C3">
        <w:rPr>
          <w:rFonts w:cs="Times New Roman"/>
        </w:rPr>
        <w:fldChar w:fldCharType="begin">
          <w:fldData xml:space="preserve">PEVuZE5vdGU+PENpdGU+PEF1dGhvcj5NY0xhdWdobGluPC9BdXRob3I+PFllYXI+MjAxOTwvWWVh
cj48UmVjTnVtPjQwMTwvUmVjTnVtPjxEaXNwbGF5VGV4dD48c3R5bGUgZmFjZT0ic3VwZXJzY3Jp
cHQiPjM0PC9zdHlsZT48L0Rpc3BsYXlUZXh0PjxyZWNvcmQ+PHJlYy1udW1iZXI+NDAxPC9yZWMt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Pr>
          <w:rFonts w:cs="Times New Roman"/>
        </w:rPr>
      </w:r>
      <w:r w:rsidR="00597AC1">
        <w:rPr>
          <w:rFonts w:cs="Times New Roman"/>
        </w:rPr>
        <w:fldChar w:fldCharType="separate"/>
      </w:r>
      <w:r w:rsidR="001F75C3" w:rsidRPr="001F75C3">
        <w:rPr>
          <w:rFonts w:cs="Times New Roman"/>
          <w:noProof/>
          <w:vertAlign w:val="superscript"/>
        </w:rPr>
        <w:t>34</w:t>
      </w:r>
      <w:r w:rsidR="00597AC1">
        <w:rPr>
          <w:rFonts w:cs="Times New Roman"/>
        </w:rPr>
        <w:fldChar w:fldCharType="end"/>
      </w:r>
      <w:r w:rsidR="00597AC1" w:rsidRPr="001B1192">
        <w:rPr>
          <w:rFonts w:cs="Times New Roman"/>
        </w:rPr>
        <w:t>.</w:t>
      </w:r>
      <w:r w:rsidR="00597AC1">
        <w:rPr>
          <w:rFonts w:cs="Times New Roman"/>
        </w:rPr>
        <w:t xml:space="preserve"> </w:t>
      </w:r>
      <w:r w:rsidR="00E62ECA">
        <w:rPr>
          <w:rFonts w:cs="Times New Roman"/>
        </w:rPr>
        <w:t xml:space="preserve">Potential mediators </w:t>
      </w:r>
      <w:r w:rsidR="00E62ECA" w:rsidRPr="00DB1558">
        <w:rPr>
          <w:rFonts w:cs="Times New Roman"/>
        </w:rPr>
        <w:t>include threat detection, attention bias to threat, automatic emotion regulation,</w:t>
      </w:r>
      <w:r w:rsidR="00E62ECA">
        <w:rPr>
          <w:rFonts w:cs="Times New Roman"/>
        </w:rPr>
        <w:t xml:space="preserve"> </w:t>
      </w:r>
      <w:r w:rsidR="00E62ECA" w:rsidRPr="00DB1558">
        <w:rPr>
          <w:rFonts w:cs="Times New Roman"/>
        </w:rPr>
        <w:t xml:space="preserve">cognitive and affective theory of mind, fear conditioning, pubertal </w:t>
      </w:r>
      <w:r w:rsidR="00E62ECA">
        <w:rPr>
          <w:rFonts w:cs="Times New Roman"/>
        </w:rPr>
        <w:t>timing</w:t>
      </w:r>
      <w:r w:rsidR="00E62ECA" w:rsidRPr="00DB1558">
        <w:rPr>
          <w:rFonts w:cs="Times New Roman"/>
        </w:rPr>
        <w:t xml:space="preserve">, language ability, </w:t>
      </w:r>
      <w:r w:rsidR="00E62ECA">
        <w:rPr>
          <w:rFonts w:cs="Times New Roman"/>
        </w:rPr>
        <w:t>facets of executive functioning (</w:t>
      </w:r>
      <w:r w:rsidR="00E62ECA" w:rsidRPr="00DB1558">
        <w:rPr>
          <w:rFonts w:cs="Times New Roman"/>
        </w:rPr>
        <w:t>inhibitory control, working memory, reasoning ability</w:t>
      </w:r>
      <w:r w:rsidR="00E62ECA">
        <w:rPr>
          <w:rFonts w:cs="Times New Roman"/>
        </w:rPr>
        <w:t>)</w:t>
      </w:r>
      <w:r w:rsidR="00E62ECA" w:rsidRPr="00DB1558">
        <w:rPr>
          <w:rFonts w:cs="Times New Roman"/>
        </w:rPr>
        <w:t xml:space="preserve">, and reward </w:t>
      </w:r>
      <w:r>
        <w:rPr>
          <w:rFonts w:cs="Times New Roman"/>
        </w:rPr>
        <w:t>sensitivity</w:t>
      </w:r>
      <w:r w:rsidR="00E62ECA" w:rsidRPr="00DB1558">
        <w:rPr>
          <w:rFonts w:cs="Times New Roman"/>
        </w:rPr>
        <w:t>.</w:t>
      </w:r>
      <w:r w:rsidR="00E62ECA">
        <w:rPr>
          <w:rFonts w:cs="Times New Roman"/>
        </w:rPr>
        <w:t xml:space="preserve"> </w:t>
      </w:r>
      <w:r w:rsidR="00597AC1" w:rsidRPr="00AF31F5">
        <w:rPr>
          <w:rFonts w:cs="Times New Roman"/>
        </w:rPr>
        <w:t xml:space="preserve">In an effort to </w:t>
      </w:r>
      <w:r w:rsidR="00597AC1">
        <w:rPr>
          <w:rFonts w:cs="Times New Roman"/>
        </w:rPr>
        <w:t xml:space="preserve">avoid undue weight that would likely be attributed by </w:t>
      </w:r>
      <w:r w:rsidR="001C402E">
        <w:rPr>
          <w:rFonts w:cs="Times New Roman"/>
        </w:rPr>
        <w:t>statistical</w:t>
      </w:r>
      <w:r w:rsidR="00597AC1">
        <w:rPr>
          <w:rFonts w:cs="Times New Roman"/>
        </w:rPr>
        <w:t xml:space="preserve"> models to self-reported psychosocial characteristics due to</w:t>
      </w:r>
      <w:r w:rsidR="00597AC1" w:rsidRPr="00AF31F5">
        <w:rPr>
          <w:rFonts w:cs="Times New Roman"/>
        </w:rPr>
        <w:t xml:space="preserve"> shared method variance </w:t>
      </w:r>
      <w:r w:rsidR="00597AC1">
        <w:rPr>
          <w:rFonts w:cs="Times New Roman"/>
        </w:rPr>
        <w:fldChar w:fldCharType="begin"/>
      </w:r>
      <w:r w:rsidR="001F75C3">
        <w:rPr>
          <w:rFonts w:cs="Times New Roman"/>
        </w:rPr>
        <w:instrText xml:space="preserve"> ADDIN EN.CITE &lt;EndNote&gt;&lt;Cite&gt;&lt;Author&gt;Podsakoff&lt;/Author&gt;&lt;Year&gt;2003&lt;/Year&gt;&lt;RecNum&gt;412&lt;/RecNum&gt;&lt;DisplayText&gt;&lt;style face="superscript"&gt;35&lt;/style&gt;&lt;/DisplayText&gt;&lt;record&gt;&lt;rec-number&gt;412&lt;/rec-number&gt;&lt;foreign-keys&gt;&lt;key app="EN" db-id="wxvvvfa0md2sabevrvgvs9052azse250pt0a" timestamp="1630249841"&gt;412&lt;/key&gt;&lt;/foreign-keys&gt;&lt;ref-type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-903&lt;/pages&gt;&lt;volume&gt;88&lt;/volume&gt;&lt;number&gt;5&lt;/number&gt;&lt;keywords&gt;&lt;keyword&gt;Analysis&lt;/keyword&gt;&lt;keyword&gt;Behavior&lt;/keyword&gt;&lt;keyword&gt;Bias&lt;/keyword&gt;&lt;keyword&gt;Biological and medical sciences&lt;/keyword&gt;&lt;keyword&gt;Fundamental and applied biological sciences. Psychology&lt;/keyword&gt;&lt;keyword&gt;Humans&lt;/keyword&gt;&lt;keyword&gt;Methodology. Experimentation&lt;/keyword&gt;&lt;keyword&gt;Psychology, Applied&lt;/keyword&gt;&lt;keyword&gt;Psychology. Psychoanalysis. Psychiatry&lt;/keyword&gt;&lt;keyword&gt;Psychology. Psychophysiology&lt;/keyword&gt;&lt;keyword&gt;Psychometrics. Statistics. Methodology&lt;/keyword&gt;&lt;keyword&gt;Research Design&lt;/keyword&gt;&lt;keyword&gt;Social sciences&lt;/keyword&gt;&lt;keyword&gt;Statistics as Topic&lt;/keyword&gt;&lt;/keywords&gt;&lt;dates&gt;&lt;year&gt;2003&lt;/year&gt;&lt;/dates&gt;&lt;pub-location&gt;Washington, DC&lt;/pub-location&gt;&lt;publisher&gt;American Psychological Association&lt;/publisher&gt;&lt;isbn&gt;0021-9010&lt;/isbn&gt;&lt;urls&gt;&lt;/urls&gt;&lt;electronic-resource-num&gt;10.1037/0021-9010.88.5.879&lt;/electronic-resource-num&gt;&lt;/record&gt;&lt;/Cite&gt;&lt;/EndNote&gt;</w:instrText>
      </w:r>
      <w:r w:rsidR="00597AC1">
        <w:rPr>
          <w:rFonts w:cs="Times New Roman"/>
        </w:rPr>
        <w:fldChar w:fldCharType="separate"/>
      </w:r>
      <w:r w:rsidR="001F75C3" w:rsidRPr="001F75C3">
        <w:rPr>
          <w:rFonts w:cs="Times New Roman"/>
          <w:noProof/>
          <w:vertAlign w:val="superscript"/>
        </w:rPr>
        <w:t>35</w:t>
      </w:r>
      <w:r w:rsidR="00597AC1">
        <w:rPr>
          <w:rFonts w:cs="Times New Roman"/>
        </w:rPr>
        <w:fldChar w:fldCharType="end"/>
      </w:r>
      <w:r w:rsidR="00597AC1" w:rsidRPr="00AF31F5">
        <w:rPr>
          <w:rFonts w:cs="Times New Roman"/>
        </w:rPr>
        <w:t xml:space="preserve">, </w:t>
      </w:r>
      <w:r w:rsidR="00597AC1">
        <w:rPr>
          <w:rFonts w:cs="Times New Roman"/>
        </w:rPr>
        <w:t xml:space="preserve">the candidate mediators considered </w:t>
      </w:r>
      <w:r w:rsidR="001C402E">
        <w:rPr>
          <w:rFonts w:cs="Times New Roman"/>
        </w:rPr>
        <w:t xml:space="preserve">in this analysis </w:t>
      </w:r>
      <w:r w:rsidR="00597AC1">
        <w:rPr>
          <w:rFonts w:cs="Times New Roman"/>
        </w:rPr>
        <w:t>are</w:t>
      </w:r>
      <w:r w:rsidR="00597AC1" w:rsidRPr="00AF31F5">
        <w:rPr>
          <w:rFonts w:cs="Times New Roman"/>
        </w:rPr>
        <w:t xml:space="preserve"> </w:t>
      </w:r>
      <w:r w:rsidR="009C497C">
        <w:rPr>
          <w:rFonts w:cs="Times New Roman"/>
        </w:rPr>
        <w:t xml:space="preserve">objectively </w:t>
      </w:r>
      <w:r w:rsidR="00597AC1" w:rsidRPr="00AF31F5">
        <w:rPr>
          <w:rFonts w:cs="Times New Roman"/>
        </w:rPr>
        <w:t>measured</w:t>
      </w:r>
      <w:r w:rsidR="009C497C">
        <w:rPr>
          <w:rFonts w:cs="Times New Roman"/>
        </w:rPr>
        <w:t xml:space="preserve"> – most </w:t>
      </w:r>
      <w:r w:rsidR="009C497C">
        <w:rPr>
          <w:rFonts w:cs="Times New Roman"/>
        </w:rPr>
        <w:lastRenderedPageBreak/>
        <w:t>using tasks</w:t>
      </w:r>
      <w:r w:rsidR="00597AC1">
        <w:rPr>
          <w:rFonts w:cs="Times New Roman"/>
        </w:rPr>
        <w:t xml:space="preserve">. </w:t>
      </w:r>
      <w:r w:rsidR="00597AC1" w:rsidRPr="005C1E4D">
        <w:rPr>
          <w:rFonts w:cs="Times New Roman"/>
        </w:rPr>
        <w:t xml:space="preserve">Exceptions are self-reported Tanner pubertal stage and fear conditioning </w:t>
      </w:r>
      <w:r w:rsidR="00597AC1">
        <w:rPr>
          <w:rFonts w:cs="Times New Roman"/>
        </w:rPr>
        <w:t xml:space="preserve">measured via </w:t>
      </w:r>
      <w:r w:rsidR="00597AC1" w:rsidRPr="005C1E4D">
        <w:rPr>
          <w:rFonts w:cs="Times New Roman"/>
        </w:rPr>
        <w:t>skin conductance</w:t>
      </w:r>
      <w:r w:rsidR="00597AC1">
        <w:rPr>
          <w:rFonts w:cs="Times New Roman"/>
        </w:rPr>
        <w:t xml:space="preserve"> during a task – both physiologic constructs</w:t>
      </w:r>
      <w:r w:rsidR="00597AC1" w:rsidRPr="005C1E4D">
        <w:rPr>
          <w:rFonts w:cs="Times New Roman"/>
        </w:rPr>
        <w:t>.</w:t>
      </w:r>
      <w:r w:rsidR="00597AC1">
        <w:rPr>
          <w:rFonts w:cs="Times New Roman"/>
        </w:rPr>
        <w:t xml:space="preserve"> </w:t>
      </w:r>
      <w:r>
        <w:rPr>
          <w:rFonts w:cs="Times New Roman"/>
        </w:rPr>
        <w:t>In a sensitivity analys</w:t>
      </w:r>
      <w:r w:rsidR="00696F9D">
        <w:rPr>
          <w:rFonts w:cs="Times New Roman"/>
        </w:rPr>
        <w:t>i</w:t>
      </w:r>
      <w:r>
        <w:rPr>
          <w:rFonts w:cs="Times New Roman"/>
        </w:rPr>
        <w:t>s, these latter 2 measures are omitted from the list of candidate mediators, resulting in a set of exclusively task-measured phenotypes.</w:t>
      </w:r>
    </w:p>
    <w:p w14:paraId="26CB1244" w14:textId="6686059B" w:rsidR="00C52106" w:rsidRDefault="009C497C" w:rsidP="009C497C">
      <w:pPr>
        <w:tabs>
          <w:tab w:val="num" w:pos="1440"/>
        </w:tabs>
        <w:spacing w:line="360" w:lineRule="auto"/>
        <w:rPr>
          <w:rFonts w:cs="Times New Roman"/>
        </w:rPr>
      </w:pPr>
      <w:r w:rsidRPr="008A04B6">
        <w:rPr>
          <w:rFonts w:cs="Times New Roman"/>
        </w:rPr>
        <w:t xml:space="preserve">Threat detection and automatic emotion regulation </w:t>
      </w:r>
      <w:r w:rsidR="00C52106" w:rsidRPr="008A04B6">
        <w:rPr>
          <w:rFonts w:cs="Times New Roman"/>
        </w:rPr>
        <w:t>w</w:t>
      </w:r>
      <w:r w:rsidR="00B42B3F" w:rsidRPr="008A04B6">
        <w:rPr>
          <w:rFonts w:cs="Times New Roman"/>
        </w:rPr>
        <w:t>ere</w:t>
      </w:r>
      <w:r w:rsidRPr="008A04B6">
        <w:rPr>
          <w:rFonts w:cs="Times New Roman"/>
        </w:rPr>
        <w:t xml:space="preserve"> </w:t>
      </w:r>
      <w:r w:rsidR="00B42B3F" w:rsidRPr="008A04B6">
        <w:rPr>
          <w:rFonts w:cs="Times New Roman"/>
        </w:rPr>
        <w:t>measured</w:t>
      </w:r>
      <w:r w:rsidRPr="008A04B6">
        <w:rPr>
          <w:rFonts w:cs="Times New Roman"/>
        </w:rPr>
        <w:t xml:space="preserve"> using the emotional Stroop task</w:t>
      </w:r>
      <w:r w:rsidR="00417862" w:rsidRPr="008A04B6">
        <w:rPr>
          <w:rFonts w:cs="Times New Roman"/>
        </w:rPr>
        <w:t>.</w:t>
      </w:r>
      <w:r w:rsidR="00417862" w:rsidRPr="008A04B6">
        <w:rPr>
          <w:rFonts w:cs="Times New Roman"/>
        </w:rPr>
        <w:fldChar w:fldCharType="begin"/>
      </w:r>
      <w:r w:rsidR="00417862" w:rsidRPr="008A04B6">
        <w:rPr>
          <w:rFonts w:cs="Times New Roman"/>
        </w:rPr>
        <w:instrText xml:space="preserve"> ADDIN EN.CITE &lt;EndNote&gt;&lt;Cite&gt;&lt;Author&gt;Ben-Haim&lt;/Author&gt;&lt;Year&gt;2016&lt;/Year&gt;&lt;RecNum&gt;3351&lt;/RecNum&gt;&lt;DisplayText&gt;&lt;style face="superscript"&gt;36&lt;/style&gt;&lt;/DisplayText&gt;&lt;record&gt;&lt;rec-number&gt;3351&lt;/rec-number&gt;&lt;foreign-keys&gt;&lt;key app="EN" db-id="wxvvvfa0md2sabevrvgvs9052azse250pt0a" timestamp="1660157927"&gt;3351&lt;/key&gt;&lt;/foreign-keys&gt;&lt;ref-type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36</w:t>
      </w:r>
      <w:r w:rsidR="00417862" w:rsidRPr="008A04B6">
        <w:rPr>
          <w:rFonts w:cs="Times New Roman"/>
        </w:rPr>
        <w:fldChar w:fldCharType="end"/>
      </w:r>
      <w:r w:rsidR="00417862" w:rsidRPr="008A04B6">
        <w:rPr>
          <w:rFonts w:cs="Times New Roman"/>
        </w:rPr>
        <w:t xml:space="preserve"> </w:t>
      </w:r>
      <w:r w:rsidRPr="008A04B6">
        <w:rPr>
          <w:rFonts w:cs="Times New Roman"/>
        </w:rPr>
        <w:t>Threat detection</w:t>
      </w:r>
      <w:r w:rsidR="00C52106" w:rsidRPr="008A04B6">
        <w:rPr>
          <w:rFonts w:cs="Times New Roman"/>
        </w:rPr>
        <w:t xml:space="preserve"> was </w:t>
      </w:r>
      <w:r w:rsidRPr="008A04B6">
        <w:rPr>
          <w:rFonts w:cs="Times New Roman"/>
        </w:rPr>
        <w:t>captured by accuracy and reaction time to identify fearful and happy faces</w:t>
      </w:r>
      <w:r w:rsidR="00B42B3F" w:rsidRPr="008A04B6">
        <w:rPr>
          <w:rFonts w:cs="Times New Roman"/>
        </w:rPr>
        <w:t>. T</w:t>
      </w:r>
      <w:r w:rsidR="00C52106" w:rsidRPr="008A04B6">
        <w:rPr>
          <w:rFonts w:cs="Times New Roman"/>
        </w:rPr>
        <w:t xml:space="preserve">hose with enhanced threat detection, hypothesized to be linked to early-life threatening experiences, </w:t>
      </w:r>
      <w:r w:rsidR="000A3699" w:rsidRPr="008A04B6">
        <w:rPr>
          <w:rFonts w:cs="Times New Roman"/>
        </w:rPr>
        <w:t xml:space="preserve">likely </w:t>
      </w:r>
      <w:r w:rsidR="00C52106" w:rsidRPr="008A04B6">
        <w:rPr>
          <w:rFonts w:cs="Times New Roman"/>
        </w:rPr>
        <w:t>have faster reaction times and better accuracy in identifying fearful vs. neutral faces compared to happy vs. neutral faces.</w:t>
      </w:r>
      <w:r w:rsidR="00417862" w:rsidRPr="008A04B6">
        <w:rPr>
          <w:rFonts w:cs="Times New Roman"/>
        </w:rPr>
        <w:fldChar w:fldCharType="begin"/>
      </w:r>
      <w:r w:rsidR="00417862" w:rsidRPr="008A04B6">
        <w:rPr>
          <w:rFonts w:cs="Times New Roman"/>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37</w:t>
      </w:r>
      <w:r w:rsidR="00417862" w:rsidRPr="008A04B6">
        <w:rPr>
          <w:rFonts w:cs="Times New Roman"/>
        </w:rPr>
        <w:fldChar w:fldCharType="end"/>
      </w:r>
      <w:r w:rsidR="00C52106" w:rsidRPr="008A04B6">
        <w:rPr>
          <w:rFonts w:cs="Times New Roman"/>
        </w:rPr>
        <w:t xml:space="preserve"> </w:t>
      </w:r>
      <w:r w:rsidRPr="008A04B6">
        <w:rPr>
          <w:rFonts w:cs="Times New Roman"/>
        </w:rPr>
        <w:t>Automatic emotion regulation</w:t>
      </w:r>
      <w:r w:rsidRPr="009C497C">
        <w:rPr>
          <w:rFonts w:cs="Times New Roman"/>
        </w:rPr>
        <w:t xml:space="preserve"> </w:t>
      </w:r>
      <w:r w:rsidR="00C52106">
        <w:rPr>
          <w:rFonts w:cs="Times New Roman"/>
        </w:rPr>
        <w:t>was</w:t>
      </w:r>
      <w:r w:rsidRPr="009C497C">
        <w:rPr>
          <w:rFonts w:cs="Times New Roman"/>
        </w:rPr>
        <w:t xml:space="preserve"> captured by the difference in reaction time on incongruent trials</w:t>
      </w:r>
      <w:r w:rsidR="00417862">
        <w:rPr>
          <w:rFonts w:cs="Times New Roman"/>
        </w:rPr>
        <w:t xml:space="preserve"> (where the facial expression did not match the accompanying emotion word)</w:t>
      </w:r>
      <w:r w:rsidRPr="009C497C">
        <w:rPr>
          <w:rFonts w:cs="Times New Roman"/>
        </w:rPr>
        <w:t xml:space="preserve"> preceded by congruent trials and the reaction time on incongruent trials preceded by incongruent trials – a measure of adaptation to emotional conflict</w:t>
      </w:r>
      <w:r w:rsidR="00C52106">
        <w:rPr>
          <w:rFonts w:cs="Times New Roman"/>
        </w:rPr>
        <w:t>.</w:t>
      </w:r>
    </w:p>
    <w:p w14:paraId="77C57B92" w14:textId="0A731F9A" w:rsidR="009C497C" w:rsidRPr="009C497C" w:rsidRDefault="009C497C" w:rsidP="004A3E39">
      <w:pPr>
        <w:spacing w:line="360" w:lineRule="auto"/>
        <w:rPr>
          <w:rFonts w:cs="Times New Roman"/>
        </w:rPr>
      </w:pPr>
      <w:r w:rsidRPr="009C497C">
        <w:rPr>
          <w:rFonts w:cs="Times New Roman"/>
        </w:rPr>
        <w:t xml:space="preserve">Attention bias to threat </w:t>
      </w:r>
      <w:r w:rsidR="006F0444">
        <w:rPr>
          <w:rFonts w:cs="Times New Roman"/>
        </w:rPr>
        <w:t>was</w:t>
      </w:r>
      <w:r w:rsidRPr="009C497C">
        <w:rPr>
          <w:rFonts w:cs="Times New Roman"/>
        </w:rPr>
        <w:t xml:space="preserve"> assessed using the Dot Probe task, as the difference in the reaction time on trials where the probe appeared behind the neutral face and the reaction time on trials where the probe appeared behind the angry face (both assessed </w:t>
      </w:r>
      <w:r w:rsidR="0057031F">
        <w:rPr>
          <w:rFonts w:cs="Times New Roman"/>
        </w:rPr>
        <w:t xml:space="preserve">only </w:t>
      </w:r>
      <w:r w:rsidRPr="009C497C">
        <w:rPr>
          <w:rFonts w:cs="Times New Roman"/>
        </w:rPr>
        <w:t>for trials</w:t>
      </w:r>
      <w:r w:rsidR="0057031F">
        <w:rPr>
          <w:rFonts w:cs="Times New Roman"/>
        </w:rPr>
        <w:t xml:space="preserve"> with the correctly identified emotional valence</w:t>
      </w:r>
      <w:r w:rsidRPr="009C497C">
        <w:rPr>
          <w:rFonts w:cs="Times New Roman"/>
        </w:rPr>
        <w:t>)</w:t>
      </w:r>
      <w:r w:rsidR="000A3699">
        <w:rPr>
          <w:rFonts w:cs="Times New Roman"/>
        </w:rPr>
        <w:t>.</w:t>
      </w:r>
      <w:r w:rsidR="00F64A3C">
        <w:rPr>
          <w:rFonts w:cs="Times New Roman"/>
        </w:rPr>
        <w:fldChar w:fldCharType="begin"/>
      </w:r>
      <w:r w:rsidR="00F64A3C">
        <w:rPr>
          <w:rFonts w:cs="Times New Roman"/>
        </w:rPr>
        <w:instrText xml:space="preserve"> ADDIN EN.CITE &lt;EndNote&gt;&lt;Cite&gt;&lt;Author&gt;Amin&lt;/Author&gt;&lt;Year&gt;2004&lt;/Year&gt;&lt;RecNum&gt;3352&lt;/RecNum&gt;&lt;DisplayText&gt;&lt;style face="superscript"&gt;38&lt;/style&gt;&lt;/DisplayText&gt;&lt;record&gt;&lt;rec-number&gt;3352&lt;/rec-number&gt;&lt;foreign-keys&gt;&lt;key app="EN" db-id="wxvvvfa0md2sabevrvgvs9052azse250pt0a" timestamp="1660158300"&gt;3352&lt;/key&gt;&lt;/foreign-keys&gt;&lt;ref-type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sidR="00F64A3C">
        <w:rPr>
          <w:rFonts w:cs="Times New Roman"/>
        </w:rPr>
        <w:fldChar w:fldCharType="separate"/>
      </w:r>
      <w:r w:rsidR="00F64A3C" w:rsidRPr="00F64A3C">
        <w:rPr>
          <w:rFonts w:cs="Times New Roman"/>
          <w:noProof/>
          <w:vertAlign w:val="superscript"/>
        </w:rPr>
        <w:t>38</w:t>
      </w:r>
      <w:r w:rsidR="00F64A3C">
        <w:rPr>
          <w:rFonts w:cs="Times New Roman"/>
        </w:rPr>
        <w:fldChar w:fldCharType="end"/>
      </w:r>
    </w:p>
    <w:p w14:paraId="4746DC2D" w14:textId="00CB5ADF" w:rsidR="009C497C" w:rsidRPr="009C497C" w:rsidRDefault="009C497C" w:rsidP="009C497C">
      <w:pPr>
        <w:tabs>
          <w:tab w:val="num" w:pos="1440"/>
        </w:tabs>
        <w:spacing w:line="360" w:lineRule="auto"/>
        <w:rPr>
          <w:rFonts w:cs="Times New Roman"/>
        </w:rPr>
      </w:pPr>
      <w:r w:rsidRPr="009C497C">
        <w:rPr>
          <w:rFonts w:cs="Times New Roman"/>
        </w:rPr>
        <w:t xml:space="preserve">Cognitive and affective theory of mind </w:t>
      </w:r>
      <w:r>
        <w:rPr>
          <w:rFonts w:cs="Times New Roman"/>
        </w:rPr>
        <w:t>was</w:t>
      </w:r>
      <w:r w:rsidRPr="009C497C">
        <w:rPr>
          <w:rFonts w:cs="Times New Roman"/>
        </w:rPr>
        <w:t xml:space="preserve"> measured with the Theory of Mind task</w:t>
      </w:r>
      <w:r w:rsidR="00C52106">
        <w:rPr>
          <w:rFonts w:cs="Times New Roman"/>
        </w:rPr>
        <w:t xml:space="preserve"> </w:t>
      </w:r>
      <w:commentRangeStart w:id="1"/>
      <w:r w:rsidR="00C52106">
        <w:rPr>
          <w:rFonts w:cs="Times New Roman"/>
        </w:rPr>
        <w:t>&lt;</w:t>
      </w:r>
      <w:r w:rsidR="00C52106" w:rsidRPr="00C52106">
        <w:rPr>
          <w:rFonts w:cs="Times New Roman"/>
          <w:highlight w:val="magenta"/>
        </w:rPr>
        <w:t>CITE</w:t>
      </w:r>
      <w:r w:rsidR="00C52106">
        <w:rPr>
          <w:rFonts w:cs="Times New Roman"/>
        </w:rPr>
        <w:t>&gt;</w:t>
      </w:r>
      <w:r>
        <w:rPr>
          <w:rFonts w:cs="Times New Roman"/>
        </w:rPr>
        <w:t xml:space="preserve">. </w:t>
      </w:r>
      <w:commentRangeEnd w:id="1"/>
      <w:r w:rsidR="00F40759">
        <w:rPr>
          <w:rStyle w:val="CommentReference"/>
        </w:rPr>
        <w:commentReference w:id="1"/>
      </w:r>
      <w:r w:rsidRPr="009C497C">
        <w:rPr>
          <w:rFonts w:cs="Times New Roman"/>
        </w:rPr>
        <w:t>Cartoons depicting stories</w:t>
      </w:r>
      <w:r w:rsidR="00951540">
        <w:rPr>
          <w:rFonts w:cs="Times New Roman"/>
        </w:rPr>
        <w:t xml:space="preserve"> of cooperation or cooperation to deceive</w:t>
      </w:r>
      <w:r w:rsidRPr="009C497C">
        <w:rPr>
          <w:rFonts w:cs="Times New Roman"/>
        </w:rPr>
        <w:t xml:space="preserve"> were shown to children</w:t>
      </w:r>
      <w:r w:rsidR="00FC6600">
        <w:rPr>
          <w:rFonts w:cs="Times New Roman"/>
        </w:rPr>
        <w:t xml:space="preserve"> who</w:t>
      </w:r>
      <w:r w:rsidRPr="009C497C">
        <w:rPr>
          <w:rFonts w:cs="Times New Roman"/>
        </w:rPr>
        <w:t xml:space="preserve"> were asked to predict the conclusion of each story. Cognitive theory of mind </w:t>
      </w:r>
      <w:r w:rsidR="00FC6600">
        <w:rPr>
          <w:rFonts w:cs="Times New Roman"/>
        </w:rPr>
        <w:t>represents their</w:t>
      </w:r>
      <w:r w:rsidRPr="009C497C">
        <w:rPr>
          <w:rFonts w:cs="Times New Roman"/>
        </w:rPr>
        <w:t xml:space="preserve"> ability to understand thoughts, beliefs</w:t>
      </w:r>
      <w:r>
        <w:rPr>
          <w:rFonts w:cs="Times New Roman"/>
        </w:rPr>
        <w:t>,</w:t>
      </w:r>
      <w:r w:rsidRPr="009C497C">
        <w:rPr>
          <w:rFonts w:cs="Times New Roman"/>
        </w:rPr>
        <w:t xml:space="preserve"> and intentions of the characters in the cartoon while affective theory of mind gage</w:t>
      </w:r>
      <w:r w:rsidR="00FC6600">
        <w:rPr>
          <w:rFonts w:cs="Times New Roman"/>
        </w:rPr>
        <w:t>s</w:t>
      </w:r>
      <w:r w:rsidRPr="009C497C">
        <w:rPr>
          <w:rFonts w:cs="Times New Roman"/>
        </w:rPr>
        <w:t xml:space="preserve"> whether the children coul</w:t>
      </w:r>
      <w:r w:rsidR="00FC6600">
        <w:rPr>
          <w:rFonts w:cs="Times New Roman"/>
        </w:rPr>
        <w:t>d</w:t>
      </w:r>
      <w:r w:rsidRPr="009C497C">
        <w:rPr>
          <w:rFonts w:cs="Times New Roman"/>
        </w:rPr>
        <w:t xml:space="preserve"> accurately interpret the emotional state of another character.</w:t>
      </w:r>
      <w:r>
        <w:rPr>
          <w:rFonts w:cs="Times New Roman"/>
        </w:rPr>
        <w:t xml:space="preserve"> </w:t>
      </w:r>
      <w:r w:rsidRPr="009C497C">
        <w:rPr>
          <w:rFonts w:cs="Times New Roman"/>
        </w:rPr>
        <w:t>Accuracy and reaction time on cognitive and affective theory of mind trials were recorded</w:t>
      </w:r>
      <w:r w:rsidR="00C52106">
        <w:rPr>
          <w:rFonts w:cs="Times New Roman"/>
        </w:rPr>
        <w:t>.</w:t>
      </w:r>
      <w:r w:rsidRPr="009C497C">
        <w:rPr>
          <w:rFonts w:cs="Times New Roman"/>
        </w:rPr>
        <w:t xml:space="preserve"> </w:t>
      </w:r>
    </w:p>
    <w:p w14:paraId="5E53FD35" w14:textId="14E3EE30" w:rsidR="009C497C" w:rsidRPr="009C497C" w:rsidRDefault="009C497C" w:rsidP="009C497C">
      <w:pPr>
        <w:tabs>
          <w:tab w:val="num" w:pos="1440"/>
        </w:tabs>
        <w:spacing w:line="360" w:lineRule="auto"/>
        <w:rPr>
          <w:rFonts w:cs="Times New Roman"/>
        </w:rPr>
      </w:pPr>
      <w:r w:rsidRPr="009C497C">
        <w:rPr>
          <w:rFonts w:cs="Times New Roman"/>
        </w:rPr>
        <w:t>Language ability and reasoning ability were measured using the Wechsler Abbreviated Scale of Intelligence (or WASI) task</w:t>
      </w:r>
      <w:r>
        <w:rPr>
          <w:rFonts w:cs="Times New Roman"/>
        </w:rPr>
        <w:t>.</w:t>
      </w:r>
      <w:r w:rsidR="00F40759">
        <w:rPr>
          <w:rFonts w:cs="Times New Roman"/>
        </w:rPr>
        <w:fldChar w:fldCharType="begin"/>
      </w:r>
      <w:r w:rsidR="00F40759">
        <w:rPr>
          <w:rFonts w:cs="Times New Roman"/>
        </w:rPr>
        <w:instrText xml:space="preserve"> ADDIN EN.CITE &lt;EndNote&gt;&lt;Cite&gt;&lt;Author&gt;Wechsler&lt;/Author&gt;&lt;Year&gt;1999&lt;/Year&gt;&lt;RecNum&gt;3353&lt;/RecNum&gt;&lt;DisplayText&gt;&lt;style face="superscript"&gt;39&lt;/style&gt;&lt;/DisplayText&gt;&lt;record&gt;&lt;rec-number&gt;3353&lt;/rec-number&gt;&lt;foreign-keys&gt;&lt;key app="EN" db-id="wxvvvfa0md2sabevrvgvs9052azse250pt0a" timestamp="1660159391"&gt;3353&lt;/key&gt;&lt;/foreign-keys&gt;&lt;ref-type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00F40759">
        <w:rPr>
          <w:rFonts w:cs="Times New Roman"/>
        </w:rPr>
        <w:fldChar w:fldCharType="separate"/>
      </w:r>
      <w:r w:rsidR="00F40759" w:rsidRPr="00F40759">
        <w:rPr>
          <w:rFonts w:cs="Times New Roman"/>
          <w:noProof/>
          <w:vertAlign w:val="superscript"/>
        </w:rPr>
        <w:t>39</w:t>
      </w:r>
      <w:r w:rsidR="00F40759">
        <w:rPr>
          <w:rFonts w:cs="Times New Roman"/>
        </w:rPr>
        <w:fldChar w:fldCharType="end"/>
      </w:r>
      <w:r>
        <w:rPr>
          <w:rFonts w:cs="Times New Roman"/>
        </w:rPr>
        <w:t xml:space="preserve"> </w:t>
      </w:r>
      <w:r w:rsidRPr="009C497C">
        <w:rPr>
          <w:rFonts w:cs="Times New Roman"/>
        </w:rPr>
        <w:t xml:space="preserve">Language ability was measured </w:t>
      </w:r>
      <w:r w:rsidR="00FC6600">
        <w:rPr>
          <w:rFonts w:cs="Times New Roman"/>
        </w:rPr>
        <w:t>with the t-score on</w:t>
      </w:r>
      <w:r w:rsidRPr="009C497C">
        <w:rPr>
          <w:rFonts w:cs="Times New Roman"/>
        </w:rPr>
        <w:t xml:space="preserve"> the WASI vocabulary subtest. The vocabulary subtest is designed to measure word knowledge and verbal concept formation</w:t>
      </w:r>
      <w:r>
        <w:rPr>
          <w:rFonts w:cs="Times New Roman"/>
        </w:rPr>
        <w:t xml:space="preserve">. </w:t>
      </w:r>
      <w:r w:rsidRPr="009C497C">
        <w:rPr>
          <w:rFonts w:cs="Times New Roman"/>
        </w:rPr>
        <w:t>Reasoning ability was measured with the</w:t>
      </w:r>
      <w:r w:rsidR="00FC6600">
        <w:rPr>
          <w:rFonts w:cs="Times New Roman"/>
        </w:rPr>
        <w:t xml:space="preserve"> t-score on the</w:t>
      </w:r>
      <w:r w:rsidRPr="009C497C">
        <w:rPr>
          <w:rFonts w:cs="Times New Roman"/>
        </w:rPr>
        <w:t xml:space="preserve"> WASI matrix reasoning subtest</w:t>
      </w:r>
      <w:r w:rsidR="00FC6600">
        <w:rPr>
          <w:rFonts w:cs="Times New Roman"/>
        </w:rPr>
        <w:t>, which</w:t>
      </w:r>
      <w:r w:rsidRPr="009C497C">
        <w:rPr>
          <w:rFonts w:cs="Times New Roman"/>
        </w:rPr>
        <w:t xml:space="preserve"> gages fluid intelligence, broad visual intelligence, classification and spatial ability, knowledge of part–whole relationships, simultaneous processing, and perceptual organization.</w:t>
      </w:r>
    </w:p>
    <w:p w14:paraId="50F8C043" w14:textId="475DD886" w:rsidR="009C497C" w:rsidRPr="009C497C" w:rsidRDefault="009C497C" w:rsidP="00F27E2E">
      <w:pPr>
        <w:tabs>
          <w:tab w:val="num" w:pos="1440"/>
        </w:tabs>
        <w:spacing w:line="360" w:lineRule="auto"/>
        <w:rPr>
          <w:rFonts w:cs="Times New Roman"/>
        </w:rPr>
      </w:pPr>
      <w:r w:rsidRPr="009C497C">
        <w:rPr>
          <w:rFonts w:cs="Times New Roman"/>
        </w:rPr>
        <w:t xml:space="preserve">Inhibitory control, </w:t>
      </w:r>
      <w:r w:rsidR="00C6698C">
        <w:rPr>
          <w:rFonts w:cs="Times New Roman"/>
        </w:rPr>
        <w:t>an</w:t>
      </w:r>
      <w:r w:rsidR="00F40759">
        <w:rPr>
          <w:rFonts w:cs="Times New Roman"/>
        </w:rPr>
        <w:t xml:space="preserve"> executive function</w:t>
      </w:r>
      <w:r w:rsidR="00C6698C">
        <w:rPr>
          <w:rFonts w:cs="Times New Roman"/>
        </w:rPr>
        <w:t>ing ability</w:t>
      </w:r>
      <w:r w:rsidR="00F40759">
        <w:rPr>
          <w:rFonts w:cs="Times New Roman"/>
        </w:rPr>
        <w:t xml:space="preserve"> to suppress a prepotent response </w:t>
      </w:r>
      <w:r w:rsidR="00CC04BD">
        <w:rPr>
          <w:rFonts w:cs="Times New Roman"/>
        </w:rPr>
        <w:t>to achieve a longer-term goal</w:t>
      </w:r>
      <w:r w:rsidRPr="009C497C">
        <w:rPr>
          <w:rFonts w:cs="Times New Roman"/>
        </w:rPr>
        <w:t>, w</w:t>
      </w:r>
      <w:r w:rsidR="00F27E2E">
        <w:rPr>
          <w:rFonts w:cs="Times New Roman"/>
        </w:rPr>
        <w:t xml:space="preserve">as </w:t>
      </w:r>
      <w:r w:rsidRPr="009C497C">
        <w:rPr>
          <w:rFonts w:cs="Times New Roman"/>
        </w:rPr>
        <w:t>measured using several tasks</w:t>
      </w:r>
      <w:r w:rsidR="00F27E2E">
        <w:rPr>
          <w:rFonts w:cs="Times New Roman"/>
        </w:rPr>
        <w:t xml:space="preserve">. </w:t>
      </w:r>
      <w:r w:rsidRPr="009C497C">
        <w:rPr>
          <w:rFonts w:cs="Times New Roman"/>
        </w:rPr>
        <w:t xml:space="preserve">NEPSY </w:t>
      </w:r>
      <w:r w:rsidR="00447A0D">
        <w:rPr>
          <w:rFonts w:cs="Times New Roman"/>
        </w:rPr>
        <w:t>C</w:t>
      </w:r>
      <w:r w:rsidRPr="009C497C">
        <w:rPr>
          <w:rFonts w:cs="Times New Roman"/>
        </w:rPr>
        <w:t xml:space="preserve">ircles </w:t>
      </w:r>
      <w:r w:rsidR="00447A0D">
        <w:rPr>
          <w:rFonts w:cs="Times New Roman"/>
        </w:rPr>
        <w:t>&amp;</w:t>
      </w:r>
      <w:r w:rsidRPr="009C497C">
        <w:rPr>
          <w:rFonts w:cs="Times New Roman"/>
        </w:rPr>
        <w:t xml:space="preserve"> </w:t>
      </w:r>
      <w:r w:rsidR="00447A0D">
        <w:rPr>
          <w:rFonts w:cs="Times New Roman"/>
        </w:rPr>
        <w:t>S</w:t>
      </w:r>
      <w:r w:rsidRPr="009C497C">
        <w:rPr>
          <w:rFonts w:cs="Times New Roman"/>
        </w:rPr>
        <w:t>quares task test</w:t>
      </w:r>
      <w:r w:rsidR="00830692">
        <w:rPr>
          <w:rFonts w:cs="Times New Roman"/>
        </w:rPr>
        <w:t>ed</w:t>
      </w:r>
      <w:r w:rsidRPr="009C497C">
        <w:rPr>
          <w:rFonts w:cs="Times New Roman"/>
        </w:rPr>
        <w:t xml:space="preserve"> the children’s reaction time on “inhibit” and “switch” tasks</w:t>
      </w:r>
      <w:r w:rsidR="00F27E2E">
        <w:rPr>
          <w:rFonts w:cs="Times New Roman"/>
        </w:rPr>
        <w:t>.</w:t>
      </w:r>
      <w:r w:rsidR="00C6698C">
        <w:rPr>
          <w:rFonts w:cs="Times New Roman"/>
        </w:rPr>
        <w:fldChar w:fldCharType="begin"/>
      </w:r>
      <w:r w:rsidR="00C6698C">
        <w:rPr>
          <w:rFonts w:cs="Times New Roman"/>
        </w:rPr>
        <w:instrText xml:space="preserve"> ADDIN EN.CITE &lt;EndNote&gt;&lt;Cite&gt;&lt;Author&gt;Brooks&lt;/Author&gt;&lt;Year&gt;2009&lt;/Year&gt;&lt;RecNum&gt;3354&lt;/RecNum&gt;&lt;DisplayText&gt;&lt;style face="superscript"&gt;40&lt;/style&gt;&lt;/DisplayText&gt;&lt;record&gt;&lt;rec-number&gt;3354&lt;/rec-number&gt;&lt;foreign-keys&gt;&lt;key app="EN" db-id="wxvvvfa0md2sabevrvgvs9052azse250pt0a" timestamp="1660159998"&gt;3354&lt;/key&gt;&lt;/foreign-keys&gt;&lt;ref-type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00C6698C">
        <w:rPr>
          <w:rFonts w:cs="Times New Roman"/>
        </w:rPr>
        <w:fldChar w:fldCharType="separate"/>
      </w:r>
      <w:r w:rsidR="00C6698C" w:rsidRPr="00C6698C">
        <w:rPr>
          <w:rFonts w:cs="Times New Roman"/>
          <w:noProof/>
          <w:vertAlign w:val="superscript"/>
        </w:rPr>
        <w:t>40</w:t>
      </w:r>
      <w:r w:rsidR="00C6698C">
        <w:rPr>
          <w:rFonts w:cs="Times New Roman"/>
        </w:rPr>
        <w:fldChar w:fldCharType="end"/>
      </w:r>
      <w:r w:rsidR="00F27E2E">
        <w:rPr>
          <w:rFonts w:cs="Times New Roman"/>
        </w:rPr>
        <w:t xml:space="preserve"> </w:t>
      </w:r>
      <w:r w:rsidRPr="009C497C">
        <w:rPr>
          <w:rFonts w:cs="Times New Roman"/>
        </w:rPr>
        <w:t>The Stroop task</w:t>
      </w:r>
      <w:r w:rsidR="00F27E2E">
        <w:rPr>
          <w:rFonts w:cs="Times New Roman"/>
        </w:rPr>
        <w:t xml:space="preserve"> </w:t>
      </w:r>
      <w:r w:rsidRPr="009C497C">
        <w:rPr>
          <w:rFonts w:cs="Times New Roman"/>
        </w:rPr>
        <w:t>measure</w:t>
      </w:r>
      <w:r w:rsidR="00F27E2E">
        <w:rPr>
          <w:rFonts w:cs="Times New Roman"/>
        </w:rPr>
        <w:t>d</w:t>
      </w:r>
      <w:r w:rsidRPr="009C497C">
        <w:rPr>
          <w:rFonts w:cs="Times New Roman"/>
        </w:rPr>
        <w:t xml:space="preserve"> the ability of the kids to accurately read words for colors, even if the color </w:t>
      </w:r>
      <w:r w:rsidR="00830692">
        <w:rPr>
          <w:rFonts w:cs="Times New Roman"/>
        </w:rPr>
        <w:t>of the letters with which color words are presented</w:t>
      </w:r>
      <w:r w:rsidRPr="009C497C">
        <w:rPr>
          <w:rFonts w:cs="Times New Roman"/>
        </w:rPr>
        <w:t xml:space="preserve"> don’t match</w:t>
      </w:r>
      <w:r w:rsidR="00830692">
        <w:rPr>
          <w:rFonts w:cs="Times New Roman"/>
        </w:rPr>
        <w:t xml:space="preserve">. For </w:t>
      </w:r>
      <w:r w:rsidR="00830692">
        <w:rPr>
          <w:rFonts w:cs="Times New Roman"/>
        </w:rPr>
        <w:lastRenderedPageBreak/>
        <w:t xml:space="preserve">example, a correct trial would have a child read “blue” even if the word “blue” is written in red color, </w:t>
      </w:r>
      <w:r w:rsidRPr="009C497C">
        <w:rPr>
          <w:rFonts w:cs="Times New Roman"/>
        </w:rPr>
        <w:t xml:space="preserve">measuring the ability of the </w:t>
      </w:r>
      <w:r w:rsidR="00830692">
        <w:rPr>
          <w:rFonts w:cs="Times New Roman"/>
        </w:rPr>
        <w:t>child</w:t>
      </w:r>
      <w:r w:rsidRPr="009C497C">
        <w:rPr>
          <w:rFonts w:cs="Times New Roman"/>
        </w:rPr>
        <w:t xml:space="preserve"> to suppress </w:t>
      </w:r>
      <w:r w:rsidR="00830692">
        <w:rPr>
          <w:rFonts w:cs="Times New Roman"/>
        </w:rPr>
        <w:t>her</w:t>
      </w:r>
      <w:r w:rsidRPr="009C497C">
        <w:rPr>
          <w:rFonts w:cs="Times New Roman"/>
        </w:rPr>
        <w:t xml:space="preserve"> initial perception of what </w:t>
      </w:r>
      <w:r w:rsidR="00830692">
        <w:rPr>
          <w:rFonts w:cs="Times New Roman"/>
        </w:rPr>
        <w:t>she</w:t>
      </w:r>
      <w:r w:rsidRPr="009C497C">
        <w:rPr>
          <w:rFonts w:cs="Times New Roman"/>
        </w:rPr>
        <w:t xml:space="preserve"> see</w:t>
      </w:r>
      <w:r w:rsidR="00830692">
        <w:rPr>
          <w:rFonts w:cs="Times New Roman"/>
        </w:rPr>
        <w:t>s</w:t>
      </w:r>
      <w:r w:rsidR="00F27E2E">
        <w:rPr>
          <w:rFonts w:cs="Times New Roman"/>
        </w:rPr>
        <w:t>.</w:t>
      </w:r>
      <w:r w:rsidR="00206532">
        <w:rPr>
          <w:rFonts w:cs="Times New Roman"/>
        </w:rPr>
        <w:fldChar w:fldCharType="begin"/>
      </w:r>
      <w:r w:rsidR="00206532">
        <w:rPr>
          <w:rFonts w:cs="Times New Roman"/>
        </w:rPr>
        <w:instrText xml:space="preserve"> ADDIN EN.CITE &lt;EndNote&gt;&lt;Cite&gt;&lt;Author&gt;Stroop&lt;/Author&gt;&lt;Year&gt;1935&lt;/Year&gt;&lt;RecNum&gt;3355&lt;/RecNum&gt;&lt;DisplayText&gt;&lt;style face="superscript"&gt;41&lt;/style&gt;&lt;/DisplayText&gt;&lt;record&gt;&lt;rec-number&gt;3355&lt;/rec-number&gt;&lt;foreign-keys&gt;&lt;key app="EN" db-id="wxvvvfa0md2sabevrvgvs9052azse250pt0a" timestamp="1660160122"&gt;3355&lt;/key&gt;&lt;/foreign-keys&gt;&lt;ref-type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00206532">
        <w:rPr>
          <w:rFonts w:cs="Times New Roman"/>
        </w:rPr>
        <w:fldChar w:fldCharType="separate"/>
      </w:r>
      <w:r w:rsidR="00206532" w:rsidRPr="00206532">
        <w:rPr>
          <w:rFonts w:cs="Times New Roman"/>
          <w:noProof/>
          <w:vertAlign w:val="superscript"/>
        </w:rPr>
        <w:t>41</w:t>
      </w:r>
      <w:r w:rsidR="00206532">
        <w:rPr>
          <w:rFonts w:cs="Times New Roman"/>
        </w:rPr>
        <w:fldChar w:fldCharType="end"/>
      </w:r>
      <w:r w:rsidR="00F27E2E">
        <w:rPr>
          <w:rFonts w:cs="Times New Roman"/>
        </w:rPr>
        <w:t xml:space="preserve"> Additionally, r</w:t>
      </w:r>
      <w:r w:rsidRPr="009C497C">
        <w:rPr>
          <w:rFonts w:cs="Times New Roman"/>
        </w:rPr>
        <w:t xml:space="preserve">eaction times and accuracy </w:t>
      </w:r>
      <w:r w:rsidR="00447A0D">
        <w:rPr>
          <w:rFonts w:cs="Times New Roman"/>
        </w:rPr>
        <w:t>on clicking a button when presented with “Go” stimuli (a set of specific shapes)</w:t>
      </w:r>
      <w:r w:rsidRPr="009C497C">
        <w:rPr>
          <w:rFonts w:cs="Times New Roman"/>
        </w:rPr>
        <w:t xml:space="preserve"> </w:t>
      </w:r>
      <w:r w:rsidR="00447A0D">
        <w:rPr>
          <w:rFonts w:cs="Times New Roman"/>
        </w:rPr>
        <w:t>and withholding clicking when other shapes were presented (</w:t>
      </w:r>
      <w:r w:rsidRPr="009C497C">
        <w:rPr>
          <w:rFonts w:cs="Times New Roman"/>
        </w:rPr>
        <w:t>the Go / No-Go task</w:t>
      </w:r>
      <w:r w:rsidR="00447A0D">
        <w:rPr>
          <w:rFonts w:cs="Times New Roman"/>
        </w:rPr>
        <w:t>)</w:t>
      </w:r>
      <w:r w:rsidR="00F27E2E">
        <w:rPr>
          <w:rFonts w:cs="Times New Roman"/>
        </w:rPr>
        <w:t>.</w:t>
      </w:r>
      <w:r w:rsidR="002026B2">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aXB0Ij40Mjwvc3R5bGU+PC9EaXNwbGF5VGV4dD48cmVjb3JkPjxyZWMtbnVtYmVyPjMzNTY8L3Jl
Yy1udW1iZXI+PGZvcmVpZ24ta2V5cz48a2V5IGFwcD0iRU4iIGRiLWlkPSJ3eHZ2dmZhMG1kMnNh
YmV2cnZndnM5MDUyYXpzZTI1MHB0MGEiIHRpbWVzdGFtcD0iMTY2MDE2MDYwOSI+MzM1Njwva2V5
PjwvZm9yZWlnbi1rZXlzPjxyZWYtdHlwZSBuYW1lPSJKb3VybmFsIEFydGljbGUiPjE3PC9yZWYt
dHlwZT48Y29udHJpYnV0b3JzPjxhdXRob3JzPjxhdXRob3I+VmVyYnJ1Z2dlbiwgRnJlZGVyaWNr
PC9hdXRob3I+PGF1dGhvcj5Mb2dhbiwgR29yZG9uIEQuPC9hdXRob3I+PC9hdXRob3JzPjwvY29u
dHJpYnV0b3JzPjx0aXRsZXM+PHRpdGxlPkF1dG9tYXRpYyBhbmQgQ29udHJvbGxlZCBSZXNwb25z
ZSBJbmhpYml0aW9uOiBBc3NvY2lhdGl2ZSBMZWFybmluZyBpbiB0aGUgR28vTm8tR28gYW5kIFN0
b3AtU2lnbmFsIFBhcmFkaWdtczwvdGl0bGU+PHNlY29uZGFyeS10aXRsZT5Kb3VybmFsIG9mIGV4
cGVyaW1lbnRhbCBwc3ljaG9sb2d5LiBHZW5lcmFsPC9zZWNvbmRhcnktdGl0bGU+PC90aXRsZXM+
PHBlcmlvZGljYWw+PGZ1bGwtdGl0bGU+Sm91cm5hbCBvZiBleHBlcmltZW50YWwgcHN5Y2hvbG9n
eS4gR2VuZXJhbDwvZnVsbC10aXRsZT48L3BlcmlvZGljYWw+PHBhZ2VzPjY0OS02NzI8L3BhZ2Vz
Pjx2b2x1bWU+MTM3PC92b2x1bWU+PG51bWJlcj40PC9udW1iZXI+PGtleXdvcmRzPjxrZXl3b3Jk
PkFjdGl2aXR5IGxldmVscy4gUHN5Y2hvbW90cmljaXR5PC9rZXl3b3JkPjxrZXl3b3JkPkFzc29j
aWF0aW9uIExlYXJuaW5nPC9rZXl3b3JkPjxrZXl3b3JkPkFzc29jaWF0aW9uIG9mIGlkZWFzPC9r
ZXl3b3JkPjxrZXl3b3JkPkFzc29jaWF0aXZlIExlYXJuaW5nPC9rZXl3b3JkPjxrZXl3b3JkPkFz
c29jaWF0aXZlIFByb2Nlc3Nlczwva2V5d29yZD48a2V5d29yZD5BdHRlbnRpb248L2tleXdvcmQ+
PGtleXdvcmQ+YXV0b21hdGljaXR5PC9rZXl3b3JkPjxrZXl3b3JkPkF1dG9tYXRpc20gLSBwc3lj
aG9sb2d5PC9rZXl3b3JkPjxrZXl3b3JkPkJpb2xvZ2ljYWwgYW5kIG1lZGljYWwgc2NpZW5jZXM8
L2tleXdvcmQ+PGtleXdvcmQ+Q29nbml0aW9uICZhbXA7IHJlYXNvbmluZzwva2V5d29yZD48a2V5
d29yZD5Db2duaXRpb24uIEludGVsbGlnZW5jZTwva2V5d29yZD48a2V5d29yZD5Db2duaXRpdmUg
Q29udHJvbDwva2V5d29yZD48a2V5d29yZD5Db25jZXB0IEZvcm1hdGlvbjwva2V5d29yZD48a2V5
d29yZD5EZWNpc2lvbiBNYWtpbmc8L2tleXdvcmQ+PGtleXdvcmQ+RWR1Y2F0aW9uYWwgUmVzZWFy
Y2g8L2tleXdvcmQ+PGtleXdvcmQ+RXhwZXJpbWVudGFsIHBzeWNob2xvZ3k8L2tleXdvcmQ+PGtl
eXdvcmQ+RXhwZXJpbWVudHM8L2tleXdvcmQ+PGtleXdvcmQ+RnVuZGFtZW50YWwgYW5kIGFwcGxp
ZWQgYmlvbG9naWNhbCBzY2llbmNlcy4gUHN5Y2hvbG9neTwva2V5d29yZD48a2V5d29yZD5HZW5l
cmFsaXphdGlvbiAoUHN5Y2hvbG9neSk8L2tleXdvcmQ+PGtleXdvcmQ+R29hbHM8L2tleXdvcmQ+
PGtleXdvcmQ+SHVtYW48L2tleXdvcmQ+PGtleXdvcmQ+SHVtYW5zPC9rZXl3b3JkPjxrZXl3b3Jk
PkluaGliaXRpb248L2tleXdvcmQ+PGtleXdvcmQ+SW5oaWJpdGlvbiAoTmV1cm9waHlzaW9sb2d5
KTwva2V5d29yZD48a2V5d29yZD5JbmhpYml0aW9uIChQc3ljaG9sb2d5KTwva2V5d29yZD48a2V5
d29yZD5MZWFybmluZzwva2V5d29yZD48a2V5d29yZD5NZW50YWwgUmVjYWxsPC9rZXl3b3JkPjxr
ZXl3b3JkPk1pc2NlbGxhbmVvdXM8L2tleXdvcmQ+PGtleXdvcmQ+TW9kZWxzPC9rZXl3b3JkPjxr
ZXl3b3JkPm5vLWdvIHBhcmFkaWdtPC9rZXl3b3JkPjxrZXl3b3JkPlBzeWNob2xvZ3k8L2tleXdv
cmQ+PGtleXdvcmQ+UHN5Y2hvbG9neSwgRXhwZXJpbWVudGFsPC9rZXl3b3JkPjxrZXl3b3JkPlBz
eWNob2xvZ3kuIFBzeWNob2FuYWx5c2lzLiBQc3ljaGlhdHJ5PC9rZXl3b3JkPjxrZXl3b3JkPlBz
eWNob2xvZ3kuIFBzeWNob3BoeXNpb2xvZ3k8L2tleXdvcmQ+PGtleXdvcmQ+UHN5Y2hvbW90b3Ig
UGVyZm9ybWFuY2U8L2tleXdvcmQ+PGtleXdvcmQ+UmVhY3Rpb24gVGltZTwva2V5d29yZD48a2V5
d29yZD5SZXNwb25zZSBJbmhpYml0aW9uPC9rZXl3b3JkPjxrZXl3b3JkPlJldmVyc2FsIExlYXJu
aW5nPC9rZXl3b3JkPjxrZXl3b3JkPlNlbWFudGljczwva2V5d29yZD48a2V5d29yZD5TZXQgKFBz
eWNob2xvZ3kpPC9rZXl3b3JkPjxrZXl3b3JkPlNvY2lhbCBTY2llbmNlczwva2V5d29yZD48a2V5
d29yZD5TdGltdWxpPC9rZXl3b3JkPjxrZXl3b3JkPnN0b3Atc2lnbmFsIHBhcmFkaWdtPC9rZXl3
b3JkPjwva2V5d29yZHM+PGRhdGVzPjx5ZWFyPjIwMDg8L3llYXI+PC9kYXRlcz48cHViLWxvY2F0
aW9uPldBU0hJTkdUT048L3B1Yi1sb2NhdGlvbj48cHVibGlzaGVyPkFtZXJpY2FuIFBzeWNob2xv
Z2ljYWwgQXNzb2NpYXRpb248L3B1Ymxpc2hlcj48aXNibj4wMDk2LTM0NDU8L2lzYm4+PHVybHM+
PC91cmxzPjxlbGVjdHJvbmljLXJlc291cmNlLW51bT4xMC4xMDM3L2EwMDEzMTcwPC9lbGVjdHJv
bmljLXJlc291cmNlLW51bT48L3JlY29yZD48L0NpdGU+PC9FbmROb3RlPn==
</w:fldData>
        </w:fldChar>
      </w:r>
      <w:r w:rsidR="002026B2">
        <w:rPr>
          <w:rFonts w:cs="Times New Roman"/>
        </w:rPr>
        <w:instrText xml:space="preserve"> ADDIN EN.CITE </w:instrText>
      </w:r>
      <w:r w:rsidR="002026B2">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aXB0Ij40Mjwvc3R5bGU+PC9EaXNwbGF5VGV4dD48cmVjb3JkPjxyZWMtbnVtYmVyPjMzNTY8L3Jl
Yy1udW1iZXI+PGZvcmVpZ24ta2V5cz48a2V5IGFwcD0iRU4iIGRiLWlkPSJ3eHZ2dmZhMG1kMnNh
YmV2cnZndnM5MDUyYXpzZTI1MHB0MGEiIHRpbWVzdGFtcD0iMTY2MDE2MDYwOSI+MzM1Njwva2V5
PjwvZm9yZWlnbi1rZXlzPjxyZWYtdHlwZSBuYW1lPSJKb3VybmFsIEFydGljbGUiPjE3PC9yZWYt
dHlwZT48Y29udHJpYnV0b3JzPjxhdXRob3JzPjxhdXRob3I+VmVyYnJ1Z2dlbiwgRnJlZGVyaWNr
PC9hdXRob3I+PGF1dGhvcj5Mb2dhbiwgR29yZG9uIEQuPC9hdXRob3I+PC9hdXRob3JzPjwvY29u
dHJpYnV0b3JzPjx0aXRsZXM+PHRpdGxlPkF1dG9tYXRpYyBhbmQgQ29udHJvbGxlZCBSZXNwb25z
ZSBJbmhpYml0aW9uOiBBc3NvY2lhdGl2ZSBMZWFybmluZyBpbiB0aGUgR28vTm8tR28gYW5kIFN0
b3AtU2lnbmFsIFBhcmFkaWdtczwvdGl0bGU+PHNlY29uZGFyeS10aXRsZT5Kb3VybmFsIG9mIGV4
cGVyaW1lbnRhbCBwc3ljaG9sb2d5LiBHZW5lcmFsPC9zZWNvbmRhcnktdGl0bGU+PC90aXRsZXM+
PHBlcmlvZGljYWw+PGZ1bGwtdGl0bGU+Sm91cm5hbCBvZiBleHBlcmltZW50YWwgcHN5Y2hvbG9n
eS4gR2VuZXJhbDwvZnVsbC10aXRsZT48L3BlcmlvZGljYWw+PHBhZ2VzPjY0OS02NzI8L3BhZ2Vz
Pjx2b2x1bWU+MTM3PC92b2x1bWU+PG51bWJlcj40PC9udW1iZXI+PGtleXdvcmRzPjxrZXl3b3Jk
PkFjdGl2aXR5IGxldmVscy4gUHN5Y2hvbW90cmljaXR5PC9rZXl3b3JkPjxrZXl3b3JkPkFzc29j
aWF0aW9uIExlYXJuaW5nPC9rZXl3b3JkPjxrZXl3b3JkPkFzc29jaWF0aW9uIG9mIGlkZWFzPC9r
ZXl3b3JkPjxrZXl3b3JkPkFzc29jaWF0aXZlIExlYXJuaW5nPC9rZXl3b3JkPjxrZXl3b3JkPkFz
c29jaWF0aXZlIFByb2Nlc3Nlczwva2V5d29yZD48a2V5d29yZD5BdHRlbnRpb248L2tleXdvcmQ+
PGtleXdvcmQ+YXV0b21hdGljaXR5PC9rZXl3b3JkPjxrZXl3b3JkPkF1dG9tYXRpc20gLSBwc3lj
aG9sb2d5PC9rZXl3b3JkPjxrZXl3b3JkPkJpb2xvZ2ljYWwgYW5kIG1lZGljYWwgc2NpZW5jZXM8
L2tleXdvcmQ+PGtleXdvcmQ+Q29nbml0aW9uICZhbXA7IHJlYXNvbmluZzwva2V5d29yZD48a2V5
d29yZD5Db2duaXRpb24uIEludGVsbGlnZW5jZTwva2V5d29yZD48a2V5d29yZD5Db2duaXRpdmUg
Q29udHJvbDwva2V5d29yZD48a2V5d29yZD5Db25jZXB0IEZvcm1hdGlvbjwva2V5d29yZD48a2V5
d29yZD5EZWNpc2lvbiBNYWtpbmc8L2tleXdvcmQ+PGtleXdvcmQ+RWR1Y2F0aW9uYWwgUmVzZWFy
Y2g8L2tleXdvcmQ+PGtleXdvcmQ+RXhwZXJpbWVudGFsIHBzeWNob2xvZ3k8L2tleXdvcmQ+PGtl
eXdvcmQ+RXhwZXJpbWVudHM8L2tleXdvcmQ+PGtleXdvcmQ+RnVuZGFtZW50YWwgYW5kIGFwcGxp
ZWQgYmlvbG9naWNhbCBzY2llbmNlcy4gUHN5Y2hvbG9neTwva2V5d29yZD48a2V5d29yZD5HZW5l
cmFsaXphdGlvbiAoUHN5Y2hvbG9neSk8L2tleXdvcmQ+PGtleXdvcmQ+R29hbHM8L2tleXdvcmQ+
PGtleXdvcmQ+SHVtYW48L2tleXdvcmQ+PGtleXdvcmQ+SHVtYW5zPC9rZXl3b3JkPjxrZXl3b3Jk
PkluaGliaXRpb248L2tleXdvcmQ+PGtleXdvcmQ+SW5oaWJpdGlvbiAoTmV1cm9waHlzaW9sb2d5
KTwva2V5d29yZD48a2V5d29yZD5JbmhpYml0aW9uIChQc3ljaG9sb2d5KTwva2V5d29yZD48a2V5
d29yZD5MZWFybmluZzwva2V5d29yZD48a2V5d29yZD5NZW50YWwgUmVjYWxsPC9rZXl3b3JkPjxr
ZXl3b3JkPk1pc2NlbGxhbmVvdXM8L2tleXdvcmQ+PGtleXdvcmQ+TW9kZWxzPC9rZXl3b3JkPjxr
ZXl3b3JkPm5vLWdvIHBhcmFkaWdtPC9rZXl3b3JkPjxrZXl3b3JkPlBzeWNob2xvZ3k8L2tleXdv
cmQ+PGtleXdvcmQ+UHN5Y2hvbG9neSwgRXhwZXJpbWVudGFsPC9rZXl3b3JkPjxrZXl3b3JkPlBz
eWNob2xvZ3kuIFBzeWNob2FuYWx5c2lzLiBQc3ljaGlhdHJ5PC9rZXl3b3JkPjxrZXl3b3JkPlBz
eWNob2xvZ3kuIFBzeWNob3BoeXNpb2xvZ3k8L2tleXdvcmQ+PGtleXdvcmQ+UHN5Y2hvbW90b3Ig
UGVyZm9ybWFuY2U8L2tleXdvcmQ+PGtleXdvcmQ+UmVhY3Rpb24gVGltZTwva2V5d29yZD48a2V5
d29yZD5SZXNwb25zZSBJbmhpYml0aW9uPC9rZXl3b3JkPjxrZXl3b3JkPlJldmVyc2FsIExlYXJu
aW5nPC9rZXl3b3JkPjxrZXl3b3JkPlNlbWFudGljczwva2V5d29yZD48a2V5d29yZD5TZXQgKFBz
eWNob2xvZ3kpPC9rZXl3b3JkPjxrZXl3b3JkPlNvY2lhbCBTY2llbmNlczwva2V5d29yZD48a2V5
d29yZD5TdGltdWxpPC9rZXl3b3JkPjxrZXl3b3JkPnN0b3Atc2lnbmFsIHBhcmFkaWdtPC9rZXl3
b3JkPjwva2V5d29yZHM+PGRhdGVzPjx5ZWFyPjIwMDg8L3llYXI+PC9kYXRlcz48cHViLWxvY2F0
aW9uPldBU0hJTkdUT048L3B1Yi1sb2NhdGlvbj48cHVibGlzaGVyPkFtZXJpY2FuIFBzeWNob2xv
Z2ljYWwgQXNzb2NpYXRpb248L3B1Ymxpc2hlcj48aXNibj4wMDk2LTM0NDU8L2lzYm4+PHVybHM+
PC91cmxzPjxlbGVjdHJvbmljLXJlc291cmNlLW51bT4xMC4xMDM3L2EwMDEzMTcwPC9lbGVjdHJv
bmljLXJlc291cmNlLW51bT48L3JlY29yZD48L0NpdGU+PC9FbmROb3RlPn==
</w:fldData>
        </w:fldChar>
      </w:r>
      <w:r w:rsidR="002026B2">
        <w:rPr>
          <w:rFonts w:cs="Times New Roman"/>
        </w:rPr>
        <w:instrText xml:space="preserve"> ADDIN EN.CITE.DATA </w:instrText>
      </w:r>
      <w:r w:rsidR="002026B2">
        <w:rPr>
          <w:rFonts w:cs="Times New Roman"/>
        </w:rPr>
      </w:r>
      <w:r w:rsidR="002026B2">
        <w:rPr>
          <w:rFonts w:cs="Times New Roman"/>
        </w:rPr>
        <w:fldChar w:fldCharType="end"/>
      </w:r>
      <w:r w:rsidR="002026B2">
        <w:rPr>
          <w:rFonts w:cs="Times New Roman"/>
        </w:rPr>
      </w:r>
      <w:r w:rsidR="002026B2">
        <w:rPr>
          <w:rFonts w:cs="Times New Roman"/>
        </w:rPr>
        <w:fldChar w:fldCharType="separate"/>
      </w:r>
      <w:r w:rsidR="002026B2" w:rsidRPr="002026B2">
        <w:rPr>
          <w:rFonts w:cs="Times New Roman"/>
          <w:noProof/>
          <w:vertAlign w:val="superscript"/>
        </w:rPr>
        <w:t>42</w:t>
      </w:r>
      <w:r w:rsidR="002026B2">
        <w:rPr>
          <w:rFonts w:cs="Times New Roman"/>
        </w:rPr>
        <w:fldChar w:fldCharType="end"/>
      </w:r>
      <w:r w:rsidR="00F27E2E">
        <w:rPr>
          <w:rFonts w:cs="Times New Roman"/>
        </w:rPr>
        <w:t xml:space="preserve"> </w:t>
      </w:r>
    </w:p>
    <w:p w14:paraId="5028F772" w14:textId="2026E79A" w:rsidR="009C497C" w:rsidRPr="009C497C" w:rsidRDefault="009C497C" w:rsidP="00B63750">
      <w:pPr>
        <w:spacing w:line="360" w:lineRule="auto"/>
        <w:rPr>
          <w:rFonts w:cs="Times New Roman"/>
        </w:rPr>
      </w:pPr>
      <w:r w:rsidRPr="009C497C">
        <w:rPr>
          <w:rFonts w:cs="Times New Roman"/>
        </w:rPr>
        <w:t>Fear conditioning w</w:t>
      </w:r>
      <w:r w:rsidR="00CC04BD">
        <w:rPr>
          <w:rFonts w:cs="Times New Roman"/>
        </w:rPr>
        <w:t>as</w:t>
      </w:r>
      <w:r w:rsidRPr="009C497C">
        <w:rPr>
          <w:rFonts w:cs="Times New Roman"/>
        </w:rPr>
        <w:t xml:space="preserve"> </w:t>
      </w:r>
      <w:r w:rsidR="002026B2">
        <w:rPr>
          <w:rFonts w:cs="Times New Roman"/>
        </w:rPr>
        <w:t>measured by the average skin conductance response</w:t>
      </w:r>
      <w:r w:rsidR="00CC04BD">
        <w:rPr>
          <w:rFonts w:cs="Times New Roman"/>
        </w:rPr>
        <w:t xml:space="preserve"> (SCR)</w:t>
      </w:r>
      <w:r w:rsidR="002026B2">
        <w:rPr>
          <w:rFonts w:cs="Times New Roman"/>
        </w:rPr>
        <w:t xml:space="preserve"> </w:t>
      </w:r>
      <w:r w:rsidR="00CC04BD">
        <w:rPr>
          <w:rFonts w:cs="Times New Roman"/>
        </w:rPr>
        <w:t>captured</w:t>
      </w:r>
      <w:r w:rsidR="002026B2">
        <w:rPr>
          <w:rFonts w:cs="Times New Roman"/>
        </w:rPr>
        <w:t xml:space="preserve"> during the acquisition phase of the</w:t>
      </w:r>
      <w:r w:rsidRPr="009C497C">
        <w:rPr>
          <w:rFonts w:cs="Times New Roman"/>
        </w:rPr>
        <w:t xml:space="preserve"> </w:t>
      </w:r>
      <w:commentRangeStart w:id="2"/>
      <w:r w:rsidRPr="009C497C">
        <w:rPr>
          <w:rFonts w:cs="Times New Roman"/>
        </w:rPr>
        <w:t>fear conditioning task</w:t>
      </w:r>
      <w:commentRangeEnd w:id="2"/>
      <w:r w:rsidR="00435717">
        <w:rPr>
          <w:rStyle w:val="CommentReference"/>
        </w:rPr>
        <w:commentReference w:id="2"/>
      </w:r>
      <w:r w:rsidR="00435717">
        <w:rPr>
          <w:rFonts w:cs="Times New Roman"/>
        </w:rPr>
        <w:t>.</w:t>
      </w:r>
      <w:r w:rsidR="00CC04BD">
        <w:rPr>
          <w:rFonts w:cs="Times New Roman"/>
        </w:rPr>
        <w:t xml:space="preserve"> Experiences of early-life trauma were shown to be associated with </w:t>
      </w:r>
      <w:r w:rsidR="00CC04BD" w:rsidRPr="00CC04BD">
        <w:rPr>
          <w:rFonts w:cs="Times New Roman"/>
        </w:rPr>
        <w:t xml:space="preserve">lower </w:t>
      </w:r>
      <w:r w:rsidR="00CC04BD">
        <w:rPr>
          <w:rFonts w:cs="Times New Roman"/>
        </w:rPr>
        <w:t>SCR</w:t>
      </w:r>
      <w:r w:rsidR="00CC04BD" w:rsidRPr="00CC04BD">
        <w:rPr>
          <w:rFonts w:cs="Times New Roman"/>
        </w:rPr>
        <w:t xml:space="preserve"> to CS+ during conditioning compared to children who have not been exposed to trauma</w:t>
      </w:r>
      <w:r w:rsidR="00CC04BD">
        <w:rPr>
          <w:rFonts w:cs="Times New Roman"/>
        </w:rPr>
        <w:t>.</w:t>
      </w:r>
      <w:r w:rsidR="00CC04BD">
        <w:rPr>
          <w:rFonts w:cs="Times New Roman"/>
        </w:rPr>
        <w:fldChar w:fldCharType="begin"/>
      </w:r>
      <w:r w:rsidR="00CC04BD">
        <w:rPr>
          <w:rFonts w:cs="Times New Roman"/>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CC04BD">
        <w:rPr>
          <w:rFonts w:cs="Times New Roman"/>
        </w:rPr>
        <w:fldChar w:fldCharType="separate"/>
      </w:r>
      <w:r w:rsidR="00CC04BD" w:rsidRPr="00CC04BD">
        <w:rPr>
          <w:rFonts w:cs="Times New Roman"/>
          <w:noProof/>
          <w:vertAlign w:val="superscript"/>
        </w:rPr>
        <w:t>12</w:t>
      </w:r>
      <w:r w:rsidR="00CC04BD">
        <w:rPr>
          <w:rFonts w:cs="Times New Roman"/>
        </w:rPr>
        <w:fldChar w:fldCharType="end"/>
      </w:r>
      <w:r w:rsidR="00CC04BD">
        <w:rPr>
          <w:rFonts w:cs="Times New Roman"/>
        </w:rPr>
        <w:t xml:space="preserve"> </w:t>
      </w:r>
    </w:p>
    <w:p w14:paraId="4EA9A41C" w14:textId="42593D7D" w:rsidR="009C497C" w:rsidRPr="009C497C" w:rsidRDefault="009C497C" w:rsidP="00B63750">
      <w:pPr>
        <w:spacing w:line="360" w:lineRule="auto"/>
        <w:rPr>
          <w:rFonts w:cs="Times New Roman"/>
        </w:rPr>
      </w:pPr>
      <w:r w:rsidRPr="009C497C">
        <w:rPr>
          <w:rFonts w:cs="Times New Roman"/>
        </w:rPr>
        <w:t xml:space="preserve">Working memory was captured by the </w:t>
      </w:r>
      <w:commentRangeStart w:id="3"/>
      <w:r w:rsidRPr="009C497C">
        <w:rPr>
          <w:rFonts w:cs="Times New Roman"/>
        </w:rPr>
        <w:t xml:space="preserve">Working Memory Shapes task, capturing </w:t>
      </w:r>
      <w:r w:rsidR="00043DB1">
        <w:rPr>
          <w:rFonts w:cs="Times New Roman"/>
        </w:rPr>
        <w:t>the ability to accurately</w:t>
      </w:r>
      <w:r w:rsidRPr="009C497C">
        <w:rPr>
          <w:rFonts w:cs="Times New Roman"/>
        </w:rPr>
        <w:t xml:space="preserve"> remember locations of shapes </w:t>
      </w:r>
      <w:r w:rsidR="000D1255">
        <w:rPr>
          <w:rFonts w:cs="Times New Roman"/>
        </w:rPr>
        <w:t xml:space="preserve">briefly </w:t>
      </w:r>
      <w:r w:rsidRPr="009C497C">
        <w:rPr>
          <w:rFonts w:cs="Times New Roman"/>
        </w:rPr>
        <w:t>displayed in 9 possible locations on a 3x3 grid</w:t>
      </w:r>
      <w:commentRangeEnd w:id="3"/>
      <w:r w:rsidR="00C72275">
        <w:rPr>
          <w:rStyle w:val="CommentReference"/>
        </w:rPr>
        <w:commentReference w:id="3"/>
      </w:r>
      <w:r w:rsidR="000613E6">
        <w:rPr>
          <w:rFonts w:cs="Times New Roman"/>
        </w:rPr>
        <w:t xml:space="preserve">. </w:t>
      </w:r>
      <w:r w:rsidR="000D1255">
        <w:rPr>
          <w:rFonts w:cs="Times New Roman"/>
        </w:rPr>
        <w:t xml:space="preserve">High-load trials flashed 3 shapes in random locations and low-load trials flashed 1 shape. </w:t>
      </w:r>
      <w:r w:rsidR="00043DB1">
        <w:rPr>
          <w:rFonts w:cs="Times New Roman"/>
        </w:rPr>
        <w:t>Average a</w:t>
      </w:r>
      <w:r w:rsidR="000D1255">
        <w:rPr>
          <w:rFonts w:cs="Times New Roman"/>
        </w:rPr>
        <w:t xml:space="preserve">ccuracy on both high- and low-load tasks was utilized to capture working memory. </w:t>
      </w:r>
    </w:p>
    <w:p w14:paraId="5D099BE3" w14:textId="7169D853" w:rsidR="009C497C" w:rsidRPr="009C497C" w:rsidRDefault="009C497C" w:rsidP="00B63750">
      <w:pPr>
        <w:spacing w:line="360" w:lineRule="auto"/>
        <w:rPr>
          <w:rFonts w:cs="Times New Roman"/>
        </w:rPr>
      </w:pPr>
      <w:r w:rsidRPr="009C497C">
        <w:rPr>
          <w:rFonts w:cs="Times New Roman"/>
        </w:rPr>
        <w:t xml:space="preserve">Pubertal </w:t>
      </w:r>
      <w:r w:rsidR="00E1571B">
        <w:rPr>
          <w:rFonts w:cs="Times New Roman"/>
        </w:rPr>
        <w:t>timing</w:t>
      </w:r>
      <w:r w:rsidRPr="009C497C">
        <w:rPr>
          <w:rFonts w:cs="Times New Roman"/>
        </w:rPr>
        <w:t xml:space="preserve"> was assessed using the Tanner staging method</w:t>
      </w:r>
      <w:r w:rsidR="000613E6">
        <w:rPr>
          <w:rFonts w:cs="Times New Roman"/>
        </w:rPr>
        <w:t xml:space="preserve">. Children were shown sex-specific pictographs conveying stages of development of sexual characteristics (pubic hair for both, breasts for girls, and testes/scrotum/penis for boys). Tanner pubertal development </w:t>
      </w:r>
      <w:r w:rsidR="00E1571B">
        <w:rPr>
          <w:rFonts w:cs="Times New Roman"/>
        </w:rPr>
        <w:t>stage</w:t>
      </w:r>
      <w:r w:rsidR="000613E6">
        <w:rPr>
          <w:rFonts w:cs="Times New Roman"/>
        </w:rPr>
        <w:t xml:space="preserve"> w</w:t>
      </w:r>
      <w:r w:rsidR="00E1571B">
        <w:rPr>
          <w:rFonts w:cs="Times New Roman"/>
        </w:rPr>
        <w:t xml:space="preserve">as constructed as the average of the two sex-specific sexual characteristic ratings. </w:t>
      </w:r>
    </w:p>
    <w:p w14:paraId="54AE4BE0" w14:textId="36E863A3" w:rsidR="009C497C" w:rsidRPr="009C497C" w:rsidRDefault="009C497C" w:rsidP="00B63750">
      <w:pPr>
        <w:spacing w:line="360" w:lineRule="auto"/>
        <w:rPr>
          <w:rFonts w:cs="Times New Roman"/>
        </w:rPr>
      </w:pPr>
      <w:r w:rsidRPr="009C497C">
        <w:rPr>
          <w:rFonts w:cs="Times New Roman"/>
        </w:rPr>
        <w:t xml:space="preserve">Lastly, reward </w:t>
      </w:r>
      <w:r w:rsidR="00C72275">
        <w:rPr>
          <w:rFonts w:cs="Times New Roman"/>
        </w:rPr>
        <w:t>sensitivity</w:t>
      </w:r>
      <w:r w:rsidRPr="009C497C">
        <w:rPr>
          <w:rFonts w:cs="Times New Roman"/>
        </w:rPr>
        <w:t xml:space="preserve"> was assessed using the Pi</w:t>
      </w:r>
      <w:r w:rsidR="00E1571B">
        <w:rPr>
          <w:rFonts w:cs="Times New Roman"/>
        </w:rPr>
        <w:t>ñ</w:t>
      </w:r>
      <w:r w:rsidRPr="009C497C">
        <w:rPr>
          <w:rFonts w:cs="Times New Roman"/>
        </w:rPr>
        <w:t>ata task</w:t>
      </w:r>
      <w:r w:rsidR="00E1571B">
        <w:rPr>
          <w:rFonts w:cs="Times New Roman"/>
        </w:rPr>
        <w:t>, a child-friendly version of a monetary incentive task.</w:t>
      </w:r>
      <w:r w:rsidR="00317138">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cmlwdCI+NDM8L3N0eWxlPjwvRGlzcGxheVRleHQ+PHJlY29yZD48cmVjLW51bWJlcj4zMzU3PC9y
ZWMtbnVtYmVyPjxmb3JlaWduLWtleXM+PGtleSBhcHA9IkVOIiBkYi1pZD0id3h2dnZmYTBtZDJz
YWJldnJ2Z3ZzOTA1MmF6c2UyNTBwdDBhIiB0aW1lc3RhbXA9IjE2NjAxNjIxMDUiPjMzNTc8L2tl
eT48L2ZvcmVpZ24ta2V5cz48cmVmLXR5cGUgbmFtZT0iSm91cm5hbCBBcnRpY2xlIj4xNzwvcmVm
LXR5cGU+PGNvbnRyaWJ1dG9ycz48YXV0aG9ycz48YXV0aG9yPkhlbGZpbnN0ZWluLCBTYXJhaCBN
LjwvYXV0aG9yPjxhdXRob3I+S2lyd2FuLCBNaWNoYWVsIEwuPC9hdXRob3I+PGF1dGhvcj5CZW5z
b24sIEJyZW5kYSBFLjwvYXV0aG9yPjxhdXRob3I+SGFyZGluLCBNaWNoYWVsIEcuPC9hdXRob3I+
PGF1dGhvcj5QaW5lLCBEYW5pZWwgUy48L2F1dGhvcj48YXV0aG9yPkVybnN0LCBNb25pcXVlPC9h
dXRob3I+PGF1dGhvcj5Gb3gsIE5hdGhhbiBBLjwvYXV0aG9yPjwvYXV0aG9ycz48L2NvbnRyaWJ1
dG9ycz48dGl0bGVzPjx0aXRsZT5WYWxpZGF0aW9uIG9mIGEgY2hpbGQtZnJpZW5kbHkgdmVyc2lv
biBvZiB0aGUgbW9uZXRhcnkgaW5jZW50aXZlIGRlbGF5IHRhc2s8L3RpdGxlPjxzZWNvbmRhcnkt
dGl0bGU+U29jaWFsIGNvZ25pdGl2ZSBhbmQgYWZmZWN0aXZlIG5ldXJvc2NpZW5jZTwvc2Vjb25k
YXJ5LXRpdGxlPjwvdGl0bGVzPjxwZXJpb2RpY2FsPjxmdWxsLXRpdGxlPlNvY2lhbCBjb2duaXRp
dmUgYW5kIGFmZmVjdGl2ZSBuZXVyb3NjaWVuY2U8L2Z1bGwtdGl0bGU+PC9wZXJpb2RpY2FsPjxw
YWdlcz43MjAtNzI2PC9wYWdlcz48dm9sdW1lPjg8L3ZvbHVtZT48bnVtYmVyPjY8L251bWJlcj48
a2V5d29yZHM+PGtleXdvcmQ+QWRvbGVzY2VudDwva2V5d29yZD48a2V5d29yZD5BZ2UgRmFjdG9y
czwva2V5d29yZD48a2V5d29yZD5BbmFseXNpcyBvZiBWYXJpYW5jZTwva2V5d29yZD48a2V5d29y
ZD5CcmFpbiAtIGJsb29kIHN1cHBseTwva2V5d29yZD48a2V5d29yZD5CcmFpbiAtIHBoeXNpb2xv
Z3k8L2tleXdvcmQ+PGtleXdvcmQ+Q2hpbGQ8L2tleXdvcmQ+PGtleXdvcmQ+Q2hpbGQgQmVoYXZp
b3IgLSBwaHlzaW9sb2d5PC9rZXl3b3JkPjxrZXl3b3JkPmNoaWxkaG9vZDwva2V5d29yZD48a2V5
d29yZD5GZW1hbGU8L2tleXdvcmQ+PGtleXdvcmQ+Zk1SSTwva2V5d29yZD48a2V5d29yZD5IdW1h
bnM8L2tleXdvcmQ+PGtleXdvcmQ+SW1hZ2UgUHJvY2Vzc2luZywgQ29tcHV0ZXItQXNzaXN0ZWQ8
L2tleXdvcmQ+PGtleXdvcmQ+SW1hZ2luYXRpb248L2tleXdvcmQ+PGtleXdvcmQ+TGlmZSBTY2ll
bmNlcyAmYW1wOyBCaW9tZWRpY2luZTwva2V5d29yZD48a2V5d29yZD5NYWduZXRpYyBSZXNvbmFu
Y2UgSW1hZ2luZzwva2V5d29yZD48a2V5d29yZD5NYWxlPC9rZXl3b3JkPjxrZXl3b3JkPk1vdGl2
YXRpb24gLSBwaHlzaW9sb2d5PC9rZXl3b3JkPjxrZXl3b3JkPk5ldXJvc2NpZW5jZXM8L2tleXdv
cmQ+PGtleXdvcmQ+TmV1cm9zY2llbmNlcyAmYW1wOyBOZXVyb2xvZ3k8L2tleXdvcmQ+PGtleXdv
cmQ+T3JpZ2luYWw8L2tleXdvcmQ+PGtleXdvcmQ+T3h5Z2VuIC0gYmxvb2Q8L2tleXdvcmQ+PGtl
eXdvcmQ+UHN5Y2hvbG9neTwva2V5d29yZD48a2V5d29yZD5Qc3ljaG9sb2d5LCBFeHBlcmltZW50
YWw8L2tleXdvcmQ+PGtleXdvcmQ+UmVhY3Rpb24gVGltZSAtIHBoeXNpb2xvZ3k8L2tleXdvcmQ+
PGtleXdvcmQ+UmVwcm9kdWNpYmlsaXR5IG9mIFJlc3VsdHM8L2tleXdvcmQ+PGtleXdvcmQ+UmV3
YXJkPC9rZXl3b3JkPjxrZXl3b3JkPlNjaWVuY2UgJmFtcDsgVGVjaG5vbG9neTwva2V5d29yZD48
a2V5d29yZD5TZXggRmFjdG9yczwva2V5d29yZD48a2V5d29yZD5Tb2NpYWwgU2NpZW5jZXM8L2tl
eXdvcmQ+PC9rZXl3b3Jkcz48ZGF0ZXM+PHllYXI+MjAxMzwveWVhcj48L2RhdGVzPjxwdWItbG9j
YXRpb24+T1hGT1JEPC9wdWItbG9jYXRpb24+PHB1Ymxpc2hlcj5PeGZvcmQgVW5pdiBQcmVzczwv
cHVibGlzaGVyPjxpc2JuPjE3NDktNTAxNjwvaXNibj48dXJscz48L3VybHM+PGVsZWN0cm9uaWMt
cmVzb3VyY2UtbnVtPjEwLjEwOTMvc2Nhbi9uc3MwNTc8L2VsZWN0cm9uaWMtcmVzb3VyY2UtbnVt
PjwvcmVjb3JkPjwvQ2l0ZT48L0VuZE5vdGU+
</w:fldData>
        </w:fldChar>
      </w:r>
      <w:r w:rsidR="00317138">
        <w:rPr>
          <w:rFonts w:cs="Times New Roman"/>
        </w:rPr>
        <w:instrText xml:space="preserve"> ADDIN EN.CITE </w:instrText>
      </w:r>
      <w:r w:rsidR="00317138">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cmlwdCI+NDM8L3N0eWxlPjwvRGlzcGxheVRleHQ+PHJlY29yZD48cmVjLW51bWJlcj4zMzU3PC9y
ZWMtbnVtYmVyPjxmb3JlaWduLWtleXM+PGtleSBhcHA9IkVOIiBkYi1pZD0id3h2dnZmYTBtZDJz
YWJldnJ2Z3ZzOTA1MmF6c2UyNTBwdDBhIiB0aW1lc3RhbXA9IjE2NjAxNjIxMDUiPjMzNTc8L2tl
eT48L2ZvcmVpZ24ta2V5cz48cmVmLXR5cGUgbmFtZT0iSm91cm5hbCBBcnRpY2xlIj4xNzwvcmVm
LXR5cGU+PGNvbnRyaWJ1dG9ycz48YXV0aG9ycz48YXV0aG9yPkhlbGZpbnN0ZWluLCBTYXJhaCBN
LjwvYXV0aG9yPjxhdXRob3I+S2lyd2FuLCBNaWNoYWVsIEwuPC9hdXRob3I+PGF1dGhvcj5CZW5z
b24sIEJyZW5kYSBFLjwvYXV0aG9yPjxhdXRob3I+SGFyZGluLCBNaWNoYWVsIEcuPC9hdXRob3I+
PGF1dGhvcj5QaW5lLCBEYW5pZWwgUy48L2F1dGhvcj48YXV0aG9yPkVybnN0LCBNb25pcXVlPC9h
dXRob3I+PGF1dGhvcj5Gb3gsIE5hdGhhbiBBLjwvYXV0aG9yPjwvYXV0aG9ycz48L2NvbnRyaWJ1
dG9ycz48dGl0bGVzPjx0aXRsZT5WYWxpZGF0aW9uIG9mIGEgY2hpbGQtZnJpZW5kbHkgdmVyc2lv
biBvZiB0aGUgbW9uZXRhcnkgaW5jZW50aXZlIGRlbGF5IHRhc2s8L3RpdGxlPjxzZWNvbmRhcnkt
dGl0bGU+U29jaWFsIGNvZ25pdGl2ZSBhbmQgYWZmZWN0aXZlIG5ldXJvc2NpZW5jZTwvc2Vjb25k
YXJ5LXRpdGxlPjwvdGl0bGVzPjxwZXJpb2RpY2FsPjxmdWxsLXRpdGxlPlNvY2lhbCBjb2duaXRp
dmUgYW5kIGFmZmVjdGl2ZSBuZXVyb3NjaWVuY2U8L2Z1bGwtdGl0bGU+PC9wZXJpb2RpY2FsPjxw
YWdlcz43MjAtNzI2PC9wYWdlcz48dm9sdW1lPjg8L3ZvbHVtZT48bnVtYmVyPjY8L251bWJlcj48
a2V5d29yZHM+PGtleXdvcmQ+QWRvbGVzY2VudDwva2V5d29yZD48a2V5d29yZD5BZ2UgRmFjdG9y
czwva2V5d29yZD48a2V5d29yZD5BbmFseXNpcyBvZiBWYXJpYW5jZTwva2V5d29yZD48a2V5d29y
ZD5CcmFpbiAtIGJsb29kIHN1cHBseTwva2V5d29yZD48a2V5d29yZD5CcmFpbiAtIHBoeXNpb2xv
Z3k8L2tleXdvcmQ+PGtleXdvcmQ+Q2hpbGQ8L2tleXdvcmQ+PGtleXdvcmQ+Q2hpbGQgQmVoYXZp
b3IgLSBwaHlzaW9sb2d5PC9rZXl3b3JkPjxrZXl3b3JkPmNoaWxkaG9vZDwva2V5d29yZD48a2V5
d29yZD5GZW1hbGU8L2tleXdvcmQ+PGtleXdvcmQ+Zk1SSTwva2V5d29yZD48a2V5d29yZD5IdW1h
bnM8L2tleXdvcmQ+PGtleXdvcmQ+SW1hZ2UgUHJvY2Vzc2luZywgQ29tcHV0ZXItQXNzaXN0ZWQ8
L2tleXdvcmQ+PGtleXdvcmQ+SW1hZ2luYXRpb248L2tleXdvcmQ+PGtleXdvcmQ+TGlmZSBTY2ll
bmNlcyAmYW1wOyBCaW9tZWRpY2luZTwva2V5d29yZD48a2V5d29yZD5NYWduZXRpYyBSZXNvbmFu
Y2UgSW1hZ2luZzwva2V5d29yZD48a2V5d29yZD5NYWxlPC9rZXl3b3JkPjxrZXl3b3JkPk1vdGl2
YXRpb24gLSBwaHlzaW9sb2d5PC9rZXl3b3JkPjxrZXl3b3JkPk5ldXJvc2NpZW5jZXM8L2tleXdv
cmQ+PGtleXdvcmQ+TmV1cm9zY2llbmNlcyAmYW1wOyBOZXVyb2xvZ3k8L2tleXdvcmQ+PGtleXdv
cmQ+T3JpZ2luYWw8L2tleXdvcmQ+PGtleXdvcmQ+T3h5Z2VuIC0gYmxvb2Q8L2tleXdvcmQ+PGtl
eXdvcmQ+UHN5Y2hvbG9neTwva2V5d29yZD48a2V5d29yZD5Qc3ljaG9sb2d5LCBFeHBlcmltZW50
YWw8L2tleXdvcmQ+PGtleXdvcmQ+UmVhY3Rpb24gVGltZSAtIHBoeXNpb2xvZ3k8L2tleXdvcmQ+
PGtleXdvcmQ+UmVwcm9kdWNpYmlsaXR5IG9mIFJlc3VsdHM8L2tleXdvcmQ+PGtleXdvcmQ+UmV3
YXJkPC9rZXl3b3JkPjxrZXl3b3JkPlNjaWVuY2UgJmFtcDsgVGVjaG5vbG9neTwva2V5d29yZD48
a2V5d29yZD5TZXggRmFjdG9yczwva2V5d29yZD48a2V5d29yZD5Tb2NpYWwgU2NpZW5jZXM8L2tl
eXdvcmQ+PC9rZXl3b3Jkcz48ZGF0ZXM+PHllYXI+MjAxMzwveWVhcj48L2RhdGVzPjxwdWItbG9j
YXRpb24+T1hGT1JEPC9wdWItbG9jYXRpb24+PHB1Ymxpc2hlcj5PeGZvcmQgVW5pdiBQcmVzczwv
cHVibGlzaGVyPjxpc2JuPjE3NDktNTAxNjwvaXNibj48dXJscz48L3VybHM+PGVsZWN0cm9uaWMt
cmVzb3VyY2UtbnVtPjEwLjEwOTMvc2Nhbi9uc3MwNTc8L2VsZWN0cm9uaWMtcmVzb3VyY2UtbnVt
PjwvcmVjb3JkPjwvQ2l0ZT48L0VuZE5vdGU+
</w:fldData>
        </w:fldChar>
      </w:r>
      <w:r w:rsidR="00317138">
        <w:rPr>
          <w:rFonts w:cs="Times New Roman"/>
        </w:rPr>
        <w:instrText xml:space="preserve"> ADDIN EN.CITE.DATA </w:instrText>
      </w:r>
      <w:r w:rsidR="00317138">
        <w:rPr>
          <w:rFonts w:cs="Times New Roman"/>
        </w:rPr>
      </w:r>
      <w:r w:rsidR="00317138">
        <w:rPr>
          <w:rFonts w:cs="Times New Roman"/>
        </w:rPr>
        <w:fldChar w:fldCharType="end"/>
      </w:r>
      <w:r w:rsidR="00317138">
        <w:rPr>
          <w:rFonts w:cs="Times New Roman"/>
        </w:rPr>
      </w:r>
      <w:r w:rsidR="00317138">
        <w:rPr>
          <w:rFonts w:cs="Times New Roman"/>
        </w:rPr>
        <w:fldChar w:fldCharType="separate"/>
      </w:r>
      <w:r w:rsidR="00317138" w:rsidRPr="00317138">
        <w:rPr>
          <w:rFonts w:cs="Times New Roman"/>
          <w:noProof/>
          <w:vertAlign w:val="superscript"/>
        </w:rPr>
        <w:t>43</w:t>
      </w:r>
      <w:r w:rsidR="00317138">
        <w:rPr>
          <w:rFonts w:cs="Times New Roman"/>
        </w:rPr>
        <w:fldChar w:fldCharType="end"/>
      </w:r>
      <w:r w:rsidR="00E1571B">
        <w:rPr>
          <w:rFonts w:cs="Times New Roman"/>
        </w:rPr>
        <w:t xml:space="preserve"> A p</w:t>
      </w:r>
      <w:r w:rsidR="00E1571B" w:rsidRPr="009C497C">
        <w:rPr>
          <w:rFonts w:cs="Times New Roman"/>
        </w:rPr>
        <w:t>i</w:t>
      </w:r>
      <w:r w:rsidR="00E1571B">
        <w:rPr>
          <w:rFonts w:cs="Times New Roman"/>
        </w:rPr>
        <w:t>ñ</w:t>
      </w:r>
      <w:r w:rsidR="00E1571B" w:rsidRPr="009C497C">
        <w:rPr>
          <w:rFonts w:cs="Times New Roman"/>
        </w:rPr>
        <w:t>ata</w:t>
      </w:r>
      <w:r w:rsidRPr="009C497C">
        <w:rPr>
          <w:rFonts w:cs="Times New Roman"/>
        </w:rPr>
        <w:t xml:space="preserve"> </w:t>
      </w:r>
      <w:r w:rsidR="00E1571B">
        <w:rPr>
          <w:rFonts w:cs="Times New Roman"/>
        </w:rPr>
        <w:t>appear</w:t>
      </w:r>
      <w:r w:rsidR="008C2C95">
        <w:rPr>
          <w:rFonts w:cs="Times New Roman"/>
        </w:rPr>
        <w:t>s</w:t>
      </w:r>
      <w:r w:rsidR="00E1571B">
        <w:rPr>
          <w:rFonts w:cs="Times New Roman"/>
        </w:rPr>
        <w:t xml:space="preserve"> on the screen </w:t>
      </w:r>
      <w:r w:rsidR="008C2C95">
        <w:rPr>
          <w:rFonts w:cs="Times New Roman"/>
        </w:rPr>
        <w:t>with</w:t>
      </w:r>
      <w:r w:rsidR="00E1571B">
        <w:rPr>
          <w:rFonts w:cs="Times New Roman"/>
        </w:rPr>
        <w:t xml:space="preserve"> 0, 1, 2, or 4 stars</w:t>
      </w:r>
      <w:r w:rsidR="008C2C95">
        <w:rPr>
          <w:rFonts w:cs="Times New Roman"/>
        </w:rPr>
        <w:t xml:space="preserve"> inside, and </w:t>
      </w:r>
      <w:r w:rsidR="00E1571B">
        <w:rPr>
          <w:rFonts w:cs="Times New Roman"/>
        </w:rPr>
        <w:t xml:space="preserve">the participating children are asked to </w:t>
      </w:r>
      <w:r w:rsidR="008C2C95">
        <w:rPr>
          <w:rFonts w:cs="Times New Roman"/>
        </w:rPr>
        <w:t>“whack” the piñata as quickly as possible once the p</w:t>
      </w:r>
      <w:r w:rsidR="008C2C95" w:rsidRPr="009C497C">
        <w:rPr>
          <w:rFonts w:cs="Times New Roman"/>
        </w:rPr>
        <w:t>i</w:t>
      </w:r>
      <w:r w:rsidR="008C2C95">
        <w:rPr>
          <w:rFonts w:cs="Times New Roman"/>
        </w:rPr>
        <w:t>ñ</w:t>
      </w:r>
      <w:r w:rsidR="008C2C95" w:rsidRPr="009C497C">
        <w:rPr>
          <w:rFonts w:cs="Times New Roman"/>
        </w:rPr>
        <w:t>ata</w:t>
      </w:r>
      <w:r w:rsidR="008C2C95">
        <w:rPr>
          <w:rFonts w:cs="Times New Roman"/>
        </w:rPr>
        <w:t xml:space="preserve"> drops to the middle of the screen. The stars are earned if the response was sufficiently quick. </w:t>
      </w:r>
      <w:r w:rsidR="00317138">
        <w:rPr>
          <w:rFonts w:cs="Times New Roman"/>
        </w:rPr>
        <w:t>Total earned stars and r</w:t>
      </w:r>
      <w:r w:rsidR="008C2C95">
        <w:rPr>
          <w:rFonts w:cs="Times New Roman"/>
        </w:rPr>
        <w:t>eaction time</w:t>
      </w:r>
      <w:r w:rsidR="00317138">
        <w:rPr>
          <w:rFonts w:cs="Times New Roman"/>
        </w:rPr>
        <w:t>s</w:t>
      </w:r>
      <w:r w:rsidR="008C2C95">
        <w:rPr>
          <w:rFonts w:cs="Times New Roman"/>
        </w:rPr>
        <w:t xml:space="preserve"> on trials with 0,</w:t>
      </w:r>
      <w:r w:rsidR="00317138">
        <w:rPr>
          <w:rFonts w:cs="Times New Roman"/>
        </w:rPr>
        <w:t xml:space="preserve"> </w:t>
      </w:r>
      <w:r w:rsidR="008C2C95">
        <w:rPr>
          <w:rFonts w:cs="Times New Roman"/>
        </w:rPr>
        <w:t>1,</w:t>
      </w:r>
      <w:r w:rsidR="00317138">
        <w:rPr>
          <w:rFonts w:cs="Times New Roman"/>
        </w:rPr>
        <w:t xml:space="preserve"> </w:t>
      </w:r>
      <w:r w:rsidR="008C2C95">
        <w:rPr>
          <w:rFonts w:cs="Times New Roman"/>
        </w:rPr>
        <w:t>2, vs 4 stars w</w:t>
      </w:r>
      <w:r w:rsidR="00317138">
        <w:rPr>
          <w:rFonts w:cs="Times New Roman"/>
        </w:rPr>
        <w:t>ere</w:t>
      </w:r>
      <w:r w:rsidR="008C2C95">
        <w:rPr>
          <w:rFonts w:cs="Times New Roman"/>
        </w:rPr>
        <w:t xml:space="preserve"> recorded and used to measure reward </w:t>
      </w:r>
      <w:r w:rsidR="00C72275">
        <w:rPr>
          <w:rFonts w:cs="Times New Roman"/>
        </w:rPr>
        <w:t>sensitivity</w:t>
      </w:r>
      <w:r w:rsidR="008C2C95">
        <w:rPr>
          <w:rFonts w:cs="Times New Roman"/>
        </w:rPr>
        <w:t xml:space="preserve">, with </w:t>
      </w:r>
      <w:r w:rsidR="00317138">
        <w:rPr>
          <w:rFonts w:cs="Times New Roman"/>
        </w:rPr>
        <w:t xml:space="preserve">greater total stars and </w:t>
      </w:r>
      <w:r w:rsidR="008C2C95">
        <w:rPr>
          <w:rFonts w:cs="Times New Roman"/>
        </w:rPr>
        <w:t xml:space="preserve">shorter reaction times on higher-value trials conveying greater reward sensitivity. </w:t>
      </w:r>
      <w:r w:rsidRPr="009C497C">
        <w:rPr>
          <w:rFonts w:cs="Times New Roman"/>
        </w:rPr>
        <w:t xml:space="preserve"> </w:t>
      </w:r>
    </w:p>
    <w:p w14:paraId="1F3D7484" w14:textId="042C1C57" w:rsidR="00597AC1" w:rsidRDefault="009C497C" w:rsidP="00A528F6">
      <w:pPr>
        <w:spacing w:line="360" w:lineRule="auto"/>
        <w:rPr>
          <w:rFonts w:cs="Times New Roman"/>
        </w:rPr>
      </w:pPr>
      <w:r w:rsidRPr="009C497C">
        <w:rPr>
          <w:rFonts w:cs="Times New Roman"/>
        </w:rPr>
        <w:t>Overall, 2</w:t>
      </w:r>
      <w:r w:rsidR="008C2C95">
        <w:rPr>
          <w:rFonts w:cs="Times New Roman"/>
        </w:rPr>
        <w:t>8</w:t>
      </w:r>
      <w:r w:rsidRPr="009C497C">
        <w:rPr>
          <w:rFonts w:cs="Times New Roman"/>
        </w:rPr>
        <w:t xml:space="preserve"> variables capture emotional, cognitive</w:t>
      </w:r>
      <w:r w:rsidR="00961B5E">
        <w:rPr>
          <w:rFonts w:cs="Times New Roman"/>
        </w:rPr>
        <w:t>,</w:t>
      </w:r>
      <w:r w:rsidRPr="009C497C">
        <w:rPr>
          <w:rFonts w:cs="Times New Roman"/>
        </w:rPr>
        <w:t xml:space="preserve"> and developmental characteristics</w:t>
      </w:r>
      <w:r w:rsidR="00B63750">
        <w:rPr>
          <w:rFonts w:cs="Times New Roman"/>
        </w:rPr>
        <w:t>.</w:t>
      </w:r>
      <w:r w:rsidR="00961B5E">
        <w:rPr>
          <w:rFonts w:cs="Times New Roman"/>
        </w:rPr>
        <w:t xml:space="preserve"> Prior peer-reviewed work endorsing</w:t>
      </w:r>
      <w:r w:rsidR="00597AC1">
        <w:rPr>
          <w:rFonts w:cs="Times New Roman"/>
        </w:rPr>
        <w:t xml:space="preserve"> these </w:t>
      </w:r>
      <w:r w:rsidR="00961B5E">
        <w:rPr>
          <w:rFonts w:cs="Times New Roman"/>
        </w:rPr>
        <w:t>characteristics</w:t>
      </w:r>
      <w:r w:rsidR="00597AC1">
        <w:rPr>
          <w:rFonts w:cs="Times New Roman"/>
        </w:rPr>
        <w:t xml:space="preserve"> as candidate mediators and hypotheses drawn from the evidence are provided in </w:t>
      </w:r>
      <w:r w:rsidR="00597AC1" w:rsidRPr="00855288">
        <w:rPr>
          <w:rFonts w:cs="Times New Roman"/>
          <w:b/>
          <w:bCs/>
        </w:rPr>
        <w:t>Table A.</w:t>
      </w:r>
      <w:r w:rsidR="001C402E">
        <w:rPr>
          <w:rFonts w:cs="Times New Roman"/>
          <w:b/>
          <w:bCs/>
        </w:rPr>
        <w:t>2</w:t>
      </w:r>
      <w:r w:rsidR="00597AC1">
        <w:rPr>
          <w:rFonts w:cs="Times New Roman"/>
        </w:rPr>
        <w:t xml:space="preserve"> in the Appendix.</w:t>
      </w:r>
    </w:p>
    <w:p w14:paraId="13ABC007" w14:textId="77777777" w:rsidR="00597AC1" w:rsidRDefault="00597AC1" w:rsidP="00A528F6">
      <w:pPr>
        <w:spacing w:line="360" w:lineRule="auto"/>
        <w:rPr>
          <w:rFonts w:cs="Times New Roman"/>
          <w:i/>
          <w:iCs/>
        </w:rPr>
      </w:pPr>
      <w:r>
        <w:rPr>
          <w:rFonts w:cs="Times New Roman"/>
          <w:i/>
          <w:iCs/>
        </w:rPr>
        <w:t>Covariates:</w:t>
      </w:r>
    </w:p>
    <w:p w14:paraId="0F2E07B1" w14:textId="6535C4C5" w:rsidR="00597AC1" w:rsidRDefault="00597AC1" w:rsidP="00A528F6">
      <w:pPr>
        <w:spacing w:line="360" w:lineRule="auto"/>
        <w:rPr>
          <w:rFonts w:cs="Times New Roman"/>
        </w:rPr>
      </w:pPr>
      <w:r>
        <w:rPr>
          <w:rFonts w:cs="Times New Roman"/>
        </w:rPr>
        <w:t xml:space="preserve">Exposure-outcome and exposure-mediator relationships will be adjusted for age at the first T1 session, sex, chronicity of </w:t>
      </w:r>
      <w:r w:rsidR="0059667E">
        <w:rPr>
          <w:rFonts w:cs="Times New Roman"/>
        </w:rPr>
        <w:t>poverty</w:t>
      </w:r>
      <w:r>
        <w:rPr>
          <w:rFonts w:cs="Times New Roman"/>
        </w:rPr>
        <w:t xml:space="preserve"> in early childhood (the count of years the child lived in a low-income household between the ages 3 and 6), </w:t>
      </w:r>
      <w:r w:rsidR="00E506F9">
        <w:rPr>
          <w:rFonts w:cs="Times New Roman"/>
        </w:rPr>
        <w:t>severity of the mother’s depression symptoms in the child’s early life</w:t>
      </w:r>
      <w:r w:rsidR="0059667E">
        <w:rPr>
          <w:rFonts w:cs="Times New Roman"/>
        </w:rPr>
        <w:t xml:space="preserve"> (maximum score on the CES-D reported over 4 early-life data collection waves)</w:t>
      </w:r>
      <w:r w:rsidR="00E506F9">
        <w:rPr>
          <w:rFonts w:cs="Times New Roman"/>
        </w:rPr>
        <w:t xml:space="preserve">, </w:t>
      </w:r>
      <w:r>
        <w:rPr>
          <w:rFonts w:cs="Times New Roman"/>
        </w:rPr>
        <w:t xml:space="preserve">threat (in deprivation models) and deprivation (in threat models). Relationships between mediators and outcomes </w:t>
      </w:r>
      <w:r>
        <w:rPr>
          <w:rFonts w:cs="Times New Roman"/>
        </w:rPr>
        <w:lastRenderedPageBreak/>
        <w:t>will additionally be adjusted for income-to-needs ratio and psychiatric symptoms</w:t>
      </w:r>
      <w:r w:rsidR="0059667E">
        <w:rPr>
          <w:rFonts w:cs="Times New Roman"/>
        </w:rPr>
        <w:t xml:space="preserve"> (maximum of the self-reported overall problem score from the YSR and parent-reported overall problem score from the CBCL), both measured</w:t>
      </w:r>
      <w:r w:rsidR="00D956A6">
        <w:rPr>
          <w:rFonts w:cs="Times New Roman"/>
        </w:rPr>
        <w:t xml:space="preserve"> </w:t>
      </w:r>
      <w:r>
        <w:rPr>
          <w:rFonts w:cs="Times New Roman"/>
        </w:rPr>
        <w:t>at T1.</w:t>
      </w:r>
    </w:p>
    <w:p w14:paraId="660ED60E" w14:textId="4761B2FA" w:rsidR="00580DEE" w:rsidRDefault="00580DEE" w:rsidP="00A528F6">
      <w:pPr>
        <w:spacing w:line="360" w:lineRule="auto"/>
        <w:rPr>
          <w:rFonts w:cs="Times New Roman"/>
        </w:rPr>
      </w:pPr>
      <w:r>
        <w:rPr>
          <w:rFonts w:cs="Times New Roman"/>
          <w:u w:val="single"/>
        </w:rPr>
        <w:t>Missing data</w:t>
      </w:r>
      <w:r>
        <w:rPr>
          <w:rFonts w:cs="Times New Roman"/>
        </w:rPr>
        <w:t>:</w:t>
      </w:r>
    </w:p>
    <w:p w14:paraId="139A2907" w14:textId="2FBD874D" w:rsidR="00580DEE" w:rsidRDefault="00580DEE" w:rsidP="00A528F6">
      <w:pPr>
        <w:spacing w:line="360" w:lineRule="auto"/>
        <w:rPr>
          <w:rFonts w:cs="Times New Roman"/>
        </w:rPr>
      </w:pPr>
      <w:r>
        <w:rPr>
          <w:rFonts w:cs="Times New Roman"/>
        </w:rPr>
        <w:t xml:space="preserve">We </w:t>
      </w:r>
      <w:r w:rsidR="00AC5346">
        <w:rPr>
          <w:rFonts w:cs="Times New Roman"/>
        </w:rPr>
        <w:t>u</w:t>
      </w:r>
      <w:r>
        <w:rPr>
          <w:rFonts w:cs="Times New Roman"/>
        </w:rPr>
        <w:t>se</w:t>
      </w:r>
      <w:r w:rsidR="00AC5346">
        <w:rPr>
          <w:rFonts w:cs="Times New Roman"/>
        </w:rPr>
        <w:t>d</w:t>
      </w:r>
      <w:r>
        <w:rPr>
          <w:rFonts w:cs="Times New Roman"/>
        </w:rPr>
        <w:t xml:space="preserve"> </w:t>
      </w:r>
      <w:r w:rsidR="00AC5346">
        <w:rPr>
          <w:rFonts w:cs="Times New Roman"/>
        </w:rPr>
        <w:t xml:space="preserve">20x </w:t>
      </w:r>
      <w:r>
        <w:rPr>
          <w:rFonts w:cs="Times New Roman"/>
        </w:rPr>
        <w:t>multiple imputation with predictive mean matching using chain-linked equations</w:t>
      </w:r>
      <w:r w:rsidR="00AC5346">
        <w:rPr>
          <w:rFonts w:cs="Times New Roman"/>
        </w:rPr>
        <w:t xml:space="preserve"> to fill in missing values for covariate, exposure, candidate mediator</w:t>
      </w:r>
      <w:r w:rsidR="00317138">
        <w:rPr>
          <w:rFonts w:cs="Times New Roman"/>
        </w:rPr>
        <w:t>,</w:t>
      </w:r>
      <w:r w:rsidR="00AC5346">
        <w:rPr>
          <w:rFonts w:cs="Times New Roman"/>
        </w:rPr>
        <w:t xml:space="preserve"> and outcome variables</w:t>
      </w:r>
      <w:r>
        <w:rPr>
          <w:rFonts w:cs="Times New Roman"/>
        </w:rPr>
        <w:t xml:space="preserve">. </w:t>
      </w:r>
    </w:p>
    <w:p w14:paraId="63788775" w14:textId="49D43089" w:rsidR="00694A30" w:rsidRDefault="00694A30" w:rsidP="00A528F6">
      <w:pPr>
        <w:spacing w:line="360" w:lineRule="auto"/>
        <w:rPr>
          <w:rFonts w:cs="Times New Roman"/>
        </w:rPr>
      </w:pPr>
      <w:r>
        <w:rPr>
          <w:rFonts w:cs="Times New Roman"/>
          <w:u w:val="single"/>
        </w:rPr>
        <w:t>High-dimensional mediation analysis</w:t>
      </w:r>
      <w:r>
        <w:rPr>
          <w:rFonts w:cs="Times New Roman"/>
        </w:rPr>
        <w:t>:</w:t>
      </w:r>
    </w:p>
    <w:p w14:paraId="34844993" w14:textId="5C8C9BBE" w:rsidR="00E94664" w:rsidRDefault="00317138" w:rsidP="00A528F6">
      <w:pPr>
        <w:spacing w:line="360" w:lineRule="auto"/>
        <w:rPr>
          <w:rFonts w:cs="Times New Roman"/>
        </w:rPr>
      </w:pPr>
      <w:r>
        <w:rPr>
          <w:rFonts w:cs="Times New Roman"/>
        </w:rPr>
        <w:t xml:space="preserve">The overarching aim of the project </w:t>
      </w:r>
      <w:r w:rsidR="00B92ACC">
        <w:rPr>
          <w:rFonts w:cs="Times New Roman"/>
        </w:rPr>
        <w:t>is</w:t>
      </w:r>
      <w:r w:rsidR="00694A30">
        <w:rPr>
          <w:rFonts w:cs="Times New Roman"/>
        </w:rPr>
        <w:t xml:space="preserve"> to </w:t>
      </w:r>
      <w:r w:rsidR="00AC5346">
        <w:rPr>
          <w:rFonts w:cs="Times New Roman"/>
        </w:rPr>
        <w:t>explore</w:t>
      </w:r>
      <w:r w:rsidR="00694A30">
        <w:rPr>
          <w:rFonts w:cs="Times New Roman"/>
        </w:rPr>
        <w:t xml:space="preserve"> whether mechanisms by which deprivation and threat impact adolescent psychopathology are empirically discernable, and to flag the objectively measured emotional, cognitive, and developmental markers that serve as the strongest mediators. </w:t>
      </w:r>
    </w:p>
    <w:p w14:paraId="1857524C" w14:textId="231E12F6" w:rsidR="0051515E" w:rsidRDefault="00694A30" w:rsidP="00A528F6">
      <w:pPr>
        <w:spacing w:line="360" w:lineRule="auto"/>
        <w:rPr>
          <w:rFonts w:cs="Times New Roman"/>
        </w:rPr>
      </w:pPr>
      <w:r>
        <w:rPr>
          <w:rFonts w:cs="Times New Roman"/>
        </w:rPr>
        <w:t xml:space="preserve">To achieve this, we </w:t>
      </w:r>
      <w:r w:rsidR="007030F8">
        <w:rPr>
          <w:rFonts w:cs="Times New Roman"/>
        </w:rPr>
        <w:t>utilize</w:t>
      </w:r>
      <w:r w:rsidR="00B92ACC">
        <w:rPr>
          <w:rFonts w:cs="Times New Roman"/>
        </w:rPr>
        <w:t>d</w:t>
      </w:r>
      <w:r w:rsidR="007030F8">
        <w:rPr>
          <w:rFonts w:cs="Times New Roman"/>
        </w:rPr>
        <w:t xml:space="preserve"> the</w:t>
      </w:r>
      <w:r w:rsidR="00AC5346">
        <w:rPr>
          <w:rFonts w:cs="Times New Roman"/>
        </w:rPr>
        <w:t xml:space="preserve"> </w:t>
      </w:r>
      <w:r>
        <w:rPr>
          <w:rFonts w:cs="Times New Roman"/>
        </w:rPr>
        <w:t>high-dimensional mediation analys</w:t>
      </w:r>
      <w:r w:rsidR="00AC5346">
        <w:rPr>
          <w:rFonts w:cs="Times New Roman"/>
        </w:rPr>
        <w:t>i</w:t>
      </w:r>
      <w:r>
        <w:rPr>
          <w:rFonts w:cs="Times New Roman"/>
        </w:rPr>
        <w:t>s</w:t>
      </w:r>
      <w:r w:rsidR="00AC5346">
        <w:rPr>
          <w:rFonts w:cs="Times New Roman"/>
        </w:rPr>
        <w:t xml:space="preserve"> (HIMA)</w:t>
      </w:r>
      <w:r w:rsidR="007030F8">
        <w:rPr>
          <w:rFonts w:cs="Times New Roman"/>
        </w:rPr>
        <w:t xml:space="preserve"> framework</w:t>
      </w:r>
      <w:r>
        <w:rPr>
          <w:rFonts w:cs="Times New Roman"/>
        </w:rPr>
        <w:t>, which combines sure independent screening, minimax concave penal</w:t>
      </w:r>
      <w:r w:rsidR="007030F8">
        <w:rPr>
          <w:rFonts w:cs="Times New Roman"/>
        </w:rPr>
        <w:t>ty</w:t>
      </w:r>
      <w:r>
        <w:rPr>
          <w:rFonts w:cs="Times New Roman"/>
        </w:rPr>
        <w:t xml:space="preserve"> (MC</w:t>
      </w:r>
      <w:r w:rsidR="007030F8">
        <w:rPr>
          <w:rFonts w:cs="Times New Roman"/>
        </w:rPr>
        <w:t>P</w:t>
      </w:r>
      <w:r>
        <w:rPr>
          <w:rFonts w:cs="Times New Roman"/>
        </w:rPr>
        <w:t>)</w:t>
      </w:r>
      <w:r w:rsidR="007030F8">
        <w:rPr>
          <w:rFonts w:cs="Times New Roman"/>
        </w:rPr>
        <w:t>-regularized</w:t>
      </w:r>
      <w:r>
        <w:rPr>
          <w:rFonts w:cs="Times New Roman"/>
        </w:rPr>
        <w:t xml:space="preserve"> regression modeling, and joint significance testing to identify </w:t>
      </w:r>
      <w:r w:rsidR="00F9671D">
        <w:rPr>
          <w:rFonts w:cs="Times New Roman"/>
        </w:rPr>
        <w:t xml:space="preserve">objectively measured mediators of </w:t>
      </w:r>
      <w:r w:rsidR="00B92ACC">
        <w:rPr>
          <w:rFonts w:cs="Times New Roman"/>
        </w:rPr>
        <w:t>d</w:t>
      </w:r>
      <w:r w:rsidR="00F9671D">
        <w:rPr>
          <w:rFonts w:cs="Times New Roman"/>
        </w:rPr>
        <w:t>eprivation</w:t>
      </w:r>
      <w:r w:rsidR="00B92ACC">
        <w:rPr>
          <w:rFonts w:cs="Times New Roman"/>
        </w:rPr>
        <w:t xml:space="preserve"> and threat</w:t>
      </w:r>
      <w:r w:rsidR="00F9671D">
        <w:rPr>
          <w:rFonts w:cs="Times New Roman"/>
        </w:rPr>
        <w:t xml:space="preserve"> as individual exposures, </w:t>
      </w:r>
      <w:r w:rsidR="00E94664">
        <w:rPr>
          <w:rFonts w:cs="Times New Roman"/>
        </w:rPr>
        <w:t xml:space="preserve">assessing one as the primary exposure while </w:t>
      </w:r>
      <w:r w:rsidR="00F9671D">
        <w:rPr>
          <w:rFonts w:cs="Times New Roman"/>
        </w:rPr>
        <w:t>controlling for the o</w:t>
      </w:r>
      <w:r w:rsidR="00736CEE">
        <w:rPr>
          <w:rFonts w:cs="Times New Roman"/>
        </w:rPr>
        <w:t>t</w:t>
      </w:r>
      <w:r w:rsidR="00F9671D">
        <w:rPr>
          <w:rFonts w:cs="Times New Roman"/>
        </w:rPr>
        <w:t>her</w:t>
      </w:r>
      <w:r w:rsidR="00E94664">
        <w:rPr>
          <w:rFonts w:cs="Times New Roman"/>
        </w:rPr>
        <w:t>.</w:t>
      </w:r>
      <w:r w:rsidR="00F9671D">
        <w:rPr>
          <w:rFonts w:cs="Times New Roman"/>
        </w:rPr>
        <w:fldChar w:fldCharType="begin"/>
      </w:r>
      <w:r w:rsidR="00317138">
        <w:rPr>
          <w:rFonts w:cs="Times New Roman"/>
        </w:rPr>
        <w:instrText xml:space="preserve"> ADDIN EN.CITE &lt;EndNote&gt;&lt;Cite&gt;&lt;Author&gt;Zhang&lt;/Author&gt;&lt;Year&gt;2016&lt;/Year&gt;&lt;RecNum&gt;3286&lt;/RecNum&gt;&lt;DisplayText&gt;&lt;style face="superscript"&gt;44&lt;/style&gt;&lt;/DisplayText&gt;&lt;record&gt;&lt;rec-number&gt;3286&lt;/rec-number&gt;&lt;foreign-keys&gt;&lt;key app="EN" db-id="wxvvvfa0md2sabevrvgvs9052azse250pt0a" timestamp="1642019848"&gt;3286&lt;/key&gt;&lt;/foreign-keys&gt;&lt;ref-type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F9671D">
        <w:rPr>
          <w:rFonts w:cs="Times New Roman"/>
        </w:rPr>
        <w:fldChar w:fldCharType="separate"/>
      </w:r>
      <w:r w:rsidR="00317138" w:rsidRPr="00317138">
        <w:rPr>
          <w:rFonts w:cs="Times New Roman"/>
          <w:noProof/>
          <w:vertAlign w:val="superscript"/>
        </w:rPr>
        <w:t>44</w:t>
      </w:r>
      <w:r w:rsidR="00F9671D">
        <w:rPr>
          <w:rFonts w:cs="Times New Roman"/>
        </w:rPr>
        <w:fldChar w:fldCharType="end"/>
      </w:r>
      <w:r w:rsidR="00F9671D">
        <w:rPr>
          <w:rFonts w:cs="Times New Roman"/>
        </w:rPr>
        <w:t xml:space="preserve"> </w:t>
      </w:r>
      <w:r w:rsidR="0051515E">
        <w:rPr>
          <w:rFonts w:cs="Times New Roman"/>
        </w:rPr>
        <w:t xml:space="preserve">Exposure variables (deprivation and threat), candidate mediators, and outcomes were standardized to have mean 0 and standard deviation 1 to facilitate comparison of estimates. </w:t>
      </w:r>
    </w:p>
    <w:p w14:paraId="743E8049" w14:textId="12657FF4" w:rsidR="007030F8" w:rsidRDefault="007030F8" w:rsidP="00A528F6">
      <w:pPr>
        <w:spacing w:line="360" w:lineRule="auto"/>
        <w:rPr>
          <w:rFonts w:cs="Times New Roman"/>
        </w:rPr>
      </w:pPr>
      <w:r>
        <w:rPr>
          <w:rFonts w:cs="Times New Roman"/>
        </w:rPr>
        <w:t>The</w:t>
      </w:r>
      <w:r w:rsidR="0051515E">
        <w:rPr>
          <w:rFonts w:cs="Times New Roman"/>
        </w:rPr>
        <w:t xml:space="preserve"> HIMA</w:t>
      </w:r>
      <w:r>
        <w:rPr>
          <w:rFonts w:cs="Times New Roman"/>
        </w:rPr>
        <w:t xml:space="preserve"> algorithm comprises 3 steps.</w:t>
      </w:r>
      <w:r w:rsidR="0051515E">
        <w:rPr>
          <w:rFonts w:cs="Times New Roman"/>
        </w:rPr>
        <w:t xml:space="preserve"> </w:t>
      </w:r>
      <w:r w:rsidR="00F9671D">
        <w:rPr>
          <w:rFonts w:cs="Times New Roman"/>
        </w:rPr>
        <w:t xml:space="preserve">In </w:t>
      </w:r>
      <w:r w:rsidR="0051515E">
        <w:rPr>
          <w:rFonts w:cs="Times New Roman"/>
        </w:rPr>
        <w:t>S</w:t>
      </w:r>
      <w:r w:rsidR="00F9671D">
        <w:rPr>
          <w:rFonts w:cs="Times New Roman"/>
        </w:rPr>
        <w:t xml:space="preserve">tep 1, sure independent </w:t>
      </w:r>
      <w:r w:rsidR="00D956A6">
        <w:rPr>
          <w:rFonts w:cs="Times New Roman"/>
        </w:rPr>
        <w:t xml:space="preserve">screening </w:t>
      </w:r>
      <w:r w:rsidR="002E64A3">
        <w:rPr>
          <w:rFonts w:cs="Times New Roman"/>
        </w:rPr>
        <w:t xml:space="preserve">selects mediators with the strongest crude associations with the outcome, </w:t>
      </w:r>
      <w:r w:rsidR="00B92ACC">
        <w:rPr>
          <w:rFonts w:cs="Times New Roman"/>
        </w:rPr>
        <w:t>retaining</w:t>
      </w:r>
      <w:r w:rsidR="002E64A3">
        <w:rPr>
          <w:rFonts w:cs="Times New Roman"/>
        </w:rPr>
        <w:t xml:space="preserve"> the top [2</w:t>
      </w:r>
      <w:r w:rsidR="002E64A3" w:rsidRPr="009251F3">
        <w:rPr>
          <w:rFonts w:cs="Times New Roman"/>
          <w:i/>
          <w:iCs/>
        </w:rPr>
        <w:t>n</w:t>
      </w:r>
      <w:r w:rsidR="002E64A3">
        <w:rPr>
          <w:rFonts w:cs="Times New Roman"/>
        </w:rPr>
        <w:t>/log(</w:t>
      </w:r>
      <w:r w:rsidR="002E64A3" w:rsidRPr="009251F3">
        <w:rPr>
          <w:rFonts w:cs="Times New Roman"/>
          <w:i/>
          <w:iCs/>
        </w:rPr>
        <w:t>n</w:t>
      </w:r>
      <w:r w:rsidR="002E64A3">
        <w:rPr>
          <w:rFonts w:cs="Times New Roman"/>
        </w:rPr>
        <w:t>)] mediators</w:t>
      </w:r>
      <w:r w:rsidR="00D956A6">
        <w:rPr>
          <w:rFonts w:cs="Times New Roman"/>
        </w:rPr>
        <w:t xml:space="preserve"> (where </w:t>
      </w:r>
      <w:r w:rsidR="00D956A6">
        <w:rPr>
          <w:rFonts w:cs="Times New Roman"/>
          <w:i/>
          <w:iCs/>
        </w:rPr>
        <w:t>n</w:t>
      </w:r>
      <w:r w:rsidR="00D956A6">
        <w:rPr>
          <w:rFonts w:cs="Times New Roman"/>
        </w:rPr>
        <w:t xml:space="preserve"> is the sample size)</w:t>
      </w:r>
      <w:r w:rsidR="002E64A3">
        <w:rPr>
          <w:rFonts w:cs="Times New Roman"/>
        </w:rPr>
        <w:t xml:space="preserve"> from a set of size </w:t>
      </w:r>
      <w:r w:rsidR="002E64A3">
        <w:rPr>
          <w:rFonts w:cs="Times New Roman"/>
          <w:i/>
          <w:iCs/>
        </w:rPr>
        <w:t>p</w:t>
      </w:r>
      <w:r w:rsidR="002E64A3">
        <w:rPr>
          <w:rFonts w:cs="Times New Roman"/>
        </w:rPr>
        <w:t xml:space="preserve"> with the largest absolute values of regression coefficients</w:t>
      </w:r>
      <w:r w:rsidR="00F9671D">
        <w:rPr>
          <w:rFonts w:cs="Times New Roman"/>
        </w:rPr>
        <w:t>.</w:t>
      </w:r>
      <w:r w:rsidR="00F9671D">
        <w:rPr>
          <w:rFonts w:cs="Times New Roman"/>
        </w:rPr>
        <w:fldChar w:fldCharType="begin"/>
      </w:r>
      <w:r w:rsidR="00317138">
        <w:rPr>
          <w:rFonts w:cs="Times New Roman"/>
        </w:rPr>
        <w:instrText xml:space="preserve"> ADDIN EN.CITE &lt;EndNote&gt;&lt;Cite&gt;&lt;Author&gt;Fan&lt;/Author&gt;&lt;Year&gt;2008&lt;/Year&gt;&lt;RecNum&gt;3311&lt;/RecNum&gt;&lt;DisplayText&gt;&lt;style face="superscript"&gt;45&lt;/style&gt;&lt;/DisplayText&gt;&lt;record&gt;&lt;rec-number&gt;3311&lt;/rec-number&gt;&lt;foreign-keys&gt;&lt;key app="EN" db-id="wxvvvfa0md2sabevrvgvs9052azse250pt0a" timestamp="1642102881"&gt;3311&lt;/key&gt;&lt;/foreign-keys&gt;&lt;ref-type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sidR="00F9671D">
        <w:rPr>
          <w:rFonts w:cs="Times New Roman"/>
        </w:rPr>
        <w:fldChar w:fldCharType="separate"/>
      </w:r>
      <w:r w:rsidR="00317138" w:rsidRPr="00317138">
        <w:rPr>
          <w:rFonts w:cs="Times New Roman"/>
          <w:noProof/>
          <w:vertAlign w:val="superscript"/>
        </w:rPr>
        <w:t>45</w:t>
      </w:r>
      <w:r w:rsidR="00F9671D">
        <w:rPr>
          <w:rFonts w:cs="Times New Roman"/>
        </w:rPr>
        <w:fldChar w:fldCharType="end"/>
      </w:r>
      <w:r w:rsidR="00F9671D">
        <w:rPr>
          <w:rFonts w:cs="Times New Roman"/>
        </w:rPr>
        <w:t xml:space="preserve"> </w:t>
      </w:r>
      <w:r w:rsidR="009251F3">
        <w:rPr>
          <w:rFonts w:cs="Times New Roman"/>
        </w:rPr>
        <w:t xml:space="preserve">This is a useful initial step for scenarios where </w:t>
      </w:r>
      <w:r w:rsidR="002E64A3" w:rsidRPr="002E64A3">
        <w:rPr>
          <w:rFonts w:cs="Times New Roman"/>
          <w:i/>
          <w:iCs/>
        </w:rPr>
        <w:t>p</w:t>
      </w:r>
      <w:r w:rsidR="002E64A3">
        <w:rPr>
          <w:rFonts w:cs="Times New Roman"/>
        </w:rPr>
        <w:t>&gt;</w:t>
      </w:r>
      <w:r w:rsidR="002E64A3" w:rsidRPr="002E64A3">
        <w:rPr>
          <w:rFonts w:cs="Times New Roman"/>
          <w:i/>
          <w:iCs/>
        </w:rPr>
        <w:t>n</w:t>
      </w:r>
      <w:r w:rsidR="009251F3">
        <w:rPr>
          <w:rFonts w:cs="Times New Roman"/>
        </w:rPr>
        <w:t xml:space="preserve">. </w:t>
      </w:r>
      <w:r w:rsidR="002E64A3">
        <w:rPr>
          <w:rFonts w:cs="Times New Roman"/>
        </w:rPr>
        <w:t xml:space="preserve">In our case, </w:t>
      </w:r>
      <w:r w:rsidR="009251F3">
        <w:rPr>
          <w:rFonts w:cs="Times New Roman"/>
        </w:rPr>
        <w:t>Step 1 allows for many more mediators to be considered than we have available.</w:t>
      </w:r>
    </w:p>
    <w:p w14:paraId="4F86988C" w14:textId="50C0A27E" w:rsidR="007030F8" w:rsidRPr="002E64A3" w:rsidRDefault="00F9671D" w:rsidP="00A528F6">
      <w:pPr>
        <w:spacing w:line="360" w:lineRule="auto"/>
        <w:rPr>
          <w:rFonts w:cs="Times New Roman"/>
          <w:i/>
          <w:iCs/>
        </w:rPr>
      </w:pPr>
      <w:r>
        <w:rPr>
          <w:rFonts w:cs="Times New Roman"/>
        </w:rPr>
        <w:t xml:space="preserve">Step 2 produces MCP-regularized estimates of coefficients </w:t>
      </w:r>
      <w:r w:rsidRPr="00177FEB">
        <w:rPr>
          <w:rFonts w:cs="Times New Roman"/>
          <w:i/>
          <w:iCs/>
        </w:rPr>
        <w:t>β</w:t>
      </w:r>
      <w:r w:rsidRPr="00177FEB">
        <w:rPr>
          <w:rFonts w:cs="Times New Roman"/>
          <w:i/>
          <w:iCs/>
          <w:vertAlign w:val="subscript"/>
        </w:rPr>
        <w:t>1</w:t>
      </w:r>
      <w:r w:rsidRPr="00177FEB">
        <w:rPr>
          <w:rFonts w:cs="Times New Roman"/>
          <w:i/>
          <w:iCs/>
        </w:rPr>
        <w:t>,</w:t>
      </w:r>
      <w:r>
        <w:rPr>
          <w:rFonts w:cs="Times New Roman"/>
          <w:i/>
          <w:iCs/>
        </w:rPr>
        <w:t>…</w:t>
      </w:r>
      <w:r w:rsidRPr="00177FEB">
        <w:rPr>
          <w:rFonts w:cs="Times New Roman"/>
          <w:i/>
          <w:iCs/>
        </w:rPr>
        <w:t>,β</w:t>
      </w:r>
      <w:r w:rsidRPr="00177FEB">
        <w:rPr>
          <w:rFonts w:cs="Times New Roman"/>
          <w:i/>
          <w:iCs/>
          <w:vertAlign w:val="subscript"/>
        </w:rPr>
        <w:t>p</w:t>
      </w:r>
      <w:r w:rsidR="007030F8">
        <w:rPr>
          <w:rFonts w:cs="Times New Roman"/>
        </w:rPr>
        <w:t xml:space="preserve"> for</w:t>
      </w:r>
      <w:r>
        <w:rPr>
          <w:rFonts w:cs="Times New Roman"/>
        </w:rPr>
        <w:t xml:space="preserve"> mediators </w:t>
      </w:r>
      <w:r w:rsidR="00237A9A">
        <w:rPr>
          <w:rFonts w:cs="Times New Roman"/>
        </w:rPr>
        <w:t>M</w:t>
      </w:r>
      <w:r w:rsidR="00237A9A">
        <w:rPr>
          <w:rFonts w:cs="Times New Roman"/>
          <w:vertAlign w:val="subscript"/>
        </w:rPr>
        <w:t>1</w:t>
      </w:r>
      <w:r w:rsidR="00237A9A">
        <w:rPr>
          <w:rFonts w:cs="Times New Roman"/>
        </w:rPr>
        <w:t>,…,</w:t>
      </w:r>
      <w:proofErr w:type="spellStart"/>
      <w:r w:rsidR="00237A9A">
        <w:rPr>
          <w:rFonts w:cs="Times New Roman"/>
        </w:rPr>
        <w:t>M</w:t>
      </w:r>
      <w:r w:rsidR="00237A9A">
        <w:rPr>
          <w:rFonts w:cs="Times New Roman"/>
          <w:vertAlign w:val="subscript"/>
        </w:rPr>
        <w:t>p</w:t>
      </w:r>
      <w:proofErr w:type="spellEnd"/>
      <w:r w:rsidR="00237A9A">
        <w:rPr>
          <w:rFonts w:cs="Times New Roman"/>
        </w:rPr>
        <w:t xml:space="preserve"> </w:t>
      </w:r>
      <w:r w:rsidR="002E64A3">
        <w:rPr>
          <w:rFonts w:cs="Times New Roman"/>
        </w:rPr>
        <w:t>in</w:t>
      </w:r>
      <w:r w:rsidR="007030F8">
        <w:rPr>
          <w:rFonts w:cs="Times New Roman"/>
        </w:rPr>
        <w:t xml:space="preserve"> </w:t>
      </w:r>
      <w:r>
        <w:rPr>
          <w:rFonts w:cs="Times New Roman"/>
        </w:rPr>
        <w:t>a model for the outcome that is adjusted for the exposure and co</w:t>
      </w:r>
      <w:r w:rsidR="00503F4B">
        <w:rPr>
          <w:rFonts w:cs="Times New Roman"/>
        </w:rPr>
        <w:t>variate</w:t>
      </w:r>
      <w:r>
        <w:rPr>
          <w:rFonts w:cs="Times New Roman"/>
        </w:rPr>
        <w:t>s.</w:t>
      </w:r>
      <w:r>
        <w:rPr>
          <w:rFonts w:cs="Times New Roman"/>
        </w:rPr>
        <w:fldChar w:fldCharType="begin"/>
      </w:r>
      <w:r w:rsidR="00317138">
        <w:rPr>
          <w:rFonts w:cs="Times New Roman"/>
        </w:rPr>
        <w:instrText xml:space="preserve"> ADDIN EN.CITE &lt;EndNote&gt;&lt;Cite&gt;&lt;Author&gt;Fan&lt;/Author&gt;&lt;Year&gt;2001&lt;/Year&gt;&lt;RecNum&gt;3312&lt;/RecNum&gt;&lt;DisplayText&gt;&lt;style face="superscript"&gt;46&lt;/style&gt;&lt;/DisplayText&gt;&lt;record&gt;&lt;rec-number&gt;3312&lt;/rec-number&gt;&lt;foreign-keys&gt;&lt;key app="EN" db-id="wxvvvfa0md2sabevrvgvs9052azse250pt0a" timestamp="1642103830"&gt;3312&lt;/key&gt;&lt;/foreign-keys&gt;&lt;ref-type name="Journal Article"&gt;17&lt;/ref-type&gt;&lt;contributors&gt;&lt;authors&gt;&lt;author&gt;Fan, Jianqing&lt;/author&gt;&lt;author&gt;Li, Runze&lt;/author&gt;&lt;/authors&gt;&lt;/contributors&gt;&lt;titles&gt;&lt;title&gt;Variable selection via nonconcave penalized likelihood and its oracle properties&lt;/title&gt;&lt;secondary-title&gt;Journal of the American statistical Association&lt;/secondary-title&gt;&lt;/titles&gt;&lt;periodical&gt;&lt;full-title&gt;Journal of the American statistical Association&lt;/full-title&gt;&lt;/periodical&gt;&lt;pages&gt;1348-1360&lt;/pages&gt;&lt;volume&gt;96&lt;/volume&gt;&lt;number&gt;456&lt;/number&gt;&lt;dates&gt;&lt;year&gt;2001&lt;/year&gt;&lt;/dates&gt;&lt;isbn&gt;0162-1459&lt;/isbn&gt;&lt;urls&gt;&lt;/urls&gt;&lt;/record&gt;&lt;/Cite&gt;&lt;/EndNote&gt;</w:instrText>
      </w:r>
      <w:r>
        <w:rPr>
          <w:rFonts w:cs="Times New Roman"/>
        </w:rPr>
        <w:fldChar w:fldCharType="separate"/>
      </w:r>
      <w:r w:rsidR="00317138" w:rsidRPr="00317138">
        <w:rPr>
          <w:rFonts w:cs="Times New Roman"/>
          <w:noProof/>
          <w:vertAlign w:val="superscript"/>
        </w:rPr>
        <w:t>46</w:t>
      </w:r>
      <w:r>
        <w:rPr>
          <w:rFonts w:cs="Times New Roman"/>
        </w:rPr>
        <w:fldChar w:fldCharType="end"/>
      </w:r>
      <w:r>
        <w:rPr>
          <w:rFonts w:cs="Times New Roman"/>
        </w:rPr>
        <w:t xml:space="preserve"> </w:t>
      </w:r>
      <w:r w:rsidR="00503F4B">
        <w:rPr>
          <w:rFonts w:cs="Times New Roman"/>
        </w:rPr>
        <w:t xml:space="preserve">In a model with deprivation as the exposure, threat is treated as one of the covariates, and vice-versa. </w:t>
      </w:r>
      <w:r w:rsidR="002E64A3">
        <w:rPr>
          <w:rFonts w:cs="Times New Roman"/>
        </w:rPr>
        <w:t>Described in detail</w:t>
      </w:r>
      <w:r w:rsidR="00D956A6">
        <w:rPr>
          <w:rFonts w:cs="Times New Roman"/>
        </w:rPr>
        <w:t xml:space="preserve"> elsewhere,</w:t>
      </w:r>
      <w:r w:rsidR="00D956A6">
        <w:rPr>
          <w:rFonts w:cs="Times New Roman"/>
        </w:rPr>
        <w:fldChar w:fldCharType="begin"/>
      </w:r>
      <w:r w:rsidR="00D956A6">
        <w:rPr>
          <w:rFonts w:cs="Times New Roman"/>
        </w:rPr>
        <w:instrText xml:space="preserve"> ADDIN EN.CITE &lt;EndNote&gt;&lt;Cite&gt;&lt;Author&gt;Zhang&lt;/Author&gt;&lt;Year&gt;2016&lt;/Year&gt;&lt;RecNum&gt;3286&lt;/RecNum&gt;&lt;DisplayText&gt;&lt;style face="superscript"&gt;44&lt;/style&gt;&lt;/DisplayText&gt;&lt;record&gt;&lt;rec-number&gt;3286&lt;/rec-number&gt;&lt;foreign-keys&gt;&lt;key app="EN" db-id="wxvvvfa0md2sabevrvgvs9052azse250pt0a" timestamp="1642019848"&gt;3286&lt;/key&gt;&lt;/foreign-keys&gt;&lt;ref-type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D956A6">
        <w:rPr>
          <w:rFonts w:cs="Times New Roman"/>
        </w:rPr>
        <w:fldChar w:fldCharType="separate"/>
      </w:r>
      <w:r w:rsidR="00D956A6" w:rsidRPr="00D956A6">
        <w:rPr>
          <w:rFonts w:cs="Times New Roman"/>
          <w:noProof/>
          <w:vertAlign w:val="superscript"/>
        </w:rPr>
        <w:t>44</w:t>
      </w:r>
      <w:r w:rsidR="00D956A6">
        <w:rPr>
          <w:rFonts w:cs="Times New Roman"/>
        </w:rPr>
        <w:fldChar w:fldCharType="end"/>
      </w:r>
      <w:r w:rsidR="002E64A3">
        <w:rPr>
          <w:rFonts w:cs="Times New Roman"/>
        </w:rPr>
        <w:t xml:space="preserve"> the MCP regularization procedure is preferable to other penalties because it can select the correct model with a probability tending towards one, whereas other regularization strategies (such as elastic net) are susceptible to bias.</w:t>
      </w:r>
      <w:r w:rsidR="00762D79">
        <w:rPr>
          <w:rFonts w:cs="Times New Roman"/>
        </w:rPr>
        <w:t xml:space="preserve"> Mediators retained in this step have non-zero </w:t>
      </w:r>
      <w:r w:rsidR="00762D79" w:rsidRPr="00177FEB">
        <w:rPr>
          <w:rFonts w:cs="Times New Roman"/>
          <w:i/>
          <w:iCs/>
        </w:rPr>
        <w:t>β</w:t>
      </w:r>
      <w:r w:rsidR="00762D79">
        <w:rPr>
          <w:rFonts w:cs="Times New Roman"/>
        </w:rPr>
        <w:t xml:space="preserve"> coefficients. </w:t>
      </w:r>
    </w:p>
    <w:p w14:paraId="45BEFD8F" w14:textId="52D5454E" w:rsidR="0087403E" w:rsidRDefault="00F9671D" w:rsidP="007C0BB5">
      <w:pPr>
        <w:spacing w:line="360" w:lineRule="auto"/>
      </w:pPr>
      <w:r>
        <w:rPr>
          <w:rFonts w:cs="Times New Roman"/>
        </w:rPr>
        <w:t xml:space="preserve">Step 3 </w:t>
      </w:r>
      <w:r w:rsidR="007D02DB">
        <w:t xml:space="preserve">assesses the </w:t>
      </w:r>
      <w:r w:rsidR="002E64A3">
        <w:t xml:space="preserve">joint </w:t>
      </w:r>
      <w:r w:rsidR="007D02DB">
        <w:t>statistical significance of indirect pathways through each retained mediator M</w:t>
      </w:r>
      <w:r w:rsidR="007D02DB">
        <w:rPr>
          <w:vertAlign w:val="subscript"/>
        </w:rPr>
        <w:t>k</w:t>
      </w:r>
      <w:r w:rsidR="002E7095">
        <w:t xml:space="preserve">, </w:t>
      </w:r>
      <w:r w:rsidR="007D02DB">
        <w:t>adjusted for all other retained mediators</w:t>
      </w:r>
      <w:r w:rsidR="002E7095">
        <w:t>. For each M</w:t>
      </w:r>
      <w:r w:rsidR="002E7095">
        <w:rPr>
          <w:vertAlign w:val="subscript"/>
        </w:rPr>
        <w:t>k</w:t>
      </w:r>
      <w:r w:rsidR="002E7095">
        <w:t xml:space="preserve">, a model </w:t>
      </w:r>
      <w:r w:rsidR="00503F4B">
        <w:t xml:space="preserve">is built </w:t>
      </w:r>
      <w:r w:rsidR="002E7095">
        <w:t>with the deprivation and threat exposures, adjusted for early childhood characteristics.</w:t>
      </w:r>
      <w:r w:rsidR="007D02DB">
        <w:t xml:space="preserve"> </w:t>
      </w:r>
      <w:r w:rsidR="002E7095">
        <w:t>Significance of a given mediating pathway is assessed by the</w:t>
      </w:r>
      <w:r w:rsidR="007D02DB">
        <w:t xml:space="preserve"> maximum of the p-values associated with the coefficient for the exposure </w:t>
      </w:r>
      <w:r w:rsidR="00DE3709">
        <w:t>in</w:t>
      </w:r>
      <w:r w:rsidR="007D02DB">
        <w:t xml:space="preserve"> the mediator</w:t>
      </w:r>
      <w:r w:rsidR="00DE3709">
        <w:t xml:space="preserve"> </w:t>
      </w:r>
      <w:r w:rsidR="00DE3709">
        <w:lastRenderedPageBreak/>
        <w:t>model</w:t>
      </w:r>
      <w:r w:rsidR="0087403E">
        <w:t xml:space="preserve">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87403E">
        <w:t xml:space="preserve">) </w:t>
      </w:r>
      <w:r w:rsidR="007D02DB">
        <w:t>and the</w:t>
      </w:r>
      <w:r w:rsidR="002E7095">
        <w:t xml:space="preserve"> MCP-regularized coefficient for the </w:t>
      </w:r>
      <w:r w:rsidR="007D02DB">
        <w:t xml:space="preserve">mediator </w:t>
      </w:r>
      <w:r w:rsidR="00DE3709">
        <w:t>in the</w:t>
      </w:r>
      <w:r w:rsidR="007D02DB">
        <w:t xml:space="preserve"> outcome</w:t>
      </w:r>
      <w:r w:rsidR="00DE3709">
        <w:t xml:space="preserve"> model</w:t>
      </w:r>
      <w:r w:rsidR="007D02DB">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D02DB">
        <w:t>). Thus, only mediators</w:t>
      </w:r>
      <w:r w:rsidR="007D36A1">
        <w:t xml:space="preserve"> that</w:t>
      </w:r>
      <w:r w:rsidR="007D02DB">
        <w:t xml:space="preserve"> are significantly associated with both the exposure and outcome are retained.</w:t>
      </w:r>
      <w:r w:rsidR="00DE3709">
        <w:t xml:space="preserve"> Indirect effects of the exposure on the outcome through each mediator M</w:t>
      </w:r>
      <w:r w:rsidR="00DE3709">
        <w:rPr>
          <w:vertAlign w:val="subscript"/>
        </w:rPr>
        <w:t>k</w:t>
      </w:r>
      <w:r w:rsidR="00DE3709">
        <w:t xml:space="preserve"> are constructed as the product of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DE3709">
        <w:rPr>
          <w:rFonts w:eastAsiaTheme="minorEastAsia"/>
        </w:rPr>
        <w:t>.</w:t>
      </w:r>
      <w:r w:rsidR="007D02DB">
        <w:t xml:space="preserve"> </w:t>
      </w:r>
    </w:p>
    <w:p w14:paraId="6F01F8AD" w14:textId="7A33D1B7" w:rsidR="001C402E" w:rsidRDefault="00736CEE" w:rsidP="00A528F6">
      <w:pPr>
        <w:spacing w:line="360" w:lineRule="auto"/>
      </w:pPr>
      <w:r>
        <w:rPr>
          <w:rFonts w:cs="Times New Roman"/>
        </w:rPr>
        <w:t xml:space="preserve">This statistical approach is made available by the ‘HIMA’ R package. For the purposes of this study, the ‘HIMA’ package code needed to be modified </w:t>
      </w:r>
      <w:r w:rsidR="00405207">
        <w:rPr>
          <w:rFonts w:cs="Times New Roman"/>
        </w:rPr>
        <w:t>to</w:t>
      </w:r>
      <w:r>
        <w:rPr>
          <w:rFonts w:cs="Times New Roman"/>
        </w:rPr>
        <w:t xml:space="preserve"> accommodate multiply imputed data. </w:t>
      </w:r>
      <w:r w:rsidR="0051515E">
        <w:rPr>
          <w:rFonts w:cs="Times New Roman"/>
        </w:rPr>
        <w:t xml:space="preserve">All regression estimates </w:t>
      </w:r>
      <w:r>
        <w:rPr>
          <w:rFonts w:cs="Times New Roman"/>
        </w:rPr>
        <w:t xml:space="preserve">were combined using Rubin’s rules – averaging the coefficient estimates across 20 replicates, and pooling variances by combining between-imputation and within-imputation uncertainty, as described </w:t>
      </w:r>
      <w:hyperlink r:id="rId13" w:history="1">
        <w:r w:rsidRPr="00F86BE2">
          <w:rPr>
            <w:rStyle w:val="Hyperlink"/>
            <w:rFonts w:cs="Times New Roman"/>
          </w:rPr>
          <w:t>here</w:t>
        </w:r>
      </w:hyperlink>
      <w:r w:rsidR="00F86BE2">
        <w:rPr>
          <w:rFonts w:cs="Times New Roman"/>
        </w:rPr>
        <w:t>.</w:t>
      </w:r>
      <w:r>
        <w:rPr>
          <w:rFonts w:cs="Times New Roman"/>
        </w:rPr>
        <w:t xml:space="preserve"> </w:t>
      </w:r>
      <w:r w:rsidR="007C0BB5">
        <w:rPr>
          <w:rFonts w:cs="Times New Roman"/>
        </w:rPr>
        <w:t>Unadjusted and multiple testing</w:t>
      </w:r>
      <w:r w:rsidR="00EF5632">
        <w:rPr>
          <w:rFonts w:cs="Times New Roman"/>
        </w:rPr>
        <w:t>-</w:t>
      </w:r>
      <w:r w:rsidR="007C0BB5">
        <w:rPr>
          <w:rFonts w:cs="Times New Roman"/>
        </w:rPr>
        <w:t xml:space="preserve">adjusted p-values </w:t>
      </w:r>
      <w:r w:rsidR="005D251E">
        <w:rPr>
          <w:rFonts w:cs="Times New Roman"/>
        </w:rPr>
        <w:t xml:space="preserve">were calculated based on pooled estimates. </w:t>
      </w:r>
      <w:r w:rsidR="00DE3709">
        <w:t xml:space="preserve">Due to the exploratory nature of this analysis, we retained mediators with joint 2-sided p-values &lt;0.10, and we present </w:t>
      </w:r>
      <w:r w:rsidR="00AD1AF3">
        <w:t>significance based on unadjusted p-values and p-values</w:t>
      </w:r>
      <w:r w:rsidR="00DE3709">
        <w:t xml:space="preserve"> adjusted for multiple testing using </w:t>
      </w:r>
      <w:r w:rsidR="005C7288">
        <w:t xml:space="preserve">the </w:t>
      </w:r>
      <w:r w:rsidR="00DE3709">
        <w:t>Benjamini-Hochberg approach.</w:t>
      </w:r>
    </w:p>
    <w:p w14:paraId="2E3A39E3" w14:textId="7301E22F" w:rsidR="00E0331E" w:rsidRPr="00E0331E" w:rsidRDefault="00E0331E" w:rsidP="00A528F6">
      <w:pPr>
        <w:spacing w:line="360" w:lineRule="auto"/>
      </w:pPr>
      <w:r>
        <w:t xml:space="preserve">We </w:t>
      </w:r>
      <w:r w:rsidR="0076479A">
        <w:t>tested the robustness of our finding by</w:t>
      </w:r>
      <w:r>
        <w:t xml:space="preserve"> dropp</w:t>
      </w:r>
      <w:r w:rsidR="0076479A">
        <w:t>ing</w:t>
      </w:r>
      <w:r>
        <w:t xml:space="preserve"> the Tanner stage and fear conditioning measures from the list of candidate mediators to assess any differences in findings when only task-based phenotypes are considered. </w:t>
      </w:r>
    </w:p>
    <w:p w14:paraId="4E9FF642" w14:textId="77777777" w:rsidR="006F5F0D" w:rsidRDefault="00E0331E" w:rsidP="00A528F6">
      <w:pPr>
        <w:spacing w:line="360" w:lineRule="auto"/>
        <w:rPr>
          <w:rFonts w:cs="Times New Roman"/>
        </w:rPr>
      </w:pPr>
      <w:r>
        <w:rPr>
          <w:rFonts w:cs="Times New Roman"/>
        </w:rPr>
        <w:t>Lastly, w</w:t>
      </w:r>
      <w:r w:rsidR="00405207">
        <w:rPr>
          <w:rFonts w:cs="Times New Roman"/>
        </w:rPr>
        <w:t xml:space="preserve">e repeated the HIMA analysis within strata </w:t>
      </w:r>
      <w:r w:rsidR="006F5F0D">
        <w:rPr>
          <w:rFonts w:cs="Times New Roman"/>
        </w:rPr>
        <w:t xml:space="preserve">of </w:t>
      </w:r>
      <w:r w:rsidR="00405207">
        <w:rPr>
          <w:rFonts w:cs="Times New Roman"/>
        </w:rPr>
        <w:t xml:space="preserve">sex assigned at birth. Given the differences in </w:t>
      </w:r>
      <w:r w:rsidR="00F57523">
        <w:rPr>
          <w:rFonts w:cs="Times New Roman"/>
        </w:rPr>
        <w:t xml:space="preserve">developmental </w:t>
      </w:r>
      <w:r w:rsidR="00405207">
        <w:rPr>
          <w:rFonts w:cs="Times New Roman"/>
        </w:rPr>
        <w:t>experiences associated with gender roles imbued by sex assigned at birth, we see this as an important exploratory analysis.</w:t>
      </w:r>
      <w:r w:rsidR="00D329AD">
        <w:rPr>
          <w:rFonts w:cs="Times New Roman"/>
        </w:rPr>
        <w:t xml:space="preserve"> </w:t>
      </w:r>
    </w:p>
    <w:p w14:paraId="750FA6F0" w14:textId="5B0100A7" w:rsidR="00405207" w:rsidRDefault="00D329AD" w:rsidP="00A528F6">
      <w:pPr>
        <w:spacing w:line="360" w:lineRule="auto"/>
        <w:rPr>
          <w:rFonts w:cs="Times New Roman"/>
        </w:rPr>
      </w:pPr>
      <w:r>
        <w:rPr>
          <w:rFonts w:cs="Times New Roman"/>
        </w:rPr>
        <w:t xml:space="preserve">This </w:t>
      </w:r>
      <w:r w:rsidR="006F5F0D">
        <w:rPr>
          <w:rFonts w:cs="Times New Roman"/>
        </w:rPr>
        <w:t xml:space="preserve">series of </w:t>
      </w:r>
      <w:r>
        <w:rPr>
          <w:rFonts w:cs="Times New Roman"/>
        </w:rPr>
        <w:t>analys</w:t>
      </w:r>
      <w:r w:rsidR="006F5F0D">
        <w:rPr>
          <w:rFonts w:cs="Times New Roman"/>
        </w:rPr>
        <w:t>es</w:t>
      </w:r>
      <w:r>
        <w:rPr>
          <w:rFonts w:cs="Times New Roman"/>
        </w:rPr>
        <w:t xml:space="preserve"> was conducted in a very well characterized, but small sample</w:t>
      </w:r>
      <w:r w:rsidR="001C33DE">
        <w:rPr>
          <w:rFonts w:cs="Times New Roman"/>
        </w:rPr>
        <w:t xml:space="preserve">, so replication of our findings in a larger sample is a critical next step. </w:t>
      </w:r>
    </w:p>
    <w:p w14:paraId="018D1B1D" w14:textId="724D8BF1" w:rsidR="00405207" w:rsidRPr="00F10698" w:rsidRDefault="007731B6" w:rsidP="00A528F6">
      <w:pPr>
        <w:spacing w:line="360" w:lineRule="auto"/>
        <w:rPr>
          <w:rFonts w:cs="Times New Roman"/>
          <w:u w:val="single"/>
        </w:rPr>
      </w:pPr>
      <w:r w:rsidRPr="00F10698">
        <w:rPr>
          <w:rFonts w:cs="Times New Roman"/>
          <w:b/>
          <w:bCs/>
          <w:u w:val="single"/>
        </w:rPr>
        <w:t>Results</w:t>
      </w:r>
    </w:p>
    <w:p w14:paraId="2B561994" w14:textId="53F2F231" w:rsidR="001C33DE" w:rsidRDefault="00A70B1E" w:rsidP="00A528F6">
      <w:pPr>
        <w:spacing w:line="360" w:lineRule="auto"/>
        <w:rPr>
          <w:rFonts w:cs="Times New Roman"/>
        </w:rPr>
      </w:pPr>
      <w:r>
        <w:rPr>
          <w:rFonts w:cs="Times New Roman"/>
        </w:rPr>
        <w:t>T</w:t>
      </w:r>
      <w:r w:rsidR="001C33DE">
        <w:rPr>
          <w:rFonts w:cs="Times New Roman"/>
        </w:rPr>
        <w:t xml:space="preserve">he distributions </w:t>
      </w:r>
      <w:r w:rsidR="00AB3027">
        <w:rPr>
          <w:rFonts w:cs="Times New Roman"/>
        </w:rPr>
        <w:t xml:space="preserve">of early childhood and </w:t>
      </w:r>
      <w:r w:rsidR="00E14AD7">
        <w:rPr>
          <w:rFonts w:cs="Times New Roman"/>
        </w:rPr>
        <w:t>T1</w:t>
      </w:r>
      <w:r w:rsidR="00AB3027">
        <w:rPr>
          <w:rFonts w:cs="Times New Roman"/>
        </w:rPr>
        <w:t xml:space="preserve"> characteristics in the overall sample and by biological sex</w:t>
      </w:r>
      <w:r w:rsidR="001C33DE">
        <w:rPr>
          <w:rFonts w:cs="Times New Roman"/>
        </w:rPr>
        <w:t xml:space="preserve"> </w:t>
      </w:r>
      <w:r>
        <w:rPr>
          <w:rFonts w:cs="Times New Roman"/>
        </w:rPr>
        <w:t xml:space="preserve">were calculated using the data </w:t>
      </w:r>
      <w:r w:rsidR="00887DD4">
        <w:rPr>
          <w:rFonts w:cs="Times New Roman"/>
        </w:rPr>
        <w:t xml:space="preserve">prior to imputation </w:t>
      </w:r>
      <w:r>
        <w:rPr>
          <w:rFonts w:cs="Times New Roman"/>
        </w:rPr>
        <w:t xml:space="preserve">and summarized in </w:t>
      </w:r>
      <w:r w:rsidRPr="00A70B1E">
        <w:rPr>
          <w:rFonts w:cs="Times New Roman"/>
          <w:b/>
          <w:bCs/>
        </w:rPr>
        <w:t>Table 1</w:t>
      </w:r>
      <w:r w:rsidR="00AB3027">
        <w:rPr>
          <w:rFonts w:cs="Times New Roman"/>
        </w:rPr>
        <w:t>.</w:t>
      </w:r>
      <w:r>
        <w:rPr>
          <w:rFonts w:cs="Times New Roman"/>
        </w:rPr>
        <w:t xml:space="preserve"> </w:t>
      </w:r>
      <w:commentRangeStart w:id="4"/>
      <w:r>
        <w:rPr>
          <w:rFonts w:cs="Times New Roman"/>
        </w:rPr>
        <w:t>Continuous variables were compared using t-tests and categorical variables were compared using Chi-sq tests.</w:t>
      </w:r>
      <w:r w:rsidR="00AB3027">
        <w:rPr>
          <w:rFonts w:cs="Times New Roman"/>
        </w:rPr>
        <w:t xml:space="preserve"> </w:t>
      </w:r>
      <w:commentRangeEnd w:id="4"/>
      <w:r w:rsidR="003E74DC">
        <w:rPr>
          <w:rStyle w:val="CommentReference"/>
        </w:rPr>
        <w:commentReference w:id="4"/>
      </w:r>
      <w:r w:rsidR="00E34F84">
        <w:rPr>
          <w:rFonts w:cs="Times New Roman"/>
        </w:rPr>
        <w:t xml:space="preserve">Almost 43% of the </w:t>
      </w:r>
      <w:r w:rsidR="00553573">
        <w:rPr>
          <w:rFonts w:cs="Times New Roman"/>
        </w:rPr>
        <w:t>children in the sample experienced poverty at least at some point during early life</w:t>
      </w:r>
      <w:r w:rsidR="00642CEA">
        <w:rPr>
          <w:rFonts w:cs="Times New Roman"/>
        </w:rPr>
        <w:t xml:space="preserve">, and at T1, the average income-to-needs ratio was 3.59, SD=1.81. </w:t>
      </w:r>
      <w:r w:rsidR="0057394E">
        <w:rPr>
          <w:rFonts w:cs="Times New Roman"/>
        </w:rPr>
        <w:t>The parents of the enrolled children are a highly educated group</w:t>
      </w:r>
      <w:r w:rsidR="00EA63F1">
        <w:rPr>
          <w:rFonts w:cs="Times New Roman"/>
        </w:rPr>
        <w:t xml:space="preserve">, </w:t>
      </w:r>
      <w:r w:rsidR="0057394E">
        <w:rPr>
          <w:rFonts w:cs="Times New Roman"/>
        </w:rPr>
        <w:t xml:space="preserve">with 72.3% of the households having an adult with at least a college degree. </w:t>
      </w:r>
      <w:r w:rsidR="00EA63F1">
        <w:rPr>
          <w:rFonts w:cs="Times New Roman"/>
        </w:rPr>
        <w:t xml:space="preserve">The </w:t>
      </w:r>
      <w:r w:rsidR="0057394E">
        <w:rPr>
          <w:rFonts w:cs="Times New Roman"/>
        </w:rPr>
        <w:t>maxim</w:t>
      </w:r>
      <w:r w:rsidR="00887DD4">
        <w:rPr>
          <w:rFonts w:cs="Times New Roman"/>
        </w:rPr>
        <w:t>um</w:t>
      </w:r>
      <w:r w:rsidR="0057394E">
        <w:rPr>
          <w:rFonts w:cs="Times New Roman"/>
        </w:rPr>
        <w:t xml:space="preserve"> of</w:t>
      </w:r>
      <w:r w:rsidR="00EA63F1">
        <w:rPr>
          <w:rFonts w:cs="Times New Roman"/>
        </w:rPr>
        <w:t xml:space="preserve"> </w:t>
      </w:r>
      <w:r w:rsidR="0057394E">
        <w:rPr>
          <w:rFonts w:cs="Times New Roman"/>
        </w:rPr>
        <w:t>maternal depression</w:t>
      </w:r>
      <w:r w:rsidR="00EA63F1">
        <w:rPr>
          <w:rFonts w:cs="Times New Roman"/>
        </w:rPr>
        <w:t xml:space="preserve"> score</w:t>
      </w:r>
      <w:r w:rsidR="0057394E">
        <w:rPr>
          <w:rFonts w:cs="Times New Roman"/>
        </w:rPr>
        <w:t>s</w:t>
      </w:r>
      <w:r w:rsidR="00EA63F1">
        <w:rPr>
          <w:rFonts w:cs="Times New Roman"/>
        </w:rPr>
        <w:t xml:space="preserve"> recorded across the 4 early-childhood data collection waves was 23.94</w:t>
      </w:r>
      <w:r w:rsidR="00887DD4">
        <w:rPr>
          <w:rFonts w:cs="Times New Roman"/>
        </w:rPr>
        <w:t xml:space="preserve"> on average</w:t>
      </w:r>
      <w:r w:rsidR="00EA63F1">
        <w:rPr>
          <w:rFonts w:cs="Times New Roman"/>
        </w:rPr>
        <w:t>, SD=9</w:t>
      </w:r>
      <w:r w:rsidR="0057394E">
        <w:rPr>
          <w:rFonts w:cs="Times New Roman"/>
        </w:rPr>
        <w:t>.</w:t>
      </w:r>
      <w:r w:rsidR="00EA63F1">
        <w:rPr>
          <w:rFonts w:cs="Times New Roman"/>
        </w:rPr>
        <w:t xml:space="preserve">4. </w:t>
      </w:r>
      <w:r w:rsidR="001C33DE">
        <w:rPr>
          <w:rFonts w:cs="Times New Roman"/>
        </w:rPr>
        <w:t xml:space="preserve">There were few substantial differences </w:t>
      </w:r>
      <w:r w:rsidR="0067091E">
        <w:rPr>
          <w:rFonts w:cs="Times New Roman"/>
        </w:rPr>
        <w:t>between boys and girls</w:t>
      </w:r>
      <w:r w:rsidR="001C33DE">
        <w:rPr>
          <w:rFonts w:cs="Times New Roman"/>
        </w:rPr>
        <w:t xml:space="preserve">, with the notable exception of greater average psychiatric symptom burden </w:t>
      </w:r>
      <w:r w:rsidR="00382B8D">
        <w:rPr>
          <w:rFonts w:cs="Times New Roman"/>
        </w:rPr>
        <w:t xml:space="preserve">at T1 </w:t>
      </w:r>
      <w:r w:rsidR="001C33DE">
        <w:rPr>
          <w:rFonts w:cs="Times New Roman"/>
        </w:rPr>
        <w:t>evidenced among boys (</w:t>
      </w:r>
      <w:r w:rsidR="0067091E">
        <w:rPr>
          <w:rFonts w:cs="Times New Roman"/>
        </w:rPr>
        <w:t xml:space="preserve">average score of </w:t>
      </w:r>
      <w:r w:rsidR="001C33DE">
        <w:rPr>
          <w:rFonts w:cs="Times New Roman"/>
        </w:rPr>
        <w:t>58.42, SD=8.33) compared to girls (53.99, SD=9.10).</w:t>
      </w:r>
      <w:r w:rsidR="00E14AD7">
        <w:rPr>
          <w:rFonts w:cs="Times New Roman"/>
        </w:rPr>
        <w:t xml:space="preserve"> </w:t>
      </w:r>
    </w:p>
    <w:p w14:paraId="75BFA9C2" w14:textId="683906C8" w:rsidR="00F86BE2" w:rsidRDefault="00F86BE2" w:rsidP="00A528F6">
      <w:pPr>
        <w:spacing w:line="360" w:lineRule="auto"/>
        <w:rPr>
          <w:rFonts w:cs="Times New Roman"/>
        </w:rPr>
      </w:pPr>
      <w:r w:rsidRPr="00E2759A">
        <w:rPr>
          <w:rFonts w:cs="Times New Roman"/>
          <w:b/>
          <w:bCs/>
        </w:rPr>
        <w:lastRenderedPageBreak/>
        <w:t>Table 2</w:t>
      </w:r>
      <w:r>
        <w:rPr>
          <w:rFonts w:cs="Times New Roman"/>
        </w:rPr>
        <w:t xml:space="preserve"> details the distributions of deprivation and threat exposures, as well as </w:t>
      </w:r>
      <w:r w:rsidR="00E37768">
        <w:rPr>
          <w:rFonts w:cs="Times New Roman"/>
        </w:rPr>
        <w:t>the specific measures that</w:t>
      </w:r>
      <w:r w:rsidR="00E2759A">
        <w:rPr>
          <w:rFonts w:cs="Times New Roman"/>
        </w:rPr>
        <w:t xml:space="preserve"> comprise the overall deprivation and threat constructs. </w:t>
      </w:r>
      <w:r w:rsidR="00E37768">
        <w:rPr>
          <w:rFonts w:cs="Times New Roman"/>
        </w:rPr>
        <w:t xml:space="preserve">Male children had greater overall deprivation and threat exposures. </w:t>
      </w:r>
      <w:r w:rsidR="0067091E">
        <w:rPr>
          <w:rFonts w:cs="Times New Roman"/>
        </w:rPr>
        <w:t>Boys compared to girls</w:t>
      </w:r>
      <w:r w:rsidR="00E37768">
        <w:rPr>
          <w:rFonts w:cs="Times New Roman"/>
        </w:rPr>
        <w:t xml:space="preserve"> had </w:t>
      </w:r>
      <w:r w:rsidR="00400133">
        <w:rPr>
          <w:rFonts w:cs="Times New Roman"/>
        </w:rPr>
        <w:t>notably</w:t>
      </w:r>
      <w:r w:rsidR="00E37768">
        <w:rPr>
          <w:rFonts w:cs="Times New Roman"/>
        </w:rPr>
        <w:t xml:space="preserve"> </w:t>
      </w:r>
      <w:r w:rsidR="00400133">
        <w:rPr>
          <w:rFonts w:cs="Times New Roman"/>
        </w:rPr>
        <w:t>higher ratings</w:t>
      </w:r>
      <w:r w:rsidR="00E37768">
        <w:rPr>
          <w:rFonts w:cs="Times New Roman"/>
        </w:rPr>
        <w:t xml:space="preserve"> of emotional deprivation (standardized composite of CECA and MNBS emotional neglect measures averaging to 0.18 (SD=0.88)</w:t>
      </w:r>
      <w:r w:rsidR="00400133">
        <w:rPr>
          <w:rFonts w:cs="Times New Roman"/>
        </w:rPr>
        <w:t xml:space="preserve"> vs -0.18 (SD=0.80), respectively by sex)</w:t>
      </w:r>
      <w:r w:rsidR="00E37768">
        <w:rPr>
          <w:rFonts w:cs="Times New Roman"/>
        </w:rPr>
        <w:t xml:space="preserve"> and frequency of witnessing and experiencing violence</w:t>
      </w:r>
      <w:r w:rsidR="00400133">
        <w:rPr>
          <w:rFonts w:cs="Times New Roman"/>
        </w:rPr>
        <w:t xml:space="preserve"> (VEX-R frequency ratings averaging to 5.56 (SD=5.92) vs 3.97 (SD=4.32), respectively by sex)</w:t>
      </w:r>
      <w:r w:rsidR="00E37768">
        <w:rPr>
          <w:rFonts w:cs="Times New Roman"/>
        </w:rPr>
        <w:t>.</w:t>
      </w:r>
    </w:p>
    <w:p w14:paraId="179A1CE1" w14:textId="5B1DD799" w:rsidR="000B1211" w:rsidRDefault="00741415" w:rsidP="00E6122F">
      <w:pPr>
        <w:spacing w:line="360" w:lineRule="auto"/>
        <w:rPr>
          <w:rFonts w:cs="Times New Roman"/>
        </w:rPr>
      </w:pPr>
      <w:r>
        <w:rPr>
          <w:rFonts w:cs="Times New Roman"/>
          <w:b/>
          <w:bCs/>
        </w:rPr>
        <w:t xml:space="preserve">Figure </w:t>
      </w:r>
      <w:r w:rsidRPr="00741415">
        <w:rPr>
          <w:rFonts w:cs="Times New Roman"/>
          <w:b/>
          <w:bCs/>
        </w:rPr>
        <w:t>1</w:t>
      </w:r>
      <w:r>
        <w:rPr>
          <w:rFonts w:cs="Times New Roman"/>
        </w:rPr>
        <w:t xml:space="preserve"> displays the associations between deprivation and threat</w:t>
      </w:r>
      <w:r w:rsidR="00B957D4">
        <w:rPr>
          <w:rFonts w:cs="Times New Roman"/>
        </w:rPr>
        <w:t xml:space="preserve"> when they are considered in mutually unadjusted and mutually adjusted models</w:t>
      </w:r>
      <w:r w:rsidR="00F6610C">
        <w:rPr>
          <w:rFonts w:cs="Times New Roman"/>
        </w:rPr>
        <w:t>.</w:t>
      </w:r>
      <w:r w:rsidR="00B957D4">
        <w:rPr>
          <w:rFonts w:cs="Times New Roman"/>
        </w:rPr>
        <w:t xml:space="preserve"> On average, internalizing disorders are more strongly associated with deprivation than threat</w:t>
      </w:r>
      <w:r w:rsidR="00E34F84">
        <w:rPr>
          <w:rFonts w:cs="Times New Roman"/>
        </w:rPr>
        <w:t xml:space="preserve"> </w:t>
      </w:r>
      <w:r w:rsidR="0087669D">
        <w:rPr>
          <w:rFonts w:cs="Times New Roman"/>
        </w:rPr>
        <w:t>(standardized coefficients 0.29, 95%CI (0.15,0.44) vs 0.16 95% CI (0.03,0.30)</w:t>
      </w:r>
      <w:r w:rsidR="00E34F84">
        <w:rPr>
          <w:rFonts w:cs="Times New Roman"/>
        </w:rPr>
        <w:t>)</w:t>
      </w:r>
      <w:r w:rsidR="00A0091E">
        <w:rPr>
          <w:rFonts w:cs="Times New Roman"/>
        </w:rPr>
        <w:t>. T</w:t>
      </w:r>
      <w:r w:rsidR="00466691">
        <w:rPr>
          <w:rFonts w:cs="Times New Roman"/>
        </w:rPr>
        <w:t xml:space="preserve">he opposite </w:t>
      </w:r>
      <w:r w:rsidR="00F6610C">
        <w:rPr>
          <w:rFonts w:cs="Times New Roman"/>
        </w:rPr>
        <w:t>i</w:t>
      </w:r>
      <w:r w:rsidR="00466691">
        <w:rPr>
          <w:rFonts w:cs="Times New Roman"/>
        </w:rPr>
        <w:t xml:space="preserve">s observed for </w:t>
      </w:r>
      <w:r w:rsidR="00B957D4">
        <w:rPr>
          <w:rFonts w:cs="Times New Roman"/>
        </w:rPr>
        <w:t>externalizing disorder</w:t>
      </w:r>
      <w:r w:rsidR="00466691">
        <w:rPr>
          <w:rFonts w:cs="Times New Roman"/>
        </w:rPr>
        <w:t>s</w:t>
      </w:r>
      <w:r w:rsidR="00A0091E">
        <w:rPr>
          <w:rFonts w:cs="Times New Roman"/>
        </w:rPr>
        <w:t xml:space="preserve"> – </w:t>
      </w:r>
      <w:r w:rsidR="0087669D">
        <w:rPr>
          <w:rFonts w:cs="Times New Roman"/>
        </w:rPr>
        <w:t>standardized</w:t>
      </w:r>
      <w:r w:rsidR="00A0091E">
        <w:rPr>
          <w:rFonts w:cs="Times New Roman"/>
        </w:rPr>
        <w:t xml:space="preserve"> </w:t>
      </w:r>
      <w:r w:rsidR="0087669D">
        <w:rPr>
          <w:rFonts w:cs="Times New Roman"/>
        </w:rPr>
        <w:t>coefficients</w:t>
      </w:r>
      <w:r w:rsidR="00F6610C">
        <w:rPr>
          <w:rFonts w:cs="Times New Roman"/>
        </w:rPr>
        <w:t xml:space="preserve"> for deprivation and threat are</w:t>
      </w:r>
      <w:r w:rsidR="0087669D">
        <w:rPr>
          <w:rFonts w:cs="Times New Roman"/>
        </w:rPr>
        <w:t xml:space="preserve"> 0.21, 95%CI (0.07,0.35) vs 0.28 95% CI (0.15,0.41)</w:t>
      </w:r>
      <w:r w:rsidR="00F6610C">
        <w:rPr>
          <w:rFonts w:cs="Times New Roman"/>
        </w:rPr>
        <w:t>, respectively</w:t>
      </w:r>
      <w:r w:rsidR="00B957D4">
        <w:rPr>
          <w:rFonts w:cs="Times New Roman"/>
        </w:rPr>
        <w:t>.</w:t>
      </w:r>
      <w:r w:rsidR="000B1211">
        <w:rPr>
          <w:rFonts w:cs="Times New Roman"/>
        </w:rPr>
        <w:t xml:space="preserve"> </w:t>
      </w:r>
      <w:r w:rsidR="00E6122F">
        <w:rPr>
          <w:rFonts w:cs="Times New Roman"/>
        </w:rPr>
        <w:t>The relationships of threat and deprivation with PTSD align more</w:t>
      </w:r>
      <w:r w:rsidR="00466691">
        <w:rPr>
          <w:rFonts w:cs="Times New Roman"/>
        </w:rPr>
        <w:t xml:space="preserve"> closely</w:t>
      </w:r>
      <w:r w:rsidR="00E6122F">
        <w:rPr>
          <w:rFonts w:cs="Times New Roman"/>
        </w:rPr>
        <w:t xml:space="preserve"> with those for externalizing disorders rather than </w:t>
      </w:r>
      <w:r w:rsidR="00E34F84">
        <w:rPr>
          <w:rFonts w:cs="Times New Roman"/>
        </w:rPr>
        <w:t>that for</w:t>
      </w:r>
      <w:r w:rsidR="00E6122F">
        <w:rPr>
          <w:rFonts w:cs="Times New Roman"/>
        </w:rPr>
        <w:t xml:space="preserve"> depression and anxiety, and this is the case for both boys and girls when sex-stratified samples are examined. </w:t>
      </w:r>
    </w:p>
    <w:p w14:paraId="60DABF75" w14:textId="6E99BBC0" w:rsidR="00E6122F" w:rsidRPr="00E6122F" w:rsidRDefault="00E6122F" w:rsidP="00E6122F">
      <w:pPr>
        <w:spacing w:line="360" w:lineRule="auto"/>
        <w:rPr>
          <w:rFonts w:cs="Times New Roman"/>
        </w:rPr>
      </w:pPr>
      <w:r w:rsidRPr="00E6122F">
        <w:rPr>
          <w:rFonts w:cs="Times New Roman"/>
        </w:rPr>
        <w:t xml:space="preserve">Among boys, there is a more pronounced discrepancy in how much more strongly deprivation predicts internalizing disorders, with threat showing no significant association with depression </w:t>
      </w:r>
      <w:r w:rsidR="0067091E">
        <w:rPr>
          <w:rFonts w:cs="Times New Roman"/>
        </w:rPr>
        <w:t>or</w:t>
      </w:r>
      <w:r w:rsidRPr="00E6122F">
        <w:rPr>
          <w:rFonts w:cs="Times New Roman"/>
        </w:rPr>
        <w:t xml:space="preserve"> anxiety. </w:t>
      </w:r>
      <w:r w:rsidR="00C43246">
        <w:rPr>
          <w:rFonts w:cs="Times New Roman"/>
        </w:rPr>
        <w:t>T</w:t>
      </w:r>
      <w:r w:rsidRPr="00E6122F">
        <w:rPr>
          <w:rFonts w:cs="Times New Roman"/>
        </w:rPr>
        <w:t xml:space="preserve">hreat and deprivation have associations </w:t>
      </w:r>
      <w:r w:rsidR="0087669D">
        <w:rPr>
          <w:rFonts w:cs="Times New Roman"/>
        </w:rPr>
        <w:t xml:space="preserve">of similar magnitude </w:t>
      </w:r>
      <w:r w:rsidRPr="00E6122F">
        <w:rPr>
          <w:rFonts w:cs="Times New Roman"/>
        </w:rPr>
        <w:t>with externalizing disorders.</w:t>
      </w:r>
      <w:r w:rsidRPr="00E6122F">
        <w:rPr>
          <w:rFonts w:asciiTheme="minorHAnsi" w:hAnsiTheme="minorHAnsi"/>
        </w:rPr>
        <w:t xml:space="preserve"> </w:t>
      </w:r>
      <w:r w:rsidRPr="00E6122F">
        <w:rPr>
          <w:rFonts w:cs="Times New Roman"/>
        </w:rPr>
        <w:t>Among girls, the opposite is observed. The impact of threat and deprivation</w:t>
      </w:r>
      <w:r>
        <w:rPr>
          <w:rFonts w:cs="Times New Roman"/>
        </w:rPr>
        <w:t xml:space="preserve"> on </w:t>
      </w:r>
      <w:r w:rsidRPr="00E6122F">
        <w:rPr>
          <w:rFonts w:cs="Times New Roman"/>
        </w:rPr>
        <w:t xml:space="preserve">internalizing disorders is similar in magnitude, but threat is more strongly associated with externalizing disorders. This is particularly </w:t>
      </w:r>
      <w:r w:rsidR="00E34F84">
        <w:rPr>
          <w:rFonts w:cs="Times New Roman"/>
        </w:rPr>
        <w:t>marked</w:t>
      </w:r>
      <w:r w:rsidRPr="00E6122F">
        <w:rPr>
          <w:rFonts w:cs="Times New Roman"/>
        </w:rPr>
        <w:t xml:space="preserve"> for rule-breaking – the lower bound of the 95% confidence interval for the standardized </w:t>
      </w:r>
      <w:r w:rsidR="0087669D" w:rsidRPr="00E6122F">
        <w:rPr>
          <w:rFonts w:cs="Times New Roman"/>
        </w:rPr>
        <w:t xml:space="preserve">coefficient </w:t>
      </w:r>
      <w:r w:rsidRPr="00E6122F">
        <w:rPr>
          <w:rFonts w:cs="Times New Roman"/>
        </w:rPr>
        <w:t>for deprivation is above the upper bound of the 95% confidence interval for the standardized coefficient for deprivation.</w:t>
      </w:r>
    </w:p>
    <w:p w14:paraId="45F16DED" w14:textId="2053C67B" w:rsidR="00E6122F" w:rsidRDefault="000B1211" w:rsidP="00E6122F">
      <w:pPr>
        <w:spacing w:line="360" w:lineRule="auto"/>
        <w:rPr>
          <w:rFonts w:cs="Times New Roman"/>
        </w:rPr>
      </w:pPr>
      <w:r>
        <w:rPr>
          <w:rFonts w:cs="Times New Roman"/>
        </w:rPr>
        <w:t xml:space="preserve">HIMA </w:t>
      </w:r>
      <w:r w:rsidR="005E2869">
        <w:rPr>
          <w:rFonts w:cs="Times New Roman"/>
        </w:rPr>
        <w:t xml:space="preserve">estimated </w:t>
      </w:r>
      <w:r w:rsidR="0067091E">
        <w:rPr>
          <w:rFonts w:cs="Times New Roman"/>
        </w:rPr>
        <w:t xml:space="preserve">several </w:t>
      </w:r>
      <w:r w:rsidR="005E2869">
        <w:rPr>
          <w:rFonts w:cs="Times New Roman"/>
        </w:rPr>
        <w:t>non-zero</w:t>
      </w:r>
      <w:r>
        <w:rPr>
          <w:rFonts w:cs="Times New Roman"/>
        </w:rPr>
        <w:t xml:space="preserve"> mediat</w:t>
      </w:r>
      <w:r w:rsidR="005E2869">
        <w:rPr>
          <w:rFonts w:cs="Times New Roman"/>
        </w:rPr>
        <w:t>ing pathways connecting</w:t>
      </w:r>
      <w:r>
        <w:rPr>
          <w:rFonts w:cs="Times New Roman"/>
        </w:rPr>
        <w:t xml:space="preserve"> adversity exposures and major depression, attention, rule-breaking and overall externalizing symptomatology outcomes.</w:t>
      </w:r>
      <w:r w:rsidR="005A1E20">
        <w:rPr>
          <w:rFonts w:cs="Times New Roman"/>
        </w:rPr>
        <w:t xml:space="preserve"> Results are summarized in </w:t>
      </w:r>
      <w:r w:rsidR="005A1E20" w:rsidRPr="005A1E20">
        <w:rPr>
          <w:rFonts w:cs="Times New Roman"/>
          <w:b/>
          <w:bCs/>
        </w:rPr>
        <w:t>Table 3</w:t>
      </w:r>
      <w:r w:rsidR="005A1E20">
        <w:rPr>
          <w:rFonts w:cs="Times New Roman"/>
        </w:rPr>
        <w:t>.</w:t>
      </w:r>
      <w:r w:rsidR="005E2869">
        <w:rPr>
          <w:rFonts w:cs="Times New Roman"/>
        </w:rPr>
        <w:t xml:space="preserve"> </w:t>
      </w:r>
      <w:r w:rsidR="00C43246">
        <w:rPr>
          <w:rFonts w:cs="Times New Roman"/>
        </w:rPr>
        <w:t>Measures of i</w:t>
      </w:r>
      <w:r w:rsidR="005E2869">
        <w:rPr>
          <w:rFonts w:cs="Times New Roman"/>
        </w:rPr>
        <w:t xml:space="preserve">nhibitory control </w:t>
      </w:r>
      <w:r w:rsidR="00C43246">
        <w:rPr>
          <w:rFonts w:cs="Times New Roman"/>
        </w:rPr>
        <w:t>are</w:t>
      </w:r>
      <w:r w:rsidR="005E2869">
        <w:rPr>
          <w:rFonts w:cs="Times New Roman"/>
        </w:rPr>
        <w:t xml:space="preserve"> selected prominently and </w:t>
      </w:r>
      <w:r w:rsidR="00C43246">
        <w:rPr>
          <w:rFonts w:cs="Times New Roman"/>
        </w:rPr>
        <w:t xml:space="preserve">identify a potentially </w:t>
      </w:r>
      <w:r w:rsidR="005E2869">
        <w:rPr>
          <w:rFonts w:cs="Times New Roman"/>
        </w:rPr>
        <w:t xml:space="preserve">discrepant </w:t>
      </w:r>
      <w:r w:rsidR="00C43246">
        <w:rPr>
          <w:rFonts w:cs="Times New Roman"/>
        </w:rPr>
        <w:t>mechanism by which</w:t>
      </w:r>
      <w:r w:rsidR="005E2869">
        <w:rPr>
          <w:rFonts w:cs="Times New Roman"/>
        </w:rPr>
        <w:t xml:space="preserve"> </w:t>
      </w:r>
      <w:proofErr w:type="gramStart"/>
      <w:r w:rsidR="005E2869">
        <w:rPr>
          <w:rFonts w:cs="Times New Roman"/>
        </w:rPr>
        <w:t>threat</w:t>
      </w:r>
      <w:proofErr w:type="gramEnd"/>
      <w:r w:rsidR="005E2869">
        <w:rPr>
          <w:rFonts w:cs="Times New Roman"/>
        </w:rPr>
        <w:t xml:space="preserve"> and deprivation </w:t>
      </w:r>
      <w:r w:rsidR="00C43246">
        <w:rPr>
          <w:rFonts w:cs="Times New Roman"/>
        </w:rPr>
        <w:t>may influence</w:t>
      </w:r>
      <w:r w:rsidR="005E2869">
        <w:rPr>
          <w:rFonts w:cs="Times New Roman"/>
        </w:rPr>
        <w:t xml:space="preserve"> psychopathology outcomes</w:t>
      </w:r>
      <w:r w:rsidR="0020099F">
        <w:rPr>
          <w:rFonts w:cs="Times New Roman"/>
        </w:rPr>
        <w:t>.</w:t>
      </w:r>
      <w:r w:rsidR="005E2869">
        <w:rPr>
          <w:rFonts w:cs="Times New Roman"/>
        </w:rPr>
        <w:t xml:space="preserve"> </w:t>
      </w:r>
    </w:p>
    <w:p w14:paraId="03907224" w14:textId="47FE5368" w:rsidR="005E2869" w:rsidRDefault="005E2869" w:rsidP="0020099F">
      <w:pPr>
        <w:spacing w:line="360" w:lineRule="auto"/>
        <w:rPr>
          <w:rFonts w:cs="Times New Roman"/>
        </w:rPr>
      </w:pPr>
      <w:r w:rsidRPr="005E2869">
        <w:rPr>
          <w:rFonts w:cs="Times New Roman"/>
        </w:rPr>
        <w:t>The relationship between threat and depression is shown to be mediated by working memory, inhibitory control</w:t>
      </w:r>
      <w:r>
        <w:rPr>
          <w:rFonts w:cs="Times New Roman"/>
        </w:rPr>
        <w:t>,</w:t>
      </w:r>
      <w:r w:rsidRPr="005E2869">
        <w:rPr>
          <w:rFonts w:cs="Times New Roman"/>
        </w:rPr>
        <w:t xml:space="preserve"> and fear conditioning. In this population, greater working memory </w:t>
      </w:r>
      <w:r>
        <w:rPr>
          <w:rFonts w:cs="Times New Roman"/>
        </w:rPr>
        <w:t xml:space="preserve">on high-demand tasks </w:t>
      </w:r>
      <w:r w:rsidRPr="005E2869">
        <w:rPr>
          <w:rFonts w:cs="Times New Roman"/>
        </w:rPr>
        <w:t xml:space="preserve">is shown to exacerbate depression symptoms. Threat is associated with a decrease in working memory, as measured by the hit rate on high-load tasks. This offers a protective pathway from threat to depressive symptoms. </w:t>
      </w:r>
      <w:r w:rsidR="00ED5E84">
        <w:rPr>
          <w:rFonts w:cs="Times New Roman"/>
        </w:rPr>
        <w:t>Greater reaction times to complete inhibition/switch tasks</w:t>
      </w:r>
      <w:r w:rsidR="00CD3D4E">
        <w:rPr>
          <w:rFonts w:cs="Times New Roman"/>
        </w:rPr>
        <w:t xml:space="preserve">, </w:t>
      </w:r>
      <w:r w:rsidR="00ED5E84">
        <w:rPr>
          <w:rFonts w:cs="Times New Roman"/>
        </w:rPr>
        <w:t xml:space="preserve">associated with </w:t>
      </w:r>
      <w:r w:rsidR="0022014C">
        <w:rPr>
          <w:rFonts w:cs="Times New Roman"/>
        </w:rPr>
        <w:t>greater threat exposure</w:t>
      </w:r>
      <w:r w:rsidR="00CD3D4E">
        <w:rPr>
          <w:rFonts w:cs="Times New Roman"/>
        </w:rPr>
        <w:t>,</w:t>
      </w:r>
      <w:r w:rsidR="0022014C">
        <w:rPr>
          <w:rFonts w:cs="Times New Roman"/>
        </w:rPr>
        <w:t xml:space="preserve"> are estimated to carry </w:t>
      </w:r>
      <w:r w:rsidR="00DA2B5C">
        <w:rPr>
          <w:rFonts w:cs="Times New Roman"/>
        </w:rPr>
        <w:t>0.01/0.14=</w:t>
      </w:r>
      <w:r w:rsidR="0022014C">
        <w:rPr>
          <w:rFonts w:cs="Times New Roman"/>
        </w:rPr>
        <w:t>7.1%</w:t>
      </w:r>
      <w:r w:rsidR="00DA2B5C">
        <w:rPr>
          <w:rFonts w:cs="Times New Roman"/>
        </w:rPr>
        <w:t xml:space="preserve"> </w:t>
      </w:r>
      <w:r w:rsidR="0022014C">
        <w:rPr>
          <w:rFonts w:cs="Times New Roman"/>
        </w:rPr>
        <w:t xml:space="preserve">of the severity of depressive symptoms associated with </w:t>
      </w:r>
      <w:r w:rsidR="0022014C">
        <w:rPr>
          <w:rFonts w:cs="Times New Roman"/>
        </w:rPr>
        <w:lastRenderedPageBreak/>
        <w:t xml:space="preserve">threat. </w:t>
      </w:r>
      <w:r w:rsidR="00DA2B5C">
        <w:rPr>
          <w:rFonts w:cs="Times New Roman"/>
        </w:rPr>
        <w:t xml:space="preserve">Shorter reaction times on 0-star reward sensitivity trials is estimated to explain </w:t>
      </w:r>
      <w:r w:rsidR="0020099F">
        <w:rPr>
          <w:rFonts w:cs="Times New Roman"/>
        </w:rPr>
        <w:t>3.4% of the harmful impact of deprivation, while dampened fear conditioning is associated with a suppression of deprivation’s impact on depression symptoms.</w:t>
      </w:r>
      <w:r w:rsidRPr="005E2869">
        <w:rPr>
          <w:rFonts w:cs="Times New Roman"/>
        </w:rPr>
        <w:t xml:space="preserve"> </w:t>
      </w:r>
    </w:p>
    <w:p w14:paraId="5C6AC2DC" w14:textId="12D7BEE7" w:rsidR="00292E05" w:rsidRDefault="00292E05" w:rsidP="0020099F">
      <w:pPr>
        <w:spacing w:line="360" w:lineRule="auto"/>
        <w:rPr>
          <w:rFonts w:cs="Times New Roman"/>
        </w:rPr>
      </w:pPr>
      <w:r>
        <w:rPr>
          <w:rFonts w:cs="Times New Roman"/>
        </w:rPr>
        <w:t xml:space="preserve">The mediation patterns are </w:t>
      </w:r>
      <w:proofErr w:type="gramStart"/>
      <w:r>
        <w:rPr>
          <w:rFonts w:cs="Times New Roman"/>
        </w:rPr>
        <w:t>fairly consistent</w:t>
      </w:r>
      <w:proofErr w:type="gramEnd"/>
      <w:r>
        <w:rPr>
          <w:rFonts w:cs="Times New Roman"/>
        </w:rPr>
        <w:t xml:space="preserve"> across externalizing outcomes</w:t>
      </w:r>
      <w:r w:rsidR="00D856CA">
        <w:rPr>
          <w:rFonts w:cs="Times New Roman"/>
        </w:rPr>
        <w:t xml:space="preserve">, </w:t>
      </w:r>
      <w:r w:rsidR="00B0783D">
        <w:rPr>
          <w:rFonts w:cs="Times New Roman"/>
        </w:rPr>
        <w:t>featuring</w:t>
      </w:r>
      <w:r w:rsidR="00D856CA">
        <w:rPr>
          <w:rFonts w:cs="Times New Roman"/>
        </w:rPr>
        <w:t xml:space="preserve"> </w:t>
      </w:r>
      <w:r w:rsidR="005A1E20">
        <w:rPr>
          <w:rFonts w:cs="Times New Roman"/>
        </w:rPr>
        <w:t>a</w:t>
      </w:r>
      <w:r w:rsidR="00D856CA">
        <w:rPr>
          <w:rFonts w:cs="Times New Roman"/>
        </w:rPr>
        <w:t xml:space="preserve"> </w:t>
      </w:r>
      <w:r w:rsidR="00CD3D4E">
        <w:rPr>
          <w:rFonts w:cs="Times New Roman"/>
        </w:rPr>
        <w:t xml:space="preserve">prominent and </w:t>
      </w:r>
      <w:r w:rsidR="00D856CA">
        <w:rPr>
          <w:rFonts w:cs="Times New Roman"/>
        </w:rPr>
        <w:t>complex role of inhibitory control</w:t>
      </w:r>
      <w:r>
        <w:rPr>
          <w:rFonts w:cs="Times New Roman"/>
        </w:rPr>
        <w:t xml:space="preserve">. </w:t>
      </w:r>
      <w:r w:rsidR="00D856CA">
        <w:rPr>
          <w:rFonts w:cs="Times New Roman"/>
        </w:rPr>
        <w:t xml:space="preserve">In analyses with rule-breaking and overall externalizing outcomes, </w:t>
      </w:r>
      <w:r w:rsidR="005A1E20">
        <w:rPr>
          <w:rFonts w:cs="Times New Roman"/>
        </w:rPr>
        <w:t>t</w:t>
      </w:r>
      <w:r w:rsidR="00FB7370">
        <w:rPr>
          <w:rFonts w:cs="Times New Roman"/>
        </w:rPr>
        <w:t xml:space="preserve">hreat </w:t>
      </w:r>
      <w:r w:rsidR="00D856CA">
        <w:rPr>
          <w:rFonts w:cs="Times New Roman"/>
        </w:rPr>
        <w:t xml:space="preserve">and deprivation have opposite relationships with accuracy </w:t>
      </w:r>
      <w:r w:rsidR="00344387">
        <w:rPr>
          <w:rFonts w:cs="Times New Roman"/>
        </w:rPr>
        <w:t xml:space="preserve">and reaction time </w:t>
      </w:r>
      <w:r w:rsidR="00D856CA">
        <w:rPr>
          <w:rFonts w:cs="Times New Roman"/>
        </w:rPr>
        <w:t xml:space="preserve">on “Go” </w:t>
      </w:r>
      <w:r w:rsidR="00344387">
        <w:rPr>
          <w:rFonts w:cs="Times New Roman"/>
        </w:rPr>
        <w:t>trials of the Go/No-Go task</w:t>
      </w:r>
      <w:r w:rsidR="00D856CA">
        <w:rPr>
          <w:rFonts w:cs="Times New Roman"/>
        </w:rPr>
        <w:t xml:space="preserve"> – where the child is asked to press a button </w:t>
      </w:r>
      <w:r w:rsidR="00344387">
        <w:rPr>
          <w:rFonts w:cs="Times New Roman"/>
        </w:rPr>
        <w:t>each time a “Go” stimulus appears on the screen</w:t>
      </w:r>
      <w:r w:rsidR="00CD3D4E">
        <w:rPr>
          <w:rFonts w:cs="Times New Roman"/>
        </w:rPr>
        <w:t xml:space="preserve"> and withhold pressing the button for all other stimuli</w:t>
      </w:r>
      <w:r w:rsidR="00344387">
        <w:rPr>
          <w:rFonts w:cs="Times New Roman"/>
        </w:rPr>
        <w:t>. While threat substantially decreases accuracy</w:t>
      </w:r>
      <w:r w:rsidR="00FB7370">
        <w:rPr>
          <w:rFonts w:cs="Times New Roman"/>
        </w:rPr>
        <w:t xml:space="preserve"> </w:t>
      </w:r>
      <w:r w:rsidR="00344387">
        <w:rPr>
          <w:rFonts w:cs="Times New Roman"/>
        </w:rPr>
        <w:t xml:space="preserve">on these trials, deprivation in </w:t>
      </w:r>
      <w:r w:rsidR="006C1532">
        <w:rPr>
          <w:rFonts w:cs="Times New Roman"/>
        </w:rPr>
        <w:t xml:space="preserve">almost </w:t>
      </w:r>
      <w:r w:rsidR="00344387">
        <w:rPr>
          <w:rFonts w:cs="Times New Roman"/>
        </w:rPr>
        <w:t xml:space="preserve">equal measure improves it. A 1-standard error reductions in accuracy on this task is associated with a 0.14-standard </w:t>
      </w:r>
      <w:r w:rsidR="005A1E20">
        <w:rPr>
          <w:rFonts w:cs="Times New Roman"/>
        </w:rPr>
        <w:t>deviation</w:t>
      </w:r>
      <w:r w:rsidR="00344387">
        <w:rPr>
          <w:rFonts w:cs="Times New Roman"/>
        </w:rPr>
        <w:t xml:space="preserve"> exacerbation of rule-breaking and overall externalizing symptomatology</w:t>
      </w:r>
      <w:r w:rsidR="00CD3D4E">
        <w:rPr>
          <w:rFonts w:cs="Times New Roman"/>
        </w:rPr>
        <w:t>, indicating a mediating pathway from threat but a suppressing one from deprivation</w:t>
      </w:r>
      <w:r w:rsidR="00344387">
        <w:rPr>
          <w:rFonts w:cs="Times New Roman"/>
        </w:rPr>
        <w:t xml:space="preserve">. </w:t>
      </w:r>
      <w:r w:rsidR="00874EE8">
        <w:rPr>
          <w:rFonts w:cs="Times New Roman"/>
        </w:rPr>
        <w:t>Interestingly, threat is also associated with a substantial</w:t>
      </w:r>
      <w:r w:rsidR="00CD3D4E">
        <w:rPr>
          <w:rFonts w:cs="Times New Roman"/>
        </w:rPr>
        <w:t xml:space="preserve"> and statistically significant (even after correction for multiple testing)</w:t>
      </w:r>
      <w:r w:rsidR="00874EE8">
        <w:rPr>
          <w:rFonts w:cs="Times New Roman"/>
        </w:rPr>
        <w:t xml:space="preserve"> increase in reaction time in response to “Go” stimuli, which is estimated to be protective</w:t>
      </w:r>
      <w:r w:rsidR="006C1532">
        <w:rPr>
          <w:rFonts w:cs="Times New Roman"/>
        </w:rPr>
        <w:t xml:space="preserve"> with respect to externalizing symptoms</w:t>
      </w:r>
      <w:r w:rsidR="00874EE8">
        <w:rPr>
          <w:rFonts w:cs="Times New Roman"/>
        </w:rPr>
        <w:t xml:space="preserve">. Overall, </w:t>
      </w:r>
      <w:r w:rsidR="005A1E20">
        <w:rPr>
          <w:rFonts w:cs="Times New Roman"/>
        </w:rPr>
        <w:t xml:space="preserve">after adjustment for co-occurring deprivation, </w:t>
      </w:r>
      <w:r w:rsidR="00874EE8">
        <w:rPr>
          <w:rFonts w:cs="Times New Roman"/>
        </w:rPr>
        <w:t xml:space="preserve">those who experience more threat are expected to be cautious when presented </w:t>
      </w:r>
      <w:r w:rsidR="005A1E20">
        <w:rPr>
          <w:rFonts w:cs="Times New Roman"/>
        </w:rPr>
        <w:t xml:space="preserve">with </w:t>
      </w:r>
      <w:r w:rsidR="00874EE8">
        <w:rPr>
          <w:rFonts w:cs="Times New Roman"/>
        </w:rPr>
        <w:t>“Go” stimuli, weighing whether to act or not and either missing the opportunity altogether, or responding accurately substantially later than those who experience lower levels of threat.</w:t>
      </w:r>
      <w:r w:rsidR="00CD3D4E">
        <w:rPr>
          <w:rFonts w:cs="Times New Roman"/>
        </w:rPr>
        <w:t xml:space="preserve"> Threat’s conflicting impacts on accuracy and reaction time appear to negate </w:t>
      </w:r>
      <w:proofErr w:type="gramStart"/>
      <w:r w:rsidR="00CD3D4E">
        <w:rPr>
          <w:rFonts w:cs="Times New Roman"/>
        </w:rPr>
        <w:t>one another, but</w:t>
      </w:r>
      <w:proofErr w:type="gramEnd"/>
      <w:r w:rsidR="00CD3D4E">
        <w:rPr>
          <w:rFonts w:cs="Times New Roman"/>
        </w:rPr>
        <w:t xml:space="preserve"> may warrant greater investigation in a larger data set.</w:t>
      </w:r>
    </w:p>
    <w:p w14:paraId="3491D82F" w14:textId="5B3C4010" w:rsidR="00B0783D" w:rsidRDefault="00B0783D" w:rsidP="0020099F">
      <w:pPr>
        <w:spacing w:line="360" w:lineRule="auto"/>
        <w:rPr>
          <w:rFonts w:cs="Times New Roman"/>
        </w:rPr>
      </w:pPr>
      <w:r>
        <w:rPr>
          <w:rFonts w:cs="Times New Roman"/>
        </w:rPr>
        <w:t xml:space="preserve">In addition to inhibitory control, affective theory of mind is shown to suppress the impact of deprivation on rule-breaking behavior and longer reaction times to identification of fearful faces among those with greater deprivation is a </w:t>
      </w:r>
      <w:proofErr w:type="gramStart"/>
      <w:r>
        <w:rPr>
          <w:rFonts w:cs="Times New Roman"/>
        </w:rPr>
        <w:t>fairly strong</w:t>
      </w:r>
      <w:proofErr w:type="gramEnd"/>
      <w:r>
        <w:rPr>
          <w:rFonts w:cs="Times New Roman"/>
        </w:rPr>
        <w:t xml:space="preserve"> mediator of the impact of deprivation on overall externalizing symptomatology, explaining 0.02/0.21=9.5% of the overall association. </w:t>
      </w:r>
    </w:p>
    <w:p w14:paraId="31729648" w14:textId="3519654A" w:rsidR="00CA4AAD" w:rsidRDefault="00CA4AAD" w:rsidP="0020099F">
      <w:pPr>
        <w:spacing w:line="360" w:lineRule="auto"/>
        <w:rPr>
          <w:rFonts w:cs="Times New Roman"/>
        </w:rPr>
      </w:pPr>
      <w:r>
        <w:rPr>
          <w:rFonts w:cs="Times New Roman"/>
        </w:rPr>
        <w:t xml:space="preserve">Removing Tanner stage and fear conditioning from the list of candidate mediators </w:t>
      </w:r>
      <w:r w:rsidR="000B4F83">
        <w:rPr>
          <w:rFonts w:cs="Times New Roman"/>
        </w:rPr>
        <w:t xml:space="preserve">does not substantially alter the findings, identifying consistent pathways through inhibitory control and working memory for major depression, and through inhibitory control for attention problems, rule-breaking, and overall externalizing symptoms. </w:t>
      </w:r>
    </w:p>
    <w:p w14:paraId="4D7ED674" w14:textId="79C36122" w:rsidR="008F44C9" w:rsidRDefault="00AA7489" w:rsidP="00E6122F">
      <w:pPr>
        <w:spacing w:line="360" w:lineRule="auto"/>
        <w:rPr>
          <w:rFonts w:cs="Times New Roman"/>
        </w:rPr>
      </w:pPr>
      <w:r w:rsidRPr="00B0783D">
        <w:rPr>
          <w:rFonts w:cs="Times New Roman"/>
          <w:b/>
          <w:bCs/>
        </w:rPr>
        <w:t>Table A.3</w:t>
      </w:r>
      <w:r>
        <w:rPr>
          <w:rFonts w:cs="Times New Roman"/>
        </w:rPr>
        <w:t xml:space="preserve"> in the Appendix shows the results of the HIMA analysis run within strata of biological sex. Consistently with the full-sample analysis, most mediation by the variables considered is </w:t>
      </w:r>
      <w:r w:rsidR="00BB6F58">
        <w:rPr>
          <w:rFonts w:cs="Times New Roman"/>
        </w:rPr>
        <w:t>found</w:t>
      </w:r>
      <w:r>
        <w:rPr>
          <w:rFonts w:cs="Times New Roman"/>
        </w:rPr>
        <w:t xml:space="preserve"> for externalizing disorders, although several non-zero pathways are also found for major depression. Many more mediating pathways are identified in the male sample compared to the female sample. </w:t>
      </w:r>
      <w:r w:rsidR="00BB6F58">
        <w:rPr>
          <w:rFonts w:cs="Times New Roman"/>
        </w:rPr>
        <w:t xml:space="preserve">Inhibitory </w:t>
      </w:r>
      <w:r w:rsidR="00BB6F58">
        <w:rPr>
          <w:rFonts w:cs="Times New Roman"/>
        </w:rPr>
        <w:lastRenderedPageBreak/>
        <w:t xml:space="preserve">control features prominently in explaining </w:t>
      </w:r>
      <w:r w:rsidR="008F44C9">
        <w:rPr>
          <w:rFonts w:cs="Times New Roman"/>
        </w:rPr>
        <w:t xml:space="preserve">associations </w:t>
      </w:r>
      <w:r w:rsidR="00716594">
        <w:rPr>
          <w:rFonts w:cs="Times New Roman"/>
        </w:rPr>
        <w:t>of threat on rule-breaking, aggression</w:t>
      </w:r>
      <w:r w:rsidR="005A1E20">
        <w:rPr>
          <w:rFonts w:cs="Times New Roman"/>
        </w:rPr>
        <w:t>,</w:t>
      </w:r>
      <w:r w:rsidR="00716594">
        <w:rPr>
          <w:rFonts w:cs="Times New Roman"/>
        </w:rPr>
        <w:t xml:space="preserve"> and overall externalizing outcomes. </w:t>
      </w:r>
    </w:p>
    <w:p w14:paraId="6805D27B" w14:textId="77777777" w:rsidR="005A1E20" w:rsidRPr="00E6122F" w:rsidRDefault="005A1E20" w:rsidP="00E6122F">
      <w:pPr>
        <w:spacing w:line="360" w:lineRule="auto"/>
        <w:rPr>
          <w:rFonts w:cs="Times New Roman"/>
        </w:rPr>
      </w:pPr>
    </w:p>
    <w:p w14:paraId="19F9E683" w14:textId="2DAD871A" w:rsidR="004647E0" w:rsidRDefault="004647E0">
      <w:pPr>
        <w:rPr>
          <w:rFonts w:cs="Times New Roman"/>
        </w:rPr>
      </w:pPr>
      <w:commentRangeStart w:id="5"/>
      <w:r>
        <w:rPr>
          <w:rFonts w:cs="Times New Roman"/>
          <w:b/>
          <w:bCs/>
        </w:rPr>
        <w:t xml:space="preserve">Discussion </w:t>
      </w:r>
      <w:r w:rsidR="00104A69">
        <w:rPr>
          <w:rFonts w:cs="Times New Roman"/>
          <w:b/>
          <w:bCs/>
        </w:rPr>
        <w:t xml:space="preserve">points </w:t>
      </w:r>
      <w:r>
        <w:rPr>
          <w:rFonts w:cs="Times New Roman"/>
          <w:b/>
          <w:bCs/>
        </w:rPr>
        <w:t>&amp; Conclusions</w:t>
      </w:r>
      <w:commentRangeEnd w:id="5"/>
      <w:r>
        <w:rPr>
          <w:rStyle w:val="CommentReference"/>
        </w:rPr>
        <w:commentReference w:id="5"/>
      </w:r>
    </w:p>
    <w:p w14:paraId="3D2E5C22" w14:textId="619A618A" w:rsidR="004647E0" w:rsidRDefault="004647E0" w:rsidP="00104A69">
      <w:pPr>
        <w:pStyle w:val="ListParagraph"/>
        <w:numPr>
          <w:ilvl w:val="0"/>
          <w:numId w:val="6"/>
        </w:numPr>
        <w:spacing w:line="360" w:lineRule="auto"/>
        <w:rPr>
          <w:rFonts w:cs="Times New Roman"/>
        </w:rPr>
      </w:pPr>
      <w:r>
        <w:rPr>
          <w:rFonts w:cs="Times New Roman"/>
        </w:rPr>
        <w:t>In the population represented by this sample, deprivation has a larger impact on depression and anxiety, while threat has a greater impact on externalizing disorders such as attention problems, rule-breaking behaviors, and aggression.</w:t>
      </w:r>
    </w:p>
    <w:p w14:paraId="7A9CDC59" w14:textId="3ED0F70F" w:rsidR="004647E0" w:rsidRDefault="004647E0" w:rsidP="00104A69">
      <w:pPr>
        <w:pStyle w:val="ListParagraph"/>
        <w:numPr>
          <w:ilvl w:val="0"/>
          <w:numId w:val="6"/>
        </w:numPr>
        <w:spacing w:line="360" w:lineRule="auto"/>
        <w:rPr>
          <w:rFonts w:cs="Times New Roman"/>
        </w:rPr>
      </w:pPr>
      <w:r>
        <w:rPr>
          <w:rFonts w:cs="Times New Roman"/>
        </w:rPr>
        <w:t>There may be additional differentiation in how threat and deprivation operate depending on biological sex or the social conditioning and gender roles that biological sex tends to prescribe.</w:t>
      </w:r>
    </w:p>
    <w:p w14:paraId="4E25D766" w14:textId="77777777" w:rsidR="00A10F4D" w:rsidRDefault="00A10F4D" w:rsidP="00104A69">
      <w:pPr>
        <w:pStyle w:val="ListParagraph"/>
        <w:numPr>
          <w:ilvl w:val="1"/>
          <w:numId w:val="6"/>
        </w:numPr>
        <w:spacing w:line="360" w:lineRule="auto"/>
        <w:rPr>
          <w:rFonts w:cs="Times New Roman"/>
        </w:rPr>
      </w:pPr>
      <w:r>
        <w:rPr>
          <w:rFonts w:cs="Times New Roman"/>
        </w:rPr>
        <w:t>Boys experience more deprivation (particularly emotional neglect) and threat (particularly more likely to witness violence)</w:t>
      </w:r>
    </w:p>
    <w:p w14:paraId="71A2D050" w14:textId="2D089679" w:rsidR="00A10F4D" w:rsidRDefault="006C1532" w:rsidP="00104A69">
      <w:pPr>
        <w:pStyle w:val="ListParagraph"/>
        <w:numPr>
          <w:ilvl w:val="1"/>
          <w:numId w:val="6"/>
        </w:numPr>
        <w:spacing w:line="360" w:lineRule="auto"/>
        <w:rPr>
          <w:rFonts w:cs="Times New Roman"/>
        </w:rPr>
      </w:pPr>
      <w:r>
        <w:rPr>
          <w:rFonts w:cs="Times New Roman"/>
        </w:rPr>
        <w:t>For boys, t</w:t>
      </w:r>
      <w:r w:rsidR="00A10F4D">
        <w:rPr>
          <w:rFonts w:cs="Times New Roman"/>
        </w:rPr>
        <w:t xml:space="preserve">he role of deprivation appears stronger in predicting internalizing disorders than threat, while for girls, threat appears to more strongly predict externalizing disorders compared to deprivation. </w:t>
      </w:r>
    </w:p>
    <w:p w14:paraId="63083DFE" w14:textId="7524CBB4" w:rsidR="004647E0" w:rsidRDefault="004647E0" w:rsidP="00104A69">
      <w:pPr>
        <w:pStyle w:val="ListParagraph"/>
        <w:numPr>
          <w:ilvl w:val="0"/>
          <w:numId w:val="6"/>
        </w:numPr>
        <w:spacing w:line="360" w:lineRule="auto"/>
        <w:rPr>
          <w:rFonts w:cs="Times New Roman"/>
        </w:rPr>
      </w:pPr>
      <w:r w:rsidRPr="004647E0">
        <w:rPr>
          <w:rFonts w:cs="Times New Roman"/>
        </w:rPr>
        <w:t>HIMA</w:t>
      </w:r>
      <w:r w:rsidR="00A10F4D">
        <w:rPr>
          <w:rFonts w:cs="Times New Roman"/>
        </w:rPr>
        <w:t xml:space="preserve"> run in the overall sample</w:t>
      </w:r>
      <w:r>
        <w:rPr>
          <w:rFonts w:cs="Times New Roman"/>
        </w:rPr>
        <w:t xml:space="preserve"> identified both mediation and suppression paths connecting threat and deprivation to internalizing and externalizing adolescent psychopathology.</w:t>
      </w:r>
    </w:p>
    <w:p w14:paraId="1FA7C1BD" w14:textId="36F0F5AA" w:rsidR="00104A69" w:rsidRDefault="00104A69" w:rsidP="00104A69">
      <w:pPr>
        <w:pStyle w:val="ListParagraph"/>
        <w:numPr>
          <w:ilvl w:val="1"/>
          <w:numId w:val="6"/>
        </w:numPr>
        <w:spacing w:line="360" w:lineRule="auto"/>
        <w:rPr>
          <w:rFonts w:cs="Times New Roman"/>
        </w:rPr>
      </w:pPr>
      <w:r>
        <w:rPr>
          <w:rFonts w:cs="Times New Roman"/>
        </w:rPr>
        <w:t xml:space="preserve">Among boys, HIMA identifies many more mediating characteristics of externalizing symptoms than among girls, but none of the findings </w:t>
      </w:r>
      <w:r w:rsidR="00CA0B51">
        <w:rPr>
          <w:rFonts w:cs="Times New Roman"/>
        </w:rPr>
        <w:t xml:space="preserve">remain statistically significant after correction for multiple testing. Larger samples are needed to replicate sex-specifics mediation analyses. </w:t>
      </w:r>
    </w:p>
    <w:p w14:paraId="043CDC81" w14:textId="73D9EE04" w:rsidR="00A10F4D" w:rsidRDefault="004647E0" w:rsidP="00104A69">
      <w:pPr>
        <w:pStyle w:val="ListParagraph"/>
        <w:numPr>
          <w:ilvl w:val="0"/>
          <w:numId w:val="6"/>
        </w:numPr>
        <w:spacing w:line="360" w:lineRule="auto"/>
        <w:rPr>
          <w:rFonts w:cs="Times New Roman"/>
        </w:rPr>
      </w:pPr>
      <w:r>
        <w:rPr>
          <w:rFonts w:cs="Times New Roman"/>
        </w:rPr>
        <w:t xml:space="preserve">Inhibitory control </w:t>
      </w:r>
      <w:r w:rsidR="00A10F4D">
        <w:rPr>
          <w:rFonts w:cs="Times New Roman"/>
        </w:rPr>
        <w:t xml:space="preserve">appears to play a prominent but complex role in predicting externalizing symptomatology, differentially </w:t>
      </w:r>
      <w:r w:rsidR="006C1532">
        <w:rPr>
          <w:rFonts w:cs="Times New Roman"/>
        </w:rPr>
        <w:t>mediating</w:t>
      </w:r>
      <w:r w:rsidR="00A10F4D">
        <w:rPr>
          <w:rFonts w:cs="Times New Roman"/>
        </w:rPr>
        <w:t xml:space="preserve"> experiences of threat and deprivation.</w:t>
      </w:r>
    </w:p>
    <w:p w14:paraId="74023278" w14:textId="77777777" w:rsidR="00A10F4D" w:rsidRDefault="00A10F4D" w:rsidP="00104A69">
      <w:pPr>
        <w:pStyle w:val="ListParagraph"/>
        <w:numPr>
          <w:ilvl w:val="0"/>
          <w:numId w:val="6"/>
        </w:numPr>
        <w:spacing w:line="360" w:lineRule="auto"/>
        <w:rPr>
          <w:rFonts w:cs="Times New Roman"/>
        </w:rPr>
      </w:pPr>
      <w:r>
        <w:rPr>
          <w:rFonts w:cs="Times New Roman"/>
        </w:rPr>
        <w:t xml:space="preserve">Threatening experiences appear to result in more cautious behavior, preventing or delaying reaction to “Go” stimuli, whereas accuracy on “Go” tasks among those who experience greater deprivation appears improved. </w:t>
      </w:r>
    </w:p>
    <w:p w14:paraId="2020AE8E" w14:textId="77777777" w:rsidR="00D372EB" w:rsidRDefault="00A10F4D" w:rsidP="00104A69">
      <w:pPr>
        <w:pStyle w:val="ListParagraph"/>
        <w:numPr>
          <w:ilvl w:val="1"/>
          <w:numId w:val="6"/>
        </w:numPr>
        <w:spacing w:line="360" w:lineRule="auto"/>
        <w:rPr>
          <w:rFonts w:cs="Times New Roman"/>
        </w:rPr>
      </w:pPr>
      <w:r>
        <w:rPr>
          <w:rFonts w:cs="Times New Roman"/>
        </w:rPr>
        <w:t>More in-depth investigation into the inhibitory control construct is necessary to fully characterize the differential ways in which i</w:t>
      </w:r>
      <w:r w:rsidR="00D372EB">
        <w:rPr>
          <w:rFonts w:cs="Times New Roman"/>
        </w:rPr>
        <w:t>t carries the impacts of threat and deprivation</w:t>
      </w:r>
    </w:p>
    <w:p w14:paraId="38E218DF" w14:textId="59F1721A" w:rsidR="001D1FDF" w:rsidRPr="00A10F4D" w:rsidRDefault="00D372EB" w:rsidP="00104A69">
      <w:pPr>
        <w:pStyle w:val="ListParagraph"/>
        <w:numPr>
          <w:ilvl w:val="1"/>
          <w:numId w:val="6"/>
        </w:numPr>
        <w:spacing w:line="360" w:lineRule="auto"/>
        <w:rPr>
          <w:rFonts w:cs="Times New Roman"/>
        </w:rPr>
      </w:pPr>
      <w:r>
        <w:rPr>
          <w:rFonts w:cs="Times New Roman"/>
        </w:rPr>
        <w:t xml:space="preserve">Inhibitory control, if confirmed to play an important role in determining severity of adolescent psychopathology, is an early intervention target worth exploring. </w:t>
      </w:r>
      <w:r w:rsidR="001370D6">
        <w:rPr>
          <w:rFonts w:cs="Times New Roman"/>
        </w:rPr>
        <w:t xml:space="preserve">Some </w:t>
      </w:r>
      <w:r w:rsidR="000E3E40">
        <w:rPr>
          <w:rFonts w:cs="Times New Roman"/>
        </w:rPr>
        <w:t>interventions</w:t>
      </w:r>
      <w:r w:rsidR="001370D6">
        <w:rPr>
          <w:rFonts w:cs="Times New Roman"/>
        </w:rPr>
        <w:t xml:space="preserve"> show efficacy in</w:t>
      </w:r>
      <w:r>
        <w:rPr>
          <w:rFonts w:cs="Times New Roman"/>
        </w:rPr>
        <w:t xml:space="preserve"> improving this executive function</w:t>
      </w:r>
      <w:r w:rsidR="001370D6">
        <w:rPr>
          <w:rFonts w:cs="Times New Roman"/>
        </w:rPr>
        <w:t>.</w:t>
      </w:r>
      <w:r w:rsidR="000E3E40">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Ij40Nzwvc3R5bGU+PC9EaXNwbGF5VGV4dD48cmVjb3JkPjxyZWMtbnVtYmVyPjMzNTg8L3JlYy1u
dW1iZXI+PGZvcmVpZ24ta2V5cz48a2V5IGFwcD0iRU4iIGRiLWlkPSJ3eHZ2dmZhMG1kMnNhYmV2
cnZndnM5MDUyYXpzZTI1MHB0MGEiIHRpbWVzdGFtcD0iMTY2MDMyNzY3OCI+MzM1ODwva2V5Pjwv
Zm9yZWlnbi1rZXlzPjxyZWYtdHlwZSBuYW1lPSJKb3VybmFsIEFydGljbGUiPjE3PC9yZWYtdHlw
ZT48Y29udHJpYnV0b3JzPjxhdXRob3JzPjxhdXRob3I+SGVudGdlcywgUm9jaGVsbGUgRi48L2F1
dGhvcj48YXV0aG9yPldlYXZlciBLcnVnLCBDaGVsc2VhIE0uPC9hdXRob3I+PGF1dGhvcj5TaGF3
LCBEYW5pZWwgUy48L2F1dGhvcj48YXV0aG9yPldpbHNvbiwgTWVsdmluIE4uPC9hdXRob3I+PGF1
dGhvcj5EaXNoaW9uLCBUaG9tYXMgSi48L2F1dGhvcj48YXV0aG9yPkxlbWVyeS1DaGFsZmFudCwg
S2F0aHJ5bjwvYXV0aG9yPjwvYXV0aG9ycz48L2NvbnRyaWJ1dG9ycz48dGl0bGVzPjx0aXRsZT5U
aGUgbG9uZy10ZXJtIGluZGlyZWN0IGVmZmVjdCBvZiB0aGUgZWFybHkgRmFtaWx5IENoZWNrLVVw
IGludGVydmVudGlvbiBvbiBhZG9sZXNjZW50IGludGVybmFsaXppbmcgYW5kIGV4dGVybmFsaXpp
bmcgc3ltcHRvbXMgdmlhIGluaGliaXRvcnkgY29udHJvbDwvdGl0bGU+PHNlY29uZGFyeS10aXRs
ZT5EZXZlbG9wbWVudCBhbmQgcHN5Y2hvcGF0aG9sb2d5PC9zZWNvbmRhcnktdGl0bGU+PC90aXRs
ZXM+PHBlcmlvZGljYWw+PGZ1bGwtdGl0bGU+RGV2ZWxvcG1lbnQgYW5kIHBzeWNob3BhdGhvbG9n
eTwvZnVsbC10aXRsZT48L3BlcmlvZGljYWw+PHBhZ2VzPjE1NDQtMTU1NDwvcGFnZXM+PHZvbHVt
ZT4zMjwvdm9sdW1lPjxudW1iZXI+NDwvbnVtYmVyPjxrZXl3b3Jkcz48a2V5d29yZD5BY2FkZW1p
YyBmYWlsdXJlPC9rZXl3b3JkPjxrZXl3b3JkPkFkb2xlc2NlbnQ8L2tleXdvcmQ+PGtleXdvcmQ+
QWRvbGVzY2VudCBCZWhhdmlvcjwva2V5d29yZD48a2V5d29yZD5BZ2U8L2tleXdvcmQ+PGtleXdv
cmQ+QmVoYXZpb3I8L2tleXdvcmQ+PGtleXdvcmQ+Q2hpbGQ8L2tleXdvcmQ+PGtleXdvcmQ+Q2hp
bGQgZGV2ZWxvcG1lbnQ8L2tleXdvcmQ+PGtleXdvcmQ+Q2hpbGQsIFByZXNjaG9vbDwva2V5d29y
ZD48a2V5d29yZD5DaGlsZHJlbjwva2V5d29yZD48a2V5d29yZD5DaGlsZHJlbiAmYW1wOyB5b3V0
aDwva2V5d29yZD48a2V5d29yZD5FYXJseSBJbnRlcnZlbnRpb24sIEVkdWNhdGlvbmFsPC9rZXl3
b3JkPjxrZXl3b3JkPkVtb3Rpb25hbCBiZWhhdmlvcjwva2V5d29yZD48a2V5d29yZD5leHRlcm5h
bGl6aW5nPC9rZXl3b3JkPjxrZXl3b3JkPkZhbWlsaWVzICZhbXA7IGZhbWlseSBsaWZlPC9rZXl3
b3JkPjxrZXl3b3JkPkh1bWFuczwva2V5d29yZD48a2V5d29yZD5pbmhpYml0b3J5IGNvbnRyb2w8
L2tleXdvcmQ+PGtleXdvcmQ+aW50ZXJuYWxpemluZzwva2V5d29yZD48a2V5d29yZD5JbnRlcnZl
bnRpb248L2tleXdvcmQ+PGtleXdvcmQ+TG9uZy10ZXJtIGVmZmVjdHM8L2tleXdvcmQ+PGtleXdv
cmQ+bG9uZ2l0dWRpbmFsIGVmZmVjdHM8L2tleXdvcmQ+PGtleXdvcmQ+TWVudGFsIGRpc29yZGVy
czwva2V5d29yZD48a2V5d29yZD5NZW50YWwgaGVhbHRoPC9rZXl3b3JkPjxrZXl3b3JkPlBzeWNo
b2xvZ3k8L2tleXdvcmQ+PGtleXdvcmQ+UHN5Y2hvbG9neSwgRGV2ZWxvcG1lbnRhbDwva2V5d29y
ZD48a2V5d29yZD5SZWd1bGFyIEFydGljbGVzPC9rZXl3b3JkPjxrZXl3b3JkPlNvY2lhbCBTY2ll
bmNlczwva2V5d29yZD48a2V5d29yZD5UZWVuYWdlcnM8L2tleXdvcmQ+PC9rZXl3b3Jkcz48ZGF0
ZXM+PHllYXI+MjAyMDwveWVhcj48L2RhdGVzPjxwdWItbG9jYXRpb24+TmV3IFlvcmssIFVTQTwv
cHViLWxvY2F0aW9uPjxwdWJsaXNoZXI+Q2FtYnJpZGdlIFVuaXZlcnNpdHkgUHJlc3M8L3B1Ymxp
c2hlcj48aXNibj4wOTU0LTU3OTQ8L2lzYm4+PHVybHM+PC91cmxzPjxlbGVjdHJvbmljLXJlc291
cmNlLW51bT4xMC4xMDE3L1MwOTU0NTc5NDE5MDAxNDgyPC9lbGVjdHJvbmljLXJlc291cmNlLW51
bT48L3JlY29yZD48L0NpdGU+PC9FbmROb3RlPn==
</w:fldData>
        </w:fldChar>
      </w:r>
      <w:r w:rsidR="000E3E40">
        <w:rPr>
          <w:rFonts w:cs="Times New Roman"/>
        </w:rPr>
        <w:instrText xml:space="preserve"> ADDIN EN.CITE </w:instrText>
      </w:r>
      <w:r w:rsidR="000E3E40">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Ij40Nzwvc3R5bGU+PC9EaXNwbGF5VGV4dD48cmVjb3JkPjxyZWMtbnVtYmVyPjMzNTg8L3JlYy1u
dW1iZXI+PGZvcmVpZ24ta2V5cz48a2V5IGFwcD0iRU4iIGRiLWlkPSJ3eHZ2dmZhMG1kMnNhYmV2
cnZndnM5MDUyYXpzZTI1MHB0MGEiIHRpbWVzdGFtcD0iMTY2MDMyNzY3OCI+MzM1ODwva2V5Pjwv
Zm9yZWlnbi1rZXlzPjxyZWYtdHlwZSBuYW1lPSJKb3VybmFsIEFydGljbGUiPjE3PC9yZWYtdHlw
ZT48Y29udHJpYnV0b3JzPjxhdXRob3JzPjxhdXRob3I+SGVudGdlcywgUm9jaGVsbGUgRi48L2F1
dGhvcj48YXV0aG9yPldlYXZlciBLcnVnLCBDaGVsc2VhIE0uPC9hdXRob3I+PGF1dGhvcj5TaGF3
LCBEYW5pZWwgUy48L2F1dGhvcj48YXV0aG9yPldpbHNvbiwgTWVsdmluIE4uPC9hdXRob3I+PGF1
dGhvcj5EaXNoaW9uLCBUaG9tYXMgSi48L2F1dGhvcj48YXV0aG9yPkxlbWVyeS1DaGFsZmFudCwg
S2F0aHJ5bjwvYXV0aG9yPjwvYXV0aG9ycz48L2NvbnRyaWJ1dG9ycz48dGl0bGVzPjx0aXRsZT5U
aGUgbG9uZy10ZXJtIGluZGlyZWN0IGVmZmVjdCBvZiB0aGUgZWFybHkgRmFtaWx5IENoZWNrLVVw
IGludGVydmVudGlvbiBvbiBhZG9sZXNjZW50IGludGVybmFsaXppbmcgYW5kIGV4dGVybmFsaXpp
bmcgc3ltcHRvbXMgdmlhIGluaGliaXRvcnkgY29udHJvbDwvdGl0bGU+PHNlY29uZGFyeS10aXRs
ZT5EZXZlbG9wbWVudCBhbmQgcHN5Y2hvcGF0aG9sb2d5PC9zZWNvbmRhcnktdGl0bGU+PC90aXRs
ZXM+PHBlcmlvZGljYWw+PGZ1bGwtdGl0bGU+RGV2ZWxvcG1lbnQgYW5kIHBzeWNob3BhdGhvbG9n
eTwvZnVsbC10aXRsZT48L3BlcmlvZGljYWw+PHBhZ2VzPjE1NDQtMTU1NDwvcGFnZXM+PHZvbHVt
ZT4zMjwvdm9sdW1lPjxudW1iZXI+NDwvbnVtYmVyPjxrZXl3b3Jkcz48a2V5d29yZD5BY2FkZW1p
YyBmYWlsdXJlPC9rZXl3b3JkPjxrZXl3b3JkPkFkb2xlc2NlbnQ8L2tleXdvcmQ+PGtleXdvcmQ+
QWRvbGVzY2VudCBCZWhhdmlvcjwva2V5d29yZD48a2V5d29yZD5BZ2U8L2tleXdvcmQ+PGtleXdv
cmQ+QmVoYXZpb3I8L2tleXdvcmQ+PGtleXdvcmQ+Q2hpbGQ8L2tleXdvcmQ+PGtleXdvcmQ+Q2hp
bGQgZGV2ZWxvcG1lbnQ8L2tleXdvcmQ+PGtleXdvcmQ+Q2hpbGQsIFByZXNjaG9vbDwva2V5d29y
ZD48a2V5d29yZD5DaGlsZHJlbjwva2V5d29yZD48a2V5d29yZD5DaGlsZHJlbiAmYW1wOyB5b3V0
aDwva2V5d29yZD48a2V5d29yZD5FYXJseSBJbnRlcnZlbnRpb24sIEVkdWNhdGlvbmFsPC9rZXl3
b3JkPjxrZXl3b3JkPkVtb3Rpb25hbCBiZWhhdmlvcjwva2V5d29yZD48a2V5d29yZD5leHRlcm5h
bGl6aW5nPC9rZXl3b3JkPjxrZXl3b3JkPkZhbWlsaWVzICZhbXA7IGZhbWlseSBsaWZlPC9rZXl3
b3JkPjxrZXl3b3JkPkh1bWFuczwva2V5d29yZD48a2V5d29yZD5pbmhpYml0b3J5IGNvbnRyb2w8
L2tleXdvcmQ+PGtleXdvcmQ+aW50ZXJuYWxpemluZzwva2V5d29yZD48a2V5d29yZD5JbnRlcnZl
bnRpb248L2tleXdvcmQ+PGtleXdvcmQ+TG9uZy10ZXJtIGVmZmVjdHM8L2tleXdvcmQ+PGtleXdv
cmQ+bG9uZ2l0dWRpbmFsIGVmZmVjdHM8L2tleXdvcmQ+PGtleXdvcmQ+TWVudGFsIGRpc29yZGVy
czwva2V5d29yZD48a2V5d29yZD5NZW50YWwgaGVhbHRoPC9rZXl3b3JkPjxrZXl3b3JkPlBzeWNo
b2xvZ3k8L2tleXdvcmQ+PGtleXdvcmQ+UHN5Y2hvbG9neSwgRGV2ZWxvcG1lbnRhbDwva2V5d29y
ZD48a2V5d29yZD5SZWd1bGFyIEFydGljbGVzPC9rZXl3b3JkPjxrZXl3b3JkPlNvY2lhbCBTY2ll
bmNlczwva2V5d29yZD48a2V5d29yZD5UZWVuYWdlcnM8L2tleXdvcmQ+PC9rZXl3b3Jkcz48ZGF0
ZXM+PHllYXI+MjAyMDwveWVhcj48L2RhdGVzPjxwdWItbG9jYXRpb24+TmV3IFlvcmssIFVTQTwv
cHViLWxvY2F0aW9uPjxwdWJsaXNoZXI+Q2FtYnJpZGdlIFVuaXZlcnNpdHkgUHJlc3M8L3B1Ymxp
c2hlcj48aXNibj4wOTU0LTU3OTQ8L2lzYm4+PHVybHM+PC91cmxzPjxlbGVjdHJvbmljLXJlc291
cmNlLW51bT4xMC4xMDE3L1MwOTU0NTc5NDE5MDAxNDgyPC9lbGVjdHJvbmljLXJlc291cmNlLW51
bT48L3JlY29yZD48L0NpdGU+PC9FbmROb3RlPn==
</w:fldData>
        </w:fldChar>
      </w:r>
      <w:r w:rsidR="000E3E40">
        <w:rPr>
          <w:rFonts w:cs="Times New Roman"/>
        </w:rPr>
        <w:instrText xml:space="preserve"> ADDIN EN.CITE.DATA </w:instrText>
      </w:r>
      <w:r w:rsidR="000E3E40">
        <w:rPr>
          <w:rFonts w:cs="Times New Roman"/>
        </w:rPr>
      </w:r>
      <w:r w:rsidR="000E3E40">
        <w:rPr>
          <w:rFonts w:cs="Times New Roman"/>
        </w:rPr>
        <w:fldChar w:fldCharType="end"/>
      </w:r>
      <w:r w:rsidR="000E3E40">
        <w:rPr>
          <w:rFonts w:cs="Times New Roman"/>
        </w:rPr>
        <w:fldChar w:fldCharType="separate"/>
      </w:r>
      <w:r w:rsidR="000E3E40" w:rsidRPr="000E3E40">
        <w:rPr>
          <w:rFonts w:cs="Times New Roman"/>
          <w:noProof/>
          <w:vertAlign w:val="superscript"/>
        </w:rPr>
        <w:t>47</w:t>
      </w:r>
      <w:r w:rsidR="000E3E40">
        <w:rPr>
          <w:rFonts w:cs="Times New Roman"/>
        </w:rPr>
        <w:fldChar w:fldCharType="end"/>
      </w:r>
      <w:r>
        <w:rPr>
          <w:rFonts w:cs="Times New Roman"/>
        </w:rPr>
        <w:t xml:space="preserve">  </w:t>
      </w:r>
      <w:r w:rsidR="001D1FDF" w:rsidRPr="00A10F4D">
        <w:rPr>
          <w:rFonts w:cs="Times New Roman"/>
        </w:rPr>
        <w:br w:type="page"/>
      </w:r>
    </w:p>
    <w:p w14:paraId="2A18EB58" w14:textId="4519D794" w:rsidR="00D23AD0" w:rsidRDefault="00D23AD0" w:rsidP="00A528F6">
      <w:pPr>
        <w:spacing w:line="360" w:lineRule="auto"/>
        <w:rPr>
          <w:rFonts w:cs="Times New Roman"/>
        </w:rPr>
      </w:pPr>
      <w:bookmarkStart w:id="6" w:name="_Hlk111014309"/>
      <w:bookmarkStart w:id="7" w:name="_Hlk111022658"/>
      <w:r>
        <w:rPr>
          <w:rFonts w:cs="Times New Roman"/>
          <w:b/>
          <w:bCs/>
        </w:rPr>
        <w:lastRenderedPageBreak/>
        <w:t>Table 1: Sample characteristics</w:t>
      </w:r>
    </w:p>
    <w:tbl>
      <w:tblPr>
        <w:tblW w:w="9200" w:type="dxa"/>
        <w:tblLook w:val="04A0" w:firstRow="1" w:lastRow="0" w:firstColumn="1" w:lastColumn="0" w:noHBand="0" w:noVBand="1"/>
      </w:tblPr>
      <w:tblGrid>
        <w:gridCol w:w="3840"/>
        <w:gridCol w:w="1200"/>
        <w:gridCol w:w="1240"/>
        <w:gridCol w:w="1240"/>
        <w:gridCol w:w="800"/>
        <w:gridCol w:w="880"/>
      </w:tblGrid>
      <w:tr w:rsidR="009E6433" w:rsidRPr="009E6433" w14:paraId="680C5772" w14:textId="77777777" w:rsidTr="009E6433">
        <w:trPr>
          <w:trHeight w:val="285"/>
        </w:trPr>
        <w:tc>
          <w:tcPr>
            <w:tcW w:w="3840" w:type="dxa"/>
            <w:tcBorders>
              <w:top w:val="nil"/>
              <w:left w:val="nil"/>
              <w:right w:val="nil"/>
            </w:tcBorders>
            <w:shd w:val="clear" w:color="auto" w:fill="auto"/>
            <w:vAlign w:val="bottom"/>
            <w:hideMark/>
          </w:tcPr>
          <w:p w14:paraId="0641FA48" w14:textId="7D12B9A1" w:rsidR="009E6433" w:rsidRPr="009E6433" w:rsidRDefault="009E6433" w:rsidP="009E6433">
            <w:pPr>
              <w:spacing w:after="0" w:line="240" w:lineRule="auto"/>
              <w:rPr>
                <w:rFonts w:eastAsia="Times New Roman" w:cs="Times New Roman"/>
                <w:color w:val="000000"/>
                <w:sz w:val="18"/>
                <w:szCs w:val="18"/>
              </w:rPr>
            </w:pPr>
          </w:p>
        </w:tc>
        <w:tc>
          <w:tcPr>
            <w:tcW w:w="1200" w:type="dxa"/>
            <w:tcBorders>
              <w:top w:val="nil"/>
              <w:left w:val="nil"/>
              <w:bottom w:val="single" w:sz="4" w:space="0" w:color="auto"/>
              <w:right w:val="nil"/>
            </w:tcBorders>
            <w:shd w:val="clear" w:color="auto" w:fill="auto"/>
            <w:vAlign w:val="bottom"/>
            <w:hideMark/>
          </w:tcPr>
          <w:p w14:paraId="2C2B4F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Overall</w:t>
            </w:r>
          </w:p>
        </w:tc>
        <w:tc>
          <w:tcPr>
            <w:tcW w:w="1240" w:type="dxa"/>
            <w:tcBorders>
              <w:top w:val="nil"/>
              <w:left w:val="nil"/>
              <w:bottom w:val="single" w:sz="4" w:space="0" w:color="auto"/>
              <w:right w:val="nil"/>
            </w:tcBorders>
            <w:shd w:val="clear" w:color="auto" w:fill="auto"/>
            <w:noWrap/>
            <w:vAlign w:val="bottom"/>
            <w:hideMark/>
          </w:tcPr>
          <w:p w14:paraId="148C6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Male</w:t>
            </w:r>
          </w:p>
        </w:tc>
        <w:tc>
          <w:tcPr>
            <w:tcW w:w="1240" w:type="dxa"/>
            <w:tcBorders>
              <w:top w:val="nil"/>
              <w:left w:val="nil"/>
              <w:bottom w:val="single" w:sz="4" w:space="0" w:color="auto"/>
              <w:right w:val="nil"/>
            </w:tcBorders>
            <w:shd w:val="clear" w:color="auto" w:fill="auto"/>
            <w:noWrap/>
            <w:vAlign w:val="bottom"/>
            <w:hideMark/>
          </w:tcPr>
          <w:p w14:paraId="6A1E9B9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Female</w:t>
            </w:r>
          </w:p>
        </w:tc>
        <w:tc>
          <w:tcPr>
            <w:tcW w:w="800" w:type="dxa"/>
            <w:tcBorders>
              <w:top w:val="nil"/>
              <w:left w:val="nil"/>
              <w:bottom w:val="single" w:sz="4" w:space="0" w:color="auto"/>
              <w:right w:val="nil"/>
            </w:tcBorders>
            <w:shd w:val="clear" w:color="auto" w:fill="auto"/>
            <w:noWrap/>
            <w:vAlign w:val="bottom"/>
            <w:hideMark/>
          </w:tcPr>
          <w:p w14:paraId="3344C8C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p-value</w:t>
            </w:r>
          </w:p>
        </w:tc>
        <w:tc>
          <w:tcPr>
            <w:tcW w:w="880" w:type="dxa"/>
            <w:tcBorders>
              <w:top w:val="nil"/>
              <w:left w:val="nil"/>
              <w:bottom w:val="single" w:sz="4" w:space="0" w:color="auto"/>
              <w:right w:val="nil"/>
            </w:tcBorders>
            <w:shd w:val="clear" w:color="auto" w:fill="auto"/>
            <w:noWrap/>
            <w:vAlign w:val="bottom"/>
            <w:hideMark/>
          </w:tcPr>
          <w:p w14:paraId="70D64B1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Missing</w:t>
            </w:r>
          </w:p>
        </w:tc>
      </w:tr>
      <w:tr w:rsidR="009E6433" w:rsidRPr="009E6433" w14:paraId="55499B6A" w14:textId="77777777" w:rsidTr="009E6433">
        <w:trPr>
          <w:trHeight w:val="285"/>
        </w:trPr>
        <w:tc>
          <w:tcPr>
            <w:tcW w:w="3840" w:type="dxa"/>
            <w:tcBorders>
              <w:top w:val="nil"/>
              <w:left w:val="nil"/>
              <w:right w:val="nil"/>
            </w:tcBorders>
            <w:shd w:val="clear" w:color="auto" w:fill="auto"/>
            <w:vAlign w:val="bottom"/>
            <w:hideMark/>
          </w:tcPr>
          <w:p w14:paraId="3C83AE5E" w14:textId="076E5BC9" w:rsidR="009E6433" w:rsidRPr="009E6433" w:rsidRDefault="009E6433" w:rsidP="009E6433">
            <w:pPr>
              <w:spacing w:after="0" w:line="240" w:lineRule="auto"/>
              <w:rPr>
                <w:rFonts w:eastAsia="Times New Roman" w:cs="Times New Roman"/>
                <w:color w:val="000000"/>
                <w:sz w:val="18"/>
                <w:szCs w:val="18"/>
              </w:rPr>
            </w:pPr>
            <w:r>
              <w:rPr>
                <w:rFonts w:eastAsia="Times New Roman" w:cs="Times New Roman"/>
                <w:color w:val="000000"/>
                <w:sz w:val="18"/>
                <w:szCs w:val="18"/>
              </w:rPr>
              <w:t>n(%)</w:t>
            </w:r>
          </w:p>
        </w:tc>
        <w:tc>
          <w:tcPr>
            <w:tcW w:w="1200" w:type="dxa"/>
            <w:tcBorders>
              <w:top w:val="nil"/>
              <w:left w:val="nil"/>
              <w:bottom w:val="nil"/>
              <w:right w:val="nil"/>
            </w:tcBorders>
            <w:shd w:val="clear" w:color="auto" w:fill="auto"/>
            <w:vAlign w:val="bottom"/>
            <w:hideMark/>
          </w:tcPr>
          <w:p w14:paraId="22C532F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227</w:t>
            </w:r>
          </w:p>
        </w:tc>
        <w:tc>
          <w:tcPr>
            <w:tcW w:w="1240" w:type="dxa"/>
            <w:tcBorders>
              <w:top w:val="nil"/>
              <w:left w:val="nil"/>
              <w:bottom w:val="nil"/>
              <w:right w:val="nil"/>
            </w:tcBorders>
            <w:shd w:val="clear" w:color="auto" w:fill="auto"/>
            <w:noWrap/>
            <w:vAlign w:val="bottom"/>
            <w:hideMark/>
          </w:tcPr>
          <w:p w14:paraId="0240763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117 (51.5)</w:t>
            </w:r>
          </w:p>
        </w:tc>
        <w:tc>
          <w:tcPr>
            <w:tcW w:w="1240" w:type="dxa"/>
            <w:tcBorders>
              <w:top w:val="nil"/>
              <w:left w:val="nil"/>
              <w:bottom w:val="nil"/>
              <w:right w:val="nil"/>
            </w:tcBorders>
            <w:shd w:val="clear" w:color="auto" w:fill="auto"/>
            <w:noWrap/>
            <w:vAlign w:val="bottom"/>
            <w:hideMark/>
          </w:tcPr>
          <w:p w14:paraId="7E03B8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110 (48.5)</w:t>
            </w:r>
          </w:p>
        </w:tc>
        <w:tc>
          <w:tcPr>
            <w:tcW w:w="800" w:type="dxa"/>
            <w:tcBorders>
              <w:top w:val="nil"/>
              <w:left w:val="nil"/>
              <w:bottom w:val="nil"/>
              <w:right w:val="nil"/>
            </w:tcBorders>
            <w:shd w:val="clear" w:color="auto" w:fill="auto"/>
            <w:noWrap/>
            <w:vAlign w:val="bottom"/>
            <w:hideMark/>
          </w:tcPr>
          <w:p w14:paraId="6FCDD49F"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662BF1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8E1A6CF" w14:textId="77777777" w:rsidTr="009E6433">
        <w:trPr>
          <w:trHeight w:val="285"/>
        </w:trPr>
        <w:tc>
          <w:tcPr>
            <w:tcW w:w="3840" w:type="dxa"/>
            <w:tcBorders>
              <w:left w:val="nil"/>
              <w:bottom w:val="single" w:sz="4" w:space="0" w:color="auto"/>
              <w:right w:val="nil"/>
            </w:tcBorders>
            <w:shd w:val="clear" w:color="auto" w:fill="auto"/>
            <w:vAlign w:val="bottom"/>
            <w:hideMark/>
          </w:tcPr>
          <w:p w14:paraId="03DC04FB" w14:textId="2C789AA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Early </w:t>
            </w:r>
            <w:r>
              <w:rPr>
                <w:rFonts w:eastAsia="Times New Roman" w:cs="Times New Roman"/>
                <w:color w:val="000000"/>
                <w:sz w:val="18"/>
                <w:szCs w:val="18"/>
              </w:rPr>
              <w:t>c</w:t>
            </w:r>
            <w:r w:rsidRPr="009E6433">
              <w:rPr>
                <w:rFonts w:eastAsia="Times New Roman" w:cs="Times New Roman"/>
                <w:color w:val="000000"/>
                <w:sz w:val="18"/>
                <w:szCs w:val="18"/>
              </w:rPr>
              <w:t>hildhood</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2AB7D20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6900020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405B5B1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nil"/>
              <w:left w:val="nil"/>
              <w:bottom w:val="single" w:sz="4" w:space="0" w:color="auto"/>
              <w:right w:val="nil"/>
            </w:tcBorders>
            <w:shd w:val="clear" w:color="auto" w:fill="auto"/>
            <w:noWrap/>
            <w:vAlign w:val="bottom"/>
            <w:hideMark/>
          </w:tcPr>
          <w:p w14:paraId="0BC2DEF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nil"/>
              <w:left w:val="nil"/>
              <w:bottom w:val="single" w:sz="4" w:space="0" w:color="auto"/>
              <w:right w:val="nil"/>
            </w:tcBorders>
            <w:shd w:val="clear" w:color="auto" w:fill="auto"/>
            <w:noWrap/>
            <w:vAlign w:val="bottom"/>
            <w:hideMark/>
          </w:tcPr>
          <w:p w14:paraId="4DF19B5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28128457" w14:textId="77777777" w:rsidTr="009E6433">
        <w:trPr>
          <w:trHeight w:val="285"/>
        </w:trPr>
        <w:tc>
          <w:tcPr>
            <w:tcW w:w="3840" w:type="dxa"/>
            <w:tcBorders>
              <w:top w:val="single" w:sz="4" w:space="0" w:color="auto"/>
              <w:left w:val="nil"/>
              <w:bottom w:val="nil"/>
              <w:right w:val="nil"/>
            </w:tcBorders>
            <w:shd w:val="clear" w:color="auto" w:fill="auto"/>
            <w:vAlign w:val="bottom"/>
            <w:hideMark/>
          </w:tcPr>
          <w:p w14:paraId="13C9283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Chronicity of poverty: n(%)</w:t>
            </w:r>
          </w:p>
        </w:tc>
        <w:tc>
          <w:tcPr>
            <w:tcW w:w="1200" w:type="dxa"/>
            <w:tcBorders>
              <w:top w:val="nil"/>
              <w:left w:val="nil"/>
              <w:bottom w:val="nil"/>
              <w:right w:val="nil"/>
            </w:tcBorders>
            <w:shd w:val="clear" w:color="auto" w:fill="auto"/>
            <w:vAlign w:val="bottom"/>
            <w:hideMark/>
          </w:tcPr>
          <w:p w14:paraId="2719B295" w14:textId="77777777" w:rsidR="009E6433" w:rsidRPr="009E6433" w:rsidRDefault="009E6433" w:rsidP="009E6433">
            <w:pPr>
              <w:spacing w:after="0" w:line="240" w:lineRule="auto"/>
              <w:rPr>
                <w:rFonts w:eastAsia="Times New Roman" w:cs="Times New Roman"/>
                <w:color w:val="000000"/>
                <w:sz w:val="18"/>
                <w:szCs w:val="18"/>
              </w:rPr>
            </w:pPr>
          </w:p>
        </w:tc>
        <w:tc>
          <w:tcPr>
            <w:tcW w:w="1240" w:type="dxa"/>
            <w:tcBorders>
              <w:top w:val="nil"/>
              <w:left w:val="nil"/>
              <w:bottom w:val="nil"/>
              <w:right w:val="nil"/>
            </w:tcBorders>
            <w:shd w:val="clear" w:color="auto" w:fill="auto"/>
            <w:noWrap/>
            <w:vAlign w:val="bottom"/>
            <w:hideMark/>
          </w:tcPr>
          <w:p w14:paraId="1FE4D2B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2874DFD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26BB42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0.673</w:t>
            </w:r>
          </w:p>
        </w:tc>
        <w:tc>
          <w:tcPr>
            <w:tcW w:w="880" w:type="dxa"/>
            <w:tcBorders>
              <w:top w:val="nil"/>
              <w:left w:val="nil"/>
              <w:bottom w:val="nil"/>
              <w:right w:val="nil"/>
            </w:tcBorders>
            <w:shd w:val="clear" w:color="auto" w:fill="auto"/>
            <w:noWrap/>
            <w:vAlign w:val="bottom"/>
            <w:hideMark/>
          </w:tcPr>
          <w:p w14:paraId="78E945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7.5</w:t>
            </w:r>
          </w:p>
        </w:tc>
      </w:tr>
      <w:tr w:rsidR="009E6433" w:rsidRPr="009E6433" w14:paraId="5B04F624" w14:textId="77777777" w:rsidTr="009E6433">
        <w:trPr>
          <w:trHeight w:val="285"/>
        </w:trPr>
        <w:tc>
          <w:tcPr>
            <w:tcW w:w="3840" w:type="dxa"/>
            <w:tcBorders>
              <w:top w:val="nil"/>
              <w:left w:val="nil"/>
              <w:bottom w:val="nil"/>
              <w:right w:val="nil"/>
            </w:tcBorders>
            <w:shd w:val="clear" w:color="auto" w:fill="auto"/>
            <w:vAlign w:val="bottom"/>
            <w:hideMark/>
          </w:tcPr>
          <w:p w14:paraId="696BBA3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0</w:t>
            </w:r>
          </w:p>
        </w:tc>
        <w:tc>
          <w:tcPr>
            <w:tcW w:w="1200" w:type="dxa"/>
            <w:tcBorders>
              <w:top w:val="nil"/>
              <w:left w:val="nil"/>
              <w:bottom w:val="nil"/>
              <w:right w:val="nil"/>
            </w:tcBorders>
            <w:shd w:val="clear" w:color="auto" w:fill="auto"/>
            <w:vAlign w:val="bottom"/>
            <w:hideMark/>
          </w:tcPr>
          <w:p w14:paraId="64D3F48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130 (57.3) </w:t>
            </w:r>
          </w:p>
        </w:tc>
        <w:tc>
          <w:tcPr>
            <w:tcW w:w="1240" w:type="dxa"/>
            <w:tcBorders>
              <w:top w:val="nil"/>
              <w:left w:val="nil"/>
              <w:bottom w:val="nil"/>
              <w:right w:val="nil"/>
            </w:tcBorders>
            <w:shd w:val="clear" w:color="auto" w:fill="auto"/>
            <w:noWrap/>
            <w:vAlign w:val="bottom"/>
            <w:hideMark/>
          </w:tcPr>
          <w:p w14:paraId="32588E0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66 (56.4) </w:t>
            </w:r>
          </w:p>
        </w:tc>
        <w:tc>
          <w:tcPr>
            <w:tcW w:w="1240" w:type="dxa"/>
            <w:tcBorders>
              <w:top w:val="nil"/>
              <w:left w:val="nil"/>
              <w:bottom w:val="nil"/>
              <w:right w:val="nil"/>
            </w:tcBorders>
            <w:shd w:val="clear" w:color="auto" w:fill="auto"/>
            <w:noWrap/>
            <w:vAlign w:val="bottom"/>
            <w:hideMark/>
          </w:tcPr>
          <w:p w14:paraId="0A4D51C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64 (58.2) </w:t>
            </w:r>
          </w:p>
        </w:tc>
        <w:tc>
          <w:tcPr>
            <w:tcW w:w="800" w:type="dxa"/>
            <w:tcBorders>
              <w:top w:val="nil"/>
              <w:left w:val="nil"/>
              <w:bottom w:val="nil"/>
              <w:right w:val="nil"/>
            </w:tcBorders>
            <w:shd w:val="clear" w:color="auto" w:fill="auto"/>
            <w:noWrap/>
            <w:vAlign w:val="bottom"/>
            <w:hideMark/>
          </w:tcPr>
          <w:p w14:paraId="5345F6D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E1C34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6A8B8089" w14:textId="77777777" w:rsidTr="009E6433">
        <w:trPr>
          <w:trHeight w:val="285"/>
        </w:trPr>
        <w:tc>
          <w:tcPr>
            <w:tcW w:w="3840" w:type="dxa"/>
            <w:tcBorders>
              <w:top w:val="nil"/>
              <w:left w:val="nil"/>
              <w:bottom w:val="nil"/>
              <w:right w:val="nil"/>
            </w:tcBorders>
            <w:shd w:val="clear" w:color="auto" w:fill="auto"/>
            <w:vAlign w:val="bottom"/>
            <w:hideMark/>
          </w:tcPr>
          <w:p w14:paraId="686397B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1</w:t>
            </w:r>
          </w:p>
        </w:tc>
        <w:tc>
          <w:tcPr>
            <w:tcW w:w="1200" w:type="dxa"/>
            <w:tcBorders>
              <w:top w:val="nil"/>
              <w:left w:val="nil"/>
              <w:bottom w:val="nil"/>
              <w:right w:val="nil"/>
            </w:tcBorders>
            <w:shd w:val="clear" w:color="auto" w:fill="auto"/>
            <w:vAlign w:val="bottom"/>
            <w:hideMark/>
          </w:tcPr>
          <w:p w14:paraId="4FC15DF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26 (11.5) </w:t>
            </w:r>
          </w:p>
        </w:tc>
        <w:tc>
          <w:tcPr>
            <w:tcW w:w="1240" w:type="dxa"/>
            <w:tcBorders>
              <w:top w:val="nil"/>
              <w:left w:val="nil"/>
              <w:bottom w:val="nil"/>
              <w:right w:val="nil"/>
            </w:tcBorders>
            <w:shd w:val="clear" w:color="auto" w:fill="auto"/>
            <w:noWrap/>
            <w:vAlign w:val="bottom"/>
            <w:hideMark/>
          </w:tcPr>
          <w:p w14:paraId="483EB5E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(12.8) </w:t>
            </w:r>
          </w:p>
        </w:tc>
        <w:tc>
          <w:tcPr>
            <w:tcW w:w="1240" w:type="dxa"/>
            <w:tcBorders>
              <w:top w:val="nil"/>
              <w:left w:val="nil"/>
              <w:bottom w:val="nil"/>
              <w:right w:val="nil"/>
            </w:tcBorders>
            <w:shd w:val="clear" w:color="auto" w:fill="auto"/>
            <w:noWrap/>
            <w:vAlign w:val="bottom"/>
            <w:hideMark/>
          </w:tcPr>
          <w:p w14:paraId="28D6463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3F4FEB1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FAC60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6DFAA5" w14:textId="77777777" w:rsidTr="009E6433">
        <w:trPr>
          <w:trHeight w:val="285"/>
        </w:trPr>
        <w:tc>
          <w:tcPr>
            <w:tcW w:w="3840" w:type="dxa"/>
            <w:tcBorders>
              <w:top w:val="nil"/>
              <w:left w:val="nil"/>
              <w:bottom w:val="nil"/>
              <w:right w:val="nil"/>
            </w:tcBorders>
            <w:shd w:val="clear" w:color="auto" w:fill="auto"/>
            <w:vAlign w:val="bottom"/>
            <w:hideMark/>
          </w:tcPr>
          <w:p w14:paraId="04CEF5F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2</w:t>
            </w:r>
          </w:p>
        </w:tc>
        <w:tc>
          <w:tcPr>
            <w:tcW w:w="1200" w:type="dxa"/>
            <w:tcBorders>
              <w:top w:val="nil"/>
              <w:left w:val="nil"/>
              <w:bottom w:val="nil"/>
              <w:right w:val="nil"/>
            </w:tcBorders>
            <w:shd w:val="clear" w:color="auto" w:fill="auto"/>
            <w:vAlign w:val="bottom"/>
            <w:hideMark/>
          </w:tcPr>
          <w:p w14:paraId="12BFC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20 ( 8.8) </w:t>
            </w:r>
          </w:p>
        </w:tc>
        <w:tc>
          <w:tcPr>
            <w:tcW w:w="1240" w:type="dxa"/>
            <w:tcBorders>
              <w:top w:val="nil"/>
              <w:left w:val="nil"/>
              <w:bottom w:val="nil"/>
              <w:right w:val="nil"/>
            </w:tcBorders>
            <w:shd w:val="clear" w:color="auto" w:fill="auto"/>
            <w:noWrap/>
            <w:vAlign w:val="bottom"/>
            <w:hideMark/>
          </w:tcPr>
          <w:p w14:paraId="63085E9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(10.3) </w:t>
            </w:r>
          </w:p>
        </w:tc>
        <w:tc>
          <w:tcPr>
            <w:tcW w:w="1240" w:type="dxa"/>
            <w:tcBorders>
              <w:top w:val="nil"/>
              <w:left w:val="nil"/>
              <w:bottom w:val="nil"/>
              <w:right w:val="nil"/>
            </w:tcBorders>
            <w:shd w:val="clear" w:color="auto" w:fill="auto"/>
            <w:noWrap/>
            <w:vAlign w:val="bottom"/>
            <w:hideMark/>
          </w:tcPr>
          <w:p w14:paraId="5322BAC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 ( 7.3) </w:t>
            </w:r>
          </w:p>
        </w:tc>
        <w:tc>
          <w:tcPr>
            <w:tcW w:w="800" w:type="dxa"/>
            <w:tcBorders>
              <w:top w:val="nil"/>
              <w:left w:val="nil"/>
              <w:bottom w:val="nil"/>
              <w:right w:val="nil"/>
            </w:tcBorders>
            <w:shd w:val="clear" w:color="auto" w:fill="auto"/>
            <w:noWrap/>
            <w:vAlign w:val="bottom"/>
            <w:hideMark/>
          </w:tcPr>
          <w:p w14:paraId="7665176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4078F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4F287D1" w14:textId="77777777" w:rsidTr="009E6433">
        <w:trPr>
          <w:trHeight w:val="285"/>
        </w:trPr>
        <w:tc>
          <w:tcPr>
            <w:tcW w:w="3840" w:type="dxa"/>
            <w:tcBorders>
              <w:top w:val="nil"/>
              <w:left w:val="nil"/>
              <w:bottom w:val="nil"/>
              <w:right w:val="nil"/>
            </w:tcBorders>
            <w:shd w:val="clear" w:color="auto" w:fill="auto"/>
            <w:vAlign w:val="bottom"/>
            <w:hideMark/>
          </w:tcPr>
          <w:p w14:paraId="21354E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3</w:t>
            </w:r>
          </w:p>
        </w:tc>
        <w:tc>
          <w:tcPr>
            <w:tcW w:w="1200" w:type="dxa"/>
            <w:tcBorders>
              <w:top w:val="nil"/>
              <w:left w:val="nil"/>
              <w:bottom w:val="nil"/>
              <w:right w:val="nil"/>
            </w:tcBorders>
            <w:shd w:val="clear" w:color="auto" w:fill="auto"/>
            <w:vAlign w:val="bottom"/>
            <w:hideMark/>
          </w:tcPr>
          <w:p w14:paraId="14FF445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( 4.0) </w:t>
            </w:r>
          </w:p>
        </w:tc>
        <w:tc>
          <w:tcPr>
            <w:tcW w:w="1240" w:type="dxa"/>
            <w:tcBorders>
              <w:top w:val="nil"/>
              <w:left w:val="nil"/>
              <w:bottom w:val="nil"/>
              <w:right w:val="nil"/>
            </w:tcBorders>
            <w:shd w:val="clear" w:color="auto" w:fill="auto"/>
            <w:noWrap/>
            <w:vAlign w:val="bottom"/>
            <w:hideMark/>
          </w:tcPr>
          <w:p w14:paraId="1FECFF9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 ( 3.4) </w:t>
            </w:r>
          </w:p>
        </w:tc>
        <w:tc>
          <w:tcPr>
            <w:tcW w:w="1240" w:type="dxa"/>
            <w:tcBorders>
              <w:top w:val="nil"/>
              <w:left w:val="nil"/>
              <w:bottom w:val="nil"/>
              <w:right w:val="nil"/>
            </w:tcBorders>
            <w:shd w:val="clear" w:color="auto" w:fill="auto"/>
            <w:noWrap/>
            <w:vAlign w:val="bottom"/>
            <w:hideMark/>
          </w:tcPr>
          <w:p w14:paraId="6215283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60B52F0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1D935D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07E6EB9" w14:textId="77777777" w:rsidTr="009E6433">
        <w:trPr>
          <w:trHeight w:val="285"/>
        </w:trPr>
        <w:tc>
          <w:tcPr>
            <w:tcW w:w="3840" w:type="dxa"/>
            <w:tcBorders>
              <w:top w:val="nil"/>
              <w:left w:val="nil"/>
              <w:bottom w:val="nil"/>
              <w:right w:val="nil"/>
            </w:tcBorders>
            <w:shd w:val="clear" w:color="auto" w:fill="auto"/>
            <w:vAlign w:val="bottom"/>
            <w:hideMark/>
          </w:tcPr>
          <w:p w14:paraId="07511E31"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4</w:t>
            </w:r>
          </w:p>
        </w:tc>
        <w:tc>
          <w:tcPr>
            <w:tcW w:w="1200" w:type="dxa"/>
            <w:tcBorders>
              <w:top w:val="nil"/>
              <w:left w:val="nil"/>
              <w:bottom w:val="nil"/>
              <w:right w:val="nil"/>
            </w:tcBorders>
            <w:shd w:val="clear" w:color="auto" w:fill="auto"/>
            <w:vAlign w:val="bottom"/>
            <w:hideMark/>
          </w:tcPr>
          <w:p w14:paraId="4DFFF94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25 (11.0) </w:t>
            </w:r>
          </w:p>
        </w:tc>
        <w:tc>
          <w:tcPr>
            <w:tcW w:w="1240" w:type="dxa"/>
            <w:tcBorders>
              <w:top w:val="nil"/>
              <w:left w:val="nil"/>
              <w:bottom w:val="nil"/>
              <w:right w:val="nil"/>
            </w:tcBorders>
            <w:shd w:val="clear" w:color="auto" w:fill="auto"/>
            <w:noWrap/>
            <w:vAlign w:val="bottom"/>
            <w:hideMark/>
          </w:tcPr>
          <w:p w14:paraId="700B94A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751AAE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6316EFA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01F5DF2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C6346FA" w14:textId="77777777" w:rsidTr="009E6433">
        <w:trPr>
          <w:trHeight w:val="285"/>
        </w:trPr>
        <w:tc>
          <w:tcPr>
            <w:tcW w:w="3840" w:type="dxa"/>
            <w:tcBorders>
              <w:top w:val="nil"/>
              <w:left w:val="nil"/>
              <w:bottom w:val="nil"/>
              <w:right w:val="nil"/>
            </w:tcBorders>
            <w:shd w:val="clear" w:color="auto" w:fill="auto"/>
            <w:vAlign w:val="bottom"/>
            <w:hideMark/>
          </w:tcPr>
          <w:p w14:paraId="1D6A98B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1D713F0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 ( 7.5) </w:t>
            </w:r>
          </w:p>
        </w:tc>
        <w:tc>
          <w:tcPr>
            <w:tcW w:w="1240" w:type="dxa"/>
            <w:tcBorders>
              <w:top w:val="nil"/>
              <w:left w:val="nil"/>
              <w:bottom w:val="nil"/>
              <w:right w:val="nil"/>
            </w:tcBorders>
            <w:shd w:val="clear" w:color="auto" w:fill="auto"/>
            <w:noWrap/>
            <w:vAlign w:val="bottom"/>
            <w:hideMark/>
          </w:tcPr>
          <w:p w14:paraId="1C8AE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 ( 5.1) </w:t>
            </w:r>
          </w:p>
        </w:tc>
        <w:tc>
          <w:tcPr>
            <w:tcW w:w="1240" w:type="dxa"/>
            <w:tcBorders>
              <w:top w:val="nil"/>
              <w:left w:val="nil"/>
              <w:bottom w:val="nil"/>
              <w:right w:val="nil"/>
            </w:tcBorders>
            <w:shd w:val="clear" w:color="auto" w:fill="auto"/>
            <w:noWrap/>
            <w:vAlign w:val="bottom"/>
            <w:hideMark/>
          </w:tcPr>
          <w:p w14:paraId="18F5BFA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26C607D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6288AD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6499F19" w14:textId="77777777" w:rsidTr="009E6433">
        <w:trPr>
          <w:trHeight w:val="285"/>
        </w:trPr>
        <w:tc>
          <w:tcPr>
            <w:tcW w:w="3840" w:type="dxa"/>
            <w:tcBorders>
              <w:top w:val="nil"/>
              <w:left w:val="nil"/>
              <w:bottom w:val="nil"/>
              <w:right w:val="nil"/>
            </w:tcBorders>
            <w:shd w:val="clear" w:color="auto" w:fill="auto"/>
            <w:vAlign w:val="bottom"/>
            <w:hideMark/>
          </w:tcPr>
          <w:p w14:paraId="77A6BBB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Parents divorced: n(%)</w:t>
            </w:r>
          </w:p>
        </w:tc>
        <w:tc>
          <w:tcPr>
            <w:tcW w:w="1200" w:type="dxa"/>
            <w:tcBorders>
              <w:top w:val="nil"/>
              <w:left w:val="nil"/>
              <w:bottom w:val="nil"/>
              <w:right w:val="nil"/>
            </w:tcBorders>
            <w:shd w:val="clear" w:color="auto" w:fill="auto"/>
            <w:vAlign w:val="bottom"/>
            <w:hideMark/>
          </w:tcPr>
          <w:p w14:paraId="527D101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( 5.3) </w:t>
            </w:r>
          </w:p>
        </w:tc>
        <w:tc>
          <w:tcPr>
            <w:tcW w:w="1240" w:type="dxa"/>
            <w:tcBorders>
              <w:top w:val="nil"/>
              <w:left w:val="nil"/>
              <w:bottom w:val="nil"/>
              <w:right w:val="nil"/>
            </w:tcBorders>
            <w:shd w:val="clear" w:color="auto" w:fill="auto"/>
            <w:noWrap/>
            <w:vAlign w:val="bottom"/>
            <w:hideMark/>
          </w:tcPr>
          <w:p w14:paraId="22DFE2E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7 ( 6.0) </w:t>
            </w:r>
          </w:p>
        </w:tc>
        <w:tc>
          <w:tcPr>
            <w:tcW w:w="1240" w:type="dxa"/>
            <w:tcBorders>
              <w:top w:val="nil"/>
              <w:left w:val="nil"/>
              <w:bottom w:val="nil"/>
              <w:right w:val="nil"/>
            </w:tcBorders>
            <w:shd w:val="clear" w:color="auto" w:fill="auto"/>
            <w:noWrap/>
            <w:vAlign w:val="bottom"/>
            <w:hideMark/>
          </w:tcPr>
          <w:p w14:paraId="0210A4D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5391902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0.319</w:t>
            </w:r>
          </w:p>
        </w:tc>
        <w:tc>
          <w:tcPr>
            <w:tcW w:w="880" w:type="dxa"/>
            <w:tcBorders>
              <w:top w:val="nil"/>
              <w:left w:val="nil"/>
              <w:bottom w:val="nil"/>
              <w:right w:val="nil"/>
            </w:tcBorders>
            <w:shd w:val="clear" w:color="auto" w:fill="auto"/>
            <w:noWrap/>
            <w:vAlign w:val="bottom"/>
            <w:hideMark/>
          </w:tcPr>
          <w:p w14:paraId="1254B25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6.6</w:t>
            </w:r>
          </w:p>
        </w:tc>
      </w:tr>
      <w:tr w:rsidR="009E6433" w:rsidRPr="009E6433" w14:paraId="38EC415E" w14:textId="77777777" w:rsidTr="009E6433">
        <w:trPr>
          <w:trHeight w:val="285"/>
        </w:trPr>
        <w:tc>
          <w:tcPr>
            <w:tcW w:w="3840" w:type="dxa"/>
            <w:tcBorders>
              <w:top w:val="nil"/>
              <w:left w:val="nil"/>
              <w:bottom w:val="nil"/>
              <w:right w:val="nil"/>
            </w:tcBorders>
            <w:shd w:val="clear" w:color="auto" w:fill="auto"/>
            <w:vAlign w:val="bottom"/>
            <w:hideMark/>
          </w:tcPr>
          <w:p w14:paraId="61695B7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21E6FF2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( 6.6) </w:t>
            </w:r>
          </w:p>
        </w:tc>
        <w:tc>
          <w:tcPr>
            <w:tcW w:w="1240" w:type="dxa"/>
            <w:tcBorders>
              <w:top w:val="nil"/>
              <w:left w:val="nil"/>
              <w:bottom w:val="nil"/>
              <w:right w:val="nil"/>
            </w:tcBorders>
            <w:shd w:val="clear" w:color="auto" w:fill="auto"/>
            <w:noWrap/>
            <w:vAlign w:val="bottom"/>
            <w:hideMark/>
          </w:tcPr>
          <w:p w14:paraId="35D879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( 4.3) </w:t>
            </w:r>
          </w:p>
        </w:tc>
        <w:tc>
          <w:tcPr>
            <w:tcW w:w="1240" w:type="dxa"/>
            <w:tcBorders>
              <w:top w:val="nil"/>
              <w:left w:val="nil"/>
              <w:bottom w:val="nil"/>
              <w:right w:val="nil"/>
            </w:tcBorders>
            <w:shd w:val="clear" w:color="auto" w:fill="auto"/>
            <w:noWrap/>
            <w:vAlign w:val="bottom"/>
            <w:hideMark/>
          </w:tcPr>
          <w:p w14:paraId="4CC685F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 ( 9.1) </w:t>
            </w:r>
          </w:p>
        </w:tc>
        <w:tc>
          <w:tcPr>
            <w:tcW w:w="800" w:type="dxa"/>
            <w:tcBorders>
              <w:top w:val="nil"/>
              <w:left w:val="nil"/>
              <w:bottom w:val="nil"/>
              <w:right w:val="nil"/>
            </w:tcBorders>
            <w:shd w:val="clear" w:color="auto" w:fill="auto"/>
            <w:noWrap/>
            <w:vAlign w:val="bottom"/>
            <w:hideMark/>
          </w:tcPr>
          <w:p w14:paraId="770F4227"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69CD0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B5B7E86" w14:textId="77777777" w:rsidTr="009E6433">
        <w:trPr>
          <w:trHeight w:val="285"/>
        </w:trPr>
        <w:tc>
          <w:tcPr>
            <w:tcW w:w="3840" w:type="dxa"/>
            <w:tcBorders>
              <w:top w:val="nil"/>
              <w:left w:val="nil"/>
              <w:bottom w:val="nil"/>
              <w:right w:val="nil"/>
            </w:tcBorders>
            <w:shd w:val="clear" w:color="auto" w:fill="auto"/>
            <w:vAlign w:val="bottom"/>
            <w:hideMark/>
          </w:tcPr>
          <w:p w14:paraId="5A947E3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times moved: mean(sd)</w:t>
            </w:r>
          </w:p>
        </w:tc>
        <w:tc>
          <w:tcPr>
            <w:tcW w:w="1200" w:type="dxa"/>
            <w:tcBorders>
              <w:top w:val="nil"/>
              <w:left w:val="nil"/>
              <w:bottom w:val="nil"/>
              <w:right w:val="nil"/>
            </w:tcBorders>
            <w:shd w:val="clear" w:color="auto" w:fill="auto"/>
            <w:vAlign w:val="bottom"/>
            <w:hideMark/>
          </w:tcPr>
          <w:p w14:paraId="0DBB511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1.32 (1.74)</w:t>
            </w:r>
          </w:p>
        </w:tc>
        <w:tc>
          <w:tcPr>
            <w:tcW w:w="1240" w:type="dxa"/>
            <w:tcBorders>
              <w:top w:val="nil"/>
              <w:left w:val="nil"/>
              <w:bottom w:val="nil"/>
              <w:right w:val="nil"/>
            </w:tcBorders>
            <w:shd w:val="clear" w:color="auto" w:fill="auto"/>
            <w:noWrap/>
            <w:vAlign w:val="bottom"/>
            <w:hideMark/>
          </w:tcPr>
          <w:p w14:paraId="66218C0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1.31 (1.75)</w:t>
            </w:r>
          </w:p>
        </w:tc>
        <w:tc>
          <w:tcPr>
            <w:tcW w:w="1240" w:type="dxa"/>
            <w:tcBorders>
              <w:top w:val="nil"/>
              <w:left w:val="nil"/>
              <w:bottom w:val="nil"/>
              <w:right w:val="nil"/>
            </w:tcBorders>
            <w:shd w:val="clear" w:color="auto" w:fill="auto"/>
            <w:noWrap/>
            <w:vAlign w:val="bottom"/>
            <w:hideMark/>
          </w:tcPr>
          <w:p w14:paraId="3006EC9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1.34 (1.74)</w:t>
            </w:r>
          </w:p>
        </w:tc>
        <w:tc>
          <w:tcPr>
            <w:tcW w:w="800" w:type="dxa"/>
            <w:tcBorders>
              <w:top w:val="nil"/>
              <w:left w:val="nil"/>
              <w:bottom w:val="nil"/>
              <w:right w:val="nil"/>
            </w:tcBorders>
            <w:shd w:val="clear" w:color="auto" w:fill="auto"/>
            <w:noWrap/>
            <w:vAlign w:val="bottom"/>
            <w:hideMark/>
          </w:tcPr>
          <w:p w14:paraId="14AF788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0.902</w:t>
            </w:r>
          </w:p>
        </w:tc>
        <w:tc>
          <w:tcPr>
            <w:tcW w:w="880" w:type="dxa"/>
            <w:tcBorders>
              <w:top w:val="nil"/>
              <w:left w:val="nil"/>
              <w:bottom w:val="nil"/>
              <w:right w:val="nil"/>
            </w:tcBorders>
            <w:shd w:val="clear" w:color="auto" w:fill="auto"/>
            <w:noWrap/>
            <w:vAlign w:val="bottom"/>
            <w:hideMark/>
          </w:tcPr>
          <w:p w14:paraId="2AB0CAA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101AF58" w14:textId="77777777" w:rsidTr="009E6433">
        <w:trPr>
          <w:trHeight w:val="480"/>
        </w:trPr>
        <w:tc>
          <w:tcPr>
            <w:tcW w:w="3840" w:type="dxa"/>
            <w:tcBorders>
              <w:top w:val="nil"/>
              <w:left w:val="nil"/>
              <w:bottom w:val="nil"/>
              <w:right w:val="nil"/>
            </w:tcBorders>
            <w:shd w:val="clear" w:color="auto" w:fill="auto"/>
            <w:vAlign w:val="bottom"/>
            <w:hideMark/>
          </w:tcPr>
          <w:p w14:paraId="6011BF4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Average number of hours per week child in preschool: mean(sd)</w:t>
            </w:r>
          </w:p>
        </w:tc>
        <w:tc>
          <w:tcPr>
            <w:tcW w:w="1200" w:type="dxa"/>
            <w:tcBorders>
              <w:top w:val="nil"/>
              <w:left w:val="nil"/>
              <w:bottom w:val="nil"/>
              <w:right w:val="nil"/>
            </w:tcBorders>
            <w:shd w:val="clear" w:color="auto" w:fill="auto"/>
            <w:vAlign w:val="bottom"/>
            <w:hideMark/>
          </w:tcPr>
          <w:p w14:paraId="23E5115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13.57 (11.14)</w:t>
            </w:r>
          </w:p>
        </w:tc>
        <w:tc>
          <w:tcPr>
            <w:tcW w:w="1240" w:type="dxa"/>
            <w:tcBorders>
              <w:top w:val="nil"/>
              <w:left w:val="nil"/>
              <w:bottom w:val="nil"/>
              <w:right w:val="nil"/>
            </w:tcBorders>
            <w:shd w:val="clear" w:color="auto" w:fill="auto"/>
            <w:noWrap/>
            <w:vAlign w:val="bottom"/>
            <w:hideMark/>
          </w:tcPr>
          <w:p w14:paraId="25D80A8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13.13 (10.35)</w:t>
            </w:r>
          </w:p>
        </w:tc>
        <w:tc>
          <w:tcPr>
            <w:tcW w:w="1240" w:type="dxa"/>
            <w:tcBorders>
              <w:top w:val="nil"/>
              <w:left w:val="nil"/>
              <w:bottom w:val="nil"/>
              <w:right w:val="nil"/>
            </w:tcBorders>
            <w:shd w:val="clear" w:color="auto" w:fill="auto"/>
            <w:noWrap/>
            <w:vAlign w:val="bottom"/>
            <w:hideMark/>
          </w:tcPr>
          <w:p w14:paraId="6C19C76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14.03 (11.94)</w:t>
            </w:r>
          </w:p>
        </w:tc>
        <w:tc>
          <w:tcPr>
            <w:tcW w:w="800" w:type="dxa"/>
            <w:tcBorders>
              <w:top w:val="nil"/>
              <w:left w:val="nil"/>
              <w:bottom w:val="nil"/>
              <w:right w:val="nil"/>
            </w:tcBorders>
            <w:shd w:val="clear" w:color="auto" w:fill="auto"/>
            <w:noWrap/>
            <w:vAlign w:val="bottom"/>
            <w:hideMark/>
          </w:tcPr>
          <w:p w14:paraId="3403576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0.542</w:t>
            </w:r>
          </w:p>
        </w:tc>
        <w:tc>
          <w:tcPr>
            <w:tcW w:w="880" w:type="dxa"/>
            <w:tcBorders>
              <w:top w:val="nil"/>
              <w:left w:val="nil"/>
              <w:bottom w:val="nil"/>
              <w:right w:val="nil"/>
            </w:tcBorders>
            <w:shd w:val="clear" w:color="auto" w:fill="auto"/>
            <w:noWrap/>
            <w:vAlign w:val="bottom"/>
            <w:hideMark/>
          </w:tcPr>
          <w:p w14:paraId="7F3D62B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E4169C5" w14:textId="77777777" w:rsidTr="009E6433">
        <w:trPr>
          <w:trHeight w:val="285"/>
        </w:trPr>
        <w:tc>
          <w:tcPr>
            <w:tcW w:w="3840" w:type="dxa"/>
            <w:tcBorders>
              <w:top w:val="nil"/>
              <w:left w:val="nil"/>
              <w:bottom w:val="nil"/>
              <w:right w:val="nil"/>
            </w:tcBorders>
            <w:shd w:val="clear" w:color="auto" w:fill="auto"/>
            <w:vAlign w:val="bottom"/>
            <w:hideMark/>
          </w:tcPr>
          <w:p w14:paraId="68B0B64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Poor maternal health during pregnancy: n(%)</w:t>
            </w:r>
          </w:p>
        </w:tc>
        <w:tc>
          <w:tcPr>
            <w:tcW w:w="1200" w:type="dxa"/>
            <w:tcBorders>
              <w:top w:val="nil"/>
              <w:left w:val="nil"/>
              <w:bottom w:val="nil"/>
              <w:right w:val="nil"/>
            </w:tcBorders>
            <w:shd w:val="clear" w:color="auto" w:fill="auto"/>
            <w:vAlign w:val="bottom"/>
            <w:hideMark/>
          </w:tcPr>
          <w:p w14:paraId="5E4DD6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 (15.0) </w:t>
            </w:r>
          </w:p>
        </w:tc>
        <w:tc>
          <w:tcPr>
            <w:tcW w:w="1240" w:type="dxa"/>
            <w:tcBorders>
              <w:top w:val="nil"/>
              <w:left w:val="nil"/>
              <w:bottom w:val="nil"/>
              <w:right w:val="nil"/>
            </w:tcBorders>
            <w:shd w:val="clear" w:color="auto" w:fill="auto"/>
            <w:noWrap/>
            <w:vAlign w:val="bottom"/>
            <w:hideMark/>
          </w:tcPr>
          <w:p w14:paraId="6B3D01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21 (17.9) </w:t>
            </w:r>
          </w:p>
        </w:tc>
        <w:tc>
          <w:tcPr>
            <w:tcW w:w="1240" w:type="dxa"/>
            <w:tcBorders>
              <w:top w:val="nil"/>
              <w:left w:val="nil"/>
              <w:bottom w:val="nil"/>
              <w:right w:val="nil"/>
            </w:tcBorders>
            <w:shd w:val="clear" w:color="auto" w:fill="auto"/>
            <w:noWrap/>
            <w:vAlign w:val="bottom"/>
            <w:hideMark/>
          </w:tcPr>
          <w:p w14:paraId="1E5FF27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1E5F66E"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0.261</w:t>
            </w:r>
          </w:p>
        </w:tc>
        <w:tc>
          <w:tcPr>
            <w:tcW w:w="880" w:type="dxa"/>
            <w:tcBorders>
              <w:top w:val="nil"/>
              <w:left w:val="nil"/>
              <w:bottom w:val="nil"/>
              <w:right w:val="nil"/>
            </w:tcBorders>
            <w:shd w:val="clear" w:color="auto" w:fill="auto"/>
            <w:noWrap/>
            <w:vAlign w:val="bottom"/>
            <w:hideMark/>
          </w:tcPr>
          <w:p w14:paraId="4E2BB81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49FC80A4" w14:textId="77777777" w:rsidTr="009E6433">
        <w:trPr>
          <w:trHeight w:val="285"/>
        </w:trPr>
        <w:tc>
          <w:tcPr>
            <w:tcW w:w="3840" w:type="dxa"/>
            <w:tcBorders>
              <w:top w:val="nil"/>
              <w:left w:val="nil"/>
              <w:bottom w:val="nil"/>
              <w:right w:val="nil"/>
            </w:tcBorders>
            <w:shd w:val="clear" w:color="auto" w:fill="auto"/>
            <w:vAlign w:val="bottom"/>
            <w:hideMark/>
          </w:tcPr>
          <w:p w14:paraId="2E83A59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4C2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194F47D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183AF3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03E6907B"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F415F9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7BC88A58" w14:textId="77777777" w:rsidTr="009E6433">
        <w:trPr>
          <w:trHeight w:val="480"/>
        </w:trPr>
        <w:tc>
          <w:tcPr>
            <w:tcW w:w="3840" w:type="dxa"/>
            <w:tcBorders>
              <w:top w:val="nil"/>
              <w:left w:val="nil"/>
              <w:bottom w:val="nil"/>
              <w:right w:val="nil"/>
            </w:tcBorders>
            <w:shd w:val="clear" w:color="auto" w:fill="auto"/>
            <w:vAlign w:val="bottom"/>
            <w:hideMark/>
          </w:tcPr>
          <w:p w14:paraId="76DFDF2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Mother experienced some or a lot of stress during pregnancy: n(%)</w:t>
            </w:r>
          </w:p>
        </w:tc>
        <w:tc>
          <w:tcPr>
            <w:tcW w:w="1200" w:type="dxa"/>
            <w:tcBorders>
              <w:top w:val="nil"/>
              <w:left w:val="nil"/>
              <w:bottom w:val="nil"/>
              <w:right w:val="nil"/>
            </w:tcBorders>
            <w:shd w:val="clear" w:color="auto" w:fill="auto"/>
            <w:vAlign w:val="bottom"/>
            <w:hideMark/>
          </w:tcPr>
          <w:p w14:paraId="0581CC1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57 (25.1) </w:t>
            </w:r>
          </w:p>
        </w:tc>
        <w:tc>
          <w:tcPr>
            <w:tcW w:w="1240" w:type="dxa"/>
            <w:tcBorders>
              <w:top w:val="nil"/>
              <w:left w:val="nil"/>
              <w:bottom w:val="nil"/>
              <w:right w:val="nil"/>
            </w:tcBorders>
            <w:shd w:val="clear" w:color="auto" w:fill="auto"/>
            <w:noWrap/>
            <w:vAlign w:val="bottom"/>
            <w:hideMark/>
          </w:tcPr>
          <w:p w14:paraId="5F805DA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(25.6) </w:t>
            </w:r>
          </w:p>
        </w:tc>
        <w:tc>
          <w:tcPr>
            <w:tcW w:w="1240" w:type="dxa"/>
            <w:tcBorders>
              <w:top w:val="nil"/>
              <w:left w:val="nil"/>
              <w:bottom w:val="nil"/>
              <w:right w:val="nil"/>
            </w:tcBorders>
            <w:shd w:val="clear" w:color="auto" w:fill="auto"/>
            <w:noWrap/>
            <w:vAlign w:val="bottom"/>
            <w:hideMark/>
          </w:tcPr>
          <w:p w14:paraId="5A95F02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(24.5) </w:t>
            </w:r>
          </w:p>
        </w:tc>
        <w:tc>
          <w:tcPr>
            <w:tcW w:w="800" w:type="dxa"/>
            <w:tcBorders>
              <w:top w:val="nil"/>
              <w:left w:val="nil"/>
              <w:bottom w:val="nil"/>
              <w:right w:val="nil"/>
            </w:tcBorders>
            <w:shd w:val="clear" w:color="auto" w:fill="auto"/>
            <w:noWrap/>
            <w:vAlign w:val="bottom"/>
            <w:hideMark/>
          </w:tcPr>
          <w:p w14:paraId="452B57F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0.608</w:t>
            </w:r>
          </w:p>
        </w:tc>
        <w:tc>
          <w:tcPr>
            <w:tcW w:w="880" w:type="dxa"/>
            <w:tcBorders>
              <w:top w:val="nil"/>
              <w:left w:val="nil"/>
              <w:bottom w:val="nil"/>
              <w:right w:val="nil"/>
            </w:tcBorders>
            <w:shd w:val="clear" w:color="auto" w:fill="auto"/>
            <w:noWrap/>
            <w:vAlign w:val="bottom"/>
            <w:hideMark/>
          </w:tcPr>
          <w:p w14:paraId="2AD9ACD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1E0D99C4" w14:textId="77777777" w:rsidTr="009E6433">
        <w:trPr>
          <w:trHeight w:val="285"/>
        </w:trPr>
        <w:tc>
          <w:tcPr>
            <w:tcW w:w="3840" w:type="dxa"/>
            <w:tcBorders>
              <w:top w:val="nil"/>
              <w:left w:val="nil"/>
              <w:bottom w:val="nil"/>
              <w:right w:val="nil"/>
            </w:tcBorders>
            <w:shd w:val="clear" w:color="auto" w:fill="auto"/>
            <w:vAlign w:val="bottom"/>
            <w:hideMark/>
          </w:tcPr>
          <w:p w14:paraId="577054C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1CF4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2829C7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65D101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E2D2AF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5D52C3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0B02E0D" w14:textId="77777777" w:rsidTr="009E6433">
        <w:trPr>
          <w:trHeight w:val="480"/>
        </w:trPr>
        <w:tc>
          <w:tcPr>
            <w:tcW w:w="3840" w:type="dxa"/>
            <w:tcBorders>
              <w:top w:val="nil"/>
              <w:left w:val="nil"/>
              <w:bottom w:val="nil"/>
              <w:right w:val="nil"/>
            </w:tcBorders>
            <w:shd w:val="clear" w:color="auto" w:fill="auto"/>
            <w:vAlign w:val="bottom"/>
            <w:hideMark/>
          </w:tcPr>
          <w:p w14:paraId="0AD0A3A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Mother drank beer, </w:t>
            </w:r>
            <w:proofErr w:type="gramStart"/>
            <w:r w:rsidRPr="009E6433">
              <w:rPr>
                <w:rFonts w:eastAsia="Times New Roman" w:cs="Times New Roman"/>
                <w:color w:val="000000"/>
                <w:sz w:val="18"/>
                <w:szCs w:val="18"/>
              </w:rPr>
              <w:t>wine</w:t>
            </w:r>
            <w:proofErr w:type="gramEnd"/>
            <w:r w:rsidRPr="009E6433">
              <w:rPr>
                <w:rFonts w:eastAsia="Times New Roman" w:cs="Times New Roman"/>
                <w:color w:val="000000"/>
                <w:sz w:val="18"/>
                <w:szCs w:val="18"/>
              </w:rPr>
              <w:t xml:space="preserve"> or liquor during pregnancy: n(%)</w:t>
            </w:r>
          </w:p>
        </w:tc>
        <w:tc>
          <w:tcPr>
            <w:tcW w:w="1200" w:type="dxa"/>
            <w:tcBorders>
              <w:top w:val="nil"/>
              <w:left w:val="nil"/>
              <w:bottom w:val="nil"/>
              <w:right w:val="nil"/>
            </w:tcBorders>
            <w:shd w:val="clear" w:color="auto" w:fill="auto"/>
            <w:vAlign w:val="bottom"/>
            <w:hideMark/>
          </w:tcPr>
          <w:p w14:paraId="012256D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(36.6) </w:t>
            </w:r>
          </w:p>
        </w:tc>
        <w:tc>
          <w:tcPr>
            <w:tcW w:w="1240" w:type="dxa"/>
            <w:tcBorders>
              <w:top w:val="nil"/>
              <w:left w:val="nil"/>
              <w:bottom w:val="nil"/>
              <w:right w:val="nil"/>
            </w:tcBorders>
            <w:shd w:val="clear" w:color="auto" w:fill="auto"/>
            <w:noWrap/>
            <w:vAlign w:val="bottom"/>
            <w:hideMark/>
          </w:tcPr>
          <w:p w14:paraId="1D6B546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3991870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(40.0) </w:t>
            </w:r>
          </w:p>
        </w:tc>
        <w:tc>
          <w:tcPr>
            <w:tcW w:w="800" w:type="dxa"/>
            <w:tcBorders>
              <w:top w:val="nil"/>
              <w:left w:val="nil"/>
              <w:bottom w:val="nil"/>
              <w:right w:val="nil"/>
            </w:tcBorders>
            <w:shd w:val="clear" w:color="auto" w:fill="auto"/>
            <w:noWrap/>
            <w:vAlign w:val="bottom"/>
            <w:hideMark/>
          </w:tcPr>
          <w:p w14:paraId="1EF6D35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0.366</w:t>
            </w:r>
          </w:p>
        </w:tc>
        <w:tc>
          <w:tcPr>
            <w:tcW w:w="880" w:type="dxa"/>
            <w:tcBorders>
              <w:top w:val="nil"/>
              <w:left w:val="nil"/>
              <w:bottom w:val="nil"/>
              <w:right w:val="nil"/>
            </w:tcBorders>
            <w:shd w:val="clear" w:color="auto" w:fill="auto"/>
            <w:noWrap/>
            <w:vAlign w:val="bottom"/>
            <w:hideMark/>
          </w:tcPr>
          <w:p w14:paraId="7E16185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465836CA" w14:textId="77777777" w:rsidTr="009E6433">
        <w:trPr>
          <w:trHeight w:val="285"/>
        </w:trPr>
        <w:tc>
          <w:tcPr>
            <w:tcW w:w="3840" w:type="dxa"/>
            <w:tcBorders>
              <w:top w:val="nil"/>
              <w:left w:val="nil"/>
              <w:bottom w:val="nil"/>
              <w:right w:val="nil"/>
            </w:tcBorders>
            <w:shd w:val="clear" w:color="auto" w:fill="auto"/>
            <w:vAlign w:val="bottom"/>
            <w:hideMark/>
          </w:tcPr>
          <w:p w14:paraId="71E372F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 born early or at low birth weight: n(%)</w:t>
            </w:r>
          </w:p>
        </w:tc>
        <w:tc>
          <w:tcPr>
            <w:tcW w:w="1200" w:type="dxa"/>
            <w:tcBorders>
              <w:top w:val="nil"/>
              <w:left w:val="nil"/>
              <w:bottom w:val="nil"/>
              <w:right w:val="nil"/>
            </w:tcBorders>
            <w:shd w:val="clear" w:color="auto" w:fill="auto"/>
            <w:vAlign w:val="bottom"/>
            <w:hideMark/>
          </w:tcPr>
          <w:p w14:paraId="3DBEBAE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 (16.3) </w:t>
            </w:r>
          </w:p>
        </w:tc>
        <w:tc>
          <w:tcPr>
            <w:tcW w:w="1240" w:type="dxa"/>
            <w:tcBorders>
              <w:top w:val="nil"/>
              <w:left w:val="nil"/>
              <w:bottom w:val="nil"/>
              <w:right w:val="nil"/>
            </w:tcBorders>
            <w:shd w:val="clear" w:color="auto" w:fill="auto"/>
            <w:noWrap/>
            <w:vAlign w:val="bottom"/>
            <w:hideMark/>
          </w:tcPr>
          <w:p w14:paraId="591456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19 (16.2) </w:t>
            </w:r>
          </w:p>
        </w:tc>
        <w:tc>
          <w:tcPr>
            <w:tcW w:w="1240" w:type="dxa"/>
            <w:tcBorders>
              <w:top w:val="nil"/>
              <w:left w:val="nil"/>
              <w:bottom w:val="nil"/>
              <w:right w:val="nil"/>
            </w:tcBorders>
            <w:shd w:val="clear" w:color="auto" w:fill="auto"/>
            <w:noWrap/>
            <w:vAlign w:val="bottom"/>
            <w:hideMark/>
          </w:tcPr>
          <w:p w14:paraId="7C53DDF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3877AD4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0.624</w:t>
            </w:r>
          </w:p>
        </w:tc>
        <w:tc>
          <w:tcPr>
            <w:tcW w:w="880" w:type="dxa"/>
            <w:tcBorders>
              <w:top w:val="nil"/>
              <w:left w:val="nil"/>
              <w:bottom w:val="nil"/>
              <w:right w:val="nil"/>
            </w:tcBorders>
            <w:shd w:val="clear" w:color="auto" w:fill="auto"/>
            <w:noWrap/>
            <w:vAlign w:val="bottom"/>
            <w:hideMark/>
          </w:tcPr>
          <w:p w14:paraId="623FD84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0913DE8E" w14:textId="77777777" w:rsidTr="009E6433">
        <w:trPr>
          <w:trHeight w:val="285"/>
        </w:trPr>
        <w:tc>
          <w:tcPr>
            <w:tcW w:w="3840" w:type="dxa"/>
            <w:tcBorders>
              <w:top w:val="nil"/>
              <w:left w:val="nil"/>
              <w:bottom w:val="nil"/>
              <w:right w:val="nil"/>
            </w:tcBorders>
            <w:shd w:val="clear" w:color="auto" w:fill="auto"/>
            <w:vAlign w:val="bottom"/>
            <w:hideMark/>
          </w:tcPr>
          <w:p w14:paraId="413AC2E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6547B8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7214A3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CCA452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6CAA94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CCDBA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211918B" w14:textId="77777777" w:rsidTr="009E6433">
        <w:trPr>
          <w:trHeight w:val="480"/>
        </w:trPr>
        <w:tc>
          <w:tcPr>
            <w:tcW w:w="3840" w:type="dxa"/>
            <w:tcBorders>
              <w:top w:val="nil"/>
              <w:left w:val="nil"/>
              <w:bottom w:val="nil"/>
              <w:right w:val="nil"/>
            </w:tcBorders>
            <w:shd w:val="clear" w:color="auto" w:fill="auto"/>
            <w:vAlign w:val="bottom"/>
            <w:hideMark/>
          </w:tcPr>
          <w:p w14:paraId="5A4DA05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Maternal depression CES-D, highest across early childhood: mean(sd)</w:t>
            </w:r>
          </w:p>
        </w:tc>
        <w:tc>
          <w:tcPr>
            <w:tcW w:w="1200" w:type="dxa"/>
            <w:tcBorders>
              <w:top w:val="nil"/>
              <w:left w:val="nil"/>
              <w:bottom w:val="nil"/>
              <w:right w:val="nil"/>
            </w:tcBorders>
            <w:shd w:val="clear" w:color="auto" w:fill="auto"/>
            <w:vAlign w:val="bottom"/>
            <w:hideMark/>
          </w:tcPr>
          <w:p w14:paraId="6F0BF5C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23.94 (7.55)</w:t>
            </w:r>
          </w:p>
        </w:tc>
        <w:tc>
          <w:tcPr>
            <w:tcW w:w="1240" w:type="dxa"/>
            <w:tcBorders>
              <w:top w:val="nil"/>
              <w:left w:val="nil"/>
              <w:bottom w:val="nil"/>
              <w:right w:val="nil"/>
            </w:tcBorders>
            <w:shd w:val="clear" w:color="auto" w:fill="auto"/>
            <w:noWrap/>
            <w:vAlign w:val="bottom"/>
            <w:hideMark/>
          </w:tcPr>
          <w:p w14:paraId="38E0AF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24.65 (7.72)</w:t>
            </w:r>
          </w:p>
        </w:tc>
        <w:tc>
          <w:tcPr>
            <w:tcW w:w="1240" w:type="dxa"/>
            <w:tcBorders>
              <w:top w:val="nil"/>
              <w:left w:val="nil"/>
              <w:bottom w:val="nil"/>
              <w:right w:val="nil"/>
            </w:tcBorders>
            <w:shd w:val="clear" w:color="auto" w:fill="auto"/>
            <w:noWrap/>
            <w:vAlign w:val="bottom"/>
            <w:hideMark/>
          </w:tcPr>
          <w:p w14:paraId="1EBABE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23.19 (7.31)</w:t>
            </w:r>
          </w:p>
        </w:tc>
        <w:tc>
          <w:tcPr>
            <w:tcW w:w="800" w:type="dxa"/>
            <w:tcBorders>
              <w:top w:val="nil"/>
              <w:left w:val="nil"/>
              <w:bottom w:val="nil"/>
              <w:right w:val="nil"/>
            </w:tcBorders>
            <w:shd w:val="clear" w:color="auto" w:fill="auto"/>
            <w:noWrap/>
            <w:vAlign w:val="bottom"/>
            <w:hideMark/>
          </w:tcPr>
          <w:p w14:paraId="7D3CB2F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0.146</w:t>
            </w:r>
          </w:p>
        </w:tc>
        <w:tc>
          <w:tcPr>
            <w:tcW w:w="880" w:type="dxa"/>
            <w:tcBorders>
              <w:top w:val="nil"/>
              <w:left w:val="nil"/>
              <w:bottom w:val="nil"/>
              <w:right w:val="nil"/>
            </w:tcBorders>
            <w:shd w:val="clear" w:color="auto" w:fill="auto"/>
            <w:noWrap/>
            <w:vAlign w:val="bottom"/>
            <w:hideMark/>
          </w:tcPr>
          <w:p w14:paraId="1CA99DA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55946F58" w14:textId="77777777" w:rsidTr="009E6433">
        <w:trPr>
          <w:trHeight w:val="285"/>
        </w:trPr>
        <w:tc>
          <w:tcPr>
            <w:tcW w:w="3840" w:type="dxa"/>
            <w:tcBorders>
              <w:top w:val="single" w:sz="4" w:space="0" w:color="auto"/>
              <w:left w:val="nil"/>
              <w:bottom w:val="single" w:sz="4" w:space="0" w:color="auto"/>
              <w:right w:val="nil"/>
            </w:tcBorders>
            <w:shd w:val="clear" w:color="auto" w:fill="auto"/>
            <w:vAlign w:val="bottom"/>
            <w:hideMark/>
          </w:tcPr>
          <w:p w14:paraId="670949BA" w14:textId="4E9D00F1"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T1</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6A5E424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3D228D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718B94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single" w:sz="4" w:space="0" w:color="auto"/>
              <w:left w:val="nil"/>
              <w:bottom w:val="single" w:sz="4" w:space="0" w:color="auto"/>
              <w:right w:val="nil"/>
            </w:tcBorders>
            <w:shd w:val="clear" w:color="auto" w:fill="auto"/>
            <w:noWrap/>
            <w:vAlign w:val="bottom"/>
            <w:hideMark/>
          </w:tcPr>
          <w:p w14:paraId="12D1C63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single" w:sz="4" w:space="0" w:color="auto"/>
              <w:left w:val="nil"/>
              <w:bottom w:val="single" w:sz="4" w:space="0" w:color="auto"/>
              <w:right w:val="nil"/>
            </w:tcBorders>
            <w:shd w:val="clear" w:color="auto" w:fill="auto"/>
            <w:noWrap/>
            <w:vAlign w:val="bottom"/>
            <w:hideMark/>
          </w:tcPr>
          <w:p w14:paraId="14AD409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409951D0" w14:textId="77777777" w:rsidTr="009E6433">
        <w:trPr>
          <w:trHeight w:val="285"/>
        </w:trPr>
        <w:tc>
          <w:tcPr>
            <w:tcW w:w="3840" w:type="dxa"/>
            <w:tcBorders>
              <w:top w:val="nil"/>
              <w:left w:val="nil"/>
              <w:bottom w:val="nil"/>
              <w:right w:val="nil"/>
            </w:tcBorders>
            <w:shd w:val="clear" w:color="auto" w:fill="auto"/>
            <w:vAlign w:val="bottom"/>
            <w:hideMark/>
          </w:tcPr>
          <w:p w14:paraId="3A80788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Child's age: mean(sd)</w:t>
            </w:r>
          </w:p>
        </w:tc>
        <w:tc>
          <w:tcPr>
            <w:tcW w:w="1200" w:type="dxa"/>
            <w:tcBorders>
              <w:top w:val="nil"/>
              <w:left w:val="nil"/>
              <w:bottom w:val="nil"/>
              <w:right w:val="nil"/>
            </w:tcBorders>
            <w:shd w:val="clear" w:color="auto" w:fill="auto"/>
            <w:vAlign w:val="bottom"/>
            <w:hideMark/>
          </w:tcPr>
          <w:p w14:paraId="6D9CD30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(0.48)</w:t>
            </w:r>
          </w:p>
        </w:tc>
        <w:tc>
          <w:tcPr>
            <w:tcW w:w="1240" w:type="dxa"/>
            <w:tcBorders>
              <w:top w:val="nil"/>
              <w:left w:val="nil"/>
              <w:bottom w:val="nil"/>
              <w:right w:val="nil"/>
            </w:tcBorders>
            <w:shd w:val="clear" w:color="auto" w:fill="auto"/>
            <w:noWrap/>
            <w:vAlign w:val="bottom"/>
            <w:hideMark/>
          </w:tcPr>
          <w:p w14:paraId="345849F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11.48 (0.48)</w:t>
            </w:r>
          </w:p>
        </w:tc>
        <w:tc>
          <w:tcPr>
            <w:tcW w:w="1240" w:type="dxa"/>
            <w:tcBorders>
              <w:top w:val="nil"/>
              <w:left w:val="nil"/>
              <w:bottom w:val="nil"/>
              <w:right w:val="nil"/>
            </w:tcBorders>
            <w:shd w:val="clear" w:color="auto" w:fill="auto"/>
            <w:noWrap/>
            <w:vAlign w:val="bottom"/>
            <w:hideMark/>
          </w:tcPr>
          <w:p w14:paraId="3A19A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(0.47)</w:t>
            </w:r>
          </w:p>
        </w:tc>
        <w:tc>
          <w:tcPr>
            <w:tcW w:w="800" w:type="dxa"/>
            <w:tcBorders>
              <w:top w:val="nil"/>
              <w:left w:val="nil"/>
              <w:bottom w:val="nil"/>
              <w:right w:val="nil"/>
            </w:tcBorders>
            <w:shd w:val="clear" w:color="auto" w:fill="auto"/>
            <w:noWrap/>
            <w:vAlign w:val="bottom"/>
            <w:hideMark/>
          </w:tcPr>
          <w:p w14:paraId="0651831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0.878</w:t>
            </w:r>
          </w:p>
        </w:tc>
        <w:tc>
          <w:tcPr>
            <w:tcW w:w="880" w:type="dxa"/>
            <w:tcBorders>
              <w:top w:val="nil"/>
              <w:left w:val="nil"/>
              <w:bottom w:val="nil"/>
              <w:right w:val="nil"/>
            </w:tcBorders>
            <w:shd w:val="clear" w:color="auto" w:fill="auto"/>
            <w:noWrap/>
            <w:vAlign w:val="bottom"/>
            <w:hideMark/>
          </w:tcPr>
          <w:p w14:paraId="001F01E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D08EDE2" w14:textId="77777777" w:rsidTr="009E6433">
        <w:trPr>
          <w:trHeight w:val="285"/>
        </w:trPr>
        <w:tc>
          <w:tcPr>
            <w:tcW w:w="3840" w:type="dxa"/>
            <w:tcBorders>
              <w:top w:val="nil"/>
              <w:left w:val="nil"/>
              <w:bottom w:val="nil"/>
              <w:right w:val="nil"/>
            </w:tcBorders>
            <w:shd w:val="clear" w:color="auto" w:fill="auto"/>
            <w:vAlign w:val="bottom"/>
            <w:hideMark/>
          </w:tcPr>
          <w:p w14:paraId="54E4704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Income-to-needs ratio: mean(sd)</w:t>
            </w:r>
          </w:p>
        </w:tc>
        <w:tc>
          <w:tcPr>
            <w:tcW w:w="1200" w:type="dxa"/>
            <w:tcBorders>
              <w:top w:val="nil"/>
              <w:left w:val="nil"/>
              <w:bottom w:val="nil"/>
              <w:right w:val="nil"/>
            </w:tcBorders>
            <w:shd w:val="clear" w:color="auto" w:fill="auto"/>
            <w:vAlign w:val="bottom"/>
            <w:hideMark/>
          </w:tcPr>
          <w:p w14:paraId="5AB53D1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3.59 (1.81)</w:t>
            </w:r>
          </w:p>
        </w:tc>
        <w:tc>
          <w:tcPr>
            <w:tcW w:w="1240" w:type="dxa"/>
            <w:tcBorders>
              <w:top w:val="nil"/>
              <w:left w:val="nil"/>
              <w:bottom w:val="nil"/>
              <w:right w:val="nil"/>
            </w:tcBorders>
            <w:shd w:val="clear" w:color="auto" w:fill="auto"/>
            <w:noWrap/>
            <w:vAlign w:val="bottom"/>
            <w:hideMark/>
          </w:tcPr>
          <w:p w14:paraId="75F5BC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3.44 (1.85)</w:t>
            </w:r>
          </w:p>
        </w:tc>
        <w:tc>
          <w:tcPr>
            <w:tcW w:w="1240" w:type="dxa"/>
            <w:tcBorders>
              <w:top w:val="nil"/>
              <w:left w:val="nil"/>
              <w:bottom w:val="nil"/>
              <w:right w:val="nil"/>
            </w:tcBorders>
            <w:shd w:val="clear" w:color="auto" w:fill="auto"/>
            <w:noWrap/>
            <w:vAlign w:val="bottom"/>
            <w:hideMark/>
          </w:tcPr>
          <w:p w14:paraId="6F5F94F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3.73 (1.76)</w:t>
            </w:r>
          </w:p>
        </w:tc>
        <w:tc>
          <w:tcPr>
            <w:tcW w:w="800" w:type="dxa"/>
            <w:tcBorders>
              <w:top w:val="nil"/>
              <w:left w:val="nil"/>
              <w:bottom w:val="nil"/>
              <w:right w:val="nil"/>
            </w:tcBorders>
            <w:shd w:val="clear" w:color="auto" w:fill="auto"/>
            <w:noWrap/>
            <w:vAlign w:val="bottom"/>
            <w:hideMark/>
          </w:tcPr>
          <w:p w14:paraId="40E1BE6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0.231</w:t>
            </w:r>
          </w:p>
        </w:tc>
        <w:tc>
          <w:tcPr>
            <w:tcW w:w="880" w:type="dxa"/>
            <w:tcBorders>
              <w:top w:val="nil"/>
              <w:left w:val="nil"/>
              <w:bottom w:val="nil"/>
              <w:right w:val="nil"/>
            </w:tcBorders>
            <w:shd w:val="clear" w:color="auto" w:fill="auto"/>
            <w:noWrap/>
            <w:vAlign w:val="bottom"/>
            <w:hideMark/>
          </w:tcPr>
          <w:p w14:paraId="2F51B7E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w:t>
            </w:r>
          </w:p>
        </w:tc>
      </w:tr>
      <w:tr w:rsidR="009E6433" w:rsidRPr="009E6433" w14:paraId="3B01503A" w14:textId="77777777" w:rsidTr="009E6433">
        <w:trPr>
          <w:trHeight w:val="285"/>
        </w:trPr>
        <w:tc>
          <w:tcPr>
            <w:tcW w:w="3840" w:type="dxa"/>
            <w:tcBorders>
              <w:top w:val="nil"/>
              <w:left w:val="nil"/>
              <w:bottom w:val="nil"/>
              <w:right w:val="nil"/>
            </w:tcBorders>
            <w:shd w:val="clear" w:color="auto" w:fill="auto"/>
            <w:vAlign w:val="bottom"/>
            <w:hideMark/>
          </w:tcPr>
          <w:p w14:paraId="0A9AF68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Highest levels of parental education: n(%)</w:t>
            </w:r>
          </w:p>
        </w:tc>
        <w:tc>
          <w:tcPr>
            <w:tcW w:w="1200" w:type="dxa"/>
            <w:tcBorders>
              <w:top w:val="nil"/>
              <w:left w:val="nil"/>
              <w:bottom w:val="nil"/>
              <w:right w:val="nil"/>
            </w:tcBorders>
            <w:shd w:val="clear" w:color="auto" w:fill="auto"/>
            <w:vAlign w:val="bottom"/>
            <w:hideMark/>
          </w:tcPr>
          <w:p w14:paraId="75F17E5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4C8A0C1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66FE47F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441C7DE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0.714</w:t>
            </w:r>
          </w:p>
        </w:tc>
        <w:tc>
          <w:tcPr>
            <w:tcW w:w="880" w:type="dxa"/>
            <w:tcBorders>
              <w:top w:val="nil"/>
              <w:left w:val="nil"/>
              <w:bottom w:val="nil"/>
              <w:right w:val="nil"/>
            </w:tcBorders>
            <w:shd w:val="clear" w:color="auto" w:fill="auto"/>
            <w:noWrap/>
            <w:vAlign w:val="bottom"/>
            <w:hideMark/>
          </w:tcPr>
          <w:p w14:paraId="14166A86"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1.3</w:t>
            </w:r>
          </w:p>
        </w:tc>
      </w:tr>
      <w:tr w:rsidR="009E6433" w:rsidRPr="009E6433" w14:paraId="52E36876" w14:textId="77777777" w:rsidTr="009E6433">
        <w:trPr>
          <w:trHeight w:val="285"/>
        </w:trPr>
        <w:tc>
          <w:tcPr>
            <w:tcW w:w="3840" w:type="dxa"/>
            <w:tcBorders>
              <w:top w:val="nil"/>
              <w:left w:val="nil"/>
              <w:bottom w:val="nil"/>
              <w:right w:val="nil"/>
            </w:tcBorders>
            <w:shd w:val="clear" w:color="auto" w:fill="auto"/>
            <w:vAlign w:val="bottom"/>
            <w:hideMark/>
          </w:tcPr>
          <w:p w14:paraId="3C6F87B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High school or less</w:t>
            </w:r>
          </w:p>
        </w:tc>
        <w:tc>
          <w:tcPr>
            <w:tcW w:w="1200" w:type="dxa"/>
            <w:tcBorders>
              <w:top w:val="nil"/>
              <w:left w:val="nil"/>
              <w:bottom w:val="nil"/>
              <w:right w:val="nil"/>
            </w:tcBorders>
            <w:shd w:val="clear" w:color="auto" w:fill="auto"/>
            <w:vAlign w:val="bottom"/>
            <w:hideMark/>
          </w:tcPr>
          <w:p w14:paraId="1DB6CF6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09404EC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31C163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78E2775"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38C92A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F1BB28C" w14:textId="77777777" w:rsidTr="009E6433">
        <w:trPr>
          <w:trHeight w:val="285"/>
        </w:trPr>
        <w:tc>
          <w:tcPr>
            <w:tcW w:w="3840" w:type="dxa"/>
            <w:tcBorders>
              <w:top w:val="nil"/>
              <w:left w:val="nil"/>
              <w:bottom w:val="nil"/>
              <w:right w:val="nil"/>
            </w:tcBorders>
            <w:shd w:val="clear" w:color="auto" w:fill="auto"/>
            <w:vAlign w:val="bottom"/>
            <w:hideMark/>
          </w:tcPr>
          <w:p w14:paraId="792B558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Some college but no degree</w:t>
            </w:r>
          </w:p>
        </w:tc>
        <w:tc>
          <w:tcPr>
            <w:tcW w:w="1200" w:type="dxa"/>
            <w:tcBorders>
              <w:top w:val="nil"/>
              <w:left w:val="nil"/>
              <w:bottom w:val="nil"/>
              <w:right w:val="nil"/>
            </w:tcBorders>
            <w:shd w:val="clear" w:color="auto" w:fill="auto"/>
            <w:vAlign w:val="bottom"/>
            <w:hideMark/>
          </w:tcPr>
          <w:p w14:paraId="0E7BF92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33 (14.5) </w:t>
            </w:r>
          </w:p>
        </w:tc>
        <w:tc>
          <w:tcPr>
            <w:tcW w:w="1240" w:type="dxa"/>
            <w:tcBorders>
              <w:top w:val="nil"/>
              <w:left w:val="nil"/>
              <w:bottom w:val="nil"/>
              <w:right w:val="nil"/>
            </w:tcBorders>
            <w:shd w:val="clear" w:color="auto" w:fill="auto"/>
            <w:noWrap/>
            <w:vAlign w:val="bottom"/>
            <w:hideMark/>
          </w:tcPr>
          <w:p w14:paraId="4512052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(15.4) </w:t>
            </w:r>
          </w:p>
        </w:tc>
        <w:tc>
          <w:tcPr>
            <w:tcW w:w="1240" w:type="dxa"/>
            <w:tcBorders>
              <w:top w:val="nil"/>
              <w:left w:val="nil"/>
              <w:bottom w:val="nil"/>
              <w:right w:val="nil"/>
            </w:tcBorders>
            <w:shd w:val="clear" w:color="auto" w:fill="auto"/>
            <w:noWrap/>
            <w:vAlign w:val="bottom"/>
            <w:hideMark/>
          </w:tcPr>
          <w:p w14:paraId="5F5C03D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(13.6) </w:t>
            </w:r>
          </w:p>
        </w:tc>
        <w:tc>
          <w:tcPr>
            <w:tcW w:w="800" w:type="dxa"/>
            <w:tcBorders>
              <w:top w:val="nil"/>
              <w:left w:val="nil"/>
              <w:bottom w:val="nil"/>
              <w:right w:val="nil"/>
            </w:tcBorders>
            <w:shd w:val="clear" w:color="auto" w:fill="auto"/>
            <w:noWrap/>
            <w:vAlign w:val="bottom"/>
            <w:hideMark/>
          </w:tcPr>
          <w:p w14:paraId="680CB0DD"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9E9F2F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5C4A8FA" w14:textId="77777777" w:rsidTr="009E6433">
        <w:trPr>
          <w:trHeight w:val="285"/>
        </w:trPr>
        <w:tc>
          <w:tcPr>
            <w:tcW w:w="3840" w:type="dxa"/>
            <w:tcBorders>
              <w:top w:val="nil"/>
              <w:left w:val="nil"/>
              <w:bottom w:val="nil"/>
              <w:right w:val="nil"/>
            </w:tcBorders>
            <w:shd w:val="clear" w:color="auto" w:fill="auto"/>
            <w:vAlign w:val="bottom"/>
            <w:hideMark/>
          </w:tcPr>
          <w:p w14:paraId="549D682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College degree</w:t>
            </w:r>
          </w:p>
        </w:tc>
        <w:tc>
          <w:tcPr>
            <w:tcW w:w="1200" w:type="dxa"/>
            <w:tcBorders>
              <w:top w:val="nil"/>
              <w:left w:val="nil"/>
              <w:bottom w:val="nil"/>
              <w:right w:val="nil"/>
            </w:tcBorders>
            <w:shd w:val="clear" w:color="auto" w:fill="auto"/>
            <w:vAlign w:val="bottom"/>
            <w:hideMark/>
          </w:tcPr>
          <w:p w14:paraId="35B131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69 (30.4) </w:t>
            </w:r>
          </w:p>
        </w:tc>
        <w:tc>
          <w:tcPr>
            <w:tcW w:w="1240" w:type="dxa"/>
            <w:tcBorders>
              <w:top w:val="nil"/>
              <w:left w:val="nil"/>
              <w:bottom w:val="nil"/>
              <w:right w:val="nil"/>
            </w:tcBorders>
            <w:shd w:val="clear" w:color="auto" w:fill="auto"/>
            <w:noWrap/>
            <w:vAlign w:val="bottom"/>
            <w:hideMark/>
          </w:tcPr>
          <w:p w14:paraId="69C9AD5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790B40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(27.3) </w:t>
            </w:r>
          </w:p>
        </w:tc>
        <w:tc>
          <w:tcPr>
            <w:tcW w:w="800" w:type="dxa"/>
            <w:tcBorders>
              <w:top w:val="nil"/>
              <w:left w:val="nil"/>
              <w:bottom w:val="nil"/>
              <w:right w:val="nil"/>
            </w:tcBorders>
            <w:shd w:val="clear" w:color="auto" w:fill="auto"/>
            <w:noWrap/>
            <w:vAlign w:val="bottom"/>
            <w:hideMark/>
          </w:tcPr>
          <w:p w14:paraId="3FA589C4"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CA30A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C87100" w14:textId="77777777" w:rsidTr="009E6433">
        <w:trPr>
          <w:trHeight w:val="285"/>
        </w:trPr>
        <w:tc>
          <w:tcPr>
            <w:tcW w:w="3840" w:type="dxa"/>
            <w:tcBorders>
              <w:top w:val="nil"/>
              <w:left w:val="nil"/>
              <w:bottom w:val="nil"/>
              <w:right w:val="nil"/>
            </w:tcBorders>
            <w:shd w:val="clear" w:color="auto" w:fill="auto"/>
            <w:vAlign w:val="bottom"/>
            <w:hideMark/>
          </w:tcPr>
          <w:p w14:paraId="0493510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Post-graduate degree</w:t>
            </w:r>
          </w:p>
        </w:tc>
        <w:tc>
          <w:tcPr>
            <w:tcW w:w="1200" w:type="dxa"/>
            <w:tcBorders>
              <w:top w:val="nil"/>
              <w:left w:val="nil"/>
              <w:bottom w:val="nil"/>
              <w:right w:val="nil"/>
            </w:tcBorders>
            <w:shd w:val="clear" w:color="auto" w:fill="auto"/>
            <w:vAlign w:val="bottom"/>
            <w:hideMark/>
          </w:tcPr>
          <w:p w14:paraId="2297EA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95 (41.9) </w:t>
            </w:r>
          </w:p>
        </w:tc>
        <w:tc>
          <w:tcPr>
            <w:tcW w:w="1240" w:type="dxa"/>
            <w:tcBorders>
              <w:top w:val="nil"/>
              <w:left w:val="nil"/>
              <w:bottom w:val="nil"/>
              <w:right w:val="nil"/>
            </w:tcBorders>
            <w:shd w:val="clear" w:color="auto" w:fill="auto"/>
            <w:noWrap/>
            <w:vAlign w:val="bottom"/>
            <w:hideMark/>
          </w:tcPr>
          <w:p w14:paraId="3902BDB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(37.6) </w:t>
            </w:r>
          </w:p>
        </w:tc>
        <w:tc>
          <w:tcPr>
            <w:tcW w:w="1240" w:type="dxa"/>
            <w:tcBorders>
              <w:top w:val="nil"/>
              <w:left w:val="nil"/>
              <w:bottom w:val="nil"/>
              <w:right w:val="nil"/>
            </w:tcBorders>
            <w:shd w:val="clear" w:color="auto" w:fill="auto"/>
            <w:noWrap/>
            <w:vAlign w:val="bottom"/>
            <w:hideMark/>
          </w:tcPr>
          <w:p w14:paraId="39350A3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42D5E00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2007D0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23BDA6A" w14:textId="77777777" w:rsidTr="009E6433">
        <w:trPr>
          <w:trHeight w:val="285"/>
        </w:trPr>
        <w:tc>
          <w:tcPr>
            <w:tcW w:w="3840" w:type="dxa"/>
            <w:tcBorders>
              <w:top w:val="nil"/>
              <w:left w:val="nil"/>
              <w:bottom w:val="nil"/>
              <w:right w:val="nil"/>
            </w:tcBorders>
            <w:shd w:val="clear" w:color="auto" w:fill="auto"/>
            <w:vAlign w:val="bottom"/>
            <w:hideMark/>
          </w:tcPr>
          <w:p w14:paraId="2FA3B41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36418F5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 ( 1.3) </w:t>
            </w:r>
          </w:p>
        </w:tc>
        <w:tc>
          <w:tcPr>
            <w:tcW w:w="1240" w:type="dxa"/>
            <w:tcBorders>
              <w:top w:val="nil"/>
              <w:left w:val="nil"/>
              <w:bottom w:val="nil"/>
              <w:right w:val="nil"/>
            </w:tcBorders>
            <w:shd w:val="clear" w:color="auto" w:fill="auto"/>
            <w:noWrap/>
            <w:vAlign w:val="bottom"/>
            <w:hideMark/>
          </w:tcPr>
          <w:p w14:paraId="0C247EB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 ( 1.7) </w:t>
            </w:r>
          </w:p>
        </w:tc>
        <w:tc>
          <w:tcPr>
            <w:tcW w:w="1240" w:type="dxa"/>
            <w:tcBorders>
              <w:top w:val="nil"/>
              <w:left w:val="nil"/>
              <w:bottom w:val="nil"/>
              <w:right w:val="nil"/>
            </w:tcBorders>
            <w:shd w:val="clear" w:color="auto" w:fill="auto"/>
            <w:noWrap/>
            <w:vAlign w:val="bottom"/>
            <w:hideMark/>
          </w:tcPr>
          <w:p w14:paraId="6F1D9C8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5E0AB86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C519E8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DCF3CE7" w14:textId="77777777" w:rsidTr="009E6433">
        <w:trPr>
          <w:trHeight w:val="285"/>
        </w:trPr>
        <w:tc>
          <w:tcPr>
            <w:tcW w:w="3840" w:type="dxa"/>
            <w:tcBorders>
              <w:top w:val="nil"/>
              <w:left w:val="nil"/>
              <w:bottom w:val="nil"/>
              <w:right w:val="nil"/>
            </w:tcBorders>
            <w:shd w:val="clear" w:color="auto" w:fill="auto"/>
            <w:vAlign w:val="bottom"/>
            <w:hideMark/>
          </w:tcPr>
          <w:p w14:paraId="0D36FCE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siblings: mean(sd)</w:t>
            </w:r>
          </w:p>
        </w:tc>
        <w:tc>
          <w:tcPr>
            <w:tcW w:w="1200" w:type="dxa"/>
            <w:tcBorders>
              <w:top w:val="nil"/>
              <w:left w:val="nil"/>
              <w:bottom w:val="nil"/>
              <w:right w:val="nil"/>
            </w:tcBorders>
            <w:shd w:val="clear" w:color="auto" w:fill="auto"/>
            <w:vAlign w:val="bottom"/>
            <w:hideMark/>
          </w:tcPr>
          <w:p w14:paraId="119044E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1.36 (1.11)</w:t>
            </w:r>
          </w:p>
        </w:tc>
        <w:tc>
          <w:tcPr>
            <w:tcW w:w="1240" w:type="dxa"/>
            <w:tcBorders>
              <w:top w:val="nil"/>
              <w:left w:val="nil"/>
              <w:bottom w:val="nil"/>
              <w:right w:val="nil"/>
            </w:tcBorders>
            <w:shd w:val="clear" w:color="auto" w:fill="auto"/>
            <w:noWrap/>
            <w:vAlign w:val="bottom"/>
            <w:hideMark/>
          </w:tcPr>
          <w:p w14:paraId="66B0A48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1.43 (1.08)</w:t>
            </w:r>
          </w:p>
        </w:tc>
        <w:tc>
          <w:tcPr>
            <w:tcW w:w="1240" w:type="dxa"/>
            <w:tcBorders>
              <w:top w:val="nil"/>
              <w:left w:val="nil"/>
              <w:bottom w:val="nil"/>
              <w:right w:val="nil"/>
            </w:tcBorders>
            <w:shd w:val="clear" w:color="auto" w:fill="auto"/>
            <w:noWrap/>
            <w:vAlign w:val="bottom"/>
            <w:hideMark/>
          </w:tcPr>
          <w:p w14:paraId="21A532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1.29 (1.14)</w:t>
            </w:r>
          </w:p>
        </w:tc>
        <w:tc>
          <w:tcPr>
            <w:tcW w:w="800" w:type="dxa"/>
            <w:tcBorders>
              <w:top w:val="nil"/>
              <w:left w:val="nil"/>
              <w:bottom w:val="nil"/>
              <w:right w:val="nil"/>
            </w:tcBorders>
            <w:shd w:val="clear" w:color="auto" w:fill="auto"/>
            <w:noWrap/>
            <w:vAlign w:val="bottom"/>
            <w:hideMark/>
          </w:tcPr>
          <w:p w14:paraId="5995E9F1"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0.354</w:t>
            </w:r>
          </w:p>
        </w:tc>
        <w:tc>
          <w:tcPr>
            <w:tcW w:w="880" w:type="dxa"/>
            <w:tcBorders>
              <w:top w:val="nil"/>
              <w:left w:val="nil"/>
              <w:bottom w:val="nil"/>
              <w:right w:val="nil"/>
            </w:tcBorders>
            <w:shd w:val="clear" w:color="auto" w:fill="auto"/>
            <w:noWrap/>
            <w:vAlign w:val="bottom"/>
            <w:hideMark/>
          </w:tcPr>
          <w:p w14:paraId="673CAD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38777D3" w14:textId="77777777" w:rsidTr="009E6433">
        <w:trPr>
          <w:trHeight w:val="285"/>
        </w:trPr>
        <w:tc>
          <w:tcPr>
            <w:tcW w:w="3840" w:type="dxa"/>
            <w:tcBorders>
              <w:top w:val="nil"/>
              <w:left w:val="nil"/>
              <w:bottom w:val="nil"/>
              <w:right w:val="nil"/>
            </w:tcBorders>
            <w:shd w:val="clear" w:color="auto" w:fill="auto"/>
            <w:vAlign w:val="bottom"/>
            <w:hideMark/>
          </w:tcPr>
          <w:p w14:paraId="32603CC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First-born among the siblings: n(%)</w:t>
            </w:r>
          </w:p>
        </w:tc>
        <w:tc>
          <w:tcPr>
            <w:tcW w:w="1200" w:type="dxa"/>
            <w:tcBorders>
              <w:top w:val="nil"/>
              <w:left w:val="nil"/>
              <w:bottom w:val="nil"/>
              <w:right w:val="nil"/>
            </w:tcBorders>
            <w:shd w:val="clear" w:color="auto" w:fill="auto"/>
            <w:vAlign w:val="bottom"/>
            <w:hideMark/>
          </w:tcPr>
          <w:p w14:paraId="3108E72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103 (45.4) </w:t>
            </w:r>
          </w:p>
        </w:tc>
        <w:tc>
          <w:tcPr>
            <w:tcW w:w="1240" w:type="dxa"/>
            <w:tcBorders>
              <w:top w:val="nil"/>
              <w:left w:val="nil"/>
              <w:bottom w:val="nil"/>
              <w:right w:val="nil"/>
            </w:tcBorders>
            <w:shd w:val="clear" w:color="auto" w:fill="auto"/>
            <w:noWrap/>
            <w:vAlign w:val="bottom"/>
            <w:hideMark/>
          </w:tcPr>
          <w:p w14:paraId="3D99825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52 (44.4) </w:t>
            </w:r>
          </w:p>
        </w:tc>
        <w:tc>
          <w:tcPr>
            <w:tcW w:w="1240" w:type="dxa"/>
            <w:tcBorders>
              <w:top w:val="nil"/>
              <w:left w:val="nil"/>
              <w:bottom w:val="nil"/>
              <w:right w:val="nil"/>
            </w:tcBorders>
            <w:shd w:val="clear" w:color="auto" w:fill="auto"/>
            <w:noWrap/>
            <w:vAlign w:val="bottom"/>
            <w:hideMark/>
          </w:tcPr>
          <w:p w14:paraId="452AFB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1D0070C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0.077</w:t>
            </w:r>
          </w:p>
        </w:tc>
        <w:tc>
          <w:tcPr>
            <w:tcW w:w="880" w:type="dxa"/>
            <w:tcBorders>
              <w:top w:val="nil"/>
              <w:left w:val="nil"/>
              <w:bottom w:val="nil"/>
              <w:right w:val="nil"/>
            </w:tcBorders>
            <w:shd w:val="clear" w:color="auto" w:fill="auto"/>
            <w:noWrap/>
            <w:vAlign w:val="bottom"/>
            <w:hideMark/>
          </w:tcPr>
          <w:p w14:paraId="34F2D94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11.9</w:t>
            </w:r>
          </w:p>
        </w:tc>
      </w:tr>
      <w:tr w:rsidR="009E6433" w:rsidRPr="009E6433" w14:paraId="0D0F1ACD" w14:textId="77777777" w:rsidTr="009E6433">
        <w:trPr>
          <w:trHeight w:val="285"/>
        </w:trPr>
        <w:tc>
          <w:tcPr>
            <w:tcW w:w="3840" w:type="dxa"/>
            <w:tcBorders>
              <w:top w:val="nil"/>
              <w:left w:val="nil"/>
              <w:bottom w:val="nil"/>
              <w:right w:val="nil"/>
            </w:tcBorders>
            <w:shd w:val="clear" w:color="auto" w:fill="auto"/>
            <w:vAlign w:val="bottom"/>
            <w:hideMark/>
          </w:tcPr>
          <w:p w14:paraId="5F0CC87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873963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5557523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( 7.7) </w:t>
            </w:r>
          </w:p>
        </w:tc>
        <w:tc>
          <w:tcPr>
            <w:tcW w:w="1240" w:type="dxa"/>
            <w:tcBorders>
              <w:top w:val="nil"/>
              <w:left w:val="nil"/>
              <w:bottom w:val="nil"/>
              <w:right w:val="nil"/>
            </w:tcBorders>
            <w:shd w:val="clear" w:color="auto" w:fill="auto"/>
            <w:noWrap/>
            <w:vAlign w:val="bottom"/>
            <w:hideMark/>
          </w:tcPr>
          <w:p w14:paraId="11F8E5D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149619E3"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D6BD67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8A10064" w14:textId="77777777" w:rsidTr="009E6433">
        <w:trPr>
          <w:trHeight w:val="285"/>
        </w:trPr>
        <w:tc>
          <w:tcPr>
            <w:tcW w:w="3840" w:type="dxa"/>
            <w:tcBorders>
              <w:top w:val="nil"/>
              <w:left w:val="nil"/>
              <w:bottom w:val="nil"/>
              <w:right w:val="nil"/>
            </w:tcBorders>
            <w:shd w:val="clear" w:color="auto" w:fill="auto"/>
            <w:vAlign w:val="bottom"/>
            <w:hideMark/>
          </w:tcPr>
          <w:p w14:paraId="1783EB37"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Living with biological father at T1: n(%)</w:t>
            </w:r>
          </w:p>
        </w:tc>
        <w:tc>
          <w:tcPr>
            <w:tcW w:w="1200" w:type="dxa"/>
            <w:tcBorders>
              <w:top w:val="nil"/>
              <w:left w:val="nil"/>
              <w:bottom w:val="nil"/>
              <w:right w:val="nil"/>
            </w:tcBorders>
            <w:shd w:val="clear" w:color="auto" w:fill="auto"/>
            <w:vAlign w:val="bottom"/>
            <w:hideMark/>
          </w:tcPr>
          <w:p w14:paraId="3AE34E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175 (77.1) </w:t>
            </w:r>
          </w:p>
        </w:tc>
        <w:tc>
          <w:tcPr>
            <w:tcW w:w="1240" w:type="dxa"/>
            <w:tcBorders>
              <w:top w:val="nil"/>
              <w:left w:val="nil"/>
              <w:bottom w:val="nil"/>
              <w:right w:val="nil"/>
            </w:tcBorders>
            <w:shd w:val="clear" w:color="auto" w:fill="auto"/>
            <w:noWrap/>
            <w:vAlign w:val="bottom"/>
            <w:hideMark/>
          </w:tcPr>
          <w:p w14:paraId="3D366E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92 (78.6) </w:t>
            </w:r>
          </w:p>
        </w:tc>
        <w:tc>
          <w:tcPr>
            <w:tcW w:w="1240" w:type="dxa"/>
            <w:tcBorders>
              <w:top w:val="nil"/>
              <w:left w:val="nil"/>
              <w:bottom w:val="nil"/>
              <w:right w:val="nil"/>
            </w:tcBorders>
            <w:shd w:val="clear" w:color="auto" w:fill="auto"/>
            <w:noWrap/>
            <w:vAlign w:val="bottom"/>
            <w:hideMark/>
          </w:tcPr>
          <w:p w14:paraId="6C32DD3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(75.5) </w:t>
            </w:r>
          </w:p>
        </w:tc>
        <w:tc>
          <w:tcPr>
            <w:tcW w:w="800" w:type="dxa"/>
            <w:tcBorders>
              <w:top w:val="nil"/>
              <w:left w:val="nil"/>
              <w:bottom w:val="nil"/>
              <w:right w:val="nil"/>
            </w:tcBorders>
            <w:shd w:val="clear" w:color="auto" w:fill="auto"/>
            <w:noWrap/>
            <w:vAlign w:val="bottom"/>
            <w:hideMark/>
          </w:tcPr>
          <w:p w14:paraId="765E2F6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0.531</w:t>
            </w:r>
          </w:p>
        </w:tc>
        <w:tc>
          <w:tcPr>
            <w:tcW w:w="880" w:type="dxa"/>
            <w:tcBorders>
              <w:top w:val="nil"/>
              <w:left w:val="nil"/>
              <w:bottom w:val="nil"/>
              <w:right w:val="nil"/>
            </w:tcBorders>
            <w:shd w:val="clear" w:color="auto" w:fill="auto"/>
            <w:noWrap/>
            <w:vAlign w:val="bottom"/>
            <w:hideMark/>
          </w:tcPr>
          <w:p w14:paraId="164D256A"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6CEA12D8" w14:textId="77777777" w:rsidTr="009E6433">
        <w:trPr>
          <w:trHeight w:val="285"/>
        </w:trPr>
        <w:tc>
          <w:tcPr>
            <w:tcW w:w="3840" w:type="dxa"/>
            <w:tcBorders>
              <w:top w:val="nil"/>
              <w:left w:val="nil"/>
              <w:bottom w:val="nil"/>
              <w:right w:val="nil"/>
            </w:tcBorders>
            <w:shd w:val="clear" w:color="auto" w:fill="auto"/>
            <w:vAlign w:val="bottom"/>
            <w:hideMark/>
          </w:tcPr>
          <w:p w14:paraId="4398CE9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583AAE5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5E3FAC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1240" w:type="dxa"/>
            <w:tcBorders>
              <w:top w:val="nil"/>
              <w:left w:val="nil"/>
              <w:bottom w:val="nil"/>
              <w:right w:val="nil"/>
            </w:tcBorders>
            <w:shd w:val="clear" w:color="auto" w:fill="auto"/>
            <w:noWrap/>
            <w:vAlign w:val="bottom"/>
            <w:hideMark/>
          </w:tcPr>
          <w:p w14:paraId="4BD05D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13B17C8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B03694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C31ADBE" w14:textId="77777777" w:rsidTr="009E6433">
        <w:trPr>
          <w:trHeight w:val="480"/>
        </w:trPr>
        <w:tc>
          <w:tcPr>
            <w:tcW w:w="3840" w:type="dxa"/>
            <w:tcBorders>
              <w:top w:val="nil"/>
              <w:left w:val="nil"/>
              <w:bottom w:val="single" w:sz="4" w:space="0" w:color="auto"/>
              <w:right w:val="nil"/>
            </w:tcBorders>
            <w:shd w:val="clear" w:color="auto" w:fill="auto"/>
            <w:vAlign w:val="bottom"/>
            <w:hideMark/>
          </w:tcPr>
          <w:p w14:paraId="6AE1CAB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Maximum of self- and parent-reported baseline psychiatric symptoms</w:t>
            </w:r>
          </w:p>
        </w:tc>
        <w:tc>
          <w:tcPr>
            <w:tcW w:w="1200" w:type="dxa"/>
            <w:tcBorders>
              <w:top w:val="nil"/>
              <w:left w:val="nil"/>
              <w:bottom w:val="single" w:sz="4" w:space="0" w:color="auto"/>
              <w:right w:val="nil"/>
            </w:tcBorders>
            <w:shd w:val="clear" w:color="auto" w:fill="auto"/>
            <w:vAlign w:val="bottom"/>
            <w:hideMark/>
          </w:tcPr>
          <w:p w14:paraId="732A13F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56.26 (8.97)</w:t>
            </w:r>
          </w:p>
        </w:tc>
        <w:tc>
          <w:tcPr>
            <w:tcW w:w="1240" w:type="dxa"/>
            <w:tcBorders>
              <w:top w:val="nil"/>
              <w:left w:val="nil"/>
              <w:bottom w:val="single" w:sz="4" w:space="0" w:color="auto"/>
              <w:right w:val="nil"/>
            </w:tcBorders>
            <w:shd w:val="clear" w:color="auto" w:fill="auto"/>
            <w:noWrap/>
            <w:vAlign w:val="bottom"/>
            <w:hideMark/>
          </w:tcPr>
          <w:p w14:paraId="304CA3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58.42 (8.33)</w:t>
            </w:r>
          </w:p>
        </w:tc>
        <w:tc>
          <w:tcPr>
            <w:tcW w:w="1240" w:type="dxa"/>
            <w:tcBorders>
              <w:top w:val="nil"/>
              <w:left w:val="nil"/>
              <w:bottom w:val="single" w:sz="4" w:space="0" w:color="auto"/>
              <w:right w:val="nil"/>
            </w:tcBorders>
            <w:shd w:val="clear" w:color="auto" w:fill="auto"/>
            <w:noWrap/>
            <w:vAlign w:val="bottom"/>
            <w:hideMark/>
          </w:tcPr>
          <w:p w14:paraId="072D1FB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53.99 (9.10)</w:t>
            </w:r>
          </w:p>
        </w:tc>
        <w:tc>
          <w:tcPr>
            <w:tcW w:w="800" w:type="dxa"/>
            <w:tcBorders>
              <w:top w:val="nil"/>
              <w:left w:val="nil"/>
              <w:bottom w:val="single" w:sz="4" w:space="0" w:color="auto"/>
              <w:right w:val="nil"/>
            </w:tcBorders>
            <w:shd w:val="clear" w:color="auto" w:fill="auto"/>
            <w:noWrap/>
            <w:vAlign w:val="bottom"/>
            <w:hideMark/>
          </w:tcPr>
          <w:p w14:paraId="69258D7C"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&lt;0.001</w:t>
            </w:r>
          </w:p>
        </w:tc>
        <w:tc>
          <w:tcPr>
            <w:tcW w:w="880" w:type="dxa"/>
            <w:tcBorders>
              <w:top w:val="nil"/>
              <w:left w:val="nil"/>
              <w:bottom w:val="single" w:sz="4" w:space="0" w:color="auto"/>
              <w:right w:val="nil"/>
            </w:tcBorders>
            <w:shd w:val="clear" w:color="auto" w:fill="auto"/>
            <w:noWrap/>
            <w:vAlign w:val="bottom"/>
            <w:hideMark/>
          </w:tcPr>
          <w:p w14:paraId="60B1B32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1.8</w:t>
            </w:r>
          </w:p>
        </w:tc>
      </w:tr>
    </w:tbl>
    <w:p w14:paraId="0B701785" w14:textId="77777777" w:rsidR="009E6433" w:rsidRPr="009E6433" w:rsidRDefault="009E6433" w:rsidP="00A528F6">
      <w:pPr>
        <w:spacing w:line="360" w:lineRule="auto"/>
        <w:rPr>
          <w:rFonts w:cs="Times New Roman"/>
        </w:rPr>
      </w:pPr>
    </w:p>
    <w:bookmarkEnd w:id="6"/>
    <w:bookmarkEnd w:id="7"/>
    <w:p w14:paraId="754B44F8" w14:textId="77777777" w:rsidR="00E54304" w:rsidRDefault="00E54304" w:rsidP="00E54304">
      <w:pPr>
        <w:rPr>
          <w:rFonts w:cs="Times New Roman"/>
          <w:b/>
          <w:bCs/>
        </w:rPr>
      </w:pPr>
      <w:r>
        <w:rPr>
          <w:rFonts w:cs="Times New Roman"/>
          <w:b/>
          <w:bCs/>
        </w:rPr>
        <w:lastRenderedPageBreak/>
        <w:t>Table 2: Distributions of Deprivation and Threat Experiences</w:t>
      </w:r>
    </w:p>
    <w:p w14:paraId="35C8FF29" w14:textId="77777777" w:rsidR="00E54304" w:rsidRPr="00577F62" w:rsidRDefault="00E54304" w:rsidP="00E54304">
      <w:pPr>
        <w:rPr>
          <w:rFonts w:cs="Times New Roman"/>
          <w:b/>
          <w:bCs/>
          <w:sz w:val="18"/>
          <w:szCs w:val="18"/>
        </w:rPr>
      </w:pPr>
    </w:p>
    <w:tbl>
      <w:tblPr>
        <w:tblW w:w="9090" w:type="dxa"/>
        <w:tblLook w:val="04A0" w:firstRow="1" w:lastRow="0" w:firstColumn="1" w:lastColumn="0" w:noHBand="0" w:noVBand="1"/>
      </w:tblPr>
      <w:tblGrid>
        <w:gridCol w:w="5940"/>
        <w:gridCol w:w="1170"/>
        <w:gridCol w:w="1260"/>
        <w:gridCol w:w="720"/>
      </w:tblGrid>
      <w:tr w:rsidR="000A2566" w:rsidRPr="00577F62" w14:paraId="73BF3233" w14:textId="77777777" w:rsidTr="00A634E2">
        <w:trPr>
          <w:trHeight w:val="285"/>
        </w:trPr>
        <w:tc>
          <w:tcPr>
            <w:tcW w:w="5940" w:type="dxa"/>
            <w:tcBorders>
              <w:top w:val="nil"/>
              <w:left w:val="nil"/>
              <w:bottom w:val="single" w:sz="4" w:space="0" w:color="auto"/>
              <w:right w:val="nil"/>
            </w:tcBorders>
            <w:shd w:val="clear" w:color="auto" w:fill="auto"/>
            <w:vAlign w:val="bottom"/>
            <w:hideMark/>
          </w:tcPr>
          <w:p w14:paraId="2DAB34B7" w14:textId="77777777" w:rsidR="000A2566" w:rsidRPr="00577F62" w:rsidRDefault="000A2566" w:rsidP="00577F62">
            <w:pPr>
              <w:spacing w:after="0" w:line="240" w:lineRule="auto"/>
              <w:rPr>
                <w:rFonts w:eastAsia="Times New Roman" w:cs="Times New Roman"/>
                <w:sz w:val="18"/>
                <w:szCs w:val="18"/>
              </w:rPr>
            </w:pPr>
          </w:p>
        </w:tc>
        <w:tc>
          <w:tcPr>
            <w:tcW w:w="1170" w:type="dxa"/>
            <w:tcBorders>
              <w:top w:val="nil"/>
              <w:left w:val="nil"/>
              <w:bottom w:val="single" w:sz="4" w:space="0" w:color="auto"/>
              <w:right w:val="nil"/>
            </w:tcBorders>
            <w:shd w:val="clear" w:color="auto" w:fill="auto"/>
            <w:noWrap/>
            <w:vAlign w:val="bottom"/>
            <w:hideMark/>
          </w:tcPr>
          <w:p w14:paraId="1C120BD4"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Male</w:t>
            </w:r>
          </w:p>
        </w:tc>
        <w:tc>
          <w:tcPr>
            <w:tcW w:w="1260" w:type="dxa"/>
            <w:tcBorders>
              <w:top w:val="nil"/>
              <w:left w:val="nil"/>
              <w:bottom w:val="single" w:sz="4" w:space="0" w:color="auto"/>
              <w:right w:val="nil"/>
            </w:tcBorders>
            <w:shd w:val="clear" w:color="auto" w:fill="auto"/>
            <w:noWrap/>
            <w:vAlign w:val="bottom"/>
            <w:hideMark/>
          </w:tcPr>
          <w:p w14:paraId="7B5C7218"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Female</w:t>
            </w:r>
          </w:p>
        </w:tc>
        <w:tc>
          <w:tcPr>
            <w:tcW w:w="720" w:type="dxa"/>
            <w:tcBorders>
              <w:top w:val="nil"/>
              <w:left w:val="nil"/>
              <w:bottom w:val="single" w:sz="4" w:space="0" w:color="auto"/>
              <w:right w:val="nil"/>
            </w:tcBorders>
            <w:shd w:val="clear" w:color="auto" w:fill="auto"/>
            <w:noWrap/>
            <w:vAlign w:val="bottom"/>
            <w:hideMark/>
          </w:tcPr>
          <w:p w14:paraId="2491F7C2" w14:textId="77777777"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p-value</w:t>
            </w:r>
          </w:p>
        </w:tc>
      </w:tr>
      <w:tr w:rsidR="000A2566" w:rsidRPr="00577F62" w14:paraId="27102C30" w14:textId="77777777" w:rsidTr="00A634E2">
        <w:trPr>
          <w:trHeight w:val="285"/>
        </w:trPr>
        <w:tc>
          <w:tcPr>
            <w:tcW w:w="5940" w:type="dxa"/>
            <w:tcBorders>
              <w:top w:val="single" w:sz="4" w:space="0" w:color="auto"/>
              <w:left w:val="nil"/>
              <w:bottom w:val="nil"/>
              <w:right w:val="nil"/>
            </w:tcBorders>
            <w:shd w:val="clear" w:color="auto" w:fill="auto"/>
            <w:vAlign w:val="bottom"/>
            <w:hideMark/>
          </w:tcPr>
          <w:p w14:paraId="08F5CFC8" w14:textId="1C3010BD"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N</w:t>
            </w:r>
            <w:r>
              <w:rPr>
                <w:rFonts w:eastAsia="Times New Roman" w:cs="Times New Roman"/>
                <w:color w:val="000000"/>
                <w:sz w:val="18"/>
                <w:szCs w:val="18"/>
              </w:rPr>
              <w:t>(%)</w:t>
            </w:r>
          </w:p>
        </w:tc>
        <w:tc>
          <w:tcPr>
            <w:tcW w:w="1170" w:type="dxa"/>
            <w:tcBorders>
              <w:top w:val="single" w:sz="4" w:space="0" w:color="auto"/>
              <w:left w:val="nil"/>
              <w:bottom w:val="single" w:sz="4" w:space="0" w:color="auto"/>
              <w:right w:val="nil"/>
            </w:tcBorders>
            <w:shd w:val="clear" w:color="auto" w:fill="auto"/>
            <w:noWrap/>
            <w:vAlign w:val="center"/>
            <w:hideMark/>
          </w:tcPr>
          <w:p w14:paraId="5930EBDE" w14:textId="3027B375"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117</w:t>
            </w:r>
            <w:r>
              <w:rPr>
                <w:rFonts w:eastAsia="Times New Roman" w:cs="Times New Roman"/>
                <w:color w:val="000000"/>
                <w:sz w:val="18"/>
                <w:szCs w:val="18"/>
              </w:rPr>
              <w:t xml:space="preserve"> (51.5)</w:t>
            </w:r>
          </w:p>
        </w:tc>
        <w:tc>
          <w:tcPr>
            <w:tcW w:w="1260" w:type="dxa"/>
            <w:tcBorders>
              <w:top w:val="single" w:sz="4" w:space="0" w:color="auto"/>
              <w:left w:val="nil"/>
              <w:bottom w:val="single" w:sz="4" w:space="0" w:color="auto"/>
              <w:right w:val="nil"/>
            </w:tcBorders>
            <w:shd w:val="clear" w:color="auto" w:fill="auto"/>
            <w:noWrap/>
            <w:vAlign w:val="center"/>
            <w:hideMark/>
          </w:tcPr>
          <w:p w14:paraId="44D5970A" w14:textId="51C5E67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110</w:t>
            </w:r>
            <w:r>
              <w:rPr>
                <w:rFonts w:eastAsia="Times New Roman" w:cs="Times New Roman"/>
                <w:color w:val="000000"/>
                <w:sz w:val="18"/>
                <w:szCs w:val="18"/>
              </w:rPr>
              <w:t xml:space="preserve"> (48.5)</w:t>
            </w:r>
          </w:p>
        </w:tc>
        <w:tc>
          <w:tcPr>
            <w:tcW w:w="720" w:type="dxa"/>
            <w:tcBorders>
              <w:top w:val="single" w:sz="4" w:space="0" w:color="auto"/>
              <w:left w:val="nil"/>
              <w:bottom w:val="nil"/>
              <w:right w:val="nil"/>
            </w:tcBorders>
            <w:shd w:val="clear" w:color="auto" w:fill="auto"/>
            <w:noWrap/>
            <w:vAlign w:val="center"/>
            <w:hideMark/>
          </w:tcPr>
          <w:p w14:paraId="511029FB" w14:textId="77777777" w:rsidR="000A2566" w:rsidRPr="00577F62" w:rsidRDefault="000A2566" w:rsidP="003D45EE">
            <w:pPr>
              <w:spacing w:after="0" w:line="240" w:lineRule="auto"/>
              <w:jc w:val="center"/>
              <w:rPr>
                <w:rFonts w:eastAsia="Times New Roman" w:cs="Times New Roman"/>
                <w:color w:val="000000"/>
                <w:sz w:val="18"/>
                <w:szCs w:val="18"/>
              </w:rPr>
            </w:pPr>
          </w:p>
        </w:tc>
      </w:tr>
      <w:tr w:rsidR="000A2566" w:rsidRPr="00577F62" w14:paraId="702B73BB" w14:textId="77777777" w:rsidTr="00A634E2">
        <w:trPr>
          <w:trHeight w:val="285"/>
        </w:trPr>
        <w:tc>
          <w:tcPr>
            <w:tcW w:w="5940" w:type="dxa"/>
            <w:tcBorders>
              <w:top w:val="nil"/>
              <w:left w:val="nil"/>
              <w:bottom w:val="nil"/>
              <w:right w:val="nil"/>
            </w:tcBorders>
            <w:shd w:val="clear" w:color="auto" w:fill="auto"/>
            <w:vAlign w:val="bottom"/>
            <w:hideMark/>
          </w:tcPr>
          <w:p w14:paraId="327BEDA7" w14:textId="1488AD2E"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deprivation</w:t>
            </w:r>
            <w:r>
              <w:rPr>
                <w:rFonts w:eastAsia="Times New Roman" w:cs="Times New Roman"/>
                <w:color w:val="000000"/>
                <w:sz w:val="18"/>
                <w:szCs w:val="18"/>
              </w:rPr>
              <w:t>: mean(sd)</w:t>
            </w:r>
          </w:p>
        </w:tc>
        <w:tc>
          <w:tcPr>
            <w:tcW w:w="1170" w:type="dxa"/>
            <w:tcBorders>
              <w:top w:val="single" w:sz="4" w:space="0" w:color="auto"/>
              <w:left w:val="nil"/>
              <w:bottom w:val="nil"/>
              <w:right w:val="nil"/>
            </w:tcBorders>
            <w:shd w:val="clear" w:color="auto" w:fill="auto"/>
            <w:noWrap/>
            <w:vAlign w:val="center"/>
            <w:hideMark/>
          </w:tcPr>
          <w:p w14:paraId="5758ECB1" w14:textId="562F91E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0.12 (0.73)</w:t>
            </w:r>
          </w:p>
        </w:tc>
        <w:tc>
          <w:tcPr>
            <w:tcW w:w="1260" w:type="dxa"/>
            <w:tcBorders>
              <w:top w:val="single" w:sz="4" w:space="0" w:color="auto"/>
              <w:left w:val="nil"/>
              <w:bottom w:val="nil"/>
              <w:right w:val="nil"/>
            </w:tcBorders>
            <w:shd w:val="clear" w:color="auto" w:fill="auto"/>
            <w:noWrap/>
            <w:vAlign w:val="center"/>
            <w:hideMark/>
          </w:tcPr>
          <w:p w14:paraId="097D380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-0.11 (0.67)</w:t>
            </w:r>
          </w:p>
        </w:tc>
        <w:tc>
          <w:tcPr>
            <w:tcW w:w="720" w:type="dxa"/>
            <w:tcBorders>
              <w:top w:val="nil"/>
              <w:left w:val="nil"/>
              <w:bottom w:val="nil"/>
              <w:right w:val="nil"/>
            </w:tcBorders>
            <w:shd w:val="clear" w:color="auto" w:fill="auto"/>
            <w:noWrap/>
            <w:vAlign w:val="center"/>
            <w:hideMark/>
          </w:tcPr>
          <w:p w14:paraId="23DAB2A5"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0.014</w:t>
            </w:r>
          </w:p>
        </w:tc>
      </w:tr>
      <w:tr w:rsidR="000A2566" w:rsidRPr="00577F62" w14:paraId="6C093E41" w14:textId="77777777" w:rsidTr="00A634E2">
        <w:trPr>
          <w:trHeight w:val="369"/>
        </w:trPr>
        <w:tc>
          <w:tcPr>
            <w:tcW w:w="5940" w:type="dxa"/>
            <w:tcBorders>
              <w:top w:val="nil"/>
              <w:left w:val="nil"/>
              <w:bottom w:val="nil"/>
              <w:right w:val="nil"/>
            </w:tcBorders>
            <w:shd w:val="clear" w:color="auto" w:fill="auto"/>
            <w:vAlign w:val="bottom"/>
            <w:hideMark/>
          </w:tcPr>
          <w:p w14:paraId="4E03B95B" w14:textId="1210CFF9"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Cognitive deprivation</w:t>
            </w:r>
            <w:r>
              <w:rPr>
                <w:rFonts w:eastAsia="Times New Roman" w:cs="Times New Roman"/>
                <w:color w:val="000000"/>
                <w:sz w:val="18"/>
                <w:szCs w:val="18"/>
              </w:rPr>
              <w:t xml:space="preserve"> - r</w:t>
            </w:r>
            <w:r w:rsidRPr="00577F62">
              <w:rPr>
                <w:rFonts w:eastAsia="Times New Roman" w:cs="Times New Roman"/>
                <w:color w:val="000000"/>
                <w:sz w:val="18"/>
                <w:szCs w:val="18"/>
              </w:rPr>
              <w:t>everse-coded count of cognitive stimulation items on the HOME-SF</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7FEAAB9A" w14:textId="79FE2D1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2.64 (1.86)</w:t>
            </w:r>
          </w:p>
        </w:tc>
        <w:tc>
          <w:tcPr>
            <w:tcW w:w="1260" w:type="dxa"/>
            <w:tcBorders>
              <w:top w:val="nil"/>
              <w:left w:val="nil"/>
              <w:bottom w:val="nil"/>
              <w:right w:val="nil"/>
            </w:tcBorders>
            <w:shd w:val="clear" w:color="auto" w:fill="auto"/>
            <w:noWrap/>
            <w:vAlign w:val="center"/>
            <w:hideMark/>
          </w:tcPr>
          <w:p w14:paraId="68C62116" w14:textId="27152FE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2.43 (1.67)</w:t>
            </w:r>
          </w:p>
        </w:tc>
        <w:tc>
          <w:tcPr>
            <w:tcW w:w="720" w:type="dxa"/>
            <w:tcBorders>
              <w:top w:val="nil"/>
              <w:left w:val="nil"/>
              <w:bottom w:val="nil"/>
              <w:right w:val="nil"/>
            </w:tcBorders>
            <w:shd w:val="clear" w:color="auto" w:fill="auto"/>
            <w:noWrap/>
            <w:vAlign w:val="center"/>
            <w:hideMark/>
          </w:tcPr>
          <w:p w14:paraId="13F049C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0.375</w:t>
            </w:r>
          </w:p>
        </w:tc>
      </w:tr>
      <w:tr w:rsidR="000A2566" w:rsidRPr="00577F62" w14:paraId="79370B1F" w14:textId="77777777" w:rsidTr="00A634E2">
        <w:trPr>
          <w:trHeight w:val="405"/>
        </w:trPr>
        <w:tc>
          <w:tcPr>
            <w:tcW w:w="5940" w:type="dxa"/>
            <w:tcBorders>
              <w:top w:val="nil"/>
              <w:left w:val="nil"/>
              <w:bottom w:val="nil"/>
              <w:right w:val="nil"/>
            </w:tcBorders>
            <w:shd w:val="clear" w:color="auto" w:fill="auto"/>
            <w:vAlign w:val="bottom"/>
            <w:hideMark/>
          </w:tcPr>
          <w:p w14:paraId="39A63B33" w14:textId="1DCF09F3"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Emotional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the CECA and MNBS emotional neglect measures</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3939E979" w14:textId="72DAF19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(0.88)</w:t>
            </w:r>
          </w:p>
        </w:tc>
        <w:tc>
          <w:tcPr>
            <w:tcW w:w="1260" w:type="dxa"/>
            <w:tcBorders>
              <w:top w:val="nil"/>
              <w:left w:val="nil"/>
              <w:bottom w:val="nil"/>
              <w:right w:val="nil"/>
            </w:tcBorders>
            <w:shd w:val="clear" w:color="auto" w:fill="auto"/>
            <w:noWrap/>
            <w:vAlign w:val="center"/>
            <w:hideMark/>
          </w:tcPr>
          <w:p w14:paraId="7DBE878B"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(0.80)</w:t>
            </w:r>
          </w:p>
        </w:tc>
        <w:tc>
          <w:tcPr>
            <w:tcW w:w="720" w:type="dxa"/>
            <w:tcBorders>
              <w:top w:val="nil"/>
              <w:left w:val="nil"/>
              <w:bottom w:val="nil"/>
              <w:right w:val="nil"/>
            </w:tcBorders>
            <w:shd w:val="clear" w:color="auto" w:fill="auto"/>
            <w:noWrap/>
            <w:vAlign w:val="center"/>
            <w:hideMark/>
          </w:tcPr>
          <w:p w14:paraId="1162CF5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0.002</w:t>
            </w:r>
          </w:p>
        </w:tc>
      </w:tr>
      <w:tr w:rsidR="000A2566" w:rsidRPr="00577F62" w14:paraId="4ECB304F" w14:textId="77777777" w:rsidTr="00A634E2">
        <w:trPr>
          <w:trHeight w:val="414"/>
        </w:trPr>
        <w:tc>
          <w:tcPr>
            <w:tcW w:w="5940" w:type="dxa"/>
            <w:tcBorders>
              <w:top w:val="nil"/>
              <w:left w:val="nil"/>
              <w:bottom w:val="nil"/>
              <w:right w:val="nil"/>
            </w:tcBorders>
            <w:shd w:val="clear" w:color="auto" w:fill="auto"/>
            <w:vAlign w:val="bottom"/>
            <w:hideMark/>
          </w:tcPr>
          <w:p w14:paraId="4FB28FC8" w14:textId="35D9921A"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Physical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food insecurity and physical neglect subscales of MNBS and CTQ</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1042DEAD" w14:textId="54738E7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2.62 (0.93)</w:t>
            </w:r>
          </w:p>
        </w:tc>
        <w:tc>
          <w:tcPr>
            <w:tcW w:w="1260" w:type="dxa"/>
            <w:tcBorders>
              <w:top w:val="nil"/>
              <w:left w:val="nil"/>
              <w:bottom w:val="nil"/>
              <w:right w:val="nil"/>
            </w:tcBorders>
            <w:shd w:val="clear" w:color="auto" w:fill="auto"/>
            <w:noWrap/>
            <w:vAlign w:val="center"/>
            <w:hideMark/>
          </w:tcPr>
          <w:p w14:paraId="70653F5A" w14:textId="702E40D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2.47 (0.86)</w:t>
            </w:r>
          </w:p>
        </w:tc>
        <w:tc>
          <w:tcPr>
            <w:tcW w:w="720" w:type="dxa"/>
            <w:tcBorders>
              <w:top w:val="nil"/>
              <w:left w:val="nil"/>
              <w:bottom w:val="nil"/>
              <w:right w:val="nil"/>
            </w:tcBorders>
            <w:shd w:val="clear" w:color="auto" w:fill="auto"/>
            <w:noWrap/>
            <w:vAlign w:val="center"/>
            <w:hideMark/>
          </w:tcPr>
          <w:p w14:paraId="773C5BD9" w14:textId="576ACDB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w:t>
            </w:r>
            <w:r>
              <w:rPr>
                <w:rFonts w:eastAsia="Times New Roman" w:cs="Times New Roman"/>
                <w:color w:val="000000"/>
                <w:sz w:val="18"/>
                <w:szCs w:val="18"/>
              </w:rPr>
              <w:t>00</w:t>
            </w:r>
          </w:p>
        </w:tc>
      </w:tr>
      <w:tr w:rsidR="000A2566" w:rsidRPr="00577F62" w14:paraId="2F71F7F1" w14:textId="77777777" w:rsidTr="00A634E2">
        <w:trPr>
          <w:trHeight w:val="369"/>
        </w:trPr>
        <w:tc>
          <w:tcPr>
            <w:tcW w:w="5940" w:type="dxa"/>
            <w:tcBorders>
              <w:top w:val="nil"/>
              <w:left w:val="nil"/>
              <w:bottom w:val="nil"/>
              <w:right w:val="nil"/>
            </w:tcBorders>
            <w:shd w:val="clear" w:color="auto" w:fill="auto"/>
            <w:vAlign w:val="bottom"/>
            <w:hideMark/>
          </w:tcPr>
          <w:p w14:paraId="640929E7" w14:textId="3865B982"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threat</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4E996FA3" w14:textId="3979E2A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0.09 (0.79)</w:t>
            </w:r>
          </w:p>
        </w:tc>
        <w:tc>
          <w:tcPr>
            <w:tcW w:w="1260" w:type="dxa"/>
            <w:tcBorders>
              <w:top w:val="nil"/>
              <w:left w:val="nil"/>
              <w:bottom w:val="nil"/>
              <w:right w:val="nil"/>
            </w:tcBorders>
            <w:shd w:val="clear" w:color="auto" w:fill="auto"/>
            <w:noWrap/>
            <w:vAlign w:val="center"/>
            <w:hideMark/>
          </w:tcPr>
          <w:p w14:paraId="6F5CAF8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 (0.74)</w:t>
            </w:r>
          </w:p>
        </w:tc>
        <w:tc>
          <w:tcPr>
            <w:tcW w:w="720" w:type="dxa"/>
            <w:tcBorders>
              <w:top w:val="nil"/>
              <w:left w:val="nil"/>
              <w:bottom w:val="nil"/>
              <w:right w:val="nil"/>
            </w:tcBorders>
            <w:shd w:val="clear" w:color="auto" w:fill="auto"/>
            <w:noWrap/>
            <w:vAlign w:val="center"/>
            <w:hideMark/>
          </w:tcPr>
          <w:p w14:paraId="51C7D7A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0.086</w:t>
            </w:r>
          </w:p>
        </w:tc>
      </w:tr>
      <w:tr w:rsidR="000A2566" w:rsidRPr="00577F62" w14:paraId="4F61C6E1" w14:textId="77777777" w:rsidTr="00A634E2">
        <w:trPr>
          <w:trHeight w:val="522"/>
        </w:trPr>
        <w:tc>
          <w:tcPr>
            <w:tcW w:w="5940" w:type="dxa"/>
            <w:tcBorders>
              <w:top w:val="nil"/>
              <w:left w:val="nil"/>
              <w:bottom w:val="nil"/>
              <w:right w:val="nil"/>
            </w:tcBorders>
            <w:shd w:val="clear" w:color="auto" w:fill="auto"/>
            <w:vAlign w:val="bottom"/>
            <w:hideMark/>
          </w:tcPr>
          <w:p w14:paraId="424192EC" w14:textId="34B12D46"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Count of distinct types of violence experienced (physical, sexual, domestic violence, witnessing violent crime, victim of violent crime)</w:t>
            </w:r>
            <w:r>
              <w:rPr>
                <w:rFonts w:eastAsia="Times New Roman" w:cs="Times New Roman"/>
                <w:color w:val="000000"/>
                <w:sz w:val="18"/>
                <w:szCs w:val="18"/>
              </w:rPr>
              <w:t xml:space="preserve"> : mean(sd)</w:t>
            </w:r>
          </w:p>
        </w:tc>
        <w:tc>
          <w:tcPr>
            <w:tcW w:w="1170" w:type="dxa"/>
            <w:tcBorders>
              <w:top w:val="nil"/>
              <w:left w:val="nil"/>
              <w:bottom w:val="nil"/>
              <w:right w:val="nil"/>
            </w:tcBorders>
            <w:shd w:val="clear" w:color="auto" w:fill="auto"/>
            <w:noWrap/>
            <w:vAlign w:val="center"/>
            <w:hideMark/>
          </w:tcPr>
          <w:p w14:paraId="68AE2E51" w14:textId="13F9E2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0.33 (0.84)</w:t>
            </w:r>
          </w:p>
        </w:tc>
        <w:tc>
          <w:tcPr>
            <w:tcW w:w="1260" w:type="dxa"/>
            <w:tcBorders>
              <w:top w:val="nil"/>
              <w:left w:val="nil"/>
              <w:bottom w:val="nil"/>
              <w:right w:val="nil"/>
            </w:tcBorders>
            <w:shd w:val="clear" w:color="auto" w:fill="auto"/>
            <w:noWrap/>
            <w:vAlign w:val="center"/>
            <w:hideMark/>
          </w:tcPr>
          <w:p w14:paraId="7D33B74F" w14:textId="747E0DFC"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0.22 (0.61)</w:t>
            </w:r>
          </w:p>
        </w:tc>
        <w:tc>
          <w:tcPr>
            <w:tcW w:w="720" w:type="dxa"/>
            <w:tcBorders>
              <w:top w:val="nil"/>
              <w:left w:val="nil"/>
              <w:bottom w:val="nil"/>
              <w:right w:val="nil"/>
            </w:tcBorders>
            <w:shd w:val="clear" w:color="auto" w:fill="auto"/>
            <w:noWrap/>
            <w:vAlign w:val="center"/>
            <w:hideMark/>
          </w:tcPr>
          <w:p w14:paraId="440C426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0.242</w:t>
            </w:r>
          </w:p>
        </w:tc>
      </w:tr>
      <w:tr w:rsidR="000A2566" w:rsidRPr="00577F62" w14:paraId="5E165EA0" w14:textId="77777777" w:rsidTr="00A634E2">
        <w:trPr>
          <w:trHeight w:val="351"/>
        </w:trPr>
        <w:tc>
          <w:tcPr>
            <w:tcW w:w="5940" w:type="dxa"/>
            <w:tcBorders>
              <w:top w:val="nil"/>
              <w:left w:val="nil"/>
              <w:right w:val="nil"/>
            </w:tcBorders>
            <w:shd w:val="clear" w:color="auto" w:fill="auto"/>
            <w:vAlign w:val="bottom"/>
            <w:hideMark/>
          </w:tcPr>
          <w:p w14:paraId="75177323" w14:textId="0C22996B"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Summed frequency ratings of witnessed and experienced violence on VEX-R</w:t>
            </w:r>
            <w:r>
              <w:rPr>
                <w:rFonts w:eastAsia="Times New Roman" w:cs="Times New Roman"/>
                <w:color w:val="000000"/>
                <w:sz w:val="18"/>
                <w:szCs w:val="18"/>
              </w:rPr>
              <w:t>: mean(sd)</w:t>
            </w:r>
          </w:p>
        </w:tc>
        <w:tc>
          <w:tcPr>
            <w:tcW w:w="1170" w:type="dxa"/>
            <w:tcBorders>
              <w:top w:val="nil"/>
              <w:left w:val="nil"/>
              <w:right w:val="nil"/>
            </w:tcBorders>
            <w:shd w:val="clear" w:color="auto" w:fill="auto"/>
            <w:noWrap/>
            <w:vAlign w:val="center"/>
            <w:hideMark/>
          </w:tcPr>
          <w:p w14:paraId="1FA8F7E8" w14:textId="22EB7C01"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5.56 (5.92)</w:t>
            </w:r>
          </w:p>
        </w:tc>
        <w:tc>
          <w:tcPr>
            <w:tcW w:w="1260" w:type="dxa"/>
            <w:tcBorders>
              <w:top w:val="nil"/>
              <w:left w:val="nil"/>
              <w:right w:val="nil"/>
            </w:tcBorders>
            <w:shd w:val="clear" w:color="auto" w:fill="auto"/>
            <w:noWrap/>
            <w:vAlign w:val="center"/>
            <w:hideMark/>
          </w:tcPr>
          <w:p w14:paraId="303B523A" w14:textId="3F00E4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3.97 (4.23)</w:t>
            </w:r>
          </w:p>
        </w:tc>
        <w:tc>
          <w:tcPr>
            <w:tcW w:w="720" w:type="dxa"/>
            <w:tcBorders>
              <w:top w:val="nil"/>
              <w:left w:val="nil"/>
              <w:right w:val="nil"/>
            </w:tcBorders>
            <w:shd w:val="clear" w:color="auto" w:fill="auto"/>
            <w:noWrap/>
            <w:vAlign w:val="center"/>
            <w:hideMark/>
          </w:tcPr>
          <w:p w14:paraId="6ECE57D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0.026</w:t>
            </w:r>
          </w:p>
        </w:tc>
      </w:tr>
      <w:tr w:rsidR="000A2566" w:rsidRPr="00577F62" w14:paraId="595C3206" w14:textId="77777777" w:rsidTr="00A634E2">
        <w:trPr>
          <w:trHeight w:val="117"/>
        </w:trPr>
        <w:tc>
          <w:tcPr>
            <w:tcW w:w="5940" w:type="dxa"/>
            <w:tcBorders>
              <w:top w:val="nil"/>
              <w:left w:val="nil"/>
              <w:bottom w:val="single" w:sz="4" w:space="0" w:color="auto"/>
              <w:right w:val="nil"/>
            </w:tcBorders>
            <w:shd w:val="clear" w:color="auto" w:fill="auto"/>
            <w:vAlign w:val="bottom"/>
            <w:hideMark/>
          </w:tcPr>
          <w:p w14:paraId="1B390402" w14:textId="2664602F"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 of physical and sexual abuse severity on CTQ</w:t>
            </w:r>
            <w:r>
              <w:rPr>
                <w:rFonts w:eastAsia="Times New Roman" w:cs="Times New Roman"/>
                <w:color w:val="000000"/>
                <w:sz w:val="18"/>
                <w:szCs w:val="18"/>
              </w:rPr>
              <w:t>: mean(sd)</w:t>
            </w:r>
          </w:p>
        </w:tc>
        <w:tc>
          <w:tcPr>
            <w:tcW w:w="1170" w:type="dxa"/>
            <w:tcBorders>
              <w:top w:val="nil"/>
              <w:left w:val="nil"/>
              <w:bottom w:val="single" w:sz="4" w:space="0" w:color="auto"/>
              <w:right w:val="nil"/>
            </w:tcBorders>
            <w:shd w:val="clear" w:color="auto" w:fill="auto"/>
            <w:noWrap/>
            <w:vAlign w:val="center"/>
            <w:hideMark/>
          </w:tcPr>
          <w:p w14:paraId="755B7912"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10.59 (1.36)</w:t>
            </w:r>
          </w:p>
        </w:tc>
        <w:tc>
          <w:tcPr>
            <w:tcW w:w="1260" w:type="dxa"/>
            <w:tcBorders>
              <w:top w:val="nil"/>
              <w:left w:val="nil"/>
              <w:bottom w:val="single" w:sz="4" w:space="0" w:color="auto"/>
              <w:right w:val="nil"/>
            </w:tcBorders>
            <w:shd w:val="clear" w:color="auto" w:fill="auto"/>
            <w:noWrap/>
            <w:vAlign w:val="center"/>
            <w:hideMark/>
          </w:tcPr>
          <w:p w14:paraId="51409828"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10.56 (2.76)</w:t>
            </w:r>
          </w:p>
        </w:tc>
        <w:tc>
          <w:tcPr>
            <w:tcW w:w="720" w:type="dxa"/>
            <w:tcBorders>
              <w:top w:val="nil"/>
              <w:left w:val="nil"/>
              <w:bottom w:val="single" w:sz="4" w:space="0" w:color="auto"/>
              <w:right w:val="nil"/>
            </w:tcBorders>
            <w:shd w:val="clear" w:color="auto" w:fill="auto"/>
            <w:noWrap/>
            <w:vAlign w:val="center"/>
            <w:hideMark/>
          </w:tcPr>
          <w:p w14:paraId="361A10A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0.914</w:t>
            </w:r>
          </w:p>
        </w:tc>
      </w:tr>
    </w:tbl>
    <w:p w14:paraId="2BEE578F" w14:textId="1999A12D" w:rsidR="00E54304" w:rsidRPr="00E54304" w:rsidRDefault="00E54304" w:rsidP="00E54304">
      <w:pPr>
        <w:rPr>
          <w:rFonts w:cs="Times New Roman"/>
          <w:b/>
          <w:bCs/>
        </w:rPr>
        <w:sectPr w:rsidR="00E54304" w:rsidRPr="00E54304">
          <w:footerReference w:type="default" r:id="rId14"/>
          <w:pgSz w:w="12240" w:h="15840"/>
          <w:pgMar w:top="1440" w:right="1440" w:bottom="1440" w:left="1440" w:header="720" w:footer="720" w:gutter="0"/>
          <w:cols w:space="720"/>
          <w:docGrid w:linePitch="360"/>
        </w:sectPr>
      </w:pPr>
    </w:p>
    <w:p w14:paraId="39D329F1" w14:textId="29E4892C" w:rsidR="008A3B96" w:rsidRDefault="001D1FDF" w:rsidP="008A3B96">
      <w:pPr>
        <w:spacing w:line="360" w:lineRule="auto"/>
        <w:rPr>
          <w:rFonts w:cs="Times New Roman"/>
          <w:b/>
          <w:bCs/>
        </w:rPr>
      </w:pPr>
      <w:r>
        <w:rPr>
          <w:rFonts w:cs="Times New Roman"/>
          <w:b/>
          <w:bCs/>
        </w:rPr>
        <w:lastRenderedPageBreak/>
        <w:t>Figure 1: Relationships</w:t>
      </w:r>
      <w:r w:rsidR="00F6610C">
        <w:rPr>
          <w:rFonts w:cs="Times New Roman"/>
          <w:b/>
          <w:bCs/>
        </w:rPr>
        <w:t>*</w:t>
      </w:r>
      <w:r>
        <w:rPr>
          <w:rFonts w:cs="Times New Roman"/>
          <w:b/>
          <w:bCs/>
        </w:rPr>
        <w:t xml:space="preserve"> between deprivation and threat in the full sample and stratified by sex assigned at birth</w:t>
      </w:r>
    </w:p>
    <w:p w14:paraId="219A5148" w14:textId="47249CB7" w:rsidR="008A3B96" w:rsidRDefault="008A3B96" w:rsidP="008A3B96">
      <w:pPr>
        <w:rPr>
          <w:rFonts w:cs="Times New Roman"/>
        </w:rPr>
      </w:pPr>
      <w:r>
        <w:rPr>
          <w:noProof/>
        </w:rPr>
        <w:drawing>
          <wp:inline distT="0" distB="0" distL="0" distR="0" wp14:anchorId="2BF702D5" wp14:editId="503BC44B">
            <wp:extent cx="7927450" cy="5850244"/>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1086" cy="5860307"/>
                    </a:xfrm>
                    <a:prstGeom prst="rect">
                      <a:avLst/>
                    </a:prstGeom>
                    <a:noFill/>
                    <a:ln>
                      <a:noFill/>
                    </a:ln>
                  </pic:spPr>
                </pic:pic>
              </a:graphicData>
            </a:graphic>
          </wp:inline>
        </w:drawing>
      </w:r>
    </w:p>
    <w:p w14:paraId="629CF2FE" w14:textId="48327DD2" w:rsidR="00F6610C" w:rsidRPr="00F6610C" w:rsidRDefault="00F6610C" w:rsidP="008A3B96">
      <w:pPr>
        <w:rPr>
          <w:rFonts w:cs="Times New Roman"/>
          <w:sz w:val="18"/>
          <w:szCs w:val="18"/>
        </w:rPr>
      </w:pPr>
      <w:r>
        <w:rPr>
          <w:rFonts w:cs="Times New Roman"/>
          <w:sz w:val="18"/>
          <w:szCs w:val="18"/>
        </w:rPr>
        <w:t>*A</w:t>
      </w:r>
      <w:r w:rsidRPr="00F6610C">
        <w:rPr>
          <w:rFonts w:cs="Times New Roman"/>
          <w:sz w:val="18"/>
          <w:szCs w:val="18"/>
        </w:rPr>
        <w:t>djusted for the child’s age, sex, chronicity of early-life poverty, and maternal depression</w:t>
      </w:r>
      <w:r w:rsidRPr="00F6610C">
        <w:rPr>
          <w:rFonts w:cs="Times New Roman"/>
          <w:sz w:val="18"/>
          <w:szCs w:val="18"/>
        </w:rPr>
        <w:t>.</w:t>
      </w:r>
    </w:p>
    <w:p w14:paraId="10A9CF21" w14:textId="77777777" w:rsidR="00F6610C" w:rsidRDefault="00F6610C" w:rsidP="00A528F6">
      <w:pPr>
        <w:spacing w:line="360" w:lineRule="auto"/>
        <w:rPr>
          <w:rFonts w:cs="Times New Roman"/>
          <w:b/>
          <w:bCs/>
        </w:rPr>
        <w:sectPr w:rsidR="00F6610C" w:rsidSect="00F6610C">
          <w:pgSz w:w="15840" w:h="12240" w:orient="landscape" w:code="1"/>
          <w:pgMar w:top="720" w:right="720" w:bottom="720" w:left="720" w:header="720" w:footer="720" w:gutter="0"/>
          <w:cols w:space="720"/>
          <w:docGrid w:linePitch="360"/>
        </w:sectPr>
      </w:pPr>
    </w:p>
    <w:p w14:paraId="1ACFCEC4" w14:textId="441A7C38" w:rsidR="005668F8" w:rsidRPr="005668F8" w:rsidRDefault="00254FC3" w:rsidP="00A528F6">
      <w:pPr>
        <w:spacing w:line="360" w:lineRule="auto"/>
        <w:rPr>
          <w:rFonts w:cs="Times New Roman"/>
          <w:b/>
          <w:bCs/>
        </w:rPr>
      </w:pPr>
      <w:r>
        <w:rPr>
          <w:rFonts w:cs="Times New Roman"/>
          <w:b/>
          <w:bCs/>
        </w:rPr>
        <w:lastRenderedPageBreak/>
        <w:t xml:space="preserve">Table 3: </w:t>
      </w:r>
      <w:r w:rsidR="005668F8">
        <w:rPr>
          <w:rFonts w:cs="Times New Roman"/>
          <w:b/>
          <w:bCs/>
        </w:rPr>
        <w:t xml:space="preserve">High-dimensional mediation </w:t>
      </w:r>
      <w:r>
        <w:rPr>
          <w:rFonts w:cs="Times New Roman"/>
          <w:b/>
          <w:bCs/>
        </w:rPr>
        <w:t xml:space="preserve">analysis (HIMA) </w:t>
      </w:r>
      <w:r w:rsidR="005668F8">
        <w:rPr>
          <w:rFonts w:cs="Times New Roman"/>
          <w:b/>
          <w:bCs/>
        </w:rPr>
        <w:t xml:space="preserve">results in the full sample </w:t>
      </w:r>
    </w:p>
    <w:tbl>
      <w:tblPr>
        <w:tblW w:w="8725" w:type="dxa"/>
        <w:tblLayout w:type="fixed"/>
        <w:tblCellMar>
          <w:left w:w="0" w:type="dxa"/>
          <w:right w:w="0" w:type="dxa"/>
        </w:tblCellMar>
        <w:tblLook w:val="04A0" w:firstRow="1" w:lastRow="0" w:firstColumn="1" w:lastColumn="0" w:noHBand="0" w:noVBand="1"/>
      </w:tblPr>
      <w:tblGrid>
        <w:gridCol w:w="3661"/>
        <w:gridCol w:w="1140"/>
        <w:gridCol w:w="864"/>
        <w:gridCol w:w="1080"/>
        <w:gridCol w:w="1080"/>
        <w:gridCol w:w="900"/>
      </w:tblGrid>
      <w:tr w:rsidR="00D61BB3" w14:paraId="325AFA8D"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2CE5826" w14:textId="77777777" w:rsidR="00D61BB3" w:rsidRDefault="00D61BB3" w:rsidP="00276D44">
            <w:pPr>
              <w:spacing w:after="0"/>
              <w:rPr>
                <w:b/>
                <w:bCs/>
                <w:color w:val="000000"/>
                <w:sz w:val="18"/>
                <w:szCs w:val="18"/>
              </w:rPr>
            </w:pPr>
            <w:r>
              <w:rPr>
                <w:b/>
                <w:bCs/>
                <w:color w:val="000000"/>
                <w:sz w:val="18"/>
                <w:szCs w:val="18"/>
              </w:rPr>
              <w:t>Major Depression</w:t>
            </w:r>
          </w:p>
        </w:tc>
      </w:tr>
      <w:tr w:rsidR="00D61BB3" w14:paraId="791AFCE1"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74ABB00"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8F4EFA7"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79AAECA"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303C0B"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97C68D4"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CE9084" w14:textId="512B9CC2" w:rsidR="00D61BB3" w:rsidRDefault="00D61BB3" w:rsidP="00254FC3">
            <w:pPr>
              <w:spacing w:after="0"/>
              <w:jc w:val="center"/>
              <w:rPr>
                <w:color w:val="000000"/>
                <w:sz w:val="18"/>
                <w:szCs w:val="18"/>
              </w:rPr>
            </w:pPr>
            <w:r>
              <w:rPr>
                <w:color w:val="000000"/>
                <w:sz w:val="18"/>
                <w:szCs w:val="18"/>
              </w:rPr>
              <w:t>α*β</w:t>
            </w:r>
          </w:p>
        </w:tc>
      </w:tr>
      <w:tr w:rsidR="00D61BB3" w14:paraId="22A8C643" w14:textId="77777777" w:rsidTr="00D61BB3">
        <w:trPr>
          <w:trHeight w:val="309"/>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B643CD4" w14:textId="77777777" w:rsidR="00D61BB3" w:rsidRDefault="00D61BB3" w:rsidP="00276D44">
            <w:pPr>
              <w:spacing w:after="0"/>
              <w:rPr>
                <w:color w:val="000000"/>
                <w:sz w:val="18"/>
                <w:szCs w:val="18"/>
              </w:rPr>
            </w:pPr>
            <w:r>
              <w:rPr>
                <w:color w:val="000000"/>
                <w:sz w:val="18"/>
                <w:szCs w:val="18"/>
              </w:rPr>
              <w:t>WM: Hit rate on high-load shapes working memory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F7E4995"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AD9DEA6"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33F7A84" w14:textId="77777777" w:rsidR="00D61BB3" w:rsidRDefault="00D61BB3" w:rsidP="00254FC3">
            <w:pPr>
              <w:spacing w:after="0"/>
              <w:jc w:val="center"/>
              <w:rPr>
                <w:color w:val="000000"/>
                <w:sz w:val="18"/>
                <w:szCs w:val="18"/>
              </w:rPr>
            </w:pPr>
            <w:r>
              <w:rPr>
                <w:color w:val="000000"/>
                <w:sz w:val="18"/>
                <w:szCs w:val="18"/>
              </w:rPr>
              <w:t>-0.18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54C0F97" w14:textId="77777777" w:rsidR="00D61BB3" w:rsidRDefault="00D61BB3" w:rsidP="00254FC3">
            <w:pPr>
              <w:spacing w:after="0"/>
              <w:jc w:val="center"/>
              <w:rPr>
                <w:color w:val="000000"/>
                <w:sz w:val="18"/>
                <w:szCs w:val="18"/>
              </w:rPr>
            </w:pPr>
            <w:r>
              <w:rPr>
                <w:color w:val="000000"/>
                <w:sz w:val="18"/>
                <w:szCs w:val="18"/>
              </w:rPr>
              <w:t>0.19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1FEF497" w14:textId="77777777" w:rsidR="00D61BB3" w:rsidRDefault="00D61BB3" w:rsidP="00254FC3">
            <w:pPr>
              <w:spacing w:after="0"/>
              <w:jc w:val="center"/>
              <w:rPr>
                <w:color w:val="000000"/>
                <w:sz w:val="18"/>
                <w:szCs w:val="18"/>
              </w:rPr>
            </w:pPr>
            <w:r>
              <w:rPr>
                <w:color w:val="000000"/>
                <w:sz w:val="18"/>
                <w:szCs w:val="18"/>
              </w:rPr>
              <w:t>-0.03**</w:t>
            </w:r>
          </w:p>
        </w:tc>
      </w:tr>
      <w:tr w:rsidR="00D61BB3" w14:paraId="4F7BCB51" w14:textId="77777777" w:rsidTr="00D61BB3">
        <w:trPr>
          <w:trHeight w:val="147"/>
        </w:trPr>
        <w:tc>
          <w:tcPr>
            <w:tcW w:w="3661" w:type="dxa"/>
            <w:vMerge/>
            <w:tcBorders>
              <w:top w:val="nil"/>
              <w:left w:val="single" w:sz="4" w:space="0" w:color="auto"/>
              <w:bottom w:val="single" w:sz="4" w:space="0" w:color="000000"/>
              <w:right w:val="nil"/>
            </w:tcBorders>
            <w:vAlign w:val="center"/>
            <w:hideMark/>
          </w:tcPr>
          <w:p w14:paraId="3FCACCB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1C29D2"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D7D56F8"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C7E67B1" w14:textId="1129AB9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85CFE65" w14:textId="06A7EBD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981D5E" w14:textId="73103F5E" w:rsidR="00D61BB3" w:rsidRDefault="00D61BB3" w:rsidP="00254FC3">
            <w:pPr>
              <w:spacing w:after="0"/>
              <w:jc w:val="center"/>
              <w:rPr>
                <w:color w:val="000000"/>
                <w:sz w:val="18"/>
                <w:szCs w:val="18"/>
              </w:rPr>
            </w:pPr>
          </w:p>
        </w:tc>
      </w:tr>
      <w:tr w:rsidR="00D61BB3" w14:paraId="74E686B5"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B33BAEA" w14:textId="39639BB0" w:rsidR="00D61BB3" w:rsidRDefault="00D61BB3" w:rsidP="00276D44">
            <w:pPr>
              <w:spacing w:after="0"/>
              <w:rPr>
                <w:color w:val="000000"/>
                <w:sz w:val="18"/>
                <w:szCs w:val="18"/>
              </w:rPr>
            </w:pPr>
            <w:r>
              <w:rPr>
                <w:color w:val="000000"/>
                <w:sz w:val="18"/>
                <w:szCs w:val="18"/>
              </w:rPr>
              <w:t>IC: Reaction time on inhibition/switch trials (NEPSY Circles</w:t>
            </w:r>
            <w:r w:rsidR="00254FC3">
              <w:rPr>
                <w:color w:val="000000"/>
                <w:sz w:val="18"/>
                <w:szCs w:val="18"/>
              </w:rPr>
              <w:t xml:space="preserve"> </w:t>
            </w:r>
            <w:r>
              <w:rPr>
                <w:color w:val="000000"/>
                <w:sz w:val="18"/>
                <w:szCs w:val="18"/>
              </w:rPr>
              <w:t>&amp;</w:t>
            </w:r>
            <w:r w:rsidR="00254FC3">
              <w:rPr>
                <w:color w:val="000000"/>
                <w:sz w:val="18"/>
                <w:szCs w:val="18"/>
              </w:rPr>
              <w:t xml:space="preserve"> </w:t>
            </w:r>
            <w:r>
              <w:rPr>
                <w:color w:val="000000"/>
                <w:sz w:val="18"/>
                <w:szCs w:val="18"/>
              </w:rPr>
              <w:t>Squares)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A9690B3"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D3A203C"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9F36548" w14:textId="77777777" w:rsidR="00D61BB3" w:rsidRDefault="00D61BB3" w:rsidP="00254FC3">
            <w:pPr>
              <w:spacing w:after="0"/>
              <w:jc w:val="center"/>
              <w:rPr>
                <w:color w:val="000000"/>
                <w:sz w:val="18"/>
                <w:szCs w:val="18"/>
              </w:rPr>
            </w:pPr>
            <w:r>
              <w:rPr>
                <w:color w:val="000000"/>
                <w:sz w:val="18"/>
                <w:szCs w:val="18"/>
              </w:rPr>
              <w:t>0.12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9813991" w14:textId="77777777" w:rsidR="00D61BB3" w:rsidRDefault="00D61BB3" w:rsidP="00254FC3">
            <w:pPr>
              <w:spacing w:after="0"/>
              <w:jc w:val="center"/>
              <w:rPr>
                <w:color w:val="000000"/>
                <w:sz w:val="18"/>
                <w:szCs w:val="18"/>
              </w:rPr>
            </w:pPr>
            <w:r>
              <w:rPr>
                <w:color w:val="000000"/>
                <w:sz w:val="18"/>
                <w:szCs w:val="18"/>
              </w:rPr>
              <w:t>0.12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D8A7BA4" w14:textId="77777777" w:rsidR="00D61BB3" w:rsidRDefault="00D61BB3" w:rsidP="00254FC3">
            <w:pPr>
              <w:spacing w:after="0"/>
              <w:jc w:val="center"/>
              <w:rPr>
                <w:color w:val="000000"/>
                <w:sz w:val="18"/>
                <w:szCs w:val="18"/>
              </w:rPr>
            </w:pPr>
            <w:r>
              <w:rPr>
                <w:color w:val="000000"/>
                <w:sz w:val="18"/>
                <w:szCs w:val="18"/>
              </w:rPr>
              <w:t>0.01*</w:t>
            </w:r>
          </w:p>
        </w:tc>
      </w:tr>
      <w:tr w:rsidR="00D61BB3" w14:paraId="0265F6A9"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ACAC5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FF5F110"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792DEA3F"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1806141" w14:textId="515C014B"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51FE9E1" w14:textId="51AA75BC"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5C52E7" w14:textId="13737ED2" w:rsidR="00D61BB3" w:rsidRDefault="00D61BB3" w:rsidP="00254FC3">
            <w:pPr>
              <w:spacing w:after="0"/>
              <w:jc w:val="center"/>
              <w:rPr>
                <w:color w:val="000000"/>
                <w:sz w:val="18"/>
                <w:szCs w:val="18"/>
              </w:rPr>
            </w:pPr>
          </w:p>
        </w:tc>
      </w:tr>
      <w:tr w:rsidR="00D61BB3" w14:paraId="3647F21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CB45716" w14:textId="77777777" w:rsidR="00D61BB3" w:rsidRDefault="00D61BB3" w:rsidP="00276D44">
            <w:pPr>
              <w:spacing w:after="0"/>
              <w:rPr>
                <w:color w:val="000000"/>
                <w:sz w:val="18"/>
                <w:szCs w:val="18"/>
              </w:rPr>
            </w:pPr>
            <w:r>
              <w:rPr>
                <w:color w:val="000000"/>
                <w:sz w:val="18"/>
                <w:szCs w:val="18"/>
              </w:rPr>
              <w:t>RS: Reaction time on 0-Star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4D7DA87B"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68B55E15"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0E73EF2" w14:textId="50D509BE"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266924C" w14:textId="17E3947E"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40732EC" w14:textId="10C470C8" w:rsidR="00D61BB3" w:rsidRDefault="00D61BB3" w:rsidP="00254FC3">
            <w:pPr>
              <w:spacing w:after="0"/>
              <w:jc w:val="center"/>
              <w:rPr>
                <w:color w:val="000000"/>
                <w:sz w:val="18"/>
                <w:szCs w:val="18"/>
              </w:rPr>
            </w:pPr>
          </w:p>
        </w:tc>
      </w:tr>
      <w:tr w:rsidR="00D61BB3" w14:paraId="05A99C8C"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11FC829"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B4E71E9"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B74C725"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08B107" w14:textId="77777777" w:rsidR="00D61BB3" w:rsidRDefault="00D61BB3" w:rsidP="00254FC3">
            <w:pPr>
              <w:spacing w:after="0"/>
              <w:jc w:val="center"/>
              <w:rPr>
                <w:color w:val="000000"/>
                <w:sz w:val="18"/>
                <w:szCs w:val="18"/>
              </w:rPr>
            </w:pPr>
            <w:r>
              <w:rPr>
                <w:color w:val="000000"/>
                <w:sz w:val="18"/>
                <w:szCs w:val="18"/>
              </w:rPr>
              <w:t>-0.13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7C4A8A" w14:textId="77777777" w:rsidR="00D61BB3" w:rsidRDefault="00D61BB3" w:rsidP="00254FC3">
            <w:pPr>
              <w:spacing w:after="0"/>
              <w:jc w:val="center"/>
              <w:rPr>
                <w:color w:val="000000"/>
                <w:sz w:val="18"/>
                <w:szCs w:val="18"/>
              </w:rPr>
            </w:pPr>
            <w:r>
              <w:rPr>
                <w:color w:val="000000"/>
                <w:sz w:val="18"/>
                <w:szCs w:val="18"/>
              </w:rPr>
              <w:t>-0.12 (0.06)</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444050" w14:textId="77777777" w:rsidR="00D61BB3" w:rsidRDefault="00D61BB3" w:rsidP="00254FC3">
            <w:pPr>
              <w:spacing w:after="0"/>
              <w:jc w:val="center"/>
              <w:rPr>
                <w:color w:val="000000"/>
                <w:sz w:val="18"/>
                <w:szCs w:val="18"/>
              </w:rPr>
            </w:pPr>
            <w:r>
              <w:rPr>
                <w:color w:val="000000"/>
                <w:sz w:val="18"/>
                <w:szCs w:val="18"/>
              </w:rPr>
              <w:t>0.01*</w:t>
            </w:r>
          </w:p>
        </w:tc>
      </w:tr>
      <w:tr w:rsidR="00D61BB3" w14:paraId="43597F21"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6E75BAF" w14:textId="77777777" w:rsidR="00D61BB3" w:rsidRDefault="00D61BB3" w:rsidP="00276D44">
            <w:pPr>
              <w:spacing w:after="0"/>
              <w:rPr>
                <w:color w:val="000000"/>
                <w:sz w:val="18"/>
                <w:szCs w:val="18"/>
              </w:rPr>
            </w:pPr>
            <w:r>
              <w:rPr>
                <w:color w:val="000000"/>
                <w:sz w:val="18"/>
                <w:szCs w:val="18"/>
              </w:rPr>
              <w:t>FC: SCR during CS+ acquisition</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4B52497"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4496A6E"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F84D2ED" w14:textId="77777777"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59CCD8D" w14:textId="77777777" w:rsidR="00D61BB3" w:rsidRDefault="00D61BB3" w:rsidP="00254FC3">
            <w:pPr>
              <w:spacing w:after="0"/>
              <w:jc w:val="center"/>
              <w:rPr>
                <w:sz w:val="20"/>
                <w:szCs w:val="20"/>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B867304" w14:textId="5B275550" w:rsidR="00D61BB3" w:rsidRDefault="00D61BB3" w:rsidP="00254FC3">
            <w:pPr>
              <w:spacing w:after="0"/>
              <w:jc w:val="center"/>
              <w:rPr>
                <w:color w:val="000000"/>
                <w:sz w:val="18"/>
                <w:szCs w:val="18"/>
              </w:rPr>
            </w:pPr>
          </w:p>
        </w:tc>
      </w:tr>
      <w:tr w:rsidR="00D61BB3" w14:paraId="5D9F28F4"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5B6EDBA5"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ED2DCB"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402B152"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5951D5" w14:textId="77777777" w:rsidR="00D61BB3" w:rsidRDefault="00D61BB3" w:rsidP="00254FC3">
            <w:pPr>
              <w:spacing w:after="0"/>
              <w:jc w:val="center"/>
              <w:rPr>
                <w:color w:val="000000"/>
                <w:sz w:val="18"/>
                <w:szCs w:val="18"/>
              </w:rPr>
            </w:pPr>
            <w:r>
              <w:rPr>
                <w:color w:val="000000"/>
                <w:sz w:val="18"/>
                <w:szCs w:val="18"/>
              </w:rPr>
              <w:t>-0.14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A53750" w14:textId="77777777" w:rsidR="00D61BB3" w:rsidRDefault="00D61BB3" w:rsidP="00254FC3">
            <w:pPr>
              <w:spacing w:after="0"/>
              <w:jc w:val="center"/>
              <w:rPr>
                <w:color w:val="000000"/>
                <w:sz w:val="18"/>
                <w:szCs w:val="18"/>
              </w:rPr>
            </w:pPr>
            <w:r>
              <w:rPr>
                <w:color w:val="000000"/>
                <w:sz w:val="18"/>
                <w:szCs w:val="18"/>
              </w:rPr>
              <w:t>0.16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47D739" w14:textId="77777777" w:rsidR="00D61BB3" w:rsidRDefault="00D61BB3" w:rsidP="00254FC3">
            <w:pPr>
              <w:spacing w:after="0"/>
              <w:jc w:val="center"/>
              <w:rPr>
                <w:color w:val="000000"/>
                <w:sz w:val="18"/>
                <w:szCs w:val="18"/>
              </w:rPr>
            </w:pPr>
            <w:r>
              <w:rPr>
                <w:color w:val="000000"/>
                <w:sz w:val="18"/>
                <w:szCs w:val="18"/>
              </w:rPr>
              <w:t>-0.02**</w:t>
            </w:r>
          </w:p>
        </w:tc>
      </w:tr>
      <w:tr w:rsidR="00D61BB3" w14:paraId="6230212E"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DF308A9" w14:textId="77777777" w:rsidR="00D61BB3" w:rsidRDefault="00D61BB3" w:rsidP="00276D44">
            <w:pPr>
              <w:spacing w:after="0"/>
              <w:rPr>
                <w:b/>
                <w:bCs/>
                <w:color w:val="000000"/>
                <w:sz w:val="18"/>
                <w:szCs w:val="18"/>
              </w:rPr>
            </w:pPr>
            <w:r>
              <w:rPr>
                <w:b/>
                <w:bCs/>
                <w:color w:val="000000"/>
                <w:sz w:val="18"/>
                <w:szCs w:val="18"/>
              </w:rPr>
              <w:t>Attention</w:t>
            </w:r>
          </w:p>
        </w:tc>
      </w:tr>
      <w:tr w:rsidR="00D61BB3" w14:paraId="4312468B"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B75D3F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251F7BD"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D99BFF0"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652F75"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DA6A1B"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25560A" w14:textId="0F00C1CC" w:rsidR="00D61BB3" w:rsidRDefault="00D61BB3" w:rsidP="00254FC3">
            <w:pPr>
              <w:spacing w:after="0"/>
              <w:jc w:val="center"/>
              <w:rPr>
                <w:color w:val="000000"/>
                <w:sz w:val="18"/>
                <w:szCs w:val="18"/>
              </w:rPr>
            </w:pPr>
            <w:r>
              <w:rPr>
                <w:color w:val="000000"/>
                <w:sz w:val="18"/>
                <w:szCs w:val="18"/>
              </w:rPr>
              <w:t>α*β</w:t>
            </w:r>
          </w:p>
        </w:tc>
      </w:tr>
      <w:tr w:rsidR="00D61BB3" w14:paraId="4A8A9ED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2F290D0D"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54E67B4C"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914E8B4"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2300FEB" w14:textId="77777777" w:rsidR="00D61BB3" w:rsidRDefault="00D61BB3" w:rsidP="00254FC3">
            <w:pPr>
              <w:spacing w:after="0"/>
              <w:jc w:val="center"/>
              <w:rPr>
                <w:color w:val="000000"/>
                <w:sz w:val="18"/>
                <w:szCs w:val="18"/>
              </w:rPr>
            </w:pPr>
            <w:r>
              <w:rPr>
                <w:color w:val="000000"/>
                <w:sz w:val="18"/>
                <w:szCs w:val="18"/>
              </w:rPr>
              <w:t>0.29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8DF6BA3" w14:textId="77777777" w:rsidR="00D61BB3" w:rsidRDefault="00D61BB3" w:rsidP="00254FC3">
            <w:pPr>
              <w:spacing w:after="0"/>
              <w:jc w:val="center"/>
              <w:rPr>
                <w:color w:val="000000"/>
                <w:sz w:val="18"/>
                <w:szCs w:val="18"/>
              </w:rPr>
            </w:pPr>
            <w:r>
              <w:rPr>
                <w:color w:val="000000"/>
                <w:sz w:val="18"/>
                <w:szCs w:val="18"/>
              </w:rPr>
              <w:t>-0.26 (0.1)</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E3107B6" w14:textId="77777777" w:rsidR="00D61BB3" w:rsidRDefault="00D61BB3" w:rsidP="00254FC3">
            <w:pPr>
              <w:spacing w:after="0"/>
              <w:jc w:val="center"/>
              <w:rPr>
                <w:color w:val="000000"/>
                <w:sz w:val="18"/>
                <w:szCs w:val="18"/>
              </w:rPr>
            </w:pPr>
            <w:r>
              <w:rPr>
                <w:color w:val="000000"/>
                <w:sz w:val="18"/>
                <w:szCs w:val="18"/>
              </w:rPr>
              <w:t>-0.08***^</w:t>
            </w:r>
          </w:p>
        </w:tc>
      </w:tr>
      <w:tr w:rsidR="00D61BB3" w14:paraId="540FC153"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2FD210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3EA0CB4"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4F5F71C" w14:textId="77777777" w:rsidR="00D61BB3" w:rsidRDefault="00D61BB3" w:rsidP="00254FC3">
            <w:pPr>
              <w:spacing w:after="0"/>
              <w:jc w:val="center"/>
              <w:rPr>
                <w:color w:val="000000"/>
                <w:sz w:val="18"/>
                <w:szCs w:val="18"/>
              </w:rPr>
            </w:pPr>
            <w:r>
              <w:rPr>
                <w:color w:val="000000"/>
                <w:sz w:val="18"/>
                <w:szCs w:val="18"/>
              </w:rPr>
              <w:t>0.18**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15BCF9" w14:textId="2B175985"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BFF6117" w14:textId="39D215D0"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3C97E2" w14:textId="4B9BA5E0" w:rsidR="00D61BB3" w:rsidRDefault="00D61BB3" w:rsidP="00254FC3">
            <w:pPr>
              <w:spacing w:after="0"/>
              <w:jc w:val="center"/>
              <w:rPr>
                <w:color w:val="000000"/>
                <w:sz w:val="18"/>
                <w:szCs w:val="18"/>
              </w:rPr>
            </w:pPr>
          </w:p>
        </w:tc>
      </w:tr>
      <w:tr w:rsidR="00D61BB3" w14:paraId="496FBC14"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7B786F61" w14:textId="77777777" w:rsidR="00D61BB3" w:rsidRDefault="00D61BB3" w:rsidP="00276D44">
            <w:pPr>
              <w:spacing w:after="0"/>
              <w:rPr>
                <w:b/>
                <w:bCs/>
                <w:color w:val="000000"/>
                <w:sz w:val="18"/>
                <w:szCs w:val="18"/>
              </w:rPr>
            </w:pPr>
            <w:r>
              <w:rPr>
                <w:b/>
                <w:bCs/>
                <w:color w:val="000000"/>
                <w:sz w:val="18"/>
                <w:szCs w:val="18"/>
              </w:rPr>
              <w:t>Rule-Breaking</w:t>
            </w:r>
          </w:p>
        </w:tc>
      </w:tr>
      <w:tr w:rsidR="00D61BB3" w14:paraId="69C23870"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E8F3716"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7412F71"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AC5E3D5"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C23DCA"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C95F4C"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9DC9E" w14:textId="2D376FFF" w:rsidR="00D61BB3" w:rsidRDefault="00D61BB3" w:rsidP="00254FC3">
            <w:pPr>
              <w:spacing w:after="0"/>
              <w:jc w:val="center"/>
              <w:rPr>
                <w:color w:val="000000"/>
                <w:sz w:val="18"/>
                <w:szCs w:val="18"/>
              </w:rPr>
            </w:pPr>
            <w:r>
              <w:rPr>
                <w:color w:val="000000"/>
                <w:sz w:val="18"/>
                <w:szCs w:val="18"/>
              </w:rPr>
              <w:t>α*β</w:t>
            </w:r>
          </w:p>
        </w:tc>
      </w:tr>
      <w:tr w:rsidR="00D61BB3" w14:paraId="72CAEBA9"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AFC0012"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09B9526"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BB587C8"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E26C73E" w14:textId="77777777" w:rsidR="00D61BB3" w:rsidRDefault="00D61BB3" w:rsidP="00254FC3">
            <w:pPr>
              <w:spacing w:after="0"/>
              <w:jc w:val="center"/>
              <w:rPr>
                <w:color w:val="000000"/>
                <w:sz w:val="18"/>
                <w:szCs w:val="18"/>
              </w:rPr>
            </w:pPr>
            <w:r>
              <w:rPr>
                <w:color w:val="000000"/>
                <w:sz w:val="18"/>
                <w:szCs w:val="18"/>
              </w:rPr>
              <w:t>-0.16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0B66937"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0EF5F10" w14:textId="77777777" w:rsidR="00D61BB3" w:rsidRDefault="00D61BB3" w:rsidP="00254FC3">
            <w:pPr>
              <w:spacing w:after="0"/>
              <w:jc w:val="center"/>
              <w:rPr>
                <w:color w:val="000000"/>
                <w:sz w:val="18"/>
                <w:szCs w:val="18"/>
              </w:rPr>
            </w:pPr>
            <w:r>
              <w:rPr>
                <w:color w:val="000000"/>
                <w:sz w:val="18"/>
                <w:szCs w:val="18"/>
              </w:rPr>
              <w:t>0.02**</w:t>
            </w:r>
          </w:p>
        </w:tc>
      </w:tr>
      <w:tr w:rsidR="00D61BB3" w14:paraId="113A97B0"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6DBF9F5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50AAA3"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0AF2DEC"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817035" w14:textId="77777777" w:rsidR="00D61BB3" w:rsidRDefault="00D61BB3" w:rsidP="00254FC3">
            <w:pPr>
              <w:spacing w:after="0"/>
              <w:jc w:val="center"/>
              <w:rPr>
                <w:color w:val="000000"/>
                <w:sz w:val="18"/>
                <w:szCs w:val="18"/>
              </w:rPr>
            </w:pPr>
            <w:r>
              <w:rPr>
                <w:color w:val="000000"/>
                <w:sz w:val="18"/>
                <w:szCs w:val="18"/>
              </w:rPr>
              <w:t>0.2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FBA60F2"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25E686" w14:textId="77777777" w:rsidR="00D61BB3" w:rsidRDefault="00D61BB3" w:rsidP="00254FC3">
            <w:pPr>
              <w:spacing w:after="0"/>
              <w:jc w:val="center"/>
              <w:rPr>
                <w:color w:val="000000"/>
                <w:sz w:val="18"/>
                <w:szCs w:val="18"/>
              </w:rPr>
            </w:pPr>
            <w:r>
              <w:rPr>
                <w:color w:val="000000"/>
                <w:sz w:val="18"/>
                <w:szCs w:val="18"/>
              </w:rPr>
              <w:t>-0.03**</w:t>
            </w:r>
          </w:p>
        </w:tc>
      </w:tr>
      <w:tr w:rsidR="00D61BB3" w14:paraId="3C150A76"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0FD9F037"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6E12714"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76A4ED79"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037388A" w14:textId="77777777" w:rsidR="00D61BB3" w:rsidRDefault="00D61BB3" w:rsidP="00254FC3">
            <w:pPr>
              <w:spacing w:after="0"/>
              <w:jc w:val="center"/>
              <w:rPr>
                <w:color w:val="000000"/>
                <w:sz w:val="18"/>
                <w:szCs w:val="18"/>
              </w:rPr>
            </w:pPr>
            <w:r>
              <w:rPr>
                <w:color w:val="000000"/>
                <w:sz w:val="18"/>
                <w:szCs w:val="18"/>
              </w:rPr>
              <w:t>0.27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80CA18" w14:textId="77777777" w:rsidR="00D61BB3" w:rsidRDefault="00D61BB3" w:rsidP="00254FC3">
            <w:pPr>
              <w:spacing w:after="0"/>
              <w:jc w:val="center"/>
              <w:rPr>
                <w:color w:val="000000"/>
                <w:sz w:val="18"/>
                <w:szCs w:val="18"/>
              </w:rPr>
            </w:pPr>
            <w:r>
              <w:rPr>
                <w:color w:val="000000"/>
                <w:sz w:val="18"/>
                <w:szCs w:val="18"/>
              </w:rPr>
              <w:t>-0.27 (0.08)</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4D5CAE4" w14:textId="77777777" w:rsidR="00D61BB3" w:rsidRDefault="00D61BB3" w:rsidP="00254FC3">
            <w:pPr>
              <w:spacing w:after="0"/>
              <w:jc w:val="center"/>
              <w:rPr>
                <w:color w:val="000000"/>
                <w:sz w:val="18"/>
                <w:szCs w:val="18"/>
              </w:rPr>
            </w:pPr>
            <w:r>
              <w:rPr>
                <w:color w:val="000000"/>
                <w:sz w:val="18"/>
                <w:szCs w:val="18"/>
              </w:rPr>
              <w:t>-0.07***^</w:t>
            </w:r>
          </w:p>
        </w:tc>
      </w:tr>
      <w:tr w:rsidR="00D61BB3" w14:paraId="4DFE849A"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E3F264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AC9B0F"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3C54E71"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35EFD2C" w14:textId="42D0598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235CB2" w14:textId="4E06C231"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A7FF17" w14:textId="7454B634" w:rsidR="00D61BB3" w:rsidRDefault="00D61BB3" w:rsidP="00254FC3">
            <w:pPr>
              <w:spacing w:after="0"/>
              <w:jc w:val="center"/>
              <w:rPr>
                <w:color w:val="000000"/>
                <w:sz w:val="18"/>
                <w:szCs w:val="18"/>
              </w:rPr>
            </w:pPr>
          </w:p>
        </w:tc>
      </w:tr>
      <w:tr w:rsidR="00D61BB3" w14:paraId="16800545"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3831F0FF" w14:textId="77777777" w:rsidR="00D61BB3" w:rsidRDefault="00D61BB3" w:rsidP="00276D44">
            <w:pPr>
              <w:spacing w:after="0"/>
              <w:rPr>
                <w:color w:val="000000"/>
                <w:sz w:val="18"/>
                <w:szCs w:val="18"/>
              </w:rPr>
            </w:pPr>
            <w:r>
              <w:rPr>
                <w:color w:val="000000"/>
                <w:sz w:val="18"/>
                <w:szCs w:val="18"/>
              </w:rPr>
              <w:t>IC: Accuracy on No-Go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EF73370"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C7D307F"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9BA45B1" w14:textId="77777777" w:rsidR="00D61BB3" w:rsidRDefault="00D61BB3" w:rsidP="00254FC3">
            <w:pPr>
              <w:spacing w:after="0"/>
              <w:jc w:val="center"/>
              <w:rPr>
                <w:color w:val="000000"/>
                <w:sz w:val="18"/>
                <w:szCs w:val="18"/>
              </w:rPr>
            </w:pPr>
            <w:r>
              <w:rPr>
                <w:color w:val="000000"/>
                <w:sz w:val="18"/>
                <w:szCs w:val="18"/>
              </w:rPr>
              <w:t>0.13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A104AB4" w14:textId="77777777" w:rsidR="00D61BB3" w:rsidRDefault="00D61BB3" w:rsidP="00254FC3">
            <w:pPr>
              <w:spacing w:after="0"/>
              <w:jc w:val="center"/>
              <w:rPr>
                <w:color w:val="000000"/>
                <w:sz w:val="18"/>
                <w:szCs w:val="18"/>
              </w:rPr>
            </w:pPr>
            <w:r>
              <w:rPr>
                <w:color w:val="000000"/>
                <w:sz w:val="18"/>
                <w:szCs w:val="18"/>
              </w:rPr>
              <w:t>-0.1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0EA617" w14:textId="77777777" w:rsidR="00D61BB3" w:rsidRDefault="00D61BB3" w:rsidP="00254FC3">
            <w:pPr>
              <w:spacing w:after="0"/>
              <w:jc w:val="center"/>
              <w:rPr>
                <w:color w:val="000000"/>
                <w:sz w:val="18"/>
                <w:szCs w:val="18"/>
              </w:rPr>
            </w:pPr>
            <w:r>
              <w:rPr>
                <w:color w:val="000000"/>
                <w:sz w:val="18"/>
                <w:szCs w:val="18"/>
              </w:rPr>
              <w:t>-0.01*</w:t>
            </w:r>
          </w:p>
        </w:tc>
      </w:tr>
      <w:tr w:rsidR="00D61BB3" w14:paraId="48B81065"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856DFBD"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7D22DED"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538B5E3"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BA6A8AB" w14:textId="70DED20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3A194D7" w14:textId="2F2BB74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D7EB72" w14:textId="3B23C257" w:rsidR="00D61BB3" w:rsidRDefault="00D61BB3" w:rsidP="00254FC3">
            <w:pPr>
              <w:spacing w:after="0"/>
              <w:jc w:val="center"/>
              <w:rPr>
                <w:color w:val="000000"/>
                <w:sz w:val="18"/>
                <w:szCs w:val="18"/>
              </w:rPr>
            </w:pPr>
          </w:p>
        </w:tc>
      </w:tr>
      <w:tr w:rsidR="00D61BB3" w14:paraId="477E5D3A"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859D093" w14:textId="77777777" w:rsidR="00D61BB3" w:rsidRDefault="00D61BB3" w:rsidP="00276D44">
            <w:pPr>
              <w:spacing w:after="0"/>
              <w:rPr>
                <w:color w:val="000000"/>
                <w:sz w:val="18"/>
                <w:szCs w:val="18"/>
              </w:rPr>
            </w:pPr>
            <w:r>
              <w:rPr>
                <w:color w:val="000000"/>
                <w:sz w:val="18"/>
                <w:szCs w:val="18"/>
              </w:rPr>
              <w:t>ToM: Accuracy on Affective Theory of Mind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8A38819"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04A8E1C1"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DE96534" w14:textId="65E35460"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DDC6FA7" w14:textId="5D28DFBC"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CB44BDB" w14:textId="041C089E" w:rsidR="00D61BB3" w:rsidRDefault="00D61BB3" w:rsidP="00254FC3">
            <w:pPr>
              <w:spacing w:after="0"/>
              <w:jc w:val="center"/>
              <w:rPr>
                <w:color w:val="000000"/>
                <w:sz w:val="18"/>
                <w:szCs w:val="18"/>
              </w:rPr>
            </w:pPr>
          </w:p>
        </w:tc>
      </w:tr>
      <w:tr w:rsidR="00D61BB3" w14:paraId="32CA9BB3"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55CB5961"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530B9DF"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957A5D5"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81C61A" w14:textId="77777777" w:rsidR="00D61BB3" w:rsidRDefault="00D61BB3" w:rsidP="00254FC3">
            <w:pPr>
              <w:spacing w:after="0"/>
              <w:jc w:val="center"/>
              <w:rPr>
                <w:color w:val="000000"/>
                <w:sz w:val="18"/>
                <w:szCs w:val="18"/>
              </w:rPr>
            </w:pPr>
            <w:r>
              <w:rPr>
                <w:color w:val="000000"/>
                <w:sz w:val="18"/>
                <w:szCs w:val="18"/>
              </w:rPr>
              <w:t>-0.14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99B89A" w14:textId="77777777" w:rsidR="00D61BB3" w:rsidRDefault="00D61BB3" w:rsidP="00254FC3">
            <w:pPr>
              <w:spacing w:after="0"/>
              <w:jc w:val="center"/>
              <w:rPr>
                <w:color w:val="000000"/>
                <w:sz w:val="18"/>
                <w:szCs w:val="18"/>
              </w:rPr>
            </w:pPr>
            <w:r>
              <w:rPr>
                <w:color w:val="000000"/>
                <w:sz w:val="18"/>
                <w:szCs w:val="18"/>
              </w:rPr>
              <w:t>0.11 (0.06)</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4BA7AA" w14:textId="77777777" w:rsidR="00D61BB3" w:rsidRDefault="00D61BB3" w:rsidP="00254FC3">
            <w:pPr>
              <w:spacing w:after="0"/>
              <w:jc w:val="center"/>
              <w:rPr>
                <w:color w:val="000000"/>
                <w:sz w:val="18"/>
                <w:szCs w:val="18"/>
              </w:rPr>
            </w:pPr>
            <w:r>
              <w:rPr>
                <w:color w:val="000000"/>
                <w:sz w:val="18"/>
                <w:szCs w:val="18"/>
              </w:rPr>
              <w:t>-0.02*</w:t>
            </w:r>
          </w:p>
        </w:tc>
      </w:tr>
      <w:tr w:rsidR="00D61BB3" w14:paraId="0ED9FCC1"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21C3EAC9" w14:textId="6E27FD8B" w:rsidR="00D61BB3" w:rsidRDefault="00155893" w:rsidP="00276D44">
            <w:pPr>
              <w:spacing w:after="0"/>
              <w:rPr>
                <w:b/>
                <w:bCs/>
                <w:color w:val="000000"/>
                <w:sz w:val="18"/>
                <w:szCs w:val="18"/>
              </w:rPr>
            </w:pPr>
            <w:r>
              <w:rPr>
                <w:b/>
                <w:bCs/>
                <w:color w:val="000000"/>
                <w:sz w:val="18"/>
                <w:szCs w:val="18"/>
              </w:rPr>
              <w:t>Overall e</w:t>
            </w:r>
            <w:r w:rsidR="00D61BB3">
              <w:rPr>
                <w:b/>
                <w:bCs/>
                <w:color w:val="000000"/>
                <w:sz w:val="18"/>
                <w:szCs w:val="18"/>
              </w:rPr>
              <w:t>xternalizing</w:t>
            </w:r>
          </w:p>
        </w:tc>
      </w:tr>
      <w:tr w:rsidR="00D61BB3" w14:paraId="608747F5"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BC22DE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3682D85"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0EA7140C"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AB8C3D6"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D3DBA6A"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54DE6" w14:textId="4283364B" w:rsidR="00D61BB3" w:rsidRDefault="00D61BB3" w:rsidP="00254FC3">
            <w:pPr>
              <w:spacing w:after="0"/>
              <w:jc w:val="center"/>
              <w:rPr>
                <w:color w:val="000000"/>
                <w:sz w:val="18"/>
                <w:szCs w:val="18"/>
              </w:rPr>
            </w:pPr>
            <w:r>
              <w:rPr>
                <w:color w:val="000000"/>
                <w:sz w:val="18"/>
                <w:szCs w:val="18"/>
              </w:rPr>
              <w:t>α*β</w:t>
            </w:r>
          </w:p>
        </w:tc>
      </w:tr>
      <w:tr w:rsidR="00D61BB3" w14:paraId="7E9D3627"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0E07E03"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7F4F042A"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55FBF9D"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546A35C" w14:textId="77777777" w:rsidR="00D61BB3" w:rsidRDefault="00D61BB3" w:rsidP="00254FC3">
            <w:pPr>
              <w:spacing w:after="0"/>
              <w:jc w:val="center"/>
              <w:rPr>
                <w:color w:val="000000"/>
                <w:sz w:val="18"/>
                <w:szCs w:val="18"/>
              </w:rPr>
            </w:pPr>
            <w:r>
              <w:rPr>
                <w:color w:val="000000"/>
                <w:sz w:val="18"/>
                <w:szCs w:val="18"/>
              </w:rPr>
              <w:t>-0.19 (0.08)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F5B22C"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9C13333" w14:textId="77777777" w:rsidR="00D61BB3" w:rsidRDefault="00D61BB3" w:rsidP="00254FC3">
            <w:pPr>
              <w:spacing w:after="0"/>
              <w:jc w:val="center"/>
              <w:rPr>
                <w:color w:val="000000"/>
                <w:sz w:val="18"/>
                <w:szCs w:val="18"/>
              </w:rPr>
            </w:pPr>
            <w:r>
              <w:rPr>
                <w:color w:val="000000"/>
                <w:sz w:val="18"/>
                <w:szCs w:val="18"/>
              </w:rPr>
              <w:t>0.03*</w:t>
            </w:r>
          </w:p>
        </w:tc>
      </w:tr>
      <w:tr w:rsidR="00D61BB3" w14:paraId="5205C82B"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703360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DF852CB"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A8D3CFE"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769B0DE" w14:textId="77777777" w:rsidR="00D61BB3" w:rsidRDefault="00D61BB3" w:rsidP="00254FC3">
            <w:pPr>
              <w:spacing w:after="0"/>
              <w:jc w:val="center"/>
              <w:rPr>
                <w:color w:val="000000"/>
                <w:sz w:val="18"/>
                <w:szCs w:val="18"/>
              </w:rPr>
            </w:pPr>
            <w:r>
              <w:rPr>
                <w:color w:val="000000"/>
                <w:sz w:val="18"/>
                <w:szCs w:val="18"/>
              </w:rPr>
              <w:t>0.17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CB31143"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A9FE4C" w14:textId="77777777" w:rsidR="00D61BB3" w:rsidRDefault="00D61BB3" w:rsidP="00254FC3">
            <w:pPr>
              <w:spacing w:after="0"/>
              <w:jc w:val="center"/>
              <w:rPr>
                <w:color w:val="000000"/>
                <w:sz w:val="18"/>
                <w:szCs w:val="18"/>
              </w:rPr>
            </w:pPr>
            <w:r>
              <w:rPr>
                <w:color w:val="000000"/>
                <w:sz w:val="18"/>
                <w:szCs w:val="18"/>
              </w:rPr>
              <w:t>-0.02*</w:t>
            </w:r>
          </w:p>
        </w:tc>
      </w:tr>
      <w:tr w:rsidR="00D61BB3" w14:paraId="5F9233E4"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2DCEED1"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0C28F8F"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30A2D4D"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878C056" w14:textId="77777777" w:rsidR="00D61BB3" w:rsidRDefault="00D61BB3" w:rsidP="00254FC3">
            <w:pPr>
              <w:spacing w:after="0"/>
              <w:jc w:val="center"/>
              <w:rPr>
                <w:color w:val="000000"/>
                <w:sz w:val="18"/>
                <w:szCs w:val="18"/>
              </w:rPr>
            </w:pPr>
            <w:r>
              <w:rPr>
                <w:color w:val="000000"/>
                <w:sz w:val="18"/>
                <w:szCs w:val="18"/>
              </w:rPr>
              <w:t>0.25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B776328" w14:textId="77777777" w:rsidR="00D61BB3" w:rsidRDefault="00D61BB3" w:rsidP="00254FC3">
            <w:pPr>
              <w:spacing w:after="0"/>
              <w:jc w:val="center"/>
              <w:rPr>
                <w:color w:val="000000"/>
                <w:sz w:val="18"/>
                <w:szCs w:val="18"/>
              </w:rPr>
            </w:pPr>
            <w:r>
              <w:rPr>
                <w:color w:val="000000"/>
                <w:sz w:val="18"/>
                <w:szCs w:val="18"/>
              </w:rPr>
              <w:t>-0.29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23CD0C" w14:textId="77777777" w:rsidR="00D61BB3" w:rsidRDefault="00D61BB3" w:rsidP="00254FC3">
            <w:pPr>
              <w:spacing w:after="0"/>
              <w:jc w:val="center"/>
              <w:rPr>
                <w:color w:val="000000"/>
                <w:sz w:val="18"/>
                <w:szCs w:val="18"/>
              </w:rPr>
            </w:pPr>
            <w:r>
              <w:rPr>
                <w:color w:val="000000"/>
                <w:sz w:val="18"/>
                <w:szCs w:val="18"/>
              </w:rPr>
              <w:t>-0.07***^</w:t>
            </w:r>
          </w:p>
        </w:tc>
      </w:tr>
      <w:tr w:rsidR="00D61BB3" w14:paraId="13FD358A"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6DDA512"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01264F5"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CB7AE12"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D9DC2AF" w14:textId="3EC6AB1F"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8426207" w14:textId="669F8FD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B79810" w14:textId="125EF5B1" w:rsidR="00D61BB3" w:rsidRDefault="00D61BB3" w:rsidP="00254FC3">
            <w:pPr>
              <w:spacing w:after="0"/>
              <w:jc w:val="center"/>
              <w:rPr>
                <w:color w:val="000000"/>
                <w:sz w:val="18"/>
                <w:szCs w:val="18"/>
              </w:rPr>
            </w:pPr>
          </w:p>
        </w:tc>
      </w:tr>
      <w:tr w:rsidR="00D61BB3" w14:paraId="6C0285D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73FBA587" w14:textId="77777777" w:rsidR="00D61BB3" w:rsidRDefault="00D61BB3" w:rsidP="00276D44">
            <w:pPr>
              <w:spacing w:after="0"/>
              <w:rPr>
                <w:color w:val="000000"/>
                <w:sz w:val="18"/>
                <w:szCs w:val="18"/>
              </w:rPr>
            </w:pPr>
            <w:r>
              <w:rPr>
                <w:color w:val="000000"/>
                <w:sz w:val="18"/>
                <w:szCs w:val="18"/>
              </w:rPr>
              <w:t>TD: Reaction time to fearful faces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80A274E"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892872B"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858606E" w14:textId="60044A0F"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1780D57" w14:textId="1F9A1B96"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5A490FB" w14:textId="7620FFD0" w:rsidR="00D61BB3" w:rsidRDefault="00D61BB3" w:rsidP="00254FC3">
            <w:pPr>
              <w:spacing w:after="0"/>
              <w:jc w:val="center"/>
              <w:rPr>
                <w:color w:val="000000"/>
                <w:sz w:val="18"/>
                <w:szCs w:val="18"/>
              </w:rPr>
            </w:pPr>
          </w:p>
        </w:tc>
      </w:tr>
      <w:tr w:rsidR="00D61BB3" w14:paraId="0CC289FE"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37D617B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59D786"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0AE010E"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E6B339B" w14:textId="77777777" w:rsidR="00D61BB3" w:rsidRDefault="00D61BB3" w:rsidP="00254FC3">
            <w:pPr>
              <w:spacing w:after="0"/>
              <w:jc w:val="center"/>
              <w:rPr>
                <w:color w:val="000000"/>
                <w:sz w:val="18"/>
                <w:szCs w:val="18"/>
              </w:rPr>
            </w:pPr>
            <w:r>
              <w:rPr>
                <w:color w:val="000000"/>
                <w:sz w:val="18"/>
                <w:szCs w:val="18"/>
              </w:rPr>
              <w:t>0.14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1A779A8" w14:textId="77777777" w:rsidR="00D61BB3" w:rsidRDefault="00D61BB3" w:rsidP="00254FC3">
            <w:pPr>
              <w:spacing w:after="0"/>
              <w:jc w:val="center"/>
              <w:rPr>
                <w:color w:val="000000"/>
                <w:sz w:val="18"/>
                <w:szCs w:val="18"/>
              </w:rPr>
            </w:pPr>
            <w:r>
              <w:rPr>
                <w:color w:val="000000"/>
                <w:sz w:val="18"/>
                <w:szCs w:val="18"/>
              </w:rPr>
              <w:t>0.16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F2EC49" w14:textId="77777777" w:rsidR="00D61BB3" w:rsidRDefault="00D61BB3" w:rsidP="00254FC3">
            <w:pPr>
              <w:spacing w:after="0"/>
              <w:jc w:val="center"/>
              <w:rPr>
                <w:color w:val="000000"/>
                <w:sz w:val="18"/>
                <w:szCs w:val="18"/>
              </w:rPr>
            </w:pPr>
            <w:r>
              <w:rPr>
                <w:color w:val="000000"/>
                <w:sz w:val="18"/>
                <w:szCs w:val="18"/>
              </w:rPr>
              <w:t>0.02*</w:t>
            </w:r>
          </w:p>
        </w:tc>
      </w:tr>
      <w:tr w:rsidR="00D61BB3" w14:paraId="550F98DA" w14:textId="77777777" w:rsidTr="007D4E6D">
        <w:trPr>
          <w:trHeight w:val="285"/>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2FE57D1" w14:textId="011D89AC" w:rsidR="00D61BB3" w:rsidRDefault="00D61BB3" w:rsidP="00276D44">
            <w:pPr>
              <w:spacing w:after="0"/>
              <w:rPr>
                <w:sz w:val="20"/>
                <w:szCs w:val="20"/>
              </w:rPr>
            </w:pPr>
            <w:r>
              <w:rPr>
                <w:color w:val="000000"/>
                <w:sz w:val="16"/>
                <w:szCs w:val="16"/>
              </w:rPr>
              <w:t>ϒ = standardized coefficient for the association between the exposure and the outcome, adjusted for age, sex, chronicity of poverty and maternal depression</w:t>
            </w:r>
          </w:p>
        </w:tc>
      </w:tr>
      <w:tr w:rsidR="00D61BB3" w14:paraId="3FFA0618" w14:textId="77777777" w:rsidTr="00FF694F">
        <w:trPr>
          <w:trHeight w:val="129"/>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9F731E0" w14:textId="6199E81B" w:rsidR="00D61BB3" w:rsidRDefault="00D61BB3" w:rsidP="00276D44">
            <w:pPr>
              <w:spacing w:after="0"/>
              <w:rPr>
                <w:sz w:val="20"/>
                <w:szCs w:val="20"/>
              </w:rPr>
            </w:pPr>
            <w:r>
              <w:rPr>
                <w:color w:val="000000"/>
                <w:sz w:val="16"/>
                <w:szCs w:val="16"/>
              </w:rPr>
              <w:t>α = standardized coefficient for the association between the exposure and the mediator Mk</w:t>
            </w:r>
          </w:p>
        </w:tc>
      </w:tr>
      <w:tr w:rsidR="00D61BB3" w14:paraId="52D68970" w14:textId="77777777" w:rsidTr="00FF694F">
        <w:trPr>
          <w:trHeight w:val="84"/>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62DAB96" w14:textId="298611AD" w:rsidR="00D61BB3" w:rsidRDefault="00D61BB3" w:rsidP="00276D44">
            <w:pPr>
              <w:spacing w:after="0"/>
              <w:rPr>
                <w:sz w:val="20"/>
                <w:szCs w:val="20"/>
              </w:rPr>
            </w:pPr>
            <w:r>
              <w:rPr>
                <w:color w:val="000000"/>
                <w:sz w:val="16"/>
                <w:szCs w:val="16"/>
              </w:rPr>
              <w:t>β = standardized MCP-regularized coefficient for the association between the mediator Mk and the outcome</w:t>
            </w:r>
          </w:p>
        </w:tc>
      </w:tr>
      <w:tr w:rsidR="00D61BB3" w14:paraId="15456D3D" w14:textId="77777777" w:rsidTr="00FF694F">
        <w:trPr>
          <w:trHeight w:val="147"/>
        </w:trPr>
        <w:tc>
          <w:tcPr>
            <w:tcW w:w="8725" w:type="dxa"/>
            <w:gridSpan w:val="6"/>
            <w:tcBorders>
              <w:top w:val="nil"/>
              <w:left w:val="nil"/>
              <w:bottom w:val="nil"/>
            </w:tcBorders>
            <w:shd w:val="clear" w:color="auto" w:fill="auto"/>
            <w:noWrap/>
            <w:tcMar>
              <w:top w:w="15" w:type="dxa"/>
              <w:left w:w="15" w:type="dxa"/>
              <w:bottom w:w="0" w:type="dxa"/>
              <w:right w:w="15" w:type="dxa"/>
            </w:tcMar>
            <w:vAlign w:val="center"/>
            <w:hideMark/>
          </w:tcPr>
          <w:p w14:paraId="2946E2C5" w14:textId="41BDD84E" w:rsidR="00D61BB3" w:rsidRDefault="00D61BB3" w:rsidP="00276D44">
            <w:pPr>
              <w:spacing w:after="0"/>
              <w:rPr>
                <w:sz w:val="20"/>
                <w:szCs w:val="20"/>
              </w:rPr>
            </w:pPr>
            <w:r>
              <w:rPr>
                <w:color w:val="000000"/>
                <w:sz w:val="16"/>
                <w:szCs w:val="16"/>
              </w:rPr>
              <w:t>SE = standard error</w:t>
            </w:r>
          </w:p>
        </w:tc>
      </w:tr>
      <w:tr w:rsidR="00276D44" w14:paraId="4F44F089" w14:textId="77777777" w:rsidTr="00FF694F">
        <w:trPr>
          <w:trHeight w:val="111"/>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7F1B450F" w14:textId="0D521685" w:rsidR="00276D44" w:rsidRDefault="00276D44" w:rsidP="00276D44">
            <w:pPr>
              <w:spacing w:after="0"/>
              <w:rPr>
                <w:sz w:val="20"/>
                <w:szCs w:val="20"/>
              </w:rPr>
            </w:pPr>
            <w:r>
              <w:rPr>
                <w:color w:val="000000"/>
                <w:sz w:val="16"/>
                <w:szCs w:val="16"/>
              </w:rPr>
              <w:t>The maximum of p-values for α and β is *&lt;0.1; **&lt;0.05; ***&lt;0.01</w:t>
            </w:r>
          </w:p>
        </w:tc>
      </w:tr>
      <w:tr w:rsidR="00276D44" w14:paraId="33D95117" w14:textId="77777777" w:rsidTr="00FF694F">
        <w:trPr>
          <w:trHeight w:val="165"/>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5F5C2E0B" w14:textId="7250C56E" w:rsidR="00276D44" w:rsidRDefault="00276D44" w:rsidP="00276D44">
            <w:pPr>
              <w:spacing w:after="0"/>
              <w:rPr>
                <w:sz w:val="20"/>
                <w:szCs w:val="20"/>
              </w:rPr>
            </w:pPr>
            <w:r>
              <w:rPr>
                <w:color w:val="000000"/>
                <w:sz w:val="16"/>
                <w:szCs w:val="16"/>
              </w:rPr>
              <w:t xml:space="preserve">WM = Working Memory; IC=Inhibitory Control; RS=Reward Sensitivity; FC=Fear Conditioning; TD =Threat Detection </w:t>
            </w:r>
          </w:p>
        </w:tc>
      </w:tr>
      <w:tr w:rsidR="00D61BB3" w14:paraId="7067E853" w14:textId="77777777" w:rsidTr="00FF694F">
        <w:trPr>
          <w:trHeight w:val="318"/>
        </w:trPr>
        <w:tc>
          <w:tcPr>
            <w:tcW w:w="8725" w:type="dxa"/>
            <w:gridSpan w:val="6"/>
            <w:tcBorders>
              <w:top w:val="nil"/>
              <w:left w:val="nil"/>
              <w:bottom w:val="nil"/>
              <w:right w:val="nil"/>
            </w:tcBorders>
            <w:shd w:val="clear" w:color="auto" w:fill="auto"/>
            <w:tcMar>
              <w:top w:w="15" w:type="dxa"/>
              <w:left w:w="15" w:type="dxa"/>
              <w:bottom w:w="0" w:type="dxa"/>
              <w:right w:w="15" w:type="dxa"/>
            </w:tcMar>
            <w:vAlign w:val="center"/>
            <w:hideMark/>
          </w:tcPr>
          <w:p w14:paraId="3308B72C" w14:textId="5CA683A1" w:rsidR="00D61BB3" w:rsidRDefault="00D61BB3" w:rsidP="00276D44">
            <w:pPr>
              <w:spacing w:after="0"/>
              <w:rPr>
                <w:color w:val="000000"/>
                <w:sz w:val="16"/>
                <w:szCs w:val="16"/>
              </w:rPr>
            </w:pPr>
            <w:r>
              <w:rPr>
                <w:color w:val="000000"/>
                <w:sz w:val="16"/>
                <w:szCs w:val="16"/>
              </w:rPr>
              <w:t xml:space="preserve">† </w:t>
            </w:r>
            <w:r w:rsidR="00FF694F">
              <w:rPr>
                <w:color w:val="000000"/>
                <w:sz w:val="16"/>
                <w:szCs w:val="16"/>
              </w:rPr>
              <w:t>ϒ</w:t>
            </w:r>
            <w:r w:rsidR="00FF694F">
              <w:rPr>
                <w:color w:val="000000"/>
                <w:sz w:val="16"/>
                <w:szCs w:val="16"/>
              </w:rPr>
              <w:t xml:space="preserve"> coefficients </w:t>
            </w:r>
            <w:r>
              <w:rPr>
                <w:color w:val="000000"/>
                <w:sz w:val="16"/>
                <w:szCs w:val="16"/>
              </w:rPr>
              <w:t xml:space="preserve">are averages across all 20 imputations, whereas </w:t>
            </w:r>
            <w:r w:rsidR="00FF694F">
              <w:rPr>
                <w:color w:val="000000"/>
                <w:sz w:val="16"/>
                <w:szCs w:val="16"/>
              </w:rPr>
              <w:t xml:space="preserve">α </w:t>
            </w:r>
            <w:r w:rsidR="00FF694F">
              <w:rPr>
                <w:color w:val="000000"/>
                <w:sz w:val="16"/>
                <w:szCs w:val="16"/>
              </w:rPr>
              <w:t xml:space="preserve">and </w:t>
            </w:r>
            <w:r w:rsidR="00FF694F">
              <w:rPr>
                <w:color w:val="000000"/>
                <w:sz w:val="16"/>
                <w:szCs w:val="16"/>
              </w:rPr>
              <w:t>β</w:t>
            </w:r>
            <w:r w:rsidR="00FF694F">
              <w:rPr>
                <w:color w:val="000000"/>
                <w:sz w:val="16"/>
                <w:szCs w:val="16"/>
              </w:rPr>
              <w:t xml:space="preserve"> coefficients </w:t>
            </w:r>
            <w:r>
              <w:rPr>
                <w:color w:val="000000"/>
                <w:sz w:val="16"/>
                <w:szCs w:val="16"/>
              </w:rPr>
              <w:t xml:space="preserve">are averages of estimates from imputations where the mediator </w:t>
            </w:r>
            <w:r w:rsidR="00FF694F">
              <w:rPr>
                <w:color w:val="000000"/>
                <w:sz w:val="16"/>
                <w:szCs w:val="16"/>
              </w:rPr>
              <w:t xml:space="preserve">was </w:t>
            </w:r>
            <w:r>
              <w:rPr>
                <w:color w:val="000000"/>
                <w:sz w:val="16"/>
                <w:szCs w:val="16"/>
              </w:rPr>
              <w:t>retained by MCP-regularized regression</w:t>
            </w:r>
          </w:p>
        </w:tc>
      </w:tr>
    </w:tbl>
    <w:p w14:paraId="3B82672F" w14:textId="3EEEA753" w:rsidR="00FF694F" w:rsidRDefault="00D61BB3">
      <w:pPr>
        <w:rPr>
          <w:b/>
          <w:bCs/>
        </w:rPr>
      </w:pPr>
      <w:r>
        <w:rPr>
          <w:b/>
          <w:bCs/>
        </w:rPr>
        <w:t xml:space="preserve"> </w:t>
      </w:r>
    </w:p>
    <w:p w14:paraId="4DD642A3" w14:textId="77777777" w:rsidR="009D733C" w:rsidRDefault="009D733C" w:rsidP="00254FC3">
      <w:pPr>
        <w:rPr>
          <w:b/>
          <w:bCs/>
        </w:rPr>
      </w:pPr>
    </w:p>
    <w:p w14:paraId="454A2202" w14:textId="78B4DEDA" w:rsidR="00844A8D" w:rsidRPr="001D1FDF" w:rsidRDefault="001D1FDF" w:rsidP="00254FC3">
      <w:pPr>
        <w:rPr>
          <w:b/>
          <w:bCs/>
        </w:rPr>
      </w:pPr>
      <w:r w:rsidRPr="001D1FDF">
        <w:rPr>
          <w:b/>
          <w:bCs/>
        </w:rPr>
        <w:lastRenderedPageBreak/>
        <w:t>References</w:t>
      </w:r>
    </w:p>
    <w:p w14:paraId="6CBDF7A9" w14:textId="77777777" w:rsidR="000E3E40" w:rsidRPr="000E3E40" w:rsidRDefault="00844A8D" w:rsidP="000E3E40">
      <w:pPr>
        <w:pStyle w:val="EndNoteBibliography"/>
        <w:spacing w:after="0"/>
        <w:ind w:left="720" w:hanging="720"/>
      </w:pPr>
      <w:r>
        <w:fldChar w:fldCharType="begin"/>
      </w:r>
      <w:r>
        <w:instrText xml:space="preserve"> ADDIN EN.REFLIST </w:instrText>
      </w:r>
      <w:r>
        <w:fldChar w:fldCharType="separate"/>
      </w:r>
      <w:r w:rsidR="000E3E40" w:rsidRPr="000E3E40">
        <w:t>1.</w:t>
      </w:r>
      <w:r w:rsidR="000E3E40" w:rsidRPr="000E3E40">
        <w:tab/>
        <w:t xml:space="preserve">Kessler RC, McLaughlin KA, Green JG, et al. Childhood adversities and adult psychopathology in the WHO World Mental Health Surveys. </w:t>
      </w:r>
      <w:r w:rsidR="000E3E40" w:rsidRPr="000E3E40">
        <w:rPr>
          <w:i/>
        </w:rPr>
        <w:t xml:space="preserve">Br J Psychiatry. </w:t>
      </w:r>
      <w:r w:rsidR="000E3E40" w:rsidRPr="000E3E40">
        <w:t>2010;197(5):378-385.</w:t>
      </w:r>
    </w:p>
    <w:p w14:paraId="0EA0D1B2" w14:textId="77777777" w:rsidR="000E3E40" w:rsidRPr="000E3E40" w:rsidRDefault="000E3E40" w:rsidP="000E3E40">
      <w:pPr>
        <w:pStyle w:val="EndNoteBibliography"/>
        <w:spacing w:after="0"/>
        <w:ind w:left="720" w:hanging="720"/>
      </w:pPr>
      <w:r w:rsidRPr="000E3E40">
        <w:t>2.</w:t>
      </w:r>
      <w:r w:rsidRPr="000E3E40">
        <w:tab/>
        <w:t xml:space="preserve">McLaughlin KA, Greif Green J, Gruber MJ, Sampson NA, Zaslavsky AM, Kessler RC. Childhood adversities and first onset of psychiatric disorders in a national sample of US adolescents. </w:t>
      </w:r>
      <w:r w:rsidRPr="000E3E40">
        <w:rPr>
          <w:i/>
        </w:rPr>
        <w:t xml:space="preserve">Arch Gen Psychiatry. </w:t>
      </w:r>
      <w:r w:rsidRPr="000E3E40">
        <w:t>2012;69(11):1151-1160.</w:t>
      </w:r>
    </w:p>
    <w:p w14:paraId="7175F59C" w14:textId="77777777" w:rsidR="000E3E40" w:rsidRPr="000E3E40" w:rsidRDefault="000E3E40" w:rsidP="000E3E40">
      <w:pPr>
        <w:pStyle w:val="EndNoteBibliography"/>
        <w:spacing w:after="0"/>
        <w:ind w:left="720" w:hanging="720"/>
      </w:pPr>
      <w:r w:rsidRPr="000E3E40">
        <w:t>3.</w:t>
      </w:r>
      <w:r w:rsidRPr="000E3E40">
        <w:tab/>
        <w:t xml:space="preserve">McLaughlin KA. Future Directions in Childhood Adversity and Youth Psychopathology. </w:t>
      </w:r>
      <w:r w:rsidRPr="000E3E40">
        <w:rPr>
          <w:i/>
        </w:rPr>
        <w:t xml:space="preserve">J Clin Child Adolesc Psychol. </w:t>
      </w:r>
      <w:r w:rsidRPr="000E3E40">
        <w:t>2016;45(3):361-382.</w:t>
      </w:r>
    </w:p>
    <w:p w14:paraId="510A43D1" w14:textId="77777777" w:rsidR="000E3E40" w:rsidRPr="000E3E40" w:rsidRDefault="000E3E40" w:rsidP="000E3E40">
      <w:pPr>
        <w:pStyle w:val="EndNoteBibliography"/>
        <w:spacing w:after="0"/>
        <w:ind w:left="720" w:hanging="720"/>
      </w:pPr>
      <w:r w:rsidRPr="000E3E40">
        <w:t>4.</w:t>
      </w:r>
      <w:r w:rsidRPr="000E3E40">
        <w:tab/>
        <w:t xml:space="preserve">McLaughlin KA, Sheridan MA, Lambert HK. Childhood adversity and neural development: Deprivation and threat as distinct dimensions of early experience. </w:t>
      </w:r>
      <w:r w:rsidRPr="000E3E40">
        <w:rPr>
          <w:i/>
        </w:rPr>
        <w:t xml:space="preserve">Neuroscience &amp; Biobehavioral Reviews. </w:t>
      </w:r>
      <w:r w:rsidRPr="000E3E40">
        <w:t>2014;47:578-591.</w:t>
      </w:r>
    </w:p>
    <w:p w14:paraId="060574F0" w14:textId="77777777" w:rsidR="000E3E40" w:rsidRPr="000E3E40" w:rsidRDefault="000E3E40" w:rsidP="000E3E40">
      <w:pPr>
        <w:pStyle w:val="EndNoteBibliography"/>
        <w:spacing w:after="0"/>
        <w:ind w:left="720" w:hanging="720"/>
      </w:pPr>
      <w:r w:rsidRPr="000E3E40">
        <w:t>5.</w:t>
      </w:r>
      <w:r w:rsidRPr="000E3E40">
        <w:tab/>
        <w:t xml:space="preserve">McLaughlin KA, Sheridan MA. Beyond Cumulative Risk: A Dimensional Approach to Childhood Adversity. </w:t>
      </w:r>
      <w:r w:rsidRPr="000E3E40">
        <w:rPr>
          <w:i/>
        </w:rPr>
        <w:t xml:space="preserve">Curr Dir Psychol Sci. </w:t>
      </w:r>
      <w:r w:rsidRPr="000E3E40">
        <w:t>2016;25(4):239-245.</w:t>
      </w:r>
    </w:p>
    <w:p w14:paraId="3AE6A629" w14:textId="77777777" w:rsidR="000E3E40" w:rsidRPr="000E3E40" w:rsidRDefault="000E3E40" w:rsidP="000E3E40">
      <w:pPr>
        <w:pStyle w:val="EndNoteBibliography"/>
        <w:spacing w:after="0"/>
        <w:ind w:left="720" w:hanging="720"/>
      </w:pPr>
      <w:r w:rsidRPr="000E3E40">
        <w:t>6.</w:t>
      </w:r>
      <w:r w:rsidRPr="000E3E40">
        <w:tab/>
        <w:t xml:space="preserve">Sheridan MA, McLaughlin KA. Dimensions of early experience and neural development: deprivation and threat. </w:t>
      </w:r>
      <w:r w:rsidRPr="000E3E40">
        <w:rPr>
          <w:i/>
        </w:rPr>
        <w:t xml:space="preserve">Trends Cogn Sci. </w:t>
      </w:r>
      <w:r w:rsidRPr="000E3E40">
        <w:t>2014;18(11):580-585.</w:t>
      </w:r>
    </w:p>
    <w:p w14:paraId="225B9D1A" w14:textId="77777777" w:rsidR="000E3E40" w:rsidRPr="000E3E40" w:rsidRDefault="000E3E40" w:rsidP="000E3E40">
      <w:pPr>
        <w:pStyle w:val="EndNoteBibliography"/>
        <w:spacing w:after="0"/>
        <w:ind w:left="720" w:hanging="720"/>
      </w:pPr>
      <w:r w:rsidRPr="000E3E40">
        <w:t>7.</w:t>
      </w:r>
      <w:r w:rsidRPr="000E3E40">
        <w:tab/>
        <w:t xml:space="preserve">McLaughlin KA, Weissman D, Bitran D. Childhood Adversity and Neural Development: A Systematic Review. </w:t>
      </w:r>
      <w:r w:rsidRPr="000E3E40">
        <w:rPr>
          <w:i/>
        </w:rPr>
        <w:t xml:space="preserve">Annu Rev Dev Psychol. </w:t>
      </w:r>
      <w:r w:rsidRPr="000E3E40">
        <w:t>2019;1:277-312.</w:t>
      </w:r>
    </w:p>
    <w:p w14:paraId="2DE592AE" w14:textId="77777777" w:rsidR="000E3E40" w:rsidRPr="000E3E40" w:rsidRDefault="000E3E40" w:rsidP="000E3E40">
      <w:pPr>
        <w:pStyle w:val="EndNoteBibliography"/>
        <w:spacing w:after="0"/>
        <w:ind w:left="720" w:hanging="720"/>
      </w:pPr>
      <w:r w:rsidRPr="000E3E40">
        <w:t>8.</w:t>
      </w:r>
      <w:r w:rsidRPr="000E3E40">
        <w:tab/>
        <w:t xml:space="preserve">Otto MW, Moshier SJ, Kinner DG, Simon NM, Pollack MH, Orr SP. De novo fear conditioning across diagnostic groups in the affective disorders: evidence for learning impairments. </w:t>
      </w:r>
      <w:r w:rsidRPr="000E3E40">
        <w:rPr>
          <w:i/>
        </w:rPr>
        <w:t xml:space="preserve">Behav Ther. </w:t>
      </w:r>
      <w:r w:rsidRPr="000E3E40">
        <w:t>2014;45(5):619-629.</w:t>
      </w:r>
    </w:p>
    <w:p w14:paraId="2D6BB788" w14:textId="77777777" w:rsidR="000E3E40" w:rsidRPr="000E3E40" w:rsidRDefault="000E3E40" w:rsidP="000E3E40">
      <w:pPr>
        <w:pStyle w:val="EndNoteBibliography"/>
        <w:spacing w:after="0"/>
        <w:ind w:left="720" w:hanging="720"/>
      </w:pPr>
      <w:r w:rsidRPr="000E3E40">
        <w:t>9.</w:t>
      </w:r>
      <w:r w:rsidRPr="000E3E40">
        <w:tab/>
        <w:t xml:space="preserve">Weissman DG, Bitran D, Miller AB, Schaefer JD, Sheridan MA, McLaughlin KA. Difficulties with emotion regulation as a transdiagnostic mechanism linking child maltreatment with the emergence of psychopathology. </w:t>
      </w:r>
      <w:r w:rsidRPr="000E3E40">
        <w:rPr>
          <w:i/>
        </w:rPr>
        <w:t xml:space="preserve">Dev Psychopathol. </w:t>
      </w:r>
      <w:r w:rsidRPr="000E3E40">
        <w:t>2019;31(3):899-915.</w:t>
      </w:r>
    </w:p>
    <w:p w14:paraId="2ECACC90" w14:textId="77777777" w:rsidR="000E3E40" w:rsidRPr="000E3E40" w:rsidRDefault="000E3E40" w:rsidP="000E3E40">
      <w:pPr>
        <w:pStyle w:val="EndNoteBibliography"/>
        <w:spacing w:after="0"/>
        <w:ind w:left="720" w:hanging="720"/>
      </w:pPr>
      <w:r w:rsidRPr="000E3E40">
        <w:t>10.</w:t>
      </w:r>
      <w:r w:rsidRPr="000E3E40">
        <w:tab/>
        <w:t xml:space="preserve">Shackman JE, Shackman AJ, Pollak SD. Physical abuse amplifies attention to threat and increases anxiety in children. </w:t>
      </w:r>
      <w:r w:rsidRPr="000E3E40">
        <w:rPr>
          <w:i/>
        </w:rPr>
        <w:t xml:space="preserve">Emotion. </w:t>
      </w:r>
      <w:r w:rsidRPr="000E3E40">
        <w:t>2007;7(4):838-852.</w:t>
      </w:r>
    </w:p>
    <w:p w14:paraId="38BC9A03" w14:textId="77777777" w:rsidR="000E3E40" w:rsidRPr="000E3E40" w:rsidRDefault="000E3E40" w:rsidP="000E3E40">
      <w:pPr>
        <w:pStyle w:val="EndNoteBibliography"/>
        <w:spacing w:after="0"/>
        <w:ind w:left="720" w:hanging="720"/>
      </w:pPr>
      <w:r w:rsidRPr="000E3E40">
        <w:t>11.</w:t>
      </w:r>
      <w:r w:rsidRPr="000E3E40">
        <w:tab/>
        <w:t xml:space="preserve">Heleniak C, McLaughlin KA. Social-cognitive mechanisms in the cycle of violence: Cognitive and affective theory of mind, and externalizing psychopathology in children and adolescents. </w:t>
      </w:r>
      <w:r w:rsidRPr="000E3E40">
        <w:rPr>
          <w:i/>
        </w:rPr>
        <w:t xml:space="preserve">Dev Psychopathol. </w:t>
      </w:r>
      <w:r w:rsidRPr="000E3E40">
        <w:t>2020;32(2):735-750.</w:t>
      </w:r>
    </w:p>
    <w:p w14:paraId="4B6472CE" w14:textId="77777777" w:rsidR="000E3E40" w:rsidRPr="000E3E40" w:rsidRDefault="000E3E40" w:rsidP="000E3E40">
      <w:pPr>
        <w:pStyle w:val="EndNoteBibliography"/>
        <w:spacing w:after="0"/>
        <w:ind w:left="720" w:hanging="720"/>
      </w:pPr>
      <w:r w:rsidRPr="000E3E40">
        <w:t>12.</w:t>
      </w:r>
      <w:r w:rsidRPr="000E3E40">
        <w:tab/>
        <w:t xml:space="preserve">McLaughlin KA, Sheridan MA, Gold AL, et al. Maltreatment Exposure, Brain Structure, and Fear Conditioning in Children and Adolescents. </w:t>
      </w:r>
      <w:r w:rsidRPr="000E3E40">
        <w:rPr>
          <w:i/>
        </w:rPr>
        <w:t xml:space="preserve">Neuropsychopharmacology (New York, NY). </w:t>
      </w:r>
      <w:r w:rsidRPr="000E3E40">
        <w:t>2016;41(8):1956-1964.</w:t>
      </w:r>
    </w:p>
    <w:p w14:paraId="4F0F660E" w14:textId="77777777" w:rsidR="000E3E40" w:rsidRPr="000E3E40" w:rsidRDefault="000E3E40" w:rsidP="000E3E40">
      <w:pPr>
        <w:pStyle w:val="EndNoteBibliography"/>
        <w:spacing w:after="0"/>
        <w:ind w:left="720" w:hanging="720"/>
      </w:pPr>
      <w:r w:rsidRPr="000E3E40">
        <w:t>13.</w:t>
      </w:r>
      <w:r w:rsidRPr="000E3E40">
        <w:tab/>
        <w:t xml:space="preserve">Kim SG, Weissman DG, Sheridan MA, McLaughlin KA. Child abuse and automatic emotion regulation in children and adolescents. </w:t>
      </w:r>
      <w:r w:rsidRPr="000E3E40">
        <w:rPr>
          <w:i/>
        </w:rPr>
        <w:t xml:space="preserve">Dev Psychopathol. </w:t>
      </w:r>
      <w:r w:rsidRPr="000E3E40">
        <w:t>2021:1-11.</w:t>
      </w:r>
    </w:p>
    <w:p w14:paraId="4591DAA4" w14:textId="77777777" w:rsidR="000E3E40" w:rsidRPr="000E3E40" w:rsidRDefault="000E3E40" w:rsidP="000E3E40">
      <w:pPr>
        <w:pStyle w:val="EndNoteBibliography"/>
        <w:spacing w:after="0"/>
        <w:ind w:left="720" w:hanging="720"/>
      </w:pPr>
      <w:r w:rsidRPr="000E3E40">
        <w:t>14.</w:t>
      </w:r>
      <w:r w:rsidRPr="000E3E40">
        <w:tab/>
        <w:t xml:space="preserve">Colic NL, Platt JM, Keyes KM, Sumner JA, Allen NB, McLaughlin KA. Earlier age at menarche as a transdiagnostic mechanism linking childhood trauma with multiple forms of psychopathology in adolescent girls. </w:t>
      </w:r>
      <w:r w:rsidRPr="000E3E40">
        <w:rPr>
          <w:i/>
        </w:rPr>
        <w:t xml:space="preserve">Psychological medicine. </w:t>
      </w:r>
      <w:r w:rsidRPr="000E3E40">
        <w:t>2020;50(7):1090-1098.</w:t>
      </w:r>
    </w:p>
    <w:p w14:paraId="41164732" w14:textId="77777777" w:rsidR="000E3E40" w:rsidRPr="000E3E40" w:rsidRDefault="000E3E40" w:rsidP="000E3E40">
      <w:pPr>
        <w:pStyle w:val="EndNoteBibliography"/>
        <w:spacing w:after="0"/>
        <w:ind w:left="720" w:hanging="720"/>
      </w:pPr>
      <w:r w:rsidRPr="000E3E40">
        <w:t>15.</w:t>
      </w:r>
      <w:r w:rsidRPr="000E3E40">
        <w:tab/>
        <w:t xml:space="preserve">Miller AB, Machlin L, McLaughlin KA, Sheridan MA. Deprivation and psychopathology in the Fragile Families Study: A 15-year longitudinal investigation. </w:t>
      </w:r>
      <w:r w:rsidRPr="000E3E40">
        <w:rPr>
          <w:i/>
        </w:rPr>
        <w:t xml:space="preserve">J Child Psychol Psychiatry. </w:t>
      </w:r>
      <w:r w:rsidRPr="000E3E40">
        <w:t>2021;62(4):382-391.</w:t>
      </w:r>
    </w:p>
    <w:p w14:paraId="7C2A71E0" w14:textId="77777777" w:rsidR="000E3E40" w:rsidRPr="000E3E40" w:rsidRDefault="000E3E40" w:rsidP="000E3E40">
      <w:pPr>
        <w:pStyle w:val="EndNoteBibliography"/>
        <w:spacing w:after="0"/>
        <w:ind w:left="720" w:hanging="720"/>
      </w:pPr>
      <w:r w:rsidRPr="000E3E40">
        <w:t>16.</w:t>
      </w:r>
      <w:r w:rsidRPr="000E3E40">
        <w:tab/>
        <w:t xml:space="preserve">Miller AB, Sheridan MA, Hanson JL, et al. Dimensions of deprivation and threat, psychopathology, and potential mediators: A multi-year longitudinal analysis. </w:t>
      </w:r>
      <w:r w:rsidRPr="000E3E40">
        <w:rPr>
          <w:i/>
        </w:rPr>
        <w:t xml:space="preserve">J Abnorm Psychol. </w:t>
      </w:r>
      <w:r w:rsidRPr="000E3E40">
        <w:t>2018;127(2):160-170.</w:t>
      </w:r>
    </w:p>
    <w:p w14:paraId="51ECA744" w14:textId="77777777" w:rsidR="000E3E40" w:rsidRPr="000E3E40" w:rsidRDefault="000E3E40" w:rsidP="000E3E40">
      <w:pPr>
        <w:pStyle w:val="EndNoteBibliography"/>
        <w:spacing w:after="0"/>
        <w:ind w:left="720" w:hanging="720"/>
      </w:pPr>
      <w:r w:rsidRPr="000E3E40">
        <w:t>17.</w:t>
      </w:r>
      <w:r w:rsidRPr="000E3E40">
        <w:tab/>
        <w:t xml:space="preserve">Wade M, Zeanah CH, Fox NA, Nelson CA. Global deficits in executive functioning are transdiagnostic mediators between severe childhood neglect and psychopathology in adolescence. </w:t>
      </w:r>
      <w:r w:rsidRPr="000E3E40">
        <w:rPr>
          <w:i/>
        </w:rPr>
        <w:t xml:space="preserve">Psychological medicine. </w:t>
      </w:r>
      <w:r w:rsidRPr="000E3E40">
        <w:t>2020;50(10):1687-1694.</w:t>
      </w:r>
    </w:p>
    <w:p w14:paraId="0076568E" w14:textId="77777777" w:rsidR="000E3E40" w:rsidRPr="000E3E40" w:rsidRDefault="000E3E40" w:rsidP="000E3E40">
      <w:pPr>
        <w:pStyle w:val="EndNoteBibliography"/>
        <w:spacing w:after="0"/>
        <w:ind w:left="720" w:hanging="720"/>
      </w:pPr>
      <w:r w:rsidRPr="000E3E40">
        <w:t>18.</w:t>
      </w:r>
      <w:r w:rsidRPr="000E3E40">
        <w:tab/>
        <w:t xml:space="preserve">McNeilly EA, Peverill M, Jung J, McLaughlin KA. Executive function as a mechanism linking socioeconomic status to internalizing and externalizing psychopathology in children and adolescents. </w:t>
      </w:r>
      <w:r w:rsidRPr="000E3E40">
        <w:rPr>
          <w:i/>
        </w:rPr>
        <w:t xml:space="preserve">Journal of adolescence (London, England). </w:t>
      </w:r>
      <w:r w:rsidRPr="000E3E40">
        <w:t>2021;89:149-160.</w:t>
      </w:r>
    </w:p>
    <w:p w14:paraId="3841DEDD" w14:textId="77777777" w:rsidR="000E3E40" w:rsidRPr="000E3E40" w:rsidRDefault="000E3E40" w:rsidP="000E3E40">
      <w:pPr>
        <w:pStyle w:val="EndNoteBibliography"/>
        <w:spacing w:after="0"/>
        <w:ind w:left="720" w:hanging="720"/>
      </w:pPr>
      <w:r w:rsidRPr="000E3E40">
        <w:lastRenderedPageBreak/>
        <w:t>19.</w:t>
      </w:r>
      <w:r w:rsidRPr="000E3E40">
        <w:tab/>
        <w:t xml:space="preserve">Zalewski M, Lengua LJ, Kiff CJ, Fisher PA. Understanding the Relation of Low Income to HPA-Axis Functioning in Preschool Children: Cumulative Family Risk and Parenting As Pathways to Disruptions in Cortisol. </w:t>
      </w:r>
      <w:r w:rsidRPr="000E3E40">
        <w:rPr>
          <w:i/>
        </w:rPr>
        <w:t xml:space="preserve">Child psychiatry and human development. </w:t>
      </w:r>
      <w:r w:rsidRPr="000E3E40">
        <w:t>2012;43(6):924-942.</w:t>
      </w:r>
    </w:p>
    <w:p w14:paraId="5A4BFB9D" w14:textId="77777777" w:rsidR="000E3E40" w:rsidRPr="000E3E40" w:rsidRDefault="000E3E40" w:rsidP="000E3E40">
      <w:pPr>
        <w:pStyle w:val="EndNoteBibliography"/>
        <w:spacing w:after="0"/>
        <w:ind w:left="720" w:hanging="720"/>
      </w:pPr>
      <w:r w:rsidRPr="000E3E40">
        <w:t>20.</w:t>
      </w:r>
      <w:r w:rsidRPr="000E3E40">
        <w:tab/>
        <w:t xml:space="preserve">Mott FL. The utility of the HOME-SF scale for child development research in a large national longitudinal survey: the National Longitudinal Survey of Youth 1979 cohort. </w:t>
      </w:r>
      <w:r w:rsidRPr="000E3E40">
        <w:rPr>
          <w:i/>
        </w:rPr>
        <w:t xml:space="preserve">Parenting. </w:t>
      </w:r>
      <w:r w:rsidRPr="000E3E40">
        <w:t>2004;4(2-3):259-270.</w:t>
      </w:r>
    </w:p>
    <w:p w14:paraId="516864D6" w14:textId="77777777" w:rsidR="000E3E40" w:rsidRPr="000E3E40" w:rsidRDefault="000E3E40" w:rsidP="000E3E40">
      <w:pPr>
        <w:pStyle w:val="EndNoteBibliography"/>
        <w:spacing w:after="0"/>
        <w:ind w:left="720" w:hanging="720"/>
      </w:pPr>
      <w:r w:rsidRPr="000E3E40">
        <w:t>21.</w:t>
      </w:r>
      <w:r w:rsidRPr="000E3E40">
        <w:tab/>
        <w:t xml:space="preserve">Bifulco A, Brown GW, Harris TO. Childhood Experience of Care and Abuse (CECA): a retrospective interview measure. </w:t>
      </w:r>
      <w:r w:rsidRPr="000E3E40">
        <w:rPr>
          <w:i/>
        </w:rPr>
        <w:t xml:space="preserve">Journal of Child Psychology and Psychiatry. </w:t>
      </w:r>
      <w:r w:rsidRPr="000E3E40">
        <w:t>1994;35(8):1419-1435.</w:t>
      </w:r>
    </w:p>
    <w:p w14:paraId="02065239" w14:textId="77777777" w:rsidR="000E3E40" w:rsidRPr="000E3E40" w:rsidRDefault="000E3E40" w:rsidP="000E3E40">
      <w:pPr>
        <w:pStyle w:val="EndNoteBibliography"/>
        <w:spacing w:after="0"/>
        <w:ind w:left="720" w:hanging="720"/>
      </w:pPr>
      <w:r w:rsidRPr="000E3E40">
        <w:t>22.</w:t>
      </w:r>
      <w:r w:rsidRPr="000E3E40">
        <w:tab/>
        <w:t xml:space="preserve">Kaufman Kantor G, Holt M, Mebert C, et al. Development and psychometric properties of the Child Self-report multidimensional neglectful behavior scale (MNBS-CR). </w:t>
      </w:r>
      <w:r w:rsidRPr="000E3E40">
        <w:rPr>
          <w:i/>
        </w:rPr>
        <w:t xml:space="preserve">Child Maltreatment. </w:t>
      </w:r>
      <w:r w:rsidRPr="000E3E40">
        <w:t>2004;9(4):409-429.</w:t>
      </w:r>
    </w:p>
    <w:p w14:paraId="61E48872" w14:textId="77777777" w:rsidR="000E3E40" w:rsidRPr="000E3E40" w:rsidRDefault="000E3E40" w:rsidP="000E3E40">
      <w:pPr>
        <w:pStyle w:val="EndNoteBibliography"/>
        <w:spacing w:after="0"/>
        <w:ind w:left="720" w:hanging="720"/>
      </w:pPr>
      <w:r w:rsidRPr="000E3E40">
        <w:t>23.</w:t>
      </w:r>
      <w:r w:rsidRPr="000E3E40">
        <w:tab/>
        <w:t xml:space="preserve">Bernstein DP, Ahluvalia T, Pogge D, Handelsman L. Validity of the Childhood Trauma Questionnaire in an adolescent psychiatric population. </w:t>
      </w:r>
      <w:r w:rsidRPr="000E3E40">
        <w:rPr>
          <w:i/>
        </w:rPr>
        <w:t xml:space="preserve">Journal of the American Academy of Child &amp; Adolescent Psychiatry. </w:t>
      </w:r>
      <w:r w:rsidRPr="000E3E40">
        <w:t>1997;36(3):340-348.</w:t>
      </w:r>
    </w:p>
    <w:p w14:paraId="784090FE" w14:textId="77777777" w:rsidR="000E3E40" w:rsidRPr="000E3E40" w:rsidRDefault="000E3E40" w:rsidP="000E3E40">
      <w:pPr>
        <w:pStyle w:val="EndNoteBibliography"/>
        <w:spacing w:after="0"/>
        <w:ind w:left="720" w:hanging="720"/>
      </w:pPr>
      <w:r w:rsidRPr="000E3E40">
        <w:t>24.</w:t>
      </w:r>
      <w:r w:rsidRPr="000E3E40">
        <w:tab/>
        <w:t xml:space="preserve">Steinberg AM, Brymer MJ, Decker KB, Pynoos RS. The University of California at Los Angeles Post-traumatic Stress Disorder Reaction Index. </w:t>
      </w:r>
      <w:r w:rsidRPr="000E3E40">
        <w:rPr>
          <w:i/>
        </w:rPr>
        <w:t xml:space="preserve">Curr Psychiatry Rep. </w:t>
      </w:r>
      <w:r w:rsidRPr="000E3E40">
        <w:t>2004;6(2):96-100.</w:t>
      </w:r>
    </w:p>
    <w:p w14:paraId="4C6E623B" w14:textId="77777777" w:rsidR="000E3E40" w:rsidRPr="000E3E40" w:rsidRDefault="000E3E40" w:rsidP="000E3E40">
      <w:pPr>
        <w:pStyle w:val="EndNoteBibliography"/>
        <w:spacing w:after="0"/>
        <w:ind w:left="720" w:hanging="720"/>
      </w:pPr>
      <w:r w:rsidRPr="000E3E40">
        <w:t>25.</w:t>
      </w:r>
      <w:r w:rsidRPr="000E3E40">
        <w:tab/>
        <w:t xml:space="preserve">Raviv A, Raviv A, Shimoni H, Fox NA, Leavitt LA. Children's self-report of exposure to violence and its relation to emotional distress. </w:t>
      </w:r>
      <w:r w:rsidRPr="000E3E40">
        <w:rPr>
          <w:i/>
        </w:rPr>
        <w:t xml:space="preserve">Journal of Applied Developmental Psychology. </w:t>
      </w:r>
      <w:r w:rsidRPr="000E3E40">
        <w:t>1999;20(2):337-353.</w:t>
      </w:r>
    </w:p>
    <w:p w14:paraId="6953A1AC" w14:textId="77777777" w:rsidR="000E3E40" w:rsidRPr="000E3E40" w:rsidRDefault="000E3E40" w:rsidP="000E3E40">
      <w:pPr>
        <w:pStyle w:val="EndNoteBibliography"/>
        <w:spacing w:after="0"/>
        <w:ind w:left="720" w:hanging="720"/>
        <w:rPr>
          <w:i/>
        </w:rPr>
      </w:pPr>
      <w:r w:rsidRPr="000E3E40">
        <w:t>26.</w:t>
      </w:r>
      <w:r w:rsidRPr="000E3E40">
        <w:tab/>
        <w:t xml:space="preserve">Kovacs M. Children Depression Inventory (CDI) manual. 1992. </w:t>
      </w:r>
      <w:r w:rsidRPr="000E3E40">
        <w:rPr>
          <w:i/>
        </w:rPr>
        <w:t>Toronto, Ontario: Multi-Health Systems.</w:t>
      </w:r>
    </w:p>
    <w:p w14:paraId="44845E05" w14:textId="77777777" w:rsidR="000E3E40" w:rsidRPr="000E3E40" w:rsidRDefault="000E3E40" w:rsidP="000E3E40">
      <w:pPr>
        <w:pStyle w:val="EndNoteBibliography"/>
        <w:spacing w:after="0"/>
        <w:ind w:left="720" w:hanging="720"/>
      </w:pPr>
      <w:r w:rsidRPr="000E3E40">
        <w:t>27.</w:t>
      </w:r>
      <w:r w:rsidRPr="000E3E40">
        <w:tab/>
        <w:t xml:space="preserve">Birmaher B, Khetarpal S, Brent D, et al. The screen for child anxiety related emotional disorders (SCARED): Scale construction and psychometric characteristics. </w:t>
      </w:r>
      <w:r w:rsidRPr="000E3E40">
        <w:rPr>
          <w:i/>
        </w:rPr>
        <w:t xml:space="preserve">Journal of the American Academy of Child &amp; Adolescent Psychiatry. </w:t>
      </w:r>
      <w:r w:rsidRPr="000E3E40">
        <w:t>1997;36(4):545-553.</w:t>
      </w:r>
    </w:p>
    <w:p w14:paraId="3C19EDFE" w14:textId="77777777" w:rsidR="000E3E40" w:rsidRPr="000E3E40" w:rsidRDefault="000E3E40" w:rsidP="000E3E40">
      <w:pPr>
        <w:pStyle w:val="EndNoteBibliography"/>
        <w:spacing w:after="0"/>
        <w:ind w:left="720" w:hanging="720"/>
      </w:pPr>
      <w:r w:rsidRPr="000E3E40">
        <w:t>28.</w:t>
      </w:r>
      <w:r w:rsidRPr="000E3E40">
        <w:tab/>
        <w:t xml:space="preserve">Liu X, Guo C, Liu L, et al. Reliability and validity of the Youth Self-Report (YSR) of Achenbach's Child Behavior Checklist (CBCL). </w:t>
      </w:r>
      <w:r w:rsidRPr="000E3E40">
        <w:rPr>
          <w:i/>
        </w:rPr>
        <w:t xml:space="preserve">Chinese Mental Health Journal. </w:t>
      </w:r>
      <w:r w:rsidRPr="000E3E40">
        <w:t>1997.</w:t>
      </w:r>
    </w:p>
    <w:p w14:paraId="4195119A" w14:textId="77777777" w:rsidR="000E3E40" w:rsidRPr="000E3E40" w:rsidRDefault="000E3E40" w:rsidP="000E3E40">
      <w:pPr>
        <w:pStyle w:val="EndNoteBibliography"/>
        <w:spacing w:after="0"/>
        <w:ind w:left="720" w:hanging="720"/>
      </w:pPr>
      <w:r w:rsidRPr="000E3E40">
        <w:t>29.</w:t>
      </w:r>
      <w:r w:rsidRPr="000E3E40">
        <w:tab/>
        <w:t xml:space="preserve">Achenbach TM. Manual for the Child Behavior Checklist/4-18 and 1991 profile. </w:t>
      </w:r>
      <w:r w:rsidRPr="000E3E40">
        <w:rPr>
          <w:i/>
        </w:rPr>
        <w:t xml:space="preserve">University of Vermont, Department of Psychiatry. </w:t>
      </w:r>
      <w:r w:rsidRPr="000E3E40">
        <w:t>1991.</w:t>
      </w:r>
    </w:p>
    <w:p w14:paraId="071D0146" w14:textId="77777777" w:rsidR="000E3E40" w:rsidRPr="000E3E40" w:rsidRDefault="000E3E40" w:rsidP="000E3E40">
      <w:pPr>
        <w:pStyle w:val="EndNoteBibliography"/>
        <w:spacing w:after="0"/>
        <w:ind w:left="720" w:hanging="720"/>
      </w:pPr>
      <w:r w:rsidRPr="000E3E40">
        <w:t>30.</w:t>
      </w:r>
      <w:r w:rsidRPr="000E3E40">
        <w:tab/>
        <w:t xml:space="preserve">Muthén LK, Muthén B. </w:t>
      </w:r>
      <w:r w:rsidRPr="000E3E40">
        <w:rPr>
          <w:i/>
        </w:rPr>
        <w:t>Mplus user's guide: Statistical analysis with latent variables, user's guide.</w:t>
      </w:r>
      <w:r w:rsidRPr="000E3E40">
        <w:t xml:space="preserve"> Muthén &amp; Muthén; 2017.</w:t>
      </w:r>
    </w:p>
    <w:p w14:paraId="395B4CEE" w14:textId="77777777" w:rsidR="000E3E40" w:rsidRPr="000E3E40" w:rsidRDefault="000E3E40" w:rsidP="000E3E40">
      <w:pPr>
        <w:pStyle w:val="EndNoteBibliography"/>
        <w:spacing w:after="0"/>
        <w:ind w:left="720" w:hanging="720"/>
      </w:pPr>
      <w:r w:rsidRPr="000E3E40">
        <w:t>31.</w:t>
      </w:r>
      <w:r w:rsidRPr="000E3E40">
        <w:tab/>
        <w:t xml:space="preserve">Weissman DG, Nook EC, Dews AA, et al. Low Emotional Awareness as a Transdiagnostic Mechanism Underlying Psychopathology in Adolescence. </w:t>
      </w:r>
      <w:r w:rsidRPr="000E3E40">
        <w:rPr>
          <w:i/>
        </w:rPr>
        <w:t xml:space="preserve">Clin Psychol Sci. </w:t>
      </w:r>
      <w:r w:rsidRPr="000E3E40">
        <w:t>2020;8(6):971-988.</w:t>
      </w:r>
    </w:p>
    <w:p w14:paraId="6AD42553" w14:textId="77777777" w:rsidR="000E3E40" w:rsidRPr="000E3E40" w:rsidRDefault="000E3E40" w:rsidP="000E3E40">
      <w:pPr>
        <w:pStyle w:val="EndNoteBibliography"/>
        <w:spacing w:after="0"/>
        <w:ind w:left="720" w:hanging="720"/>
      </w:pPr>
      <w:r w:rsidRPr="000E3E40">
        <w:t>32.</w:t>
      </w:r>
      <w:r w:rsidRPr="000E3E40">
        <w:tab/>
        <w:t xml:space="preserve">Sheridan MA, McLaughlin KA. Neurodevelopmental mechanisms linking ACEs with psychopathology. In: </w:t>
      </w:r>
      <w:r w:rsidRPr="000E3E40">
        <w:rPr>
          <w:i/>
        </w:rPr>
        <w:t>Adverse childhood experiences: Using evidence to advance research, practice, policy, and prevention.</w:t>
      </w:r>
      <w:r w:rsidRPr="000E3E40">
        <w:t xml:space="preserve"> San Diego, CA, US: Elsevier Academic Press; 2020:265-285.</w:t>
      </w:r>
    </w:p>
    <w:p w14:paraId="30C1F5B4" w14:textId="77777777" w:rsidR="000E3E40" w:rsidRPr="000E3E40" w:rsidRDefault="000E3E40" w:rsidP="000E3E40">
      <w:pPr>
        <w:pStyle w:val="EndNoteBibliography"/>
        <w:spacing w:after="0"/>
        <w:ind w:left="720" w:hanging="720"/>
      </w:pPr>
      <w:r w:rsidRPr="000E3E40">
        <w:t>33.</w:t>
      </w:r>
      <w:r w:rsidRPr="000E3E40">
        <w:tab/>
        <w:t xml:space="preserve">McLaughlin KA, Colich NL, Rodman AM, Weissman DG. Mechanisms linking childhood trauma exposure and psychopathology: a transdiagnostic model of risk and resilience. </w:t>
      </w:r>
      <w:r w:rsidRPr="000E3E40">
        <w:rPr>
          <w:i/>
        </w:rPr>
        <w:t xml:space="preserve">BMC Med. </w:t>
      </w:r>
      <w:r w:rsidRPr="000E3E40">
        <w:t>2020;18(1):96.</w:t>
      </w:r>
    </w:p>
    <w:p w14:paraId="266E7417" w14:textId="77777777" w:rsidR="000E3E40" w:rsidRPr="000E3E40" w:rsidRDefault="000E3E40" w:rsidP="000E3E40">
      <w:pPr>
        <w:pStyle w:val="EndNoteBibliography"/>
        <w:spacing w:after="0"/>
        <w:ind w:left="720" w:hanging="720"/>
      </w:pPr>
      <w:r w:rsidRPr="000E3E40">
        <w:t>34.</w:t>
      </w:r>
      <w:r w:rsidRPr="000E3E40">
        <w:tab/>
        <w:t xml:space="preserve">McLaughlin KA, DeCross SN, Jovanovic T, Tottenham N. Mechanisms linking childhood adversity with psychopathology: Learning as an intervention target. </w:t>
      </w:r>
      <w:r w:rsidRPr="000E3E40">
        <w:rPr>
          <w:i/>
        </w:rPr>
        <w:t xml:space="preserve">Behav Res Ther. </w:t>
      </w:r>
      <w:r w:rsidRPr="000E3E40">
        <w:t>2019;118:101-109.</w:t>
      </w:r>
    </w:p>
    <w:p w14:paraId="1242E218" w14:textId="77777777" w:rsidR="000E3E40" w:rsidRPr="000E3E40" w:rsidRDefault="000E3E40" w:rsidP="000E3E40">
      <w:pPr>
        <w:pStyle w:val="EndNoteBibliography"/>
        <w:spacing w:after="0"/>
        <w:ind w:left="720" w:hanging="720"/>
      </w:pPr>
      <w:r w:rsidRPr="000E3E40">
        <w:t>35.</w:t>
      </w:r>
      <w:r w:rsidRPr="000E3E40">
        <w:tab/>
        <w:t xml:space="preserve">Podsakoff PM, MacKenzie SB, Lee J-Y, Podsakoff NP. Common Method Biases in Behavioral Research: A Critical Review of the Literature and Recommended Remedies. </w:t>
      </w:r>
      <w:r w:rsidRPr="000E3E40">
        <w:rPr>
          <w:i/>
        </w:rPr>
        <w:t xml:space="preserve">Journal of applied psychology. </w:t>
      </w:r>
      <w:r w:rsidRPr="000E3E40">
        <w:t>2003;88(5):879-903.</w:t>
      </w:r>
    </w:p>
    <w:p w14:paraId="1DE0F1CE" w14:textId="77777777" w:rsidR="000E3E40" w:rsidRPr="000E3E40" w:rsidRDefault="000E3E40" w:rsidP="000E3E40">
      <w:pPr>
        <w:pStyle w:val="EndNoteBibliography"/>
        <w:spacing w:after="0"/>
        <w:ind w:left="720" w:hanging="720"/>
      </w:pPr>
      <w:r w:rsidRPr="000E3E40">
        <w:t>36.</w:t>
      </w:r>
      <w:r w:rsidRPr="000E3E40">
        <w:tab/>
        <w:t xml:space="preserve">Ben-Haim MS, Williams P, Howard Z, Mama Y, Eidels A, Algom D. The Emotional Stroop Task: Assessing Cognitive Performance under Exposure to Emotional Content. </w:t>
      </w:r>
      <w:r w:rsidRPr="000E3E40">
        <w:rPr>
          <w:i/>
        </w:rPr>
        <w:t xml:space="preserve">Journal of Visualized Experiments. </w:t>
      </w:r>
      <w:r w:rsidRPr="000E3E40">
        <w:t>2016(112).</w:t>
      </w:r>
    </w:p>
    <w:p w14:paraId="42BE1203" w14:textId="77777777" w:rsidR="000E3E40" w:rsidRPr="000E3E40" w:rsidRDefault="000E3E40" w:rsidP="000E3E40">
      <w:pPr>
        <w:pStyle w:val="EndNoteBibliography"/>
        <w:spacing w:after="0"/>
        <w:ind w:left="720" w:hanging="720"/>
      </w:pPr>
      <w:r w:rsidRPr="000E3E40">
        <w:t>37.</w:t>
      </w:r>
      <w:r w:rsidRPr="000E3E40">
        <w:tab/>
        <w:t xml:space="preserve">Pollak SD, Cicchetti D, Hornung K, Reed A. Recognizing Emotion in Faces: Developmental Effects of Child Abuse and Neglect. </w:t>
      </w:r>
      <w:r w:rsidRPr="000E3E40">
        <w:rPr>
          <w:i/>
        </w:rPr>
        <w:t xml:space="preserve">Developmental psychology. </w:t>
      </w:r>
      <w:r w:rsidRPr="000E3E40">
        <w:t>2000;36(5):679-688.</w:t>
      </w:r>
    </w:p>
    <w:p w14:paraId="12B90448" w14:textId="77777777" w:rsidR="000E3E40" w:rsidRPr="000E3E40" w:rsidRDefault="000E3E40" w:rsidP="000E3E40">
      <w:pPr>
        <w:pStyle w:val="EndNoteBibliography"/>
        <w:spacing w:after="0"/>
        <w:ind w:left="720" w:hanging="720"/>
      </w:pPr>
      <w:r w:rsidRPr="000E3E40">
        <w:lastRenderedPageBreak/>
        <w:t>38.</w:t>
      </w:r>
      <w:r w:rsidRPr="000E3E40">
        <w:tab/>
        <w:t xml:space="preserve">Amin Z, Todd Constable R, Canli T. Attentional bias for valenced stimuli as a function of personality in the dot-probe task. </w:t>
      </w:r>
      <w:r w:rsidRPr="000E3E40">
        <w:rPr>
          <w:i/>
        </w:rPr>
        <w:t xml:space="preserve">Journal of research in personality. </w:t>
      </w:r>
      <w:r w:rsidRPr="000E3E40">
        <w:t>2004;38(1):15-23.</w:t>
      </w:r>
    </w:p>
    <w:p w14:paraId="7040B65C" w14:textId="77777777" w:rsidR="000E3E40" w:rsidRPr="000E3E40" w:rsidRDefault="000E3E40" w:rsidP="000E3E40">
      <w:pPr>
        <w:pStyle w:val="EndNoteBibliography"/>
        <w:spacing w:after="0"/>
        <w:ind w:left="720" w:hanging="720"/>
      </w:pPr>
      <w:r w:rsidRPr="000E3E40">
        <w:t>39.</w:t>
      </w:r>
      <w:r w:rsidRPr="000E3E40">
        <w:tab/>
        <w:t>Wechsler D. Wechsler abbreviated scale of intelligence. 1999.</w:t>
      </w:r>
    </w:p>
    <w:p w14:paraId="201F3FAB" w14:textId="77777777" w:rsidR="000E3E40" w:rsidRPr="000E3E40" w:rsidRDefault="000E3E40" w:rsidP="000E3E40">
      <w:pPr>
        <w:pStyle w:val="EndNoteBibliography"/>
        <w:spacing w:after="0"/>
        <w:ind w:left="720" w:hanging="720"/>
      </w:pPr>
      <w:r w:rsidRPr="000E3E40">
        <w:t>40.</w:t>
      </w:r>
      <w:r w:rsidRPr="000E3E40">
        <w:tab/>
        <w:t xml:space="preserve">Brooks BL, Sherman EMS, Strauss E. NEPSY-II: A Developmental Neuropsychological Assessment, Second Edition. </w:t>
      </w:r>
      <w:r w:rsidRPr="000E3E40">
        <w:rPr>
          <w:i/>
        </w:rPr>
        <w:t xml:space="preserve">Child neuropsychology. </w:t>
      </w:r>
      <w:r w:rsidRPr="000E3E40">
        <w:t>2009;16(1):80-101.</w:t>
      </w:r>
    </w:p>
    <w:p w14:paraId="60BC4D53" w14:textId="77777777" w:rsidR="000E3E40" w:rsidRPr="000E3E40" w:rsidRDefault="000E3E40" w:rsidP="000E3E40">
      <w:pPr>
        <w:pStyle w:val="EndNoteBibliography"/>
        <w:spacing w:after="0"/>
        <w:ind w:left="720" w:hanging="720"/>
      </w:pPr>
      <w:r w:rsidRPr="000E3E40">
        <w:t>41.</w:t>
      </w:r>
      <w:r w:rsidRPr="000E3E40">
        <w:tab/>
        <w:t xml:space="preserve">Stroop JR. </w:t>
      </w:r>
      <w:r w:rsidRPr="000E3E40">
        <w:rPr>
          <w:i/>
        </w:rPr>
        <w:t>Studies of interference in serial verbal reactions</w:t>
      </w:r>
      <w:r w:rsidRPr="000E3E40">
        <w:t>. Nashville, Tenn., George Peabody College for Teachers; 1935.</w:t>
      </w:r>
    </w:p>
    <w:p w14:paraId="01350BB7" w14:textId="77777777" w:rsidR="000E3E40" w:rsidRPr="000E3E40" w:rsidRDefault="000E3E40" w:rsidP="000E3E40">
      <w:pPr>
        <w:pStyle w:val="EndNoteBibliography"/>
        <w:spacing w:after="0"/>
        <w:ind w:left="720" w:hanging="720"/>
      </w:pPr>
      <w:r w:rsidRPr="000E3E40">
        <w:t>42.</w:t>
      </w:r>
      <w:r w:rsidRPr="000E3E40">
        <w:tab/>
        <w:t xml:space="preserve">Verbruggen F, Logan GD. Automatic and Controlled Response Inhibition: Associative Learning in the Go/No-Go and Stop-Signal Paradigms. </w:t>
      </w:r>
      <w:r w:rsidRPr="000E3E40">
        <w:rPr>
          <w:i/>
        </w:rPr>
        <w:t xml:space="preserve">Journal of experimental psychology General. </w:t>
      </w:r>
      <w:r w:rsidRPr="000E3E40">
        <w:t>2008;137(4):649-672.</w:t>
      </w:r>
    </w:p>
    <w:p w14:paraId="3EC18790" w14:textId="77777777" w:rsidR="000E3E40" w:rsidRPr="000E3E40" w:rsidRDefault="000E3E40" w:rsidP="000E3E40">
      <w:pPr>
        <w:pStyle w:val="EndNoteBibliography"/>
        <w:spacing w:after="0"/>
        <w:ind w:left="720" w:hanging="720"/>
      </w:pPr>
      <w:r w:rsidRPr="000E3E40">
        <w:t>43.</w:t>
      </w:r>
      <w:r w:rsidRPr="000E3E40">
        <w:tab/>
        <w:t xml:space="preserve">Helfinstein SM, Kirwan ML, Benson BE, et al. Validation of a child-friendly version of the monetary incentive delay task. </w:t>
      </w:r>
      <w:r w:rsidRPr="000E3E40">
        <w:rPr>
          <w:i/>
        </w:rPr>
        <w:t xml:space="preserve">Social cognitive and affective neuroscience. </w:t>
      </w:r>
      <w:r w:rsidRPr="000E3E40">
        <w:t>2013;8(6):720-726.</w:t>
      </w:r>
    </w:p>
    <w:p w14:paraId="1F718A11" w14:textId="77777777" w:rsidR="000E3E40" w:rsidRPr="000E3E40" w:rsidRDefault="000E3E40" w:rsidP="000E3E40">
      <w:pPr>
        <w:pStyle w:val="EndNoteBibliography"/>
        <w:spacing w:after="0"/>
        <w:ind w:left="720" w:hanging="720"/>
      </w:pPr>
      <w:r w:rsidRPr="000E3E40">
        <w:t>44.</w:t>
      </w:r>
      <w:r w:rsidRPr="000E3E40">
        <w:tab/>
        <w:t xml:space="preserve">Zhang H, Zheng Y, Zhang Z, et al. Estimating and testing high-dimensional mediation effects in epigenetic studies. </w:t>
      </w:r>
      <w:r w:rsidRPr="000E3E40">
        <w:rPr>
          <w:i/>
        </w:rPr>
        <w:t xml:space="preserve">Bioinformatics. </w:t>
      </w:r>
      <w:r w:rsidRPr="000E3E40">
        <w:t>2016;32(20):3150-3154.</w:t>
      </w:r>
    </w:p>
    <w:p w14:paraId="68CA65A9" w14:textId="77777777" w:rsidR="000E3E40" w:rsidRPr="000E3E40" w:rsidRDefault="000E3E40" w:rsidP="000E3E40">
      <w:pPr>
        <w:pStyle w:val="EndNoteBibliography"/>
        <w:spacing w:after="0"/>
        <w:ind w:left="720" w:hanging="720"/>
      </w:pPr>
      <w:r w:rsidRPr="000E3E40">
        <w:t>45.</w:t>
      </w:r>
      <w:r w:rsidRPr="000E3E40">
        <w:tab/>
        <w:t xml:space="preserve">Fan J, Lv J. Sure independence screening for ultrahigh dimensional feature space. </w:t>
      </w:r>
      <w:r w:rsidRPr="000E3E40">
        <w:rPr>
          <w:i/>
        </w:rPr>
        <w:t xml:space="preserve">Journal of the Royal Statistical Society: Series B (Statistical Methodology). </w:t>
      </w:r>
      <w:r w:rsidRPr="000E3E40">
        <w:t>2008;70(5):849-911.</w:t>
      </w:r>
    </w:p>
    <w:p w14:paraId="358062E7" w14:textId="77777777" w:rsidR="000E3E40" w:rsidRPr="000E3E40" w:rsidRDefault="000E3E40" w:rsidP="000E3E40">
      <w:pPr>
        <w:pStyle w:val="EndNoteBibliography"/>
        <w:spacing w:after="0"/>
        <w:ind w:left="720" w:hanging="720"/>
      </w:pPr>
      <w:r w:rsidRPr="000E3E40">
        <w:t>46.</w:t>
      </w:r>
      <w:r w:rsidRPr="000E3E40">
        <w:tab/>
        <w:t xml:space="preserve">Fan J, Li R. Variable selection via nonconcave penalized likelihood and its oracle properties. </w:t>
      </w:r>
      <w:r w:rsidRPr="000E3E40">
        <w:rPr>
          <w:i/>
        </w:rPr>
        <w:t xml:space="preserve">Journal of the American statistical Association. </w:t>
      </w:r>
      <w:r w:rsidRPr="000E3E40">
        <w:t>2001;96(456):1348-1360.</w:t>
      </w:r>
    </w:p>
    <w:p w14:paraId="3EB7F31F" w14:textId="77777777" w:rsidR="000E3E40" w:rsidRPr="000E3E40" w:rsidRDefault="000E3E40" w:rsidP="000E3E40">
      <w:pPr>
        <w:pStyle w:val="EndNoteBibliography"/>
        <w:spacing w:after="0"/>
        <w:ind w:left="720" w:hanging="720"/>
      </w:pPr>
      <w:r w:rsidRPr="000E3E40">
        <w:t>47.</w:t>
      </w:r>
      <w:r w:rsidRPr="000E3E40">
        <w:tab/>
        <w:t xml:space="preserve">Hentges RF, Weaver Krug CM, Shaw DS, Wilson MN, Dishion TJ, Lemery-Chalfant K. The long-term indirect effect of the early Family Check-Up intervention on adolescent internalizing and externalizing symptoms via inhibitory control. </w:t>
      </w:r>
      <w:r w:rsidRPr="000E3E40">
        <w:rPr>
          <w:i/>
        </w:rPr>
        <w:t xml:space="preserve">Development and psychopathology. </w:t>
      </w:r>
      <w:r w:rsidRPr="000E3E40">
        <w:t>2020;32(4):1544-1554.</w:t>
      </w:r>
    </w:p>
    <w:p w14:paraId="6109BCE9" w14:textId="77777777" w:rsidR="000E3E40" w:rsidRPr="000E3E40" w:rsidRDefault="000E3E40" w:rsidP="000E3E40">
      <w:pPr>
        <w:pStyle w:val="EndNoteBibliography"/>
        <w:spacing w:after="0"/>
        <w:ind w:left="720" w:hanging="720"/>
      </w:pPr>
      <w:r w:rsidRPr="000E3E40">
        <w:t>48.</w:t>
      </w:r>
      <w:r w:rsidRPr="000E3E40">
        <w:tab/>
        <w:t xml:space="preserve">Sheridan MA, McLaughlin KA, Winter W, Fox N, Zeanah C, Nelson CA. Early deprivation disruption of associative learning is a developmental pathway to depression and social problems. </w:t>
      </w:r>
      <w:r w:rsidRPr="000E3E40">
        <w:rPr>
          <w:i/>
        </w:rPr>
        <w:t xml:space="preserve">Nat Commun. </w:t>
      </w:r>
      <w:r w:rsidRPr="000E3E40">
        <w:t>2018;9(1):2216.</w:t>
      </w:r>
    </w:p>
    <w:p w14:paraId="3125B408" w14:textId="77777777" w:rsidR="000E3E40" w:rsidRPr="000E3E40" w:rsidRDefault="000E3E40" w:rsidP="000E3E40">
      <w:pPr>
        <w:pStyle w:val="EndNoteBibliography"/>
        <w:ind w:left="720" w:hanging="720"/>
      </w:pPr>
      <w:r w:rsidRPr="000E3E40">
        <w:t>49.</w:t>
      </w:r>
      <w:r w:rsidRPr="000E3E40">
        <w:tab/>
        <w:t xml:space="preserve">Dennison MJ, Sheridan MA, Busso DS, et al. Neurobehavioral Markers of Resilience to Depression Amongst Adolescents Exposed to Child Abuse. </w:t>
      </w:r>
      <w:r w:rsidRPr="000E3E40">
        <w:rPr>
          <w:i/>
        </w:rPr>
        <w:t xml:space="preserve">Journal of abnormal psychology (1965). </w:t>
      </w:r>
      <w:r w:rsidRPr="000E3E40">
        <w:t>2016;125(8):1201-1212.</w:t>
      </w:r>
    </w:p>
    <w:p w14:paraId="44E69BA9" w14:textId="3B57C4CD" w:rsidR="00E63C6C" w:rsidRDefault="00844A8D" w:rsidP="0052534A">
      <w:pPr>
        <w:spacing w:line="360" w:lineRule="auto"/>
      </w:pPr>
      <w:r>
        <w:fldChar w:fldCharType="end"/>
      </w:r>
    </w:p>
    <w:p w14:paraId="29C02920" w14:textId="4BF6787B" w:rsidR="0070747E" w:rsidRDefault="0070747E" w:rsidP="0052534A">
      <w:pPr>
        <w:spacing w:line="360" w:lineRule="auto"/>
      </w:pPr>
    </w:p>
    <w:p w14:paraId="4978E7F1" w14:textId="3E66D98C" w:rsidR="0070747E" w:rsidRDefault="0070747E" w:rsidP="0052534A">
      <w:pPr>
        <w:spacing w:line="360" w:lineRule="auto"/>
      </w:pPr>
    </w:p>
    <w:p w14:paraId="0AB4B744" w14:textId="51E7524A" w:rsidR="0070747E" w:rsidRDefault="0070747E" w:rsidP="0052534A">
      <w:pPr>
        <w:spacing w:line="360" w:lineRule="auto"/>
      </w:pPr>
    </w:p>
    <w:p w14:paraId="7519823B" w14:textId="77777777" w:rsidR="008C58E1" w:rsidRDefault="008C58E1">
      <w:pPr>
        <w:rPr>
          <w:rFonts w:cs="Times New Roman"/>
          <w:b/>
          <w:bCs/>
        </w:rPr>
      </w:pPr>
      <w:r>
        <w:rPr>
          <w:rFonts w:cs="Times New Roman"/>
          <w:b/>
          <w:bCs/>
        </w:rPr>
        <w:br w:type="page"/>
      </w:r>
    </w:p>
    <w:p w14:paraId="47C618CC" w14:textId="530800F4" w:rsidR="0070747E" w:rsidRPr="007731B6" w:rsidRDefault="0070747E" w:rsidP="0070747E">
      <w:pPr>
        <w:rPr>
          <w:rFonts w:cs="Times New Roman"/>
        </w:rPr>
      </w:pPr>
      <w:r w:rsidRPr="007731B6">
        <w:rPr>
          <w:rFonts w:cs="Times New Roman"/>
          <w:b/>
          <w:bCs/>
        </w:rPr>
        <w:lastRenderedPageBreak/>
        <w:t>Appendix</w:t>
      </w:r>
    </w:p>
    <w:p w14:paraId="6E33D1C8" w14:textId="77777777" w:rsidR="0070747E" w:rsidRPr="00961B5E" w:rsidRDefault="0070747E" w:rsidP="0070747E">
      <w:pPr>
        <w:rPr>
          <w:rFonts w:cs="Times New Roman"/>
          <w:b/>
          <w:bCs/>
        </w:rPr>
      </w:pPr>
      <w:r w:rsidRPr="00961B5E">
        <w:rPr>
          <w:rFonts w:cs="Times New Roman"/>
          <w:b/>
          <w:bCs/>
        </w:rPr>
        <w:t>Table A.1: T1 data collection for the Deprivation and Threat Study, by session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70747E" w14:paraId="11B59953" w14:textId="77777777" w:rsidTr="004D32DA">
        <w:tc>
          <w:tcPr>
            <w:tcW w:w="9350" w:type="dxa"/>
            <w:gridSpan w:val="2"/>
            <w:tcBorders>
              <w:top w:val="single" w:sz="4" w:space="0" w:color="auto"/>
              <w:bottom w:val="single" w:sz="4" w:space="0" w:color="auto"/>
            </w:tcBorders>
          </w:tcPr>
          <w:p w14:paraId="5503E6AF" w14:textId="77777777" w:rsidR="0070747E" w:rsidRPr="00A962C6" w:rsidRDefault="0070747E" w:rsidP="004D32DA">
            <w:pPr>
              <w:rPr>
                <w:rFonts w:cs="Times New Roman"/>
                <w:b/>
                <w:bCs/>
              </w:rPr>
            </w:pPr>
            <w:r w:rsidRPr="00A962C6">
              <w:rPr>
                <w:rFonts w:cs="Times New Roman"/>
                <w:b/>
                <w:bCs/>
              </w:rPr>
              <w:t>Session 1:</w:t>
            </w:r>
          </w:p>
        </w:tc>
      </w:tr>
      <w:tr w:rsidR="0070747E" w14:paraId="33005CD9" w14:textId="77777777" w:rsidTr="004D32DA">
        <w:tc>
          <w:tcPr>
            <w:tcW w:w="2335" w:type="dxa"/>
            <w:tcBorders>
              <w:top w:val="single" w:sz="4" w:space="0" w:color="auto"/>
              <w:right w:val="single" w:sz="4" w:space="0" w:color="auto"/>
            </w:tcBorders>
          </w:tcPr>
          <w:p w14:paraId="7EC7BF25" w14:textId="77777777" w:rsidR="0070747E" w:rsidRDefault="0070747E" w:rsidP="004D32DA">
            <w:pPr>
              <w:rPr>
                <w:rFonts w:cs="Times New Roman"/>
              </w:rPr>
            </w:pPr>
            <w:r>
              <w:rPr>
                <w:rFonts w:cs="Times New Roman"/>
              </w:rPr>
              <w:t>Child Measures</w:t>
            </w:r>
          </w:p>
        </w:tc>
        <w:tc>
          <w:tcPr>
            <w:tcW w:w="7015" w:type="dxa"/>
            <w:tcBorders>
              <w:top w:val="single" w:sz="4" w:space="0" w:color="auto"/>
              <w:left w:val="single" w:sz="4" w:space="0" w:color="auto"/>
            </w:tcBorders>
          </w:tcPr>
          <w:p w14:paraId="4FFCDEE8" w14:textId="77777777" w:rsidR="0070747E" w:rsidRDefault="0070747E" w:rsidP="004D32DA">
            <w:pPr>
              <w:rPr>
                <w:rFonts w:cs="Times New Roman"/>
              </w:rPr>
            </w:pPr>
            <w:r>
              <w:rPr>
                <w:rFonts w:cs="Times New Roman"/>
              </w:rPr>
              <w:t>Child demographics</w:t>
            </w:r>
          </w:p>
        </w:tc>
      </w:tr>
      <w:tr w:rsidR="0070747E" w14:paraId="64532B1E" w14:textId="77777777" w:rsidTr="004D32DA">
        <w:tc>
          <w:tcPr>
            <w:tcW w:w="2335" w:type="dxa"/>
            <w:tcBorders>
              <w:right w:val="single" w:sz="4" w:space="0" w:color="auto"/>
            </w:tcBorders>
          </w:tcPr>
          <w:p w14:paraId="2FF6C042" w14:textId="77777777" w:rsidR="0070747E" w:rsidRDefault="0070747E" w:rsidP="004D32DA">
            <w:pPr>
              <w:ind w:left="720"/>
              <w:rPr>
                <w:rFonts w:cs="Times New Roman"/>
              </w:rPr>
            </w:pPr>
          </w:p>
        </w:tc>
        <w:tc>
          <w:tcPr>
            <w:tcW w:w="7015" w:type="dxa"/>
            <w:tcBorders>
              <w:left w:val="single" w:sz="4" w:space="0" w:color="auto"/>
            </w:tcBorders>
          </w:tcPr>
          <w:p w14:paraId="283A6C22" w14:textId="77777777" w:rsidR="0070747E" w:rsidRDefault="0070747E" w:rsidP="004D32DA">
            <w:pPr>
              <w:rPr>
                <w:rFonts w:cs="Times New Roman"/>
              </w:rPr>
            </w:pPr>
            <w:r>
              <w:rPr>
                <w:rFonts w:cs="Times New Roman"/>
              </w:rPr>
              <w:t>Body Mass Index (BMI)</w:t>
            </w:r>
          </w:p>
        </w:tc>
      </w:tr>
      <w:tr w:rsidR="0070747E" w14:paraId="1F0D923F" w14:textId="77777777" w:rsidTr="004D32DA">
        <w:tc>
          <w:tcPr>
            <w:tcW w:w="2335" w:type="dxa"/>
            <w:tcBorders>
              <w:right w:val="single" w:sz="4" w:space="0" w:color="auto"/>
            </w:tcBorders>
          </w:tcPr>
          <w:p w14:paraId="65AA04C6" w14:textId="77777777" w:rsidR="0070747E" w:rsidRDefault="0070747E" w:rsidP="004D32DA">
            <w:pPr>
              <w:ind w:left="720"/>
              <w:rPr>
                <w:rFonts w:cs="Times New Roman"/>
              </w:rPr>
            </w:pPr>
          </w:p>
        </w:tc>
        <w:tc>
          <w:tcPr>
            <w:tcW w:w="7015" w:type="dxa"/>
            <w:tcBorders>
              <w:left w:val="single" w:sz="4" w:space="0" w:color="auto"/>
            </w:tcBorders>
          </w:tcPr>
          <w:p w14:paraId="468608D4" w14:textId="5140D8C8" w:rsidR="0070747E" w:rsidRDefault="0070747E" w:rsidP="004D32DA">
            <w:pPr>
              <w:rPr>
                <w:rFonts w:cs="Times New Roman"/>
              </w:rPr>
            </w:pPr>
            <w:r>
              <w:rPr>
                <w:rFonts w:cs="Times New Roman"/>
              </w:rPr>
              <w:t>Children’s Depression Inventory</w:t>
            </w:r>
            <w:r w:rsidR="007079B4">
              <w:rPr>
                <w:rFonts w:cs="Times New Roman"/>
              </w:rPr>
              <w:t xml:space="preserve"> 2</w:t>
            </w:r>
            <w:r>
              <w:rPr>
                <w:rFonts w:cs="Times New Roman"/>
              </w:rPr>
              <w:t xml:space="preserve"> (CDI</w:t>
            </w:r>
            <w:r w:rsidR="007079B4">
              <w:rPr>
                <w:rFonts w:cs="Times New Roman"/>
              </w:rPr>
              <w:t xml:space="preserve"> 2</w:t>
            </w:r>
            <w:r>
              <w:rPr>
                <w:rFonts w:cs="Times New Roman"/>
              </w:rPr>
              <w:t>)</w:t>
            </w:r>
          </w:p>
        </w:tc>
      </w:tr>
      <w:tr w:rsidR="0070747E" w14:paraId="629C94B2" w14:textId="77777777" w:rsidTr="004D32DA">
        <w:tc>
          <w:tcPr>
            <w:tcW w:w="2335" w:type="dxa"/>
            <w:tcBorders>
              <w:right w:val="single" w:sz="4" w:space="0" w:color="auto"/>
            </w:tcBorders>
          </w:tcPr>
          <w:p w14:paraId="66B03D92" w14:textId="77777777" w:rsidR="0070747E" w:rsidRDefault="0070747E" w:rsidP="004D32DA">
            <w:pPr>
              <w:ind w:left="720"/>
              <w:rPr>
                <w:rFonts w:cs="Times New Roman"/>
              </w:rPr>
            </w:pPr>
          </w:p>
        </w:tc>
        <w:tc>
          <w:tcPr>
            <w:tcW w:w="7015" w:type="dxa"/>
            <w:tcBorders>
              <w:left w:val="single" w:sz="4" w:space="0" w:color="auto"/>
            </w:tcBorders>
          </w:tcPr>
          <w:p w14:paraId="1236FD35" w14:textId="77777777" w:rsidR="0070747E" w:rsidRDefault="0070747E" w:rsidP="004D32DA">
            <w:pPr>
              <w:rPr>
                <w:rFonts w:cs="Times New Roman"/>
              </w:rPr>
            </w:pPr>
            <w:r>
              <w:rPr>
                <w:rFonts w:cs="Times New Roman"/>
              </w:rPr>
              <w:t>Screen for Child Anxiety Related Disorders (SCARED)</w:t>
            </w:r>
          </w:p>
        </w:tc>
      </w:tr>
      <w:tr w:rsidR="0070747E" w14:paraId="59D03B1C" w14:textId="77777777" w:rsidTr="004D32DA">
        <w:tc>
          <w:tcPr>
            <w:tcW w:w="2335" w:type="dxa"/>
            <w:tcBorders>
              <w:right w:val="single" w:sz="4" w:space="0" w:color="auto"/>
            </w:tcBorders>
          </w:tcPr>
          <w:p w14:paraId="2C016494" w14:textId="77777777" w:rsidR="0070747E" w:rsidRDefault="0070747E" w:rsidP="004D32DA">
            <w:pPr>
              <w:ind w:left="720"/>
              <w:rPr>
                <w:rFonts w:cs="Times New Roman"/>
              </w:rPr>
            </w:pPr>
          </w:p>
        </w:tc>
        <w:tc>
          <w:tcPr>
            <w:tcW w:w="7015" w:type="dxa"/>
            <w:tcBorders>
              <w:left w:val="single" w:sz="4" w:space="0" w:color="auto"/>
            </w:tcBorders>
          </w:tcPr>
          <w:p w14:paraId="4C7C5B87" w14:textId="77777777" w:rsidR="0070747E" w:rsidRDefault="0070747E" w:rsidP="004D32DA">
            <w:pPr>
              <w:rPr>
                <w:rFonts w:cs="Times New Roman"/>
              </w:rPr>
            </w:pPr>
            <w:r>
              <w:rPr>
                <w:rFonts w:cs="Times New Roman"/>
              </w:rPr>
              <w:t>UCLA PTSD Reaction Index</w:t>
            </w:r>
          </w:p>
        </w:tc>
      </w:tr>
      <w:tr w:rsidR="0070747E" w14:paraId="5CF59DDF" w14:textId="77777777" w:rsidTr="004D32DA">
        <w:tc>
          <w:tcPr>
            <w:tcW w:w="2335" w:type="dxa"/>
            <w:tcBorders>
              <w:right w:val="single" w:sz="4" w:space="0" w:color="auto"/>
            </w:tcBorders>
          </w:tcPr>
          <w:p w14:paraId="24787EAF" w14:textId="77777777" w:rsidR="0070747E" w:rsidRDefault="0070747E" w:rsidP="004D32DA">
            <w:pPr>
              <w:ind w:left="720"/>
              <w:rPr>
                <w:rFonts w:cs="Times New Roman"/>
              </w:rPr>
            </w:pPr>
          </w:p>
        </w:tc>
        <w:tc>
          <w:tcPr>
            <w:tcW w:w="7015" w:type="dxa"/>
            <w:tcBorders>
              <w:left w:val="single" w:sz="4" w:space="0" w:color="auto"/>
            </w:tcBorders>
          </w:tcPr>
          <w:p w14:paraId="3DA0CD6D" w14:textId="77777777" w:rsidR="0070747E" w:rsidRDefault="0070747E" w:rsidP="004D32DA">
            <w:pPr>
              <w:rPr>
                <w:rFonts w:cs="Times New Roman"/>
              </w:rPr>
            </w:pPr>
            <w:r>
              <w:rPr>
                <w:rFonts w:cs="Times New Roman"/>
              </w:rPr>
              <w:t>Childhood Trauma Questionnaire (CTQ)</w:t>
            </w:r>
          </w:p>
        </w:tc>
      </w:tr>
      <w:tr w:rsidR="0070747E" w14:paraId="55D8D932" w14:textId="77777777" w:rsidTr="004D32DA">
        <w:tc>
          <w:tcPr>
            <w:tcW w:w="2335" w:type="dxa"/>
            <w:tcBorders>
              <w:right w:val="single" w:sz="4" w:space="0" w:color="auto"/>
            </w:tcBorders>
          </w:tcPr>
          <w:p w14:paraId="55B65498" w14:textId="77777777" w:rsidR="0070747E" w:rsidRDefault="0070747E" w:rsidP="004D32DA">
            <w:pPr>
              <w:ind w:left="720"/>
              <w:rPr>
                <w:rFonts w:cs="Times New Roman"/>
              </w:rPr>
            </w:pPr>
          </w:p>
        </w:tc>
        <w:tc>
          <w:tcPr>
            <w:tcW w:w="7015" w:type="dxa"/>
            <w:tcBorders>
              <w:left w:val="single" w:sz="4" w:space="0" w:color="auto"/>
            </w:tcBorders>
          </w:tcPr>
          <w:p w14:paraId="4ED82A3A" w14:textId="77777777" w:rsidR="0070747E" w:rsidRDefault="0070747E" w:rsidP="004D32DA">
            <w:pPr>
              <w:rPr>
                <w:rFonts w:cs="Times New Roman"/>
              </w:rPr>
            </w:pPr>
            <w:r>
              <w:rPr>
                <w:rFonts w:cs="Times New Roman"/>
              </w:rPr>
              <w:t>School Mindset Questionnaire</w:t>
            </w:r>
          </w:p>
        </w:tc>
      </w:tr>
      <w:tr w:rsidR="0070747E" w14:paraId="506DA57B" w14:textId="77777777" w:rsidTr="004D32DA">
        <w:tc>
          <w:tcPr>
            <w:tcW w:w="2335" w:type="dxa"/>
            <w:tcBorders>
              <w:right w:val="single" w:sz="4" w:space="0" w:color="auto"/>
            </w:tcBorders>
          </w:tcPr>
          <w:p w14:paraId="7B11431B" w14:textId="77777777" w:rsidR="0070747E" w:rsidRDefault="0070747E" w:rsidP="004D32DA">
            <w:pPr>
              <w:ind w:left="720"/>
              <w:rPr>
                <w:rFonts w:cs="Times New Roman"/>
              </w:rPr>
            </w:pPr>
          </w:p>
        </w:tc>
        <w:tc>
          <w:tcPr>
            <w:tcW w:w="7015" w:type="dxa"/>
            <w:tcBorders>
              <w:left w:val="single" w:sz="4" w:space="0" w:color="auto"/>
            </w:tcBorders>
          </w:tcPr>
          <w:p w14:paraId="60484AE2" w14:textId="77777777" w:rsidR="0070747E" w:rsidRDefault="0070747E" w:rsidP="004D32DA">
            <w:pPr>
              <w:rPr>
                <w:rFonts w:cs="Times New Roman"/>
              </w:rPr>
            </w:pPr>
            <w:r>
              <w:rPr>
                <w:rFonts w:cs="Times New Roman"/>
              </w:rPr>
              <w:t>Youth Self-Report (YSL)</w:t>
            </w:r>
          </w:p>
        </w:tc>
      </w:tr>
      <w:tr w:rsidR="0070747E" w14:paraId="3220C489" w14:textId="77777777" w:rsidTr="004D32DA">
        <w:tc>
          <w:tcPr>
            <w:tcW w:w="2335" w:type="dxa"/>
            <w:tcBorders>
              <w:right w:val="single" w:sz="4" w:space="0" w:color="auto"/>
            </w:tcBorders>
          </w:tcPr>
          <w:p w14:paraId="1972304F" w14:textId="77777777" w:rsidR="0070747E" w:rsidRDefault="0070747E" w:rsidP="004D32DA">
            <w:pPr>
              <w:ind w:left="720"/>
              <w:rPr>
                <w:rFonts w:cs="Times New Roman"/>
              </w:rPr>
            </w:pPr>
          </w:p>
        </w:tc>
        <w:tc>
          <w:tcPr>
            <w:tcW w:w="7015" w:type="dxa"/>
            <w:tcBorders>
              <w:left w:val="single" w:sz="4" w:space="0" w:color="auto"/>
            </w:tcBorders>
          </w:tcPr>
          <w:p w14:paraId="4CB40B42" w14:textId="77777777" w:rsidR="0070747E" w:rsidRDefault="0070747E" w:rsidP="004D32DA">
            <w:pPr>
              <w:rPr>
                <w:rFonts w:cs="Times New Roman"/>
              </w:rPr>
            </w:pPr>
            <w:r>
              <w:rPr>
                <w:rFonts w:cs="Times New Roman"/>
              </w:rPr>
              <w:t>Children’s Response Styles Questionnaire</w:t>
            </w:r>
          </w:p>
        </w:tc>
      </w:tr>
      <w:tr w:rsidR="0070747E" w14:paraId="244B7892" w14:textId="77777777" w:rsidTr="004D32DA">
        <w:tc>
          <w:tcPr>
            <w:tcW w:w="2335" w:type="dxa"/>
            <w:tcBorders>
              <w:right w:val="single" w:sz="4" w:space="0" w:color="auto"/>
            </w:tcBorders>
          </w:tcPr>
          <w:p w14:paraId="2E208247" w14:textId="77777777" w:rsidR="0070747E" w:rsidRDefault="0070747E" w:rsidP="004D32DA">
            <w:pPr>
              <w:ind w:left="720"/>
              <w:rPr>
                <w:rFonts w:cs="Times New Roman"/>
              </w:rPr>
            </w:pPr>
          </w:p>
        </w:tc>
        <w:tc>
          <w:tcPr>
            <w:tcW w:w="7015" w:type="dxa"/>
            <w:tcBorders>
              <w:left w:val="single" w:sz="4" w:space="0" w:color="auto"/>
            </w:tcBorders>
          </w:tcPr>
          <w:p w14:paraId="3032B4B6" w14:textId="77777777" w:rsidR="0070747E" w:rsidRDefault="0070747E" w:rsidP="004D32DA">
            <w:pPr>
              <w:rPr>
                <w:rFonts w:cs="Times New Roman"/>
              </w:rPr>
            </w:pPr>
            <w:r>
              <w:rPr>
                <w:rFonts w:cs="Times New Roman"/>
              </w:rPr>
              <w:t>Tanner Pubertal Stage</w:t>
            </w:r>
          </w:p>
        </w:tc>
      </w:tr>
      <w:tr w:rsidR="0070747E" w14:paraId="545D98A4" w14:textId="77777777" w:rsidTr="004D32DA">
        <w:tc>
          <w:tcPr>
            <w:tcW w:w="2335" w:type="dxa"/>
            <w:tcBorders>
              <w:right w:val="single" w:sz="4" w:space="0" w:color="auto"/>
            </w:tcBorders>
          </w:tcPr>
          <w:p w14:paraId="7E5D3354" w14:textId="77777777" w:rsidR="0070747E" w:rsidRDefault="0070747E" w:rsidP="004D32DA">
            <w:pPr>
              <w:ind w:left="720"/>
              <w:rPr>
                <w:rFonts w:cs="Times New Roman"/>
              </w:rPr>
            </w:pPr>
          </w:p>
        </w:tc>
        <w:tc>
          <w:tcPr>
            <w:tcW w:w="7015" w:type="dxa"/>
            <w:tcBorders>
              <w:left w:val="single" w:sz="4" w:space="0" w:color="auto"/>
            </w:tcBorders>
          </w:tcPr>
          <w:p w14:paraId="588729DB" w14:textId="77777777" w:rsidR="0070747E" w:rsidRDefault="0070747E" w:rsidP="004D32DA">
            <w:pPr>
              <w:rPr>
                <w:rFonts w:cs="Times New Roman"/>
              </w:rPr>
            </w:pPr>
            <w:r>
              <w:rPr>
                <w:rFonts w:cs="Times New Roman"/>
              </w:rPr>
              <w:t>Positive and Negative Affect Scale (PANAS-GEN)</w:t>
            </w:r>
          </w:p>
        </w:tc>
      </w:tr>
      <w:tr w:rsidR="0070747E" w14:paraId="4BAD33E5" w14:textId="77777777" w:rsidTr="004D32DA">
        <w:tc>
          <w:tcPr>
            <w:tcW w:w="2335" w:type="dxa"/>
            <w:tcBorders>
              <w:bottom w:val="single" w:sz="4" w:space="0" w:color="auto"/>
              <w:right w:val="single" w:sz="4" w:space="0" w:color="auto"/>
            </w:tcBorders>
          </w:tcPr>
          <w:p w14:paraId="25B59C81" w14:textId="77777777" w:rsidR="0070747E" w:rsidRDefault="0070747E" w:rsidP="004D32DA">
            <w:pPr>
              <w:ind w:left="720"/>
              <w:rPr>
                <w:rFonts w:cs="Times New Roman"/>
              </w:rPr>
            </w:pPr>
          </w:p>
        </w:tc>
        <w:tc>
          <w:tcPr>
            <w:tcW w:w="7015" w:type="dxa"/>
            <w:tcBorders>
              <w:left w:val="single" w:sz="4" w:space="0" w:color="auto"/>
              <w:bottom w:val="single" w:sz="4" w:space="0" w:color="auto"/>
            </w:tcBorders>
          </w:tcPr>
          <w:p w14:paraId="4341BAEF" w14:textId="77777777" w:rsidR="0070747E" w:rsidRDefault="0070747E" w:rsidP="004D32DA">
            <w:pPr>
              <w:rPr>
                <w:rFonts w:cs="Times New Roman"/>
              </w:rPr>
            </w:pPr>
            <w:r>
              <w:rPr>
                <w:rFonts w:cs="Times New Roman"/>
              </w:rPr>
              <w:t>Childhood Experiences of Care and Abuse Interview (CECA)</w:t>
            </w:r>
          </w:p>
        </w:tc>
      </w:tr>
      <w:tr w:rsidR="0070747E" w14:paraId="1E319333" w14:textId="77777777" w:rsidTr="004D32DA">
        <w:tc>
          <w:tcPr>
            <w:tcW w:w="2335" w:type="dxa"/>
            <w:tcBorders>
              <w:top w:val="single" w:sz="4" w:space="0" w:color="auto"/>
              <w:right w:val="single" w:sz="4" w:space="0" w:color="auto"/>
            </w:tcBorders>
          </w:tcPr>
          <w:p w14:paraId="4EACC68F" w14:textId="77777777" w:rsidR="0070747E" w:rsidRDefault="0070747E" w:rsidP="004D32DA">
            <w:pPr>
              <w:rPr>
                <w:rFonts w:cs="Times New Roman"/>
              </w:rPr>
            </w:pPr>
            <w:r>
              <w:rPr>
                <w:rFonts w:cs="Times New Roman"/>
              </w:rPr>
              <w:t>Parent Measures</w:t>
            </w:r>
          </w:p>
        </w:tc>
        <w:tc>
          <w:tcPr>
            <w:tcW w:w="7015" w:type="dxa"/>
            <w:tcBorders>
              <w:top w:val="single" w:sz="4" w:space="0" w:color="auto"/>
              <w:left w:val="single" w:sz="4" w:space="0" w:color="auto"/>
            </w:tcBorders>
          </w:tcPr>
          <w:p w14:paraId="554A4B24" w14:textId="77777777" w:rsidR="0070747E" w:rsidRDefault="0070747E" w:rsidP="004D32DA">
            <w:pPr>
              <w:rPr>
                <w:rFonts w:cs="Times New Roman"/>
              </w:rPr>
            </w:pPr>
            <w:r>
              <w:rPr>
                <w:rFonts w:cs="Times New Roman"/>
              </w:rPr>
              <w:t>Parent demographics</w:t>
            </w:r>
          </w:p>
        </w:tc>
      </w:tr>
      <w:tr w:rsidR="0070747E" w14:paraId="0CDE42DB" w14:textId="77777777" w:rsidTr="004D32DA">
        <w:tc>
          <w:tcPr>
            <w:tcW w:w="2335" w:type="dxa"/>
            <w:tcBorders>
              <w:right w:val="single" w:sz="4" w:space="0" w:color="auto"/>
            </w:tcBorders>
          </w:tcPr>
          <w:p w14:paraId="6EE8CD50" w14:textId="77777777" w:rsidR="0070747E" w:rsidRDefault="0070747E" w:rsidP="004D32DA">
            <w:pPr>
              <w:ind w:left="720"/>
              <w:rPr>
                <w:rFonts w:cs="Times New Roman"/>
              </w:rPr>
            </w:pPr>
          </w:p>
        </w:tc>
        <w:tc>
          <w:tcPr>
            <w:tcW w:w="7015" w:type="dxa"/>
            <w:tcBorders>
              <w:left w:val="single" w:sz="4" w:space="0" w:color="auto"/>
            </w:tcBorders>
          </w:tcPr>
          <w:p w14:paraId="74196255" w14:textId="77777777" w:rsidR="0070747E" w:rsidRDefault="0070747E" w:rsidP="004D32DA">
            <w:pPr>
              <w:rPr>
                <w:rFonts w:cs="Times New Roman"/>
              </w:rPr>
            </w:pPr>
            <w:r>
              <w:rPr>
                <w:rFonts w:cs="Times New Roman"/>
              </w:rPr>
              <w:t>Juvenile Victimization Questionnaire (JVQ)</w:t>
            </w:r>
          </w:p>
        </w:tc>
      </w:tr>
      <w:tr w:rsidR="0070747E" w14:paraId="00A62A29" w14:textId="77777777" w:rsidTr="004D32DA">
        <w:tc>
          <w:tcPr>
            <w:tcW w:w="2335" w:type="dxa"/>
            <w:tcBorders>
              <w:right w:val="single" w:sz="4" w:space="0" w:color="auto"/>
            </w:tcBorders>
          </w:tcPr>
          <w:p w14:paraId="45B7754B" w14:textId="77777777" w:rsidR="0070747E" w:rsidRDefault="0070747E" w:rsidP="004D32DA">
            <w:pPr>
              <w:ind w:left="720"/>
              <w:rPr>
                <w:rFonts w:cs="Times New Roman"/>
              </w:rPr>
            </w:pPr>
          </w:p>
        </w:tc>
        <w:tc>
          <w:tcPr>
            <w:tcW w:w="7015" w:type="dxa"/>
            <w:tcBorders>
              <w:left w:val="single" w:sz="4" w:space="0" w:color="auto"/>
            </w:tcBorders>
          </w:tcPr>
          <w:p w14:paraId="2A1B9EC1" w14:textId="77777777" w:rsidR="0070747E" w:rsidRDefault="0070747E" w:rsidP="004D32DA">
            <w:pPr>
              <w:rPr>
                <w:rFonts w:cs="Times New Roman"/>
              </w:rPr>
            </w:pPr>
            <w:r>
              <w:rPr>
                <w:rFonts w:cs="Times New Roman"/>
              </w:rPr>
              <w:t>Conflict Tactics Scale – Family Version</w:t>
            </w:r>
          </w:p>
        </w:tc>
      </w:tr>
      <w:tr w:rsidR="0070747E" w14:paraId="06B73E01" w14:textId="77777777" w:rsidTr="004D32DA">
        <w:tc>
          <w:tcPr>
            <w:tcW w:w="2335" w:type="dxa"/>
            <w:tcBorders>
              <w:right w:val="single" w:sz="4" w:space="0" w:color="auto"/>
            </w:tcBorders>
          </w:tcPr>
          <w:p w14:paraId="01AC046C" w14:textId="77777777" w:rsidR="0070747E" w:rsidRDefault="0070747E" w:rsidP="004D32DA">
            <w:pPr>
              <w:ind w:left="720"/>
              <w:rPr>
                <w:rFonts w:cs="Times New Roman"/>
              </w:rPr>
            </w:pPr>
          </w:p>
        </w:tc>
        <w:tc>
          <w:tcPr>
            <w:tcW w:w="7015" w:type="dxa"/>
            <w:tcBorders>
              <w:left w:val="single" w:sz="4" w:space="0" w:color="auto"/>
            </w:tcBorders>
          </w:tcPr>
          <w:p w14:paraId="3F324614" w14:textId="77777777" w:rsidR="0070747E" w:rsidRDefault="0070747E" w:rsidP="004D32DA">
            <w:pPr>
              <w:rPr>
                <w:rFonts w:cs="Times New Roman"/>
              </w:rPr>
            </w:pPr>
            <w:r>
              <w:rPr>
                <w:rFonts w:cs="Times New Roman"/>
              </w:rPr>
              <w:t>CHAOS Scale</w:t>
            </w:r>
          </w:p>
        </w:tc>
      </w:tr>
      <w:tr w:rsidR="0070747E" w14:paraId="2E89DF01" w14:textId="77777777" w:rsidTr="004D32DA">
        <w:tc>
          <w:tcPr>
            <w:tcW w:w="2335" w:type="dxa"/>
            <w:tcBorders>
              <w:right w:val="single" w:sz="4" w:space="0" w:color="auto"/>
            </w:tcBorders>
          </w:tcPr>
          <w:p w14:paraId="3ED2513A" w14:textId="77777777" w:rsidR="0070747E" w:rsidRDefault="0070747E" w:rsidP="004D32DA">
            <w:pPr>
              <w:ind w:left="720"/>
              <w:rPr>
                <w:rFonts w:cs="Times New Roman"/>
              </w:rPr>
            </w:pPr>
          </w:p>
        </w:tc>
        <w:tc>
          <w:tcPr>
            <w:tcW w:w="7015" w:type="dxa"/>
            <w:tcBorders>
              <w:left w:val="single" w:sz="4" w:space="0" w:color="auto"/>
            </w:tcBorders>
          </w:tcPr>
          <w:p w14:paraId="258305FF" w14:textId="77777777" w:rsidR="0070747E" w:rsidRDefault="0070747E" w:rsidP="004D32DA">
            <w:pPr>
              <w:rPr>
                <w:rFonts w:cs="Times New Roman"/>
              </w:rPr>
            </w:pPr>
            <w:r>
              <w:rPr>
                <w:rFonts w:cs="Times New Roman"/>
              </w:rPr>
              <w:t>Family Routines Inventory</w:t>
            </w:r>
          </w:p>
        </w:tc>
      </w:tr>
      <w:tr w:rsidR="0070747E" w14:paraId="19BD9C4B" w14:textId="77777777" w:rsidTr="004D32DA">
        <w:tc>
          <w:tcPr>
            <w:tcW w:w="2335" w:type="dxa"/>
            <w:tcBorders>
              <w:right w:val="single" w:sz="4" w:space="0" w:color="auto"/>
            </w:tcBorders>
          </w:tcPr>
          <w:p w14:paraId="7A3CFB42" w14:textId="77777777" w:rsidR="0070747E" w:rsidRDefault="0070747E" w:rsidP="004D32DA">
            <w:pPr>
              <w:ind w:left="720"/>
              <w:rPr>
                <w:rFonts w:cs="Times New Roman"/>
              </w:rPr>
            </w:pPr>
          </w:p>
        </w:tc>
        <w:tc>
          <w:tcPr>
            <w:tcW w:w="7015" w:type="dxa"/>
            <w:tcBorders>
              <w:left w:val="single" w:sz="4" w:space="0" w:color="auto"/>
            </w:tcBorders>
          </w:tcPr>
          <w:p w14:paraId="10800146" w14:textId="77777777" w:rsidR="0070747E" w:rsidRDefault="0070747E" w:rsidP="004D32DA">
            <w:pPr>
              <w:rPr>
                <w:rFonts w:cs="Times New Roman"/>
              </w:rPr>
            </w:pPr>
            <w:r>
              <w:rPr>
                <w:rFonts w:cs="Times New Roman"/>
              </w:rPr>
              <w:t>HOME Parent Report Measure</w:t>
            </w:r>
          </w:p>
        </w:tc>
      </w:tr>
      <w:tr w:rsidR="0070747E" w14:paraId="3D326810" w14:textId="77777777" w:rsidTr="004D32DA">
        <w:tc>
          <w:tcPr>
            <w:tcW w:w="2335" w:type="dxa"/>
            <w:tcBorders>
              <w:right w:val="single" w:sz="4" w:space="0" w:color="auto"/>
            </w:tcBorders>
          </w:tcPr>
          <w:p w14:paraId="1A21B620" w14:textId="77777777" w:rsidR="0070747E" w:rsidRDefault="0070747E" w:rsidP="004D32DA">
            <w:pPr>
              <w:ind w:left="720"/>
              <w:rPr>
                <w:rFonts w:cs="Times New Roman"/>
              </w:rPr>
            </w:pPr>
          </w:p>
        </w:tc>
        <w:tc>
          <w:tcPr>
            <w:tcW w:w="7015" w:type="dxa"/>
            <w:tcBorders>
              <w:left w:val="single" w:sz="4" w:space="0" w:color="auto"/>
            </w:tcBorders>
          </w:tcPr>
          <w:p w14:paraId="1A54AB0A" w14:textId="77777777" w:rsidR="0070747E" w:rsidRDefault="0070747E" w:rsidP="004D32DA">
            <w:pPr>
              <w:rPr>
                <w:rFonts w:cs="Times New Roman"/>
              </w:rPr>
            </w:pPr>
            <w:r>
              <w:rPr>
                <w:rFonts w:cs="Times New Roman"/>
              </w:rPr>
              <w:t>UCLA PTSD Reaction Index</w:t>
            </w:r>
          </w:p>
        </w:tc>
      </w:tr>
      <w:tr w:rsidR="0070747E" w14:paraId="1BBA818F" w14:textId="77777777" w:rsidTr="004D32DA">
        <w:tc>
          <w:tcPr>
            <w:tcW w:w="2335" w:type="dxa"/>
            <w:tcBorders>
              <w:right w:val="single" w:sz="4" w:space="0" w:color="auto"/>
            </w:tcBorders>
          </w:tcPr>
          <w:p w14:paraId="51CF07F3" w14:textId="77777777" w:rsidR="0070747E" w:rsidRDefault="0070747E" w:rsidP="004D32DA">
            <w:pPr>
              <w:ind w:left="720"/>
              <w:rPr>
                <w:rFonts w:cs="Times New Roman"/>
              </w:rPr>
            </w:pPr>
          </w:p>
        </w:tc>
        <w:tc>
          <w:tcPr>
            <w:tcW w:w="7015" w:type="dxa"/>
            <w:tcBorders>
              <w:left w:val="single" w:sz="4" w:space="0" w:color="auto"/>
            </w:tcBorders>
          </w:tcPr>
          <w:p w14:paraId="0E70E2D3" w14:textId="77777777" w:rsidR="0070747E" w:rsidRDefault="0070747E" w:rsidP="004D32DA">
            <w:pPr>
              <w:rPr>
                <w:rFonts w:cs="Times New Roman"/>
              </w:rPr>
            </w:pPr>
            <w:r>
              <w:rPr>
                <w:rFonts w:cs="Times New Roman"/>
              </w:rPr>
              <w:t>Child Abuse Potential Inventory</w:t>
            </w:r>
          </w:p>
        </w:tc>
      </w:tr>
      <w:tr w:rsidR="0070747E" w14:paraId="5FBFBA3C" w14:textId="77777777" w:rsidTr="004D32DA">
        <w:tc>
          <w:tcPr>
            <w:tcW w:w="2335" w:type="dxa"/>
            <w:tcBorders>
              <w:right w:val="single" w:sz="4" w:space="0" w:color="auto"/>
            </w:tcBorders>
          </w:tcPr>
          <w:p w14:paraId="5D091AAC" w14:textId="77777777" w:rsidR="0070747E" w:rsidRDefault="0070747E" w:rsidP="004D32DA">
            <w:pPr>
              <w:ind w:left="720"/>
              <w:rPr>
                <w:rFonts w:cs="Times New Roman"/>
              </w:rPr>
            </w:pPr>
          </w:p>
        </w:tc>
        <w:tc>
          <w:tcPr>
            <w:tcW w:w="7015" w:type="dxa"/>
            <w:tcBorders>
              <w:left w:val="single" w:sz="4" w:space="0" w:color="auto"/>
            </w:tcBorders>
          </w:tcPr>
          <w:p w14:paraId="41511C84" w14:textId="77777777" w:rsidR="0070747E" w:rsidRDefault="0070747E" w:rsidP="004D32DA">
            <w:pPr>
              <w:rPr>
                <w:rFonts w:cs="Times New Roman"/>
              </w:rPr>
            </w:pPr>
            <w:r>
              <w:rPr>
                <w:rFonts w:cs="Times New Roman"/>
              </w:rPr>
              <w:t>Child Behavior Checklist (CBCL)</w:t>
            </w:r>
          </w:p>
        </w:tc>
      </w:tr>
      <w:tr w:rsidR="0070747E" w14:paraId="533613A4" w14:textId="77777777" w:rsidTr="004D32DA">
        <w:tc>
          <w:tcPr>
            <w:tcW w:w="2335" w:type="dxa"/>
            <w:tcBorders>
              <w:right w:val="single" w:sz="4" w:space="0" w:color="auto"/>
            </w:tcBorders>
          </w:tcPr>
          <w:p w14:paraId="5958782C" w14:textId="77777777" w:rsidR="0070747E" w:rsidRDefault="0070747E" w:rsidP="004D32DA">
            <w:pPr>
              <w:ind w:left="720"/>
              <w:rPr>
                <w:rFonts w:cs="Times New Roman"/>
              </w:rPr>
            </w:pPr>
          </w:p>
        </w:tc>
        <w:tc>
          <w:tcPr>
            <w:tcW w:w="7015" w:type="dxa"/>
            <w:tcBorders>
              <w:left w:val="single" w:sz="4" w:space="0" w:color="auto"/>
            </w:tcBorders>
          </w:tcPr>
          <w:p w14:paraId="32070ACC" w14:textId="77777777" w:rsidR="0070747E" w:rsidRDefault="0070747E" w:rsidP="004D32DA">
            <w:pPr>
              <w:rPr>
                <w:rFonts w:cs="Times New Roman"/>
              </w:rPr>
            </w:pPr>
            <w:r>
              <w:rPr>
                <w:rFonts w:cs="Times New Roman"/>
              </w:rPr>
              <w:t>Pittsburg Sleep Quality Index (PSQI)</w:t>
            </w:r>
          </w:p>
        </w:tc>
      </w:tr>
      <w:tr w:rsidR="0070747E" w14:paraId="0F1228C3" w14:textId="77777777" w:rsidTr="004D32DA">
        <w:tc>
          <w:tcPr>
            <w:tcW w:w="2335" w:type="dxa"/>
            <w:tcBorders>
              <w:right w:val="single" w:sz="4" w:space="0" w:color="auto"/>
            </w:tcBorders>
          </w:tcPr>
          <w:p w14:paraId="5C9C6B1E" w14:textId="77777777" w:rsidR="0070747E" w:rsidRDefault="0070747E" w:rsidP="004D32DA">
            <w:pPr>
              <w:ind w:left="720"/>
              <w:rPr>
                <w:rFonts w:cs="Times New Roman"/>
              </w:rPr>
            </w:pPr>
          </w:p>
        </w:tc>
        <w:tc>
          <w:tcPr>
            <w:tcW w:w="7015" w:type="dxa"/>
            <w:tcBorders>
              <w:left w:val="single" w:sz="4" w:space="0" w:color="auto"/>
            </w:tcBorders>
          </w:tcPr>
          <w:p w14:paraId="77C6575B" w14:textId="77777777" w:rsidR="0070747E" w:rsidRDefault="0070747E" w:rsidP="004D32DA">
            <w:pPr>
              <w:rPr>
                <w:rFonts w:cs="Times New Roman"/>
              </w:rPr>
            </w:pPr>
            <w:r>
              <w:rPr>
                <w:rFonts w:cs="Times New Roman"/>
              </w:rPr>
              <w:t>Family Inventory of Sleep Habits (FISH)</w:t>
            </w:r>
          </w:p>
        </w:tc>
      </w:tr>
      <w:tr w:rsidR="0070747E" w14:paraId="24D7E0B7" w14:textId="77777777" w:rsidTr="004D32DA">
        <w:tc>
          <w:tcPr>
            <w:tcW w:w="2335" w:type="dxa"/>
            <w:tcBorders>
              <w:right w:val="single" w:sz="4" w:space="0" w:color="auto"/>
            </w:tcBorders>
          </w:tcPr>
          <w:p w14:paraId="46B26721" w14:textId="77777777" w:rsidR="0070747E" w:rsidRDefault="0070747E" w:rsidP="004D32DA">
            <w:pPr>
              <w:ind w:left="720"/>
              <w:rPr>
                <w:rFonts w:cs="Times New Roman"/>
              </w:rPr>
            </w:pPr>
          </w:p>
        </w:tc>
        <w:tc>
          <w:tcPr>
            <w:tcW w:w="7015" w:type="dxa"/>
            <w:tcBorders>
              <w:left w:val="single" w:sz="4" w:space="0" w:color="auto"/>
            </w:tcBorders>
          </w:tcPr>
          <w:p w14:paraId="452B2FDC" w14:textId="77777777" w:rsidR="0070747E" w:rsidRDefault="0070747E" w:rsidP="004D32DA">
            <w:pPr>
              <w:rPr>
                <w:rFonts w:cs="Times New Roman"/>
              </w:rPr>
            </w:pPr>
            <w:r>
              <w:rPr>
                <w:rFonts w:cs="Times New Roman"/>
              </w:rPr>
              <w:t>Epworth Sleepiness Scale (ESS)</w:t>
            </w:r>
          </w:p>
        </w:tc>
      </w:tr>
      <w:tr w:rsidR="0070747E" w14:paraId="37BD2076" w14:textId="77777777" w:rsidTr="004D32DA">
        <w:tc>
          <w:tcPr>
            <w:tcW w:w="2335" w:type="dxa"/>
            <w:tcBorders>
              <w:bottom w:val="single" w:sz="4" w:space="0" w:color="auto"/>
              <w:right w:val="single" w:sz="4" w:space="0" w:color="auto"/>
            </w:tcBorders>
          </w:tcPr>
          <w:p w14:paraId="08D4A580" w14:textId="77777777" w:rsidR="0070747E" w:rsidRDefault="0070747E" w:rsidP="004D32DA">
            <w:pPr>
              <w:ind w:left="720"/>
              <w:rPr>
                <w:rFonts w:cs="Times New Roman"/>
              </w:rPr>
            </w:pPr>
          </w:p>
        </w:tc>
        <w:tc>
          <w:tcPr>
            <w:tcW w:w="7015" w:type="dxa"/>
            <w:tcBorders>
              <w:left w:val="single" w:sz="4" w:space="0" w:color="auto"/>
              <w:bottom w:val="single" w:sz="4" w:space="0" w:color="auto"/>
            </w:tcBorders>
          </w:tcPr>
          <w:p w14:paraId="60DDCAE2" w14:textId="77777777" w:rsidR="0070747E" w:rsidRDefault="0070747E" w:rsidP="004D32DA">
            <w:pPr>
              <w:rPr>
                <w:rFonts w:cs="Times New Roman"/>
              </w:rPr>
            </w:pPr>
            <w:r>
              <w:rPr>
                <w:rFonts w:cs="Times New Roman"/>
              </w:rPr>
              <w:t>Children’s Chronotype Questionnaire (CCTQ)</w:t>
            </w:r>
          </w:p>
        </w:tc>
      </w:tr>
      <w:tr w:rsidR="0070747E" w14:paraId="75B546F2" w14:textId="77777777" w:rsidTr="004D32DA">
        <w:tc>
          <w:tcPr>
            <w:tcW w:w="2335" w:type="dxa"/>
            <w:tcBorders>
              <w:top w:val="single" w:sz="4" w:space="0" w:color="auto"/>
              <w:right w:val="single" w:sz="4" w:space="0" w:color="auto"/>
            </w:tcBorders>
          </w:tcPr>
          <w:p w14:paraId="6D9318F8" w14:textId="77777777" w:rsidR="0070747E" w:rsidRDefault="0070747E" w:rsidP="004D32DA">
            <w:pPr>
              <w:rPr>
                <w:rFonts w:cs="Times New Roman"/>
              </w:rPr>
            </w:pPr>
            <w:r>
              <w:rPr>
                <w:rFonts w:cs="Times New Roman"/>
              </w:rPr>
              <w:t>Behavioral Tasks</w:t>
            </w:r>
          </w:p>
        </w:tc>
        <w:tc>
          <w:tcPr>
            <w:tcW w:w="7015" w:type="dxa"/>
            <w:tcBorders>
              <w:top w:val="single" w:sz="4" w:space="0" w:color="auto"/>
              <w:left w:val="single" w:sz="4" w:space="0" w:color="auto"/>
            </w:tcBorders>
          </w:tcPr>
          <w:p w14:paraId="3F31D496" w14:textId="77777777" w:rsidR="0070747E" w:rsidRDefault="0070747E" w:rsidP="004D32DA">
            <w:pPr>
              <w:rPr>
                <w:rFonts w:cs="Times New Roman"/>
              </w:rPr>
            </w:pPr>
            <w:r>
              <w:rPr>
                <w:rFonts w:cs="Times New Roman"/>
              </w:rPr>
              <w:t>Wechsler Abbreviated Scale of Intelligence (WASI)</w:t>
            </w:r>
          </w:p>
        </w:tc>
      </w:tr>
      <w:tr w:rsidR="0070747E" w14:paraId="1CA66DF6" w14:textId="77777777" w:rsidTr="004D32DA">
        <w:tc>
          <w:tcPr>
            <w:tcW w:w="2335" w:type="dxa"/>
            <w:tcBorders>
              <w:right w:val="single" w:sz="4" w:space="0" w:color="auto"/>
            </w:tcBorders>
          </w:tcPr>
          <w:p w14:paraId="466FA48E" w14:textId="77777777" w:rsidR="0070747E" w:rsidRDefault="0070747E" w:rsidP="004D32DA">
            <w:pPr>
              <w:ind w:left="720"/>
              <w:rPr>
                <w:rFonts w:cs="Times New Roman"/>
              </w:rPr>
            </w:pPr>
          </w:p>
        </w:tc>
        <w:tc>
          <w:tcPr>
            <w:tcW w:w="7015" w:type="dxa"/>
            <w:tcBorders>
              <w:left w:val="single" w:sz="4" w:space="0" w:color="auto"/>
            </w:tcBorders>
          </w:tcPr>
          <w:p w14:paraId="4408B221" w14:textId="77777777" w:rsidR="0070747E" w:rsidRDefault="0070747E" w:rsidP="004D32DA">
            <w:pPr>
              <w:rPr>
                <w:rFonts w:cs="Times New Roman"/>
              </w:rPr>
            </w:pPr>
            <w:r>
              <w:rPr>
                <w:rFonts w:cs="Times New Roman"/>
              </w:rPr>
              <w:t>Dimensional Change Card Sort (DCCS)</w:t>
            </w:r>
          </w:p>
        </w:tc>
      </w:tr>
      <w:tr w:rsidR="0070747E" w14:paraId="24EA4374" w14:textId="77777777" w:rsidTr="004D32DA">
        <w:tc>
          <w:tcPr>
            <w:tcW w:w="2335" w:type="dxa"/>
            <w:tcBorders>
              <w:right w:val="single" w:sz="4" w:space="0" w:color="auto"/>
            </w:tcBorders>
          </w:tcPr>
          <w:p w14:paraId="37D54544" w14:textId="77777777" w:rsidR="0070747E" w:rsidRDefault="0070747E" w:rsidP="004D32DA">
            <w:pPr>
              <w:ind w:left="720"/>
              <w:rPr>
                <w:rFonts w:cs="Times New Roman"/>
              </w:rPr>
            </w:pPr>
          </w:p>
        </w:tc>
        <w:tc>
          <w:tcPr>
            <w:tcW w:w="7015" w:type="dxa"/>
            <w:tcBorders>
              <w:left w:val="single" w:sz="4" w:space="0" w:color="auto"/>
            </w:tcBorders>
          </w:tcPr>
          <w:p w14:paraId="0BCF25D0" w14:textId="77777777" w:rsidR="0070747E" w:rsidRDefault="0070747E" w:rsidP="004D32DA">
            <w:pPr>
              <w:rPr>
                <w:rFonts w:cs="Times New Roman"/>
              </w:rPr>
            </w:pPr>
            <w:r>
              <w:rPr>
                <w:rFonts w:cs="Times New Roman"/>
              </w:rPr>
              <w:t>FIT</w:t>
            </w:r>
          </w:p>
        </w:tc>
      </w:tr>
      <w:tr w:rsidR="0070747E" w14:paraId="6371F9BB" w14:textId="77777777" w:rsidTr="004D32DA">
        <w:tc>
          <w:tcPr>
            <w:tcW w:w="2335" w:type="dxa"/>
            <w:tcBorders>
              <w:right w:val="single" w:sz="4" w:space="0" w:color="auto"/>
            </w:tcBorders>
          </w:tcPr>
          <w:p w14:paraId="4A2A7708" w14:textId="77777777" w:rsidR="0070747E" w:rsidRDefault="0070747E" w:rsidP="004D32DA">
            <w:pPr>
              <w:ind w:left="720"/>
              <w:rPr>
                <w:rFonts w:cs="Times New Roman"/>
              </w:rPr>
            </w:pPr>
          </w:p>
        </w:tc>
        <w:tc>
          <w:tcPr>
            <w:tcW w:w="7015" w:type="dxa"/>
            <w:tcBorders>
              <w:left w:val="single" w:sz="4" w:space="0" w:color="auto"/>
            </w:tcBorders>
          </w:tcPr>
          <w:p w14:paraId="5A254918" w14:textId="77777777" w:rsidR="0070747E" w:rsidRDefault="0070747E" w:rsidP="004D32DA">
            <w:pPr>
              <w:rPr>
                <w:rFonts w:cs="Times New Roman"/>
              </w:rPr>
            </w:pPr>
            <w:r>
              <w:rPr>
                <w:rFonts w:cs="Times New Roman"/>
              </w:rPr>
              <w:t>NEPSY Auditory Attention Task</w:t>
            </w:r>
          </w:p>
        </w:tc>
      </w:tr>
      <w:tr w:rsidR="0070747E" w14:paraId="6F50DF45" w14:textId="77777777" w:rsidTr="004D32DA">
        <w:tc>
          <w:tcPr>
            <w:tcW w:w="2335" w:type="dxa"/>
            <w:tcBorders>
              <w:right w:val="single" w:sz="4" w:space="0" w:color="auto"/>
            </w:tcBorders>
          </w:tcPr>
          <w:p w14:paraId="268656DF" w14:textId="77777777" w:rsidR="0070747E" w:rsidRDefault="0070747E" w:rsidP="004D32DA">
            <w:pPr>
              <w:ind w:left="720"/>
              <w:rPr>
                <w:rFonts w:cs="Times New Roman"/>
              </w:rPr>
            </w:pPr>
          </w:p>
        </w:tc>
        <w:tc>
          <w:tcPr>
            <w:tcW w:w="7015" w:type="dxa"/>
            <w:tcBorders>
              <w:left w:val="single" w:sz="4" w:space="0" w:color="auto"/>
            </w:tcBorders>
          </w:tcPr>
          <w:p w14:paraId="0ABF7DFC" w14:textId="77777777" w:rsidR="0070747E" w:rsidRDefault="0070747E" w:rsidP="004D32DA">
            <w:pPr>
              <w:rPr>
                <w:rFonts w:cs="Times New Roman"/>
              </w:rPr>
            </w:pPr>
            <w:r>
              <w:rPr>
                <w:rFonts w:cs="Times New Roman"/>
              </w:rPr>
              <w:t>Theory of Mind Task</w:t>
            </w:r>
          </w:p>
        </w:tc>
      </w:tr>
      <w:tr w:rsidR="0070747E" w14:paraId="7DBD29B0" w14:textId="77777777" w:rsidTr="004D32DA">
        <w:tc>
          <w:tcPr>
            <w:tcW w:w="2335" w:type="dxa"/>
            <w:tcBorders>
              <w:right w:val="single" w:sz="4" w:space="0" w:color="auto"/>
            </w:tcBorders>
          </w:tcPr>
          <w:p w14:paraId="0C925926" w14:textId="77777777" w:rsidR="0070747E" w:rsidRDefault="0070747E" w:rsidP="004D32DA">
            <w:pPr>
              <w:ind w:left="720"/>
              <w:rPr>
                <w:rFonts w:cs="Times New Roman"/>
              </w:rPr>
            </w:pPr>
          </w:p>
        </w:tc>
        <w:tc>
          <w:tcPr>
            <w:tcW w:w="7015" w:type="dxa"/>
            <w:tcBorders>
              <w:left w:val="single" w:sz="4" w:space="0" w:color="auto"/>
            </w:tcBorders>
          </w:tcPr>
          <w:p w14:paraId="6572BCAD" w14:textId="77777777" w:rsidR="0070747E" w:rsidRDefault="0070747E" w:rsidP="004D32DA">
            <w:pPr>
              <w:rPr>
                <w:rFonts w:cs="Times New Roman"/>
              </w:rPr>
            </w:pPr>
            <w:r>
              <w:rPr>
                <w:rFonts w:cs="Times New Roman"/>
              </w:rPr>
              <w:t>Dot Probe Task</w:t>
            </w:r>
          </w:p>
        </w:tc>
      </w:tr>
      <w:tr w:rsidR="0070747E" w14:paraId="1D0F2729" w14:textId="77777777" w:rsidTr="004D32DA">
        <w:tc>
          <w:tcPr>
            <w:tcW w:w="2335" w:type="dxa"/>
            <w:tcBorders>
              <w:bottom w:val="single" w:sz="4" w:space="0" w:color="auto"/>
              <w:right w:val="single" w:sz="4" w:space="0" w:color="auto"/>
            </w:tcBorders>
          </w:tcPr>
          <w:p w14:paraId="5CF533E8" w14:textId="77777777" w:rsidR="0070747E" w:rsidRDefault="0070747E" w:rsidP="004D32DA">
            <w:pPr>
              <w:ind w:left="720"/>
              <w:rPr>
                <w:rFonts w:cs="Times New Roman"/>
              </w:rPr>
            </w:pPr>
          </w:p>
        </w:tc>
        <w:tc>
          <w:tcPr>
            <w:tcW w:w="7015" w:type="dxa"/>
            <w:tcBorders>
              <w:left w:val="single" w:sz="4" w:space="0" w:color="auto"/>
              <w:bottom w:val="single" w:sz="4" w:space="0" w:color="auto"/>
            </w:tcBorders>
          </w:tcPr>
          <w:p w14:paraId="45D52592" w14:textId="77777777" w:rsidR="0070747E" w:rsidRDefault="0070747E" w:rsidP="004D32DA">
            <w:pPr>
              <w:rPr>
                <w:rFonts w:cs="Times New Roman"/>
              </w:rPr>
            </w:pPr>
            <w:r>
              <w:rPr>
                <w:rFonts w:cs="Times New Roman"/>
              </w:rPr>
              <w:t>Emotional Stroop Task</w:t>
            </w:r>
          </w:p>
        </w:tc>
      </w:tr>
      <w:tr w:rsidR="0070747E" w14:paraId="58AE0E6C" w14:textId="77777777" w:rsidTr="004D32DA">
        <w:tc>
          <w:tcPr>
            <w:tcW w:w="9350" w:type="dxa"/>
            <w:gridSpan w:val="2"/>
            <w:tcBorders>
              <w:top w:val="single" w:sz="4" w:space="0" w:color="auto"/>
              <w:bottom w:val="single" w:sz="4" w:space="0" w:color="auto"/>
            </w:tcBorders>
          </w:tcPr>
          <w:p w14:paraId="695E108E" w14:textId="77777777" w:rsidR="0070747E" w:rsidRPr="00A962C6" w:rsidRDefault="0070747E" w:rsidP="004D32DA">
            <w:pPr>
              <w:rPr>
                <w:rFonts w:cs="Times New Roman"/>
                <w:b/>
                <w:bCs/>
              </w:rPr>
            </w:pPr>
            <w:r w:rsidRPr="00A962C6">
              <w:rPr>
                <w:rFonts w:cs="Times New Roman"/>
                <w:b/>
                <w:bCs/>
              </w:rPr>
              <w:t>Session 2</w:t>
            </w:r>
            <w:r>
              <w:rPr>
                <w:rFonts w:cs="Times New Roman"/>
                <w:b/>
                <w:bCs/>
              </w:rPr>
              <w:t>:</w:t>
            </w:r>
          </w:p>
        </w:tc>
      </w:tr>
      <w:tr w:rsidR="0070747E" w14:paraId="0B645934" w14:textId="77777777" w:rsidTr="004D32DA">
        <w:tc>
          <w:tcPr>
            <w:tcW w:w="2335" w:type="dxa"/>
            <w:tcBorders>
              <w:top w:val="single" w:sz="4" w:space="0" w:color="auto"/>
              <w:right w:val="single" w:sz="4" w:space="0" w:color="auto"/>
            </w:tcBorders>
          </w:tcPr>
          <w:p w14:paraId="286C2239" w14:textId="77777777" w:rsidR="0070747E" w:rsidRDefault="0070747E" w:rsidP="004D32DA">
            <w:pPr>
              <w:rPr>
                <w:rFonts w:cs="Times New Roman"/>
              </w:rPr>
            </w:pPr>
            <w:r>
              <w:rPr>
                <w:rFonts w:cs="Times New Roman"/>
              </w:rPr>
              <w:t>Child Measures</w:t>
            </w:r>
          </w:p>
        </w:tc>
        <w:tc>
          <w:tcPr>
            <w:tcW w:w="7015" w:type="dxa"/>
            <w:tcBorders>
              <w:top w:val="single" w:sz="4" w:space="0" w:color="auto"/>
              <w:left w:val="single" w:sz="4" w:space="0" w:color="auto"/>
            </w:tcBorders>
          </w:tcPr>
          <w:p w14:paraId="5769A824" w14:textId="77777777" w:rsidR="0070747E" w:rsidRDefault="0070747E" w:rsidP="004D32DA">
            <w:pPr>
              <w:rPr>
                <w:rFonts w:cs="Times New Roman"/>
              </w:rPr>
            </w:pPr>
            <w:r>
              <w:rPr>
                <w:rFonts w:cs="Times New Roman"/>
              </w:rPr>
              <w:t>Violence Exposure Interview (VEX-R)</w:t>
            </w:r>
          </w:p>
        </w:tc>
      </w:tr>
      <w:tr w:rsidR="0070747E" w14:paraId="02F7A7AB" w14:textId="77777777" w:rsidTr="004D32DA">
        <w:tc>
          <w:tcPr>
            <w:tcW w:w="2335" w:type="dxa"/>
            <w:tcBorders>
              <w:right w:val="single" w:sz="4" w:space="0" w:color="auto"/>
            </w:tcBorders>
          </w:tcPr>
          <w:p w14:paraId="23BED77D" w14:textId="77777777" w:rsidR="0070747E" w:rsidRDefault="0070747E" w:rsidP="004D32DA">
            <w:pPr>
              <w:rPr>
                <w:rFonts w:cs="Times New Roman"/>
              </w:rPr>
            </w:pPr>
          </w:p>
        </w:tc>
        <w:tc>
          <w:tcPr>
            <w:tcW w:w="7015" w:type="dxa"/>
            <w:tcBorders>
              <w:left w:val="single" w:sz="4" w:space="0" w:color="auto"/>
            </w:tcBorders>
          </w:tcPr>
          <w:p w14:paraId="6B5DA7B4" w14:textId="77777777" w:rsidR="0070747E" w:rsidRDefault="0070747E" w:rsidP="004D32DA">
            <w:pPr>
              <w:rPr>
                <w:rFonts w:cs="Times New Roman"/>
              </w:rPr>
            </w:pPr>
            <w:r>
              <w:rPr>
                <w:rFonts w:cs="Times New Roman"/>
              </w:rPr>
              <w:t>Child Sleep Assessment</w:t>
            </w:r>
          </w:p>
        </w:tc>
      </w:tr>
      <w:tr w:rsidR="0070747E" w14:paraId="2E1B21F6" w14:textId="77777777" w:rsidTr="004D32DA">
        <w:tc>
          <w:tcPr>
            <w:tcW w:w="2335" w:type="dxa"/>
            <w:tcBorders>
              <w:bottom w:val="single" w:sz="4" w:space="0" w:color="auto"/>
              <w:right w:val="single" w:sz="4" w:space="0" w:color="auto"/>
            </w:tcBorders>
          </w:tcPr>
          <w:p w14:paraId="71E80796" w14:textId="77777777" w:rsidR="0070747E" w:rsidRDefault="0070747E" w:rsidP="004D32DA">
            <w:pPr>
              <w:rPr>
                <w:rFonts w:cs="Times New Roman"/>
              </w:rPr>
            </w:pPr>
          </w:p>
        </w:tc>
        <w:tc>
          <w:tcPr>
            <w:tcW w:w="7015" w:type="dxa"/>
            <w:tcBorders>
              <w:left w:val="single" w:sz="4" w:space="0" w:color="auto"/>
              <w:bottom w:val="single" w:sz="4" w:space="0" w:color="auto"/>
            </w:tcBorders>
          </w:tcPr>
          <w:p w14:paraId="6D77F5BC" w14:textId="77777777" w:rsidR="0070747E" w:rsidRDefault="0070747E" w:rsidP="004D32DA">
            <w:pPr>
              <w:rPr>
                <w:rFonts w:cs="Times New Roman"/>
              </w:rPr>
            </w:pPr>
            <w:r>
              <w:rPr>
                <w:rFonts w:cs="Times New Roman"/>
              </w:rPr>
              <w:t>Multidimensional Neglectful Behavior Scale (MNBS)</w:t>
            </w:r>
          </w:p>
        </w:tc>
      </w:tr>
      <w:tr w:rsidR="0070747E" w14:paraId="6B1F49C3" w14:textId="77777777" w:rsidTr="004D32DA">
        <w:tc>
          <w:tcPr>
            <w:tcW w:w="2335" w:type="dxa"/>
            <w:tcBorders>
              <w:right w:val="single" w:sz="4" w:space="0" w:color="auto"/>
            </w:tcBorders>
          </w:tcPr>
          <w:p w14:paraId="61F2AD29" w14:textId="77777777" w:rsidR="0070747E" w:rsidRDefault="0070747E" w:rsidP="004D32DA">
            <w:pPr>
              <w:rPr>
                <w:rFonts w:cs="Times New Roman"/>
              </w:rPr>
            </w:pPr>
            <w:r>
              <w:rPr>
                <w:rFonts w:cs="Times New Roman"/>
              </w:rPr>
              <w:t>Parent Measures</w:t>
            </w:r>
          </w:p>
        </w:tc>
        <w:tc>
          <w:tcPr>
            <w:tcW w:w="7015" w:type="dxa"/>
            <w:tcBorders>
              <w:left w:val="single" w:sz="4" w:space="0" w:color="auto"/>
            </w:tcBorders>
          </w:tcPr>
          <w:p w14:paraId="35E9F315" w14:textId="77777777" w:rsidR="0070747E" w:rsidRDefault="0070747E" w:rsidP="004D32DA">
            <w:pPr>
              <w:rPr>
                <w:rFonts w:cs="Times New Roman"/>
              </w:rPr>
            </w:pPr>
            <w:r>
              <w:rPr>
                <w:rFonts w:cs="Times New Roman"/>
              </w:rPr>
              <w:t>Violence Exposure Interview (VEX-R)</w:t>
            </w:r>
          </w:p>
        </w:tc>
      </w:tr>
      <w:tr w:rsidR="0070747E" w14:paraId="22E2E49C" w14:textId="77777777" w:rsidTr="004D32DA">
        <w:tc>
          <w:tcPr>
            <w:tcW w:w="2335" w:type="dxa"/>
            <w:tcBorders>
              <w:bottom w:val="single" w:sz="4" w:space="0" w:color="auto"/>
              <w:right w:val="single" w:sz="4" w:space="0" w:color="auto"/>
            </w:tcBorders>
          </w:tcPr>
          <w:p w14:paraId="2A5DB594" w14:textId="77777777" w:rsidR="0070747E" w:rsidRDefault="0070747E" w:rsidP="004D32DA">
            <w:pPr>
              <w:ind w:left="720"/>
              <w:rPr>
                <w:rFonts w:cs="Times New Roman"/>
              </w:rPr>
            </w:pPr>
          </w:p>
        </w:tc>
        <w:tc>
          <w:tcPr>
            <w:tcW w:w="7015" w:type="dxa"/>
            <w:tcBorders>
              <w:left w:val="single" w:sz="4" w:space="0" w:color="auto"/>
              <w:bottom w:val="single" w:sz="4" w:space="0" w:color="auto"/>
            </w:tcBorders>
          </w:tcPr>
          <w:p w14:paraId="680BAC6E" w14:textId="77777777" w:rsidR="0070747E" w:rsidRDefault="0070747E" w:rsidP="004D32DA">
            <w:pPr>
              <w:rPr>
                <w:rFonts w:cs="Times New Roman"/>
              </w:rPr>
            </w:pPr>
            <w:r>
              <w:rPr>
                <w:rFonts w:cs="Times New Roman"/>
              </w:rPr>
              <w:t>The Schedule for Affective Disorders and Schizophrenia for School-Aged Children (K-SADS) – clinical diagnostic interview</w:t>
            </w:r>
          </w:p>
        </w:tc>
      </w:tr>
      <w:tr w:rsidR="0070747E" w14:paraId="7C4D1F7F" w14:textId="77777777" w:rsidTr="004D32DA">
        <w:tc>
          <w:tcPr>
            <w:tcW w:w="2335" w:type="dxa"/>
            <w:tcBorders>
              <w:top w:val="single" w:sz="4" w:space="0" w:color="auto"/>
              <w:right w:val="single" w:sz="4" w:space="0" w:color="auto"/>
            </w:tcBorders>
          </w:tcPr>
          <w:p w14:paraId="7568F6AE" w14:textId="77777777" w:rsidR="0070747E" w:rsidRDefault="0070747E" w:rsidP="004D32DA">
            <w:pPr>
              <w:rPr>
                <w:rFonts w:cs="Times New Roman"/>
              </w:rPr>
            </w:pPr>
            <w:r>
              <w:rPr>
                <w:rFonts w:cs="Times New Roman"/>
              </w:rPr>
              <w:t>Behavioral Tasks</w:t>
            </w:r>
          </w:p>
        </w:tc>
        <w:tc>
          <w:tcPr>
            <w:tcW w:w="7015" w:type="dxa"/>
            <w:tcBorders>
              <w:top w:val="single" w:sz="4" w:space="0" w:color="auto"/>
              <w:left w:val="single" w:sz="4" w:space="0" w:color="auto"/>
            </w:tcBorders>
          </w:tcPr>
          <w:p w14:paraId="56CC7263" w14:textId="77777777" w:rsidR="0070747E" w:rsidRDefault="0070747E" w:rsidP="004D32DA">
            <w:pPr>
              <w:rPr>
                <w:rFonts w:cs="Times New Roman"/>
              </w:rPr>
            </w:pPr>
            <w:r>
              <w:rPr>
                <w:rFonts w:cs="Times New Roman"/>
              </w:rPr>
              <w:t>Stroop Task</w:t>
            </w:r>
          </w:p>
        </w:tc>
      </w:tr>
      <w:tr w:rsidR="0070747E" w14:paraId="674F3BC6" w14:textId="77777777" w:rsidTr="004D32DA">
        <w:tc>
          <w:tcPr>
            <w:tcW w:w="2335" w:type="dxa"/>
            <w:tcBorders>
              <w:right w:val="single" w:sz="4" w:space="0" w:color="auto"/>
            </w:tcBorders>
          </w:tcPr>
          <w:p w14:paraId="35BE3BAE" w14:textId="77777777" w:rsidR="0070747E" w:rsidRDefault="0070747E" w:rsidP="004D32DA">
            <w:pPr>
              <w:ind w:left="720"/>
              <w:rPr>
                <w:rFonts w:cs="Times New Roman"/>
              </w:rPr>
            </w:pPr>
          </w:p>
        </w:tc>
        <w:tc>
          <w:tcPr>
            <w:tcW w:w="7015" w:type="dxa"/>
            <w:tcBorders>
              <w:left w:val="single" w:sz="4" w:space="0" w:color="auto"/>
            </w:tcBorders>
          </w:tcPr>
          <w:p w14:paraId="5E045574" w14:textId="77777777" w:rsidR="0070747E" w:rsidRDefault="0070747E" w:rsidP="004D32DA">
            <w:pPr>
              <w:rPr>
                <w:rFonts w:cs="Times New Roman"/>
              </w:rPr>
            </w:pPr>
            <w:r>
              <w:rPr>
                <w:rFonts w:cs="Times New Roman"/>
              </w:rPr>
              <w:t>Pi</w:t>
            </w:r>
            <w:r w:rsidRPr="006B4E7C">
              <w:rPr>
                <w:rFonts w:cs="Times New Roman"/>
              </w:rPr>
              <w:t>ñ</w:t>
            </w:r>
            <w:r>
              <w:rPr>
                <w:rFonts w:cs="Times New Roman"/>
              </w:rPr>
              <w:t>ata Task</w:t>
            </w:r>
          </w:p>
        </w:tc>
      </w:tr>
      <w:tr w:rsidR="0070747E" w14:paraId="1BC2A7D8" w14:textId="77777777" w:rsidTr="004D32DA">
        <w:tc>
          <w:tcPr>
            <w:tcW w:w="2335" w:type="dxa"/>
            <w:tcBorders>
              <w:right w:val="single" w:sz="4" w:space="0" w:color="auto"/>
            </w:tcBorders>
          </w:tcPr>
          <w:p w14:paraId="65B505B3" w14:textId="77777777" w:rsidR="0070747E" w:rsidRDefault="0070747E" w:rsidP="004D32DA">
            <w:pPr>
              <w:ind w:left="720"/>
              <w:rPr>
                <w:rFonts w:cs="Times New Roman"/>
              </w:rPr>
            </w:pPr>
          </w:p>
        </w:tc>
        <w:tc>
          <w:tcPr>
            <w:tcW w:w="7015" w:type="dxa"/>
            <w:tcBorders>
              <w:left w:val="single" w:sz="4" w:space="0" w:color="auto"/>
            </w:tcBorders>
          </w:tcPr>
          <w:p w14:paraId="6CA89E02" w14:textId="77777777" w:rsidR="0070747E" w:rsidRDefault="0070747E" w:rsidP="004D32DA">
            <w:pPr>
              <w:rPr>
                <w:rFonts w:cs="Times New Roman"/>
              </w:rPr>
            </w:pPr>
            <w:r>
              <w:rPr>
                <w:rFonts w:cs="Times New Roman"/>
              </w:rPr>
              <w:t>Fear Conditioning Task</w:t>
            </w:r>
          </w:p>
        </w:tc>
      </w:tr>
      <w:tr w:rsidR="0070747E" w14:paraId="44AC67CB" w14:textId="77777777" w:rsidTr="004D32DA">
        <w:tc>
          <w:tcPr>
            <w:tcW w:w="9350" w:type="dxa"/>
            <w:gridSpan w:val="2"/>
            <w:tcBorders>
              <w:top w:val="single" w:sz="4" w:space="0" w:color="auto"/>
              <w:bottom w:val="single" w:sz="4" w:space="0" w:color="auto"/>
            </w:tcBorders>
          </w:tcPr>
          <w:p w14:paraId="15ADB95A" w14:textId="77777777" w:rsidR="0070747E" w:rsidRPr="00A962C6" w:rsidRDefault="0070747E" w:rsidP="004D32DA">
            <w:pPr>
              <w:rPr>
                <w:rFonts w:cs="Times New Roman"/>
                <w:b/>
                <w:bCs/>
              </w:rPr>
            </w:pPr>
            <w:r w:rsidRPr="00A962C6">
              <w:rPr>
                <w:rFonts w:cs="Times New Roman"/>
                <w:b/>
                <w:bCs/>
              </w:rPr>
              <w:t>Session 3</w:t>
            </w:r>
            <w:r>
              <w:rPr>
                <w:rFonts w:cs="Times New Roman"/>
                <w:b/>
                <w:bCs/>
              </w:rPr>
              <w:t>:</w:t>
            </w:r>
          </w:p>
        </w:tc>
      </w:tr>
      <w:tr w:rsidR="0070747E" w14:paraId="43488C8E" w14:textId="77777777" w:rsidTr="004D32DA">
        <w:tc>
          <w:tcPr>
            <w:tcW w:w="2335" w:type="dxa"/>
            <w:tcBorders>
              <w:top w:val="single" w:sz="4" w:space="0" w:color="auto"/>
              <w:right w:val="single" w:sz="4" w:space="0" w:color="auto"/>
            </w:tcBorders>
          </w:tcPr>
          <w:p w14:paraId="2516B622" w14:textId="77777777" w:rsidR="0070747E" w:rsidRDefault="0070747E" w:rsidP="004D32DA">
            <w:pPr>
              <w:rPr>
                <w:rFonts w:cs="Times New Roman"/>
              </w:rPr>
            </w:pPr>
            <w:r>
              <w:rPr>
                <w:rFonts w:cs="Times New Roman"/>
              </w:rPr>
              <w:t>MRI Assessment</w:t>
            </w:r>
          </w:p>
        </w:tc>
        <w:tc>
          <w:tcPr>
            <w:tcW w:w="7015" w:type="dxa"/>
            <w:tcBorders>
              <w:top w:val="single" w:sz="4" w:space="0" w:color="auto"/>
              <w:left w:val="single" w:sz="4" w:space="0" w:color="auto"/>
            </w:tcBorders>
          </w:tcPr>
          <w:p w14:paraId="7355F297" w14:textId="77777777" w:rsidR="0070747E" w:rsidRDefault="0070747E" w:rsidP="004D32DA">
            <w:pPr>
              <w:rPr>
                <w:rFonts w:cs="Times New Roman"/>
              </w:rPr>
            </w:pPr>
            <w:r>
              <w:rPr>
                <w:rFonts w:cs="Times New Roman"/>
              </w:rPr>
              <w:t>fMRI Face Reactivity Task</w:t>
            </w:r>
          </w:p>
        </w:tc>
      </w:tr>
      <w:tr w:rsidR="0070747E" w14:paraId="54D558D7" w14:textId="77777777" w:rsidTr="004D32DA">
        <w:tc>
          <w:tcPr>
            <w:tcW w:w="2335" w:type="dxa"/>
            <w:tcBorders>
              <w:right w:val="single" w:sz="4" w:space="0" w:color="auto"/>
            </w:tcBorders>
          </w:tcPr>
          <w:p w14:paraId="51450D9C" w14:textId="77777777" w:rsidR="0070747E" w:rsidRDefault="0070747E" w:rsidP="004D32DA">
            <w:pPr>
              <w:rPr>
                <w:rFonts w:cs="Times New Roman"/>
              </w:rPr>
            </w:pPr>
          </w:p>
        </w:tc>
        <w:tc>
          <w:tcPr>
            <w:tcW w:w="7015" w:type="dxa"/>
            <w:tcBorders>
              <w:left w:val="single" w:sz="4" w:space="0" w:color="auto"/>
            </w:tcBorders>
          </w:tcPr>
          <w:p w14:paraId="6127F455" w14:textId="77777777" w:rsidR="0070747E" w:rsidRDefault="0070747E" w:rsidP="004D32DA">
            <w:pPr>
              <w:rPr>
                <w:rFonts w:cs="Times New Roman"/>
              </w:rPr>
            </w:pPr>
            <w:r>
              <w:rPr>
                <w:rFonts w:cs="Times New Roman"/>
              </w:rPr>
              <w:t>Working Memory Task – Shapes</w:t>
            </w:r>
          </w:p>
        </w:tc>
      </w:tr>
      <w:tr w:rsidR="0070747E" w14:paraId="47B512B5" w14:textId="77777777" w:rsidTr="004D32DA">
        <w:tc>
          <w:tcPr>
            <w:tcW w:w="2335" w:type="dxa"/>
            <w:tcBorders>
              <w:right w:val="single" w:sz="4" w:space="0" w:color="auto"/>
            </w:tcBorders>
          </w:tcPr>
          <w:p w14:paraId="17BE0288" w14:textId="77777777" w:rsidR="0070747E" w:rsidRDefault="0070747E" w:rsidP="004D32DA">
            <w:pPr>
              <w:rPr>
                <w:rFonts w:cs="Times New Roman"/>
              </w:rPr>
            </w:pPr>
          </w:p>
        </w:tc>
        <w:tc>
          <w:tcPr>
            <w:tcW w:w="7015" w:type="dxa"/>
            <w:tcBorders>
              <w:left w:val="single" w:sz="4" w:space="0" w:color="auto"/>
            </w:tcBorders>
          </w:tcPr>
          <w:p w14:paraId="6F73C763" w14:textId="77777777" w:rsidR="0070747E" w:rsidRDefault="0070747E" w:rsidP="004D32DA">
            <w:pPr>
              <w:rPr>
                <w:rFonts w:cs="Times New Roman"/>
              </w:rPr>
            </w:pPr>
            <w:r>
              <w:rPr>
                <w:rFonts w:cs="Times New Roman"/>
              </w:rPr>
              <w:t>Working Memory Task – Faces</w:t>
            </w:r>
          </w:p>
        </w:tc>
      </w:tr>
      <w:tr w:rsidR="0070747E" w14:paraId="7915D616" w14:textId="77777777" w:rsidTr="004D32DA">
        <w:tc>
          <w:tcPr>
            <w:tcW w:w="2335" w:type="dxa"/>
            <w:tcBorders>
              <w:right w:val="single" w:sz="4" w:space="0" w:color="auto"/>
            </w:tcBorders>
          </w:tcPr>
          <w:p w14:paraId="089B7968" w14:textId="77777777" w:rsidR="0070747E" w:rsidRDefault="0070747E" w:rsidP="004D32DA">
            <w:pPr>
              <w:rPr>
                <w:rFonts w:cs="Times New Roman"/>
              </w:rPr>
            </w:pPr>
          </w:p>
        </w:tc>
        <w:tc>
          <w:tcPr>
            <w:tcW w:w="7015" w:type="dxa"/>
            <w:tcBorders>
              <w:left w:val="single" w:sz="4" w:space="0" w:color="auto"/>
            </w:tcBorders>
          </w:tcPr>
          <w:p w14:paraId="4F8D417A" w14:textId="77777777" w:rsidR="0070747E" w:rsidRDefault="0070747E" w:rsidP="004D32DA">
            <w:pPr>
              <w:rPr>
                <w:rFonts w:cs="Times New Roman"/>
              </w:rPr>
            </w:pPr>
            <w:r>
              <w:rPr>
                <w:rFonts w:cs="Times New Roman"/>
              </w:rPr>
              <w:t>Go/No-Go Task</w:t>
            </w:r>
          </w:p>
        </w:tc>
      </w:tr>
      <w:tr w:rsidR="0070747E" w14:paraId="1CF4DD73" w14:textId="77777777" w:rsidTr="004D32DA">
        <w:tc>
          <w:tcPr>
            <w:tcW w:w="2335" w:type="dxa"/>
            <w:tcBorders>
              <w:right w:val="single" w:sz="4" w:space="0" w:color="auto"/>
            </w:tcBorders>
          </w:tcPr>
          <w:p w14:paraId="55C2F1FE" w14:textId="77777777" w:rsidR="0070747E" w:rsidRDefault="0070747E" w:rsidP="004D32DA">
            <w:pPr>
              <w:rPr>
                <w:rFonts w:cs="Times New Roman"/>
              </w:rPr>
            </w:pPr>
          </w:p>
        </w:tc>
        <w:tc>
          <w:tcPr>
            <w:tcW w:w="7015" w:type="dxa"/>
            <w:tcBorders>
              <w:left w:val="single" w:sz="4" w:space="0" w:color="auto"/>
            </w:tcBorders>
          </w:tcPr>
          <w:p w14:paraId="32CA7B9C" w14:textId="77777777" w:rsidR="0070747E" w:rsidRDefault="0070747E" w:rsidP="004D32DA">
            <w:pPr>
              <w:rPr>
                <w:rFonts w:cs="Times New Roman"/>
              </w:rPr>
            </w:pPr>
            <w:r>
              <w:rPr>
                <w:rFonts w:cs="Times New Roman"/>
              </w:rPr>
              <w:t>Fear Learning Task</w:t>
            </w:r>
          </w:p>
        </w:tc>
      </w:tr>
      <w:tr w:rsidR="0070747E" w14:paraId="455EB283" w14:textId="77777777" w:rsidTr="004D32DA">
        <w:tc>
          <w:tcPr>
            <w:tcW w:w="2335" w:type="dxa"/>
            <w:tcBorders>
              <w:right w:val="single" w:sz="4" w:space="0" w:color="auto"/>
            </w:tcBorders>
          </w:tcPr>
          <w:p w14:paraId="78E04D14" w14:textId="77777777" w:rsidR="0070747E" w:rsidRDefault="0070747E" w:rsidP="004D32DA">
            <w:pPr>
              <w:rPr>
                <w:rFonts w:cs="Times New Roman"/>
              </w:rPr>
            </w:pPr>
          </w:p>
        </w:tc>
        <w:tc>
          <w:tcPr>
            <w:tcW w:w="7015" w:type="dxa"/>
            <w:tcBorders>
              <w:left w:val="single" w:sz="4" w:space="0" w:color="auto"/>
            </w:tcBorders>
          </w:tcPr>
          <w:p w14:paraId="4FFA0355" w14:textId="77777777" w:rsidR="0070747E" w:rsidRDefault="0070747E" w:rsidP="004D32DA">
            <w:pPr>
              <w:rPr>
                <w:rFonts w:cs="Times New Roman"/>
              </w:rPr>
            </w:pPr>
            <w:r>
              <w:rPr>
                <w:rFonts w:cs="Times New Roman"/>
              </w:rPr>
              <w:t>Resting State Scans (6 minutes of acquisition)</w:t>
            </w:r>
          </w:p>
        </w:tc>
      </w:tr>
      <w:tr w:rsidR="0070747E" w14:paraId="4A7A6D2C" w14:textId="77777777" w:rsidTr="004D32DA">
        <w:tc>
          <w:tcPr>
            <w:tcW w:w="2335" w:type="dxa"/>
            <w:tcBorders>
              <w:bottom w:val="single" w:sz="4" w:space="0" w:color="auto"/>
              <w:right w:val="single" w:sz="4" w:space="0" w:color="auto"/>
            </w:tcBorders>
          </w:tcPr>
          <w:p w14:paraId="5CF3353D" w14:textId="77777777" w:rsidR="0070747E" w:rsidRDefault="0070747E" w:rsidP="004D32DA">
            <w:pPr>
              <w:rPr>
                <w:rFonts w:cs="Times New Roman"/>
              </w:rPr>
            </w:pPr>
          </w:p>
        </w:tc>
        <w:tc>
          <w:tcPr>
            <w:tcW w:w="7015" w:type="dxa"/>
            <w:tcBorders>
              <w:left w:val="single" w:sz="4" w:space="0" w:color="auto"/>
              <w:bottom w:val="single" w:sz="4" w:space="0" w:color="auto"/>
            </w:tcBorders>
          </w:tcPr>
          <w:p w14:paraId="794E4358" w14:textId="77777777" w:rsidR="0070747E" w:rsidRDefault="0070747E" w:rsidP="004D32DA">
            <w:pPr>
              <w:rPr>
                <w:rFonts w:cs="Times New Roman"/>
              </w:rPr>
            </w:pPr>
            <w:r>
              <w:rPr>
                <w:rFonts w:cs="Times New Roman"/>
              </w:rPr>
              <w:t>Diffusion Tensor Imaging (60 direction DTI sequence)</w:t>
            </w:r>
          </w:p>
        </w:tc>
      </w:tr>
    </w:tbl>
    <w:p w14:paraId="55BB0188" w14:textId="77777777" w:rsidR="0070747E" w:rsidRDefault="0070747E" w:rsidP="0070747E">
      <w:pPr>
        <w:rPr>
          <w:rFonts w:cs="Times New Roman"/>
        </w:rPr>
      </w:pPr>
    </w:p>
    <w:p w14:paraId="0236A25D" w14:textId="77777777" w:rsidR="0070747E" w:rsidRPr="00961B5E" w:rsidRDefault="0070747E" w:rsidP="0070747E">
      <w:pPr>
        <w:rPr>
          <w:rFonts w:cs="Times New Roman"/>
          <w:b/>
          <w:bCs/>
        </w:rPr>
      </w:pPr>
      <w:r w:rsidRPr="00961B5E">
        <w:rPr>
          <w:rFonts w:cs="Times New Roman"/>
          <w:b/>
          <w:bCs/>
        </w:rPr>
        <w:t>Table A.2: Candidate mediators of the effects of deprivation and threat on adolescent psychopathology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023"/>
        <w:gridCol w:w="3126"/>
        <w:gridCol w:w="2211"/>
        <w:gridCol w:w="2910"/>
      </w:tblGrid>
      <w:tr w:rsidR="0070747E" w:rsidRPr="00BA32D8" w14:paraId="266925AC" w14:textId="77777777" w:rsidTr="0070747E">
        <w:trPr>
          <w:trHeight w:val="285"/>
        </w:trPr>
        <w:tc>
          <w:tcPr>
            <w:tcW w:w="1435" w:type="dxa"/>
            <w:shd w:val="clear" w:color="auto" w:fill="auto"/>
            <w:noWrap/>
            <w:hideMark/>
          </w:tcPr>
          <w:p w14:paraId="04FF891A" w14:textId="77777777" w:rsidR="0070747E" w:rsidRPr="00BA32D8" w:rsidRDefault="0070747E" w:rsidP="004D32DA">
            <w:pPr>
              <w:spacing w:after="0" w:line="240" w:lineRule="auto"/>
              <w:rPr>
                <w:rFonts w:eastAsia="Times New Roman" w:cs="Times New Roman"/>
                <w:b/>
                <w:bCs/>
                <w:color w:val="000000"/>
              </w:rPr>
            </w:pPr>
            <w:bookmarkStart w:id="8" w:name="_Hlk80868584"/>
            <w:r>
              <w:rPr>
                <w:rFonts w:eastAsia="Times New Roman" w:cs="Times New Roman"/>
                <w:b/>
                <w:bCs/>
                <w:color w:val="000000"/>
              </w:rPr>
              <w:t>Behavioral mediator candidates</w:t>
            </w:r>
          </w:p>
        </w:tc>
        <w:tc>
          <w:tcPr>
            <w:tcW w:w="1023" w:type="dxa"/>
            <w:shd w:val="clear" w:color="auto" w:fill="auto"/>
            <w:noWrap/>
            <w:hideMark/>
          </w:tcPr>
          <w:p w14:paraId="5A3B7094" w14:textId="77777777" w:rsidR="0070747E" w:rsidRPr="00BA32D8" w:rsidRDefault="0070747E" w:rsidP="004D32DA">
            <w:pPr>
              <w:spacing w:after="0" w:line="240" w:lineRule="auto"/>
              <w:rPr>
                <w:rFonts w:eastAsia="Times New Roman" w:cs="Times New Roman"/>
                <w:b/>
                <w:bCs/>
                <w:color w:val="000000"/>
              </w:rPr>
            </w:pPr>
            <w:r w:rsidRPr="00BA32D8">
              <w:rPr>
                <w:rFonts w:eastAsia="Times New Roman" w:cs="Times New Roman"/>
                <w:b/>
                <w:bCs/>
                <w:color w:val="000000"/>
              </w:rPr>
              <w:t>Primary source</w:t>
            </w:r>
            <w:r>
              <w:rPr>
                <w:rFonts w:eastAsia="Times New Roman" w:cs="Times New Roman"/>
                <w:b/>
                <w:bCs/>
                <w:color w:val="000000"/>
              </w:rPr>
              <w:t>s</w:t>
            </w:r>
            <w:r w:rsidRPr="00BA32D8">
              <w:rPr>
                <w:rFonts w:eastAsia="Times New Roman" w:cs="Times New Roman"/>
                <w:b/>
                <w:bCs/>
                <w:color w:val="000000"/>
              </w:rPr>
              <w:t xml:space="preserve"> of evidence</w:t>
            </w:r>
          </w:p>
        </w:tc>
        <w:tc>
          <w:tcPr>
            <w:tcW w:w="3387" w:type="dxa"/>
            <w:shd w:val="clear" w:color="auto" w:fill="auto"/>
            <w:hideMark/>
          </w:tcPr>
          <w:p w14:paraId="355ACF33" w14:textId="77777777" w:rsidR="0070747E" w:rsidRPr="00BA32D8" w:rsidRDefault="0070747E" w:rsidP="004D32DA">
            <w:pPr>
              <w:spacing w:after="0" w:line="240" w:lineRule="auto"/>
              <w:rPr>
                <w:rFonts w:eastAsia="Times New Roman" w:cs="Times New Roman"/>
                <w:b/>
                <w:bCs/>
                <w:color w:val="000000"/>
              </w:rPr>
            </w:pPr>
            <w:r w:rsidRPr="00BA32D8">
              <w:rPr>
                <w:rFonts w:eastAsia="Times New Roman" w:cs="Times New Roman"/>
                <w:b/>
                <w:bCs/>
                <w:color w:val="000000"/>
              </w:rPr>
              <w:t>Evidence</w:t>
            </w:r>
            <w:r>
              <w:rPr>
                <w:rFonts w:eastAsia="Times New Roman" w:cs="Times New Roman"/>
                <w:b/>
                <w:bCs/>
                <w:color w:val="000000"/>
              </w:rPr>
              <w:t xml:space="preserve"> </w:t>
            </w:r>
          </w:p>
        </w:tc>
        <w:tc>
          <w:tcPr>
            <w:tcW w:w="2340" w:type="dxa"/>
          </w:tcPr>
          <w:p w14:paraId="77CBA23A" w14:textId="77777777" w:rsidR="0070747E" w:rsidRPr="00BA32D8" w:rsidRDefault="0070747E" w:rsidP="004D32DA">
            <w:pPr>
              <w:spacing w:after="0" w:line="240" w:lineRule="auto"/>
              <w:rPr>
                <w:rFonts w:eastAsia="Times New Roman" w:cs="Times New Roman"/>
                <w:b/>
                <w:bCs/>
                <w:color w:val="000000"/>
              </w:rPr>
            </w:pPr>
            <w:r>
              <w:rPr>
                <w:rFonts w:eastAsia="Times New Roman" w:cs="Times New Roman"/>
                <w:b/>
                <w:bCs/>
                <w:color w:val="000000"/>
              </w:rPr>
              <w:t>Hypothesis</w:t>
            </w:r>
          </w:p>
        </w:tc>
        <w:tc>
          <w:tcPr>
            <w:tcW w:w="2520" w:type="dxa"/>
            <w:shd w:val="clear" w:color="auto" w:fill="auto"/>
            <w:noWrap/>
            <w:hideMark/>
          </w:tcPr>
          <w:p w14:paraId="5A1B8EF1" w14:textId="77777777" w:rsidR="0070747E" w:rsidRDefault="0070747E" w:rsidP="004D32DA">
            <w:pPr>
              <w:spacing w:after="0" w:line="240" w:lineRule="auto"/>
              <w:rPr>
                <w:rFonts w:eastAsia="Times New Roman" w:cs="Times New Roman"/>
                <w:b/>
                <w:bCs/>
                <w:color w:val="000000"/>
              </w:rPr>
            </w:pPr>
            <w:r w:rsidRPr="00BA32D8">
              <w:rPr>
                <w:rFonts w:eastAsia="Times New Roman" w:cs="Times New Roman"/>
                <w:b/>
                <w:bCs/>
                <w:color w:val="000000"/>
              </w:rPr>
              <w:t>In DT Data</w:t>
            </w:r>
            <w:r>
              <w:rPr>
                <w:rFonts w:eastAsia="Times New Roman" w:cs="Times New Roman"/>
                <w:b/>
                <w:bCs/>
                <w:color w:val="000000"/>
              </w:rPr>
              <w:t>:</w:t>
            </w:r>
          </w:p>
          <w:p w14:paraId="6E47A7C3" w14:textId="77777777" w:rsidR="0070747E" w:rsidRPr="00FB0F58" w:rsidRDefault="0070747E" w:rsidP="004D32DA">
            <w:pPr>
              <w:spacing w:after="0" w:line="240" w:lineRule="auto"/>
              <w:rPr>
                <w:rFonts w:eastAsia="Times New Roman" w:cs="Times New Roman"/>
                <w:color w:val="000000"/>
              </w:rPr>
            </w:pPr>
            <w:r w:rsidRPr="00FB0F58">
              <w:rPr>
                <w:rFonts w:eastAsia="Times New Roman" w:cs="Times New Roman"/>
                <w:color w:val="000000"/>
                <w:u w:val="single"/>
              </w:rPr>
              <w:t>Construct</w:t>
            </w:r>
            <w:r w:rsidRPr="00FB0F58">
              <w:rPr>
                <w:rFonts w:eastAsia="Times New Roman" w:cs="Times New Roman"/>
                <w:color w:val="000000"/>
              </w:rPr>
              <w:t>:</w:t>
            </w:r>
          </w:p>
          <w:p w14:paraId="4DFBD97A" w14:textId="77777777" w:rsidR="0070747E" w:rsidRPr="00FB0F58" w:rsidRDefault="0070747E" w:rsidP="004D32DA">
            <w:pPr>
              <w:spacing w:after="0" w:line="240" w:lineRule="auto"/>
              <w:rPr>
                <w:rFonts w:eastAsia="Times New Roman" w:cs="Times New Roman"/>
                <w:color w:val="000000"/>
              </w:rPr>
            </w:pPr>
            <w:r w:rsidRPr="00FB0F58">
              <w:rPr>
                <w:rFonts w:eastAsia="Times New Roman" w:cs="Times New Roman"/>
                <w:color w:val="000000"/>
                <w:highlight w:val="cyan"/>
              </w:rPr>
              <w:t>Task</w:t>
            </w:r>
          </w:p>
          <w:p w14:paraId="51D2FE0D" w14:textId="77777777" w:rsidR="0070747E" w:rsidRPr="00FB0F58" w:rsidRDefault="0070747E" w:rsidP="004D32DA">
            <w:pPr>
              <w:pStyle w:val="ListParagraph"/>
              <w:numPr>
                <w:ilvl w:val="0"/>
                <w:numId w:val="1"/>
              </w:numPr>
              <w:spacing w:after="0" w:line="240" w:lineRule="auto"/>
              <w:rPr>
                <w:rFonts w:eastAsia="Times New Roman" w:cs="Times New Roman"/>
                <w:b/>
                <w:bCs/>
                <w:color w:val="000000"/>
              </w:rPr>
            </w:pPr>
            <w:r w:rsidRPr="00FB0F58">
              <w:rPr>
                <w:rFonts w:eastAsia="Times New Roman" w:cs="Times New Roman"/>
                <w:color w:val="000000"/>
                <w:highlight w:val="yellow"/>
              </w:rPr>
              <w:t>Variable</w:t>
            </w:r>
            <w:r>
              <w:rPr>
                <w:rFonts w:eastAsia="Times New Roman" w:cs="Times New Roman"/>
                <w:color w:val="000000"/>
                <w:highlight w:val="yellow"/>
              </w:rPr>
              <w:t>(</w:t>
            </w:r>
            <w:r w:rsidRPr="00FB0F58">
              <w:rPr>
                <w:rFonts w:eastAsia="Times New Roman" w:cs="Times New Roman"/>
                <w:color w:val="000000"/>
                <w:highlight w:val="yellow"/>
              </w:rPr>
              <w:t>s)</w:t>
            </w:r>
          </w:p>
        </w:tc>
      </w:tr>
      <w:tr w:rsidR="0070747E" w:rsidRPr="00BA32D8" w14:paraId="1D04971B" w14:textId="77777777" w:rsidTr="0070747E">
        <w:trPr>
          <w:trHeight w:val="285"/>
        </w:trPr>
        <w:tc>
          <w:tcPr>
            <w:tcW w:w="1435" w:type="dxa"/>
            <w:shd w:val="clear" w:color="auto" w:fill="auto"/>
            <w:noWrap/>
          </w:tcPr>
          <w:p w14:paraId="2AD6EF02" w14:textId="77777777" w:rsidR="0070747E" w:rsidRPr="00A67E90" w:rsidRDefault="0070747E" w:rsidP="004D32DA">
            <w:pPr>
              <w:spacing w:after="0" w:line="240" w:lineRule="auto"/>
              <w:rPr>
                <w:rFonts w:eastAsia="Times New Roman" w:cs="Times New Roman"/>
                <w:color w:val="000000"/>
                <w:sz w:val="18"/>
                <w:szCs w:val="18"/>
              </w:rPr>
            </w:pPr>
            <w:r>
              <w:rPr>
                <w:rFonts w:eastAsia="Times New Roman" w:cs="Times New Roman"/>
                <w:color w:val="000000"/>
                <w:sz w:val="18"/>
                <w:szCs w:val="18"/>
              </w:rPr>
              <w:t>T</w:t>
            </w:r>
            <w:r w:rsidRPr="00A67E90">
              <w:rPr>
                <w:rFonts w:eastAsia="Times New Roman" w:cs="Times New Roman"/>
                <w:color w:val="000000"/>
                <w:sz w:val="18"/>
                <w:szCs w:val="18"/>
              </w:rPr>
              <w:t>hreat detection and attention bias to threat</w:t>
            </w:r>
          </w:p>
        </w:tc>
        <w:tc>
          <w:tcPr>
            <w:tcW w:w="1023" w:type="dxa"/>
            <w:shd w:val="clear" w:color="auto" w:fill="auto"/>
            <w:noWrap/>
          </w:tcPr>
          <w:p w14:paraId="129BEA0F" w14:textId="06BD17E4"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417862">
              <w:rPr>
                <w:rFonts w:eastAsia="Times New Roman" w:cs="Times New Roman"/>
                <w:color w:val="000000"/>
                <w:sz w:val="18"/>
                <w:szCs w:val="18"/>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color w:val="000000"/>
                <w:sz w:val="18"/>
                <w:szCs w:val="18"/>
              </w:rPr>
              <w:fldChar w:fldCharType="separate"/>
            </w:r>
            <w:r w:rsidR="00417862" w:rsidRPr="00417862">
              <w:rPr>
                <w:rFonts w:eastAsia="Times New Roman" w:cs="Times New Roman"/>
                <w:noProof/>
                <w:color w:val="000000"/>
                <w:sz w:val="18"/>
                <w:szCs w:val="18"/>
                <w:vertAlign w:val="superscript"/>
              </w:rPr>
              <w:t>37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9</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&lt;EndNote&gt;&lt;Cite&gt;&lt;Author&gt;Shackman&lt;/Author&gt;&lt;Year&gt;2007&lt;/Year&gt;&lt;RecNum&gt;393&lt;/RecNum&gt;&lt;DisplayText&gt;&lt;style face="superscript"&gt;10&lt;/style&gt;&lt;/DisplayText&gt;&lt;record&gt;&lt;rec-number&gt;393&lt;/rec-number&gt;&lt;foreign-keys&gt;&lt;key app="EN" db-id="wxvvvfa0md2sabevrvgvs9052azse250pt0a" timestamp="1629921603"&gt;393&lt;/key&gt;&lt;/foreign-keys&gt;&lt;ref-type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10</w:t>
            </w:r>
            <w:r w:rsidRPr="00A67E90">
              <w:rPr>
                <w:rFonts w:eastAsia="Times New Roman" w:cs="Times New Roman"/>
                <w:color w:val="000000"/>
                <w:sz w:val="18"/>
                <w:szCs w:val="18"/>
              </w:rPr>
              <w:fldChar w:fldCharType="end"/>
            </w:r>
          </w:p>
        </w:tc>
        <w:tc>
          <w:tcPr>
            <w:tcW w:w="3387" w:type="dxa"/>
            <w:shd w:val="clear" w:color="auto" w:fill="auto"/>
          </w:tcPr>
          <w:p w14:paraId="026EFC1F" w14:textId="653A77E9"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417862">
              <w:rPr>
                <w:rFonts w:eastAsia="Times New Roman" w:cs="Times New Roman"/>
                <w:sz w:val="18"/>
                <w:szCs w:val="18"/>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sz w:val="18"/>
                <w:szCs w:val="18"/>
              </w:rPr>
              <w:fldChar w:fldCharType="separate"/>
            </w:r>
            <w:r w:rsidR="00417862" w:rsidRPr="00417862">
              <w:rPr>
                <w:rFonts w:eastAsia="Times New Roman" w:cs="Times New Roman"/>
                <w:noProof/>
                <w:sz w:val="18"/>
                <w:szCs w:val="18"/>
                <w:vertAlign w:val="superscript"/>
              </w:rPr>
              <w:t>37</w:t>
            </w:r>
            <w:r w:rsidRPr="00A67E90">
              <w:rPr>
                <w:rFonts w:eastAsia="Times New Roman" w:cs="Times New Roman"/>
                <w:sz w:val="18"/>
                <w:szCs w:val="18"/>
              </w:rPr>
              <w:fldChar w:fldCharType="end"/>
            </w:r>
            <w:r w:rsidRPr="00A67E90">
              <w:rPr>
                <w:rFonts w:eastAsia="Times New Roman" w:cs="Times New Roman"/>
                <w:sz w:val="18"/>
                <w:szCs w:val="18"/>
              </w:rPr>
              <w:t xml:space="preserve"> Pollak et al experimentally showed that children who experienced neglect (deprivation) have a difficult time differentiating emotional valence of facial expressions, whereas children who experienced abuse (threat) were considerably better at detecting anger in facial </w:t>
            </w:r>
            <w:proofErr w:type="gramStart"/>
            <w:r w:rsidRPr="00A67E90">
              <w:rPr>
                <w:rFonts w:eastAsia="Times New Roman" w:cs="Times New Roman"/>
                <w:sz w:val="18"/>
                <w:szCs w:val="18"/>
              </w:rPr>
              <w:t>expressions, but</w:t>
            </w:r>
            <w:proofErr w:type="gramEnd"/>
            <w:r w:rsidRPr="00A67E90">
              <w:rPr>
                <w:rFonts w:eastAsia="Times New Roman" w:cs="Times New Roman"/>
                <w:sz w:val="18"/>
                <w:szCs w:val="18"/>
              </w:rPr>
              <w:t xml:space="preserve"> were comparable to non-abused or neglected children in recognizing other emotions.</w:t>
            </w:r>
          </w:p>
          <w:p w14:paraId="76CAED5A" w14:textId="1515894C"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9</w:t>
            </w:r>
            <w:r w:rsidRPr="00A67E90">
              <w:rPr>
                <w:rFonts w:eastAsia="Times New Roman" w:cs="Times New Roman"/>
                <w:sz w:val="18"/>
                <w:szCs w:val="18"/>
              </w:rPr>
              <w:fldChar w:fldCharType="end"/>
            </w:r>
            <w:r w:rsidRPr="00A67E90">
              <w:rPr>
                <w:rFonts w:eastAsia="Times New Roman" w:cs="Times New Roman"/>
                <w:sz w:val="18"/>
                <w:szCs w:val="18"/>
              </w:rPr>
              <w:t xml:space="preserve"> Weissman et al indicate that maltreatment predicted attention to threat bias in younger adolescents, which in turn was associated with increases in psychopathology (p-factor) over time.</w:t>
            </w:r>
          </w:p>
          <w:p w14:paraId="62008976" w14:textId="0F27FFFC"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&lt;EndNote&gt;&lt;Cite&gt;&lt;Author&gt;Shackman&lt;/Author&gt;&lt;Year&gt;2007&lt;/Year&gt;&lt;RecNum&gt;393&lt;/RecNum&gt;&lt;DisplayText&gt;&lt;style face="superscript"&gt;10&lt;/style&gt;&lt;/DisplayText&gt;&lt;record&gt;&lt;rec-number&gt;393&lt;/rec-number&gt;&lt;foreign-keys&gt;&lt;key app="EN" db-id="wxvvvfa0md2sabevrvgvs9052azse250pt0a" timestamp="1629921603"&gt;393&lt;/key&gt;&lt;/foreign-keys&gt;&lt;ref-type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10</w:t>
            </w:r>
            <w:r w:rsidRPr="00A67E90">
              <w:rPr>
                <w:rFonts w:eastAsia="Times New Roman" w:cs="Times New Roman"/>
                <w:sz w:val="18"/>
                <w:szCs w:val="18"/>
              </w:rPr>
              <w:fldChar w:fldCharType="end"/>
            </w:r>
            <w:r w:rsidRPr="00A67E90">
              <w:rPr>
                <w:rFonts w:eastAsia="Times New Roman" w:cs="Times New Roman"/>
                <w:sz w:val="18"/>
                <w:szCs w:val="18"/>
              </w:rPr>
              <w:t xml:space="preserve"> </w:t>
            </w:r>
            <w:proofErr w:type="spellStart"/>
            <w:r w:rsidRPr="00A67E90">
              <w:rPr>
                <w:rFonts w:eastAsia="Times New Roman" w:cs="Times New Roman"/>
                <w:sz w:val="18"/>
                <w:szCs w:val="18"/>
              </w:rPr>
              <w:t>Shackman</w:t>
            </w:r>
            <w:proofErr w:type="spellEnd"/>
            <w:r w:rsidRPr="00A67E90">
              <w:rPr>
                <w:rFonts w:eastAsia="Times New Roman" w:cs="Times New Roman"/>
                <w:sz w:val="18"/>
                <w:szCs w:val="18"/>
              </w:rPr>
              <w:t xml:space="preserve"> et al demonstrated statistical mediation of the relationship between physical abuse and child-reported anxiety by increased attention allocated to anger cues.</w:t>
            </w:r>
          </w:p>
          <w:p w14:paraId="49A656B3" w14:textId="77777777" w:rsidR="0070747E" w:rsidRPr="00A67E90" w:rsidRDefault="0070747E" w:rsidP="004D32DA">
            <w:pPr>
              <w:spacing w:after="0" w:line="240" w:lineRule="auto"/>
              <w:rPr>
                <w:rFonts w:eastAsia="Times New Roman" w:cs="Times New Roman"/>
                <w:sz w:val="18"/>
                <w:szCs w:val="18"/>
              </w:rPr>
            </w:pPr>
          </w:p>
        </w:tc>
        <w:tc>
          <w:tcPr>
            <w:tcW w:w="2340" w:type="dxa"/>
          </w:tcPr>
          <w:p w14:paraId="0D58DAE9"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 xml:space="preserve">It’s likely that higher accuracy and lower reaction time to the identification of fearful faces (enhanced threat detection) as well as an increased difference in reaction time to neutral vs angry faces (attention bias to threat) will serve as mediators of the effects of threat but not deprivation. </w:t>
            </w:r>
          </w:p>
        </w:tc>
        <w:tc>
          <w:tcPr>
            <w:tcW w:w="2520" w:type="dxa"/>
            <w:shd w:val="clear" w:color="auto" w:fill="auto"/>
            <w:noWrap/>
          </w:tcPr>
          <w:p w14:paraId="24D2D3DE"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Threat Detection</w:t>
            </w:r>
            <w:r w:rsidRPr="00A67E90">
              <w:rPr>
                <w:rFonts w:eastAsia="Times New Roman" w:cs="Times New Roman"/>
                <w:sz w:val="18"/>
                <w:szCs w:val="18"/>
              </w:rPr>
              <w:t>:</w:t>
            </w:r>
          </w:p>
          <w:p w14:paraId="4716C07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4EE286BF"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ACC_FEAR</w:t>
            </w:r>
            <w:r w:rsidRPr="00A67E90">
              <w:rPr>
                <w:rFonts w:eastAsia="Times New Roman" w:cs="Times New Roman"/>
                <w:sz w:val="18"/>
                <w:szCs w:val="18"/>
              </w:rPr>
              <w:t xml:space="preserve">, </w:t>
            </w:r>
            <w:r w:rsidRPr="00A67E90">
              <w:rPr>
                <w:rFonts w:eastAsia="Times New Roman" w:cs="Times New Roman"/>
                <w:sz w:val="18"/>
                <w:szCs w:val="18"/>
                <w:highlight w:val="yellow"/>
              </w:rPr>
              <w:t>RT_FEAR</w:t>
            </w:r>
            <w:r w:rsidRPr="00A67E90">
              <w:rPr>
                <w:rFonts w:eastAsia="Times New Roman" w:cs="Times New Roman"/>
                <w:sz w:val="18"/>
                <w:szCs w:val="18"/>
              </w:rPr>
              <w:t xml:space="preserve">, </w:t>
            </w:r>
            <w:r w:rsidRPr="00A67E90">
              <w:rPr>
                <w:rFonts w:eastAsia="Times New Roman" w:cs="Times New Roman"/>
                <w:sz w:val="18"/>
                <w:szCs w:val="18"/>
                <w:highlight w:val="yellow"/>
              </w:rPr>
              <w:t>ACC_HAPPY</w:t>
            </w:r>
            <w:r w:rsidRPr="00A67E90">
              <w:rPr>
                <w:rFonts w:eastAsia="Times New Roman" w:cs="Times New Roman"/>
                <w:sz w:val="18"/>
                <w:szCs w:val="18"/>
              </w:rPr>
              <w:t xml:space="preserve">, </w:t>
            </w:r>
            <w:r w:rsidRPr="00A67E90">
              <w:rPr>
                <w:rFonts w:eastAsia="Times New Roman" w:cs="Times New Roman"/>
                <w:sz w:val="18"/>
                <w:szCs w:val="18"/>
                <w:highlight w:val="yellow"/>
              </w:rPr>
              <w:t>RT_HAPPY</w:t>
            </w:r>
          </w:p>
          <w:p w14:paraId="63582E58" w14:textId="77777777" w:rsidR="0070747E" w:rsidRPr="00A67E90" w:rsidRDefault="0070747E" w:rsidP="004D32DA">
            <w:pPr>
              <w:spacing w:after="0" w:line="240" w:lineRule="auto"/>
              <w:rPr>
                <w:rFonts w:eastAsia="Times New Roman" w:cs="Times New Roman"/>
                <w:sz w:val="18"/>
                <w:szCs w:val="18"/>
              </w:rPr>
            </w:pPr>
          </w:p>
          <w:p w14:paraId="48F6C175" w14:textId="77777777" w:rsidR="0070747E" w:rsidRPr="00A67E90" w:rsidRDefault="0070747E" w:rsidP="004D32DA">
            <w:pPr>
              <w:spacing w:after="0" w:line="240" w:lineRule="auto"/>
              <w:rPr>
                <w:rFonts w:eastAsia="Times New Roman" w:cs="Times New Roman"/>
                <w:sz w:val="18"/>
                <w:szCs w:val="18"/>
                <w:u w:val="single"/>
              </w:rPr>
            </w:pPr>
            <w:r w:rsidRPr="00A67E90">
              <w:rPr>
                <w:rFonts w:eastAsia="Times New Roman" w:cs="Times New Roman"/>
                <w:sz w:val="18"/>
                <w:szCs w:val="18"/>
                <w:u w:val="single"/>
              </w:rPr>
              <w:t>Attention to threat</w:t>
            </w:r>
          </w:p>
          <w:p w14:paraId="3D687707"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Dot Probe Task</w:t>
            </w:r>
          </w:p>
          <w:p w14:paraId="6BAB12FE" w14:textId="77777777" w:rsidR="0070747E" w:rsidRPr="00A67E90" w:rsidRDefault="0070747E" w:rsidP="004D32DA">
            <w:pPr>
              <w:pStyle w:val="ListParagraph"/>
              <w:numPr>
                <w:ilvl w:val="0"/>
                <w:numId w:val="1"/>
              </w:numPr>
              <w:spacing w:after="0" w:line="240" w:lineRule="auto"/>
              <w:rPr>
                <w:rFonts w:eastAsia="Times New Roman" w:cs="Times New Roman"/>
                <w:sz w:val="16"/>
                <w:szCs w:val="16"/>
              </w:rPr>
            </w:pPr>
            <w:r w:rsidRPr="00A67E90">
              <w:rPr>
                <w:rFonts w:eastAsia="Times New Roman" w:cs="Times New Roman"/>
                <w:sz w:val="16"/>
                <w:szCs w:val="16"/>
                <w:highlight w:val="yellow"/>
              </w:rPr>
              <w:t>RT_NEUTRAL_ACCURATE - RT_ANGRY_ACCURATE</w:t>
            </w:r>
          </w:p>
        </w:tc>
      </w:tr>
      <w:tr w:rsidR="0070747E" w:rsidRPr="00BA32D8" w14:paraId="20EB0C73" w14:textId="77777777" w:rsidTr="0070747E">
        <w:trPr>
          <w:trHeight w:val="285"/>
        </w:trPr>
        <w:tc>
          <w:tcPr>
            <w:tcW w:w="1435" w:type="dxa"/>
            <w:shd w:val="clear" w:color="auto" w:fill="auto"/>
            <w:noWrap/>
          </w:tcPr>
          <w:p w14:paraId="5425B1F6"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Cognitive and affective Theory of Mind (ToM)</w:t>
            </w:r>
          </w:p>
        </w:tc>
        <w:tc>
          <w:tcPr>
            <w:tcW w:w="1023" w:type="dxa"/>
            <w:shd w:val="clear" w:color="auto" w:fill="auto"/>
            <w:noWrap/>
          </w:tcPr>
          <w:p w14:paraId="45290B53" w14:textId="1FF44B39"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&lt;EndNote&gt;&lt;Cite&gt;&lt;Author&gt;Heleniak&lt;/Author&gt;&lt;Year&gt;2020&lt;/Year&gt;&lt;RecNum&gt;369&lt;/RecNum&gt;&lt;DisplayText&gt;&lt;style face="superscript"&gt;11&lt;/style&gt;&lt;/DisplayText&gt;&lt;record&gt;&lt;rec-number&gt;369&lt;/rec-number&gt;&lt;foreign-keys&gt;&lt;key app="EN" db-id="wxvvvfa0md2sabevrvgvs9052azse250pt0a" timestamp="1628041150"&gt;369&lt;/key&gt;&lt;/foreign-keys&gt;&lt;ref-type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11</w:t>
            </w:r>
            <w:r w:rsidRPr="00A67E90">
              <w:rPr>
                <w:rFonts w:eastAsia="Times New Roman" w:cs="Times New Roman"/>
                <w:color w:val="000000"/>
                <w:sz w:val="18"/>
                <w:szCs w:val="18"/>
              </w:rPr>
              <w:fldChar w:fldCharType="end"/>
            </w:r>
          </w:p>
        </w:tc>
        <w:tc>
          <w:tcPr>
            <w:tcW w:w="3387" w:type="dxa"/>
            <w:shd w:val="clear" w:color="auto" w:fill="auto"/>
          </w:tcPr>
          <w:p w14:paraId="52A44AA4" w14:textId="5314164B"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&lt;EndNote&gt;&lt;Cite&gt;&lt;Author&gt;Heleniak&lt;/Author&gt;&lt;Year&gt;2020&lt;/Year&gt;&lt;RecNum&gt;369&lt;/RecNum&gt;&lt;DisplayText&gt;&lt;style face="superscript"&gt;11&lt;/style&gt;&lt;/DisplayText&gt;&lt;record&gt;&lt;rec-number&gt;369&lt;/rec-number&gt;&lt;foreign-keys&gt;&lt;key app="EN" db-id="wxvvvfa0md2sabevrvgvs9052azse250pt0a" timestamp="1628041150"&gt;369&lt;/key&gt;&lt;/foreign-keys&gt;&lt;ref-type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11</w:t>
            </w:r>
            <w:r w:rsidRPr="00A67E90">
              <w:rPr>
                <w:rFonts w:eastAsia="Times New Roman" w:cs="Times New Roman"/>
                <w:sz w:val="18"/>
                <w:szCs w:val="18"/>
              </w:rPr>
              <w:fldChar w:fldCharType="end"/>
            </w:r>
            <w:r w:rsidRPr="00A67E90">
              <w:rPr>
                <w:rFonts w:eastAsia="Times New Roman" w:cs="Times New Roman"/>
                <w:sz w:val="18"/>
                <w:szCs w:val="18"/>
              </w:rPr>
              <w:t xml:space="preserve"> Poor accuracy on cognitive and affective theory of mind (ToM) tasks was found to mediate the relationship between violence exposure in childhood and development of externalizing behaviors. </w:t>
            </w:r>
          </w:p>
        </w:tc>
        <w:tc>
          <w:tcPr>
            <w:tcW w:w="2340" w:type="dxa"/>
          </w:tcPr>
          <w:p w14:paraId="03D0471B"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It is likely that affective and cognitive theory of mind mediates the effects of threatening experiences, but not the effect of deprivation on psychopathology</w:t>
            </w:r>
          </w:p>
        </w:tc>
        <w:tc>
          <w:tcPr>
            <w:tcW w:w="2520" w:type="dxa"/>
            <w:shd w:val="clear" w:color="auto" w:fill="auto"/>
            <w:noWrap/>
          </w:tcPr>
          <w:p w14:paraId="68447BE5" w14:textId="77777777" w:rsidR="0070747E" w:rsidRPr="00A67E90" w:rsidRDefault="0070747E" w:rsidP="004D32DA">
            <w:pPr>
              <w:spacing w:after="0" w:line="240" w:lineRule="auto"/>
              <w:rPr>
                <w:rFonts w:eastAsia="Times New Roman" w:cs="Times New Roman"/>
                <w:sz w:val="18"/>
                <w:szCs w:val="18"/>
                <w:u w:val="single"/>
              </w:rPr>
            </w:pPr>
            <w:r w:rsidRPr="00A67E90">
              <w:rPr>
                <w:rFonts w:eastAsia="Times New Roman" w:cs="Times New Roman"/>
                <w:sz w:val="18"/>
                <w:szCs w:val="18"/>
                <w:u w:val="single"/>
              </w:rPr>
              <w:t xml:space="preserve">Cognitive and Affective Theory of Mind: </w:t>
            </w:r>
          </w:p>
          <w:p w14:paraId="2651FD06"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Theory of Mind Task</w:t>
            </w:r>
          </w:p>
          <w:p w14:paraId="32649A2F"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ACC_ATOM</w:t>
            </w:r>
            <w:r w:rsidRPr="00A67E90">
              <w:rPr>
                <w:rFonts w:eastAsia="Times New Roman" w:cs="Times New Roman"/>
                <w:sz w:val="18"/>
                <w:szCs w:val="18"/>
              </w:rPr>
              <w:t xml:space="preserve">, </w:t>
            </w:r>
            <w:r w:rsidRPr="00A67E90">
              <w:rPr>
                <w:rFonts w:eastAsia="Times New Roman" w:cs="Times New Roman"/>
                <w:sz w:val="18"/>
                <w:szCs w:val="18"/>
                <w:highlight w:val="yellow"/>
              </w:rPr>
              <w:t xml:space="preserve">RT_ATOM, </w:t>
            </w:r>
          </w:p>
          <w:p w14:paraId="587BD018"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ACC_CTOM</w:t>
            </w:r>
            <w:r w:rsidRPr="00A67E90">
              <w:rPr>
                <w:rFonts w:eastAsia="Times New Roman" w:cs="Times New Roman"/>
                <w:sz w:val="18"/>
                <w:szCs w:val="18"/>
              </w:rPr>
              <w:t xml:space="preserve">, </w:t>
            </w:r>
            <w:r w:rsidRPr="00A67E90">
              <w:rPr>
                <w:rFonts w:eastAsia="Times New Roman" w:cs="Times New Roman"/>
                <w:sz w:val="18"/>
                <w:szCs w:val="18"/>
                <w:highlight w:val="yellow"/>
              </w:rPr>
              <w:t>RT_CTOM</w:t>
            </w:r>
          </w:p>
        </w:tc>
      </w:tr>
      <w:tr w:rsidR="0070747E" w:rsidRPr="00BA32D8" w14:paraId="247EFBB0" w14:textId="77777777" w:rsidTr="0070747E">
        <w:trPr>
          <w:trHeight w:val="285"/>
        </w:trPr>
        <w:tc>
          <w:tcPr>
            <w:tcW w:w="1435" w:type="dxa"/>
            <w:shd w:val="clear" w:color="auto" w:fill="auto"/>
            <w:noWrap/>
          </w:tcPr>
          <w:p w14:paraId="7449688C"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Fear conditioning</w:t>
            </w:r>
          </w:p>
        </w:tc>
        <w:tc>
          <w:tcPr>
            <w:tcW w:w="1023" w:type="dxa"/>
            <w:shd w:val="clear" w:color="auto" w:fill="auto"/>
            <w:noWrap/>
          </w:tcPr>
          <w:p w14:paraId="3F3CBBB8" w14:textId="5EB8A61B"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12</w:t>
            </w:r>
            <w:r w:rsidRPr="00A67E90">
              <w:rPr>
                <w:rFonts w:eastAsia="Times New Roman" w:cs="Times New Roman"/>
                <w:color w:val="000000"/>
                <w:sz w:val="18"/>
                <w:szCs w:val="18"/>
              </w:rPr>
              <w:fldChar w:fldCharType="end"/>
            </w:r>
          </w:p>
        </w:tc>
        <w:tc>
          <w:tcPr>
            <w:tcW w:w="3387" w:type="dxa"/>
            <w:shd w:val="clear" w:color="auto" w:fill="auto"/>
          </w:tcPr>
          <w:p w14:paraId="17FA5B3C" w14:textId="34E13EC5"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12</w:t>
            </w:r>
            <w:r w:rsidRPr="00A67E90">
              <w:rPr>
                <w:rFonts w:eastAsia="Times New Roman" w:cs="Times New Roman"/>
                <w:sz w:val="18"/>
                <w:szCs w:val="18"/>
              </w:rPr>
              <w:fldChar w:fldCharType="end"/>
            </w:r>
            <w:r w:rsidRPr="00A67E90">
              <w:rPr>
                <w:rFonts w:eastAsia="Times New Roman" w:cs="Times New Roman"/>
                <w:sz w:val="18"/>
                <w:szCs w:val="18"/>
              </w:rPr>
              <w:t xml:space="preserve"> Children exposed to trauma take longer to differentiate between paired and unpaired conditioned stimuli (reduced fear extinction) and have lower skin conductance response to CS+ during conditioning compared to children who have not been exposed to trauma. Fear conditioning and fear extinction were shown to mediate the effects of trauma on externalizing psychopathology.</w:t>
            </w:r>
          </w:p>
        </w:tc>
        <w:tc>
          <w:tcPr>
            <w:tcW w:w="2340" w:type="dxa"/>
          </w:tcPr>
          <w:p w14:paraId="7A8ADB05"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Differential fear conditioning and extinction serve as likely mechanisms linking threat exposure (but not deprivation) and externalizing psychopathology.</w:t>
            </w:r>
          </w:p>
        </w:tc>
        <w:tc>
          <w:tcPr>
            <w:tcW w:w="2520" w:type="dxa"/>
            <w:shd w:val="clear" w:color="auto" w:fill="auto"/>
            <w:noWrap/>
          </w:tcPr>
          <w:p w14:paraId="3C0140EF"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Fear Conditioning</w:t>
            </w:r>
            <w:r w:rsidRPr="00A67E90">
              <w:rPr>
                <w:rFonts w:eastAsia="Times New Roman" w:cs="Times New Roman"/>
                <w:sz w:val="18"/>
                <w:szCs w:val="18"/>
              </w:rPr>
              <w:t>:</w:t>
            </w:r>
          </w:p>
          <w:p w14:paraId="1724DCE1"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Fear Conditioning Task</w:t>
            </w:r>
          </w:p>
          <w:p w14:paraId="7C3A6539"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Skin conductance response (SCR) to CS+ (Variables </w:t>
            </w:r>
            <w:r w:rsidRPr="00A67E90">
              <w:rPr>
                <w:rFonts w:eastAsia="Times New Roman" w:cs="Times New Roman"/>
                <w:sz w:val="18"/>
                <w:szCs w:val="18"/>
                <w:highlight w:val="yellow"/>
              </w:rPr>
              <w:t>TBD</w:t>
            </w:r>
            <w:r w:rsidRPr="00A67E90">
              <w:rPr>
                <w:rFonts w:eastAsia="Times New Roman" w:cs="Times New Roman"/>
                <w:sz w:val="18"/>
                <w:szCs w:val="18"/>
              </w:rPr>
              <w:t>)</w:t>
            </w:r>
          </w:p>
          <w:p w14:paraId="674A3277"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Time to differentiation between CS+ and CS- (Variables </w:t>
            </w:r>
            <w:r w:rsidRPr="00A67E90">
              <w:rPr>
                <w:rFonts w:eastAsia="Times New Roman" w:cs="Times New Roman"/>
                <w:sz w:val="18"/>
                <w:szCs w:val="18"/>
                <w:highlight w:val="yellow"/>
              </w:rPr>
              <w:t>TBD</w:t>
            </w:r>
            <w:r w:rsidRPr="00A67E90">
              <w:rPr>
                <w:rFonts w:eastAsia="Times New Roman" w:cs="Times New Roman"/>
                <w:sz w:val="18"/>
                <w:szCs w:val="18"/>
              </w:rPr>
              <w:t>)</w:t>
            </w:r>
          </w:p>
        </w:tc>
      </w:tr>
      <w:tr w:rsidR="0070747E" w:rsidRPr="00BA32D8" w14:paraId="0ADB0361" w14:textId="77777777" w:rsidTr="0070747E">
        <w:trPr>
          <w:trHeight w:val="285"/>
        </w:trPr>
        <w:tc>
          <w:tcPr>
            <w:tcW w:w="1435" w:type="dxa"/>
            <w:shd w:val="clear" w:color="auto" w:fill="auto"/>
            <w:noWrap/>
          </w:tcPr>
          <w:p w14:paraId="368A5D77"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 xml:space="preserve">Automatic emotion regulation </w:t>
            </w:r>
          </w:p>
        </w:tc>
        <w:tc>
          <w:tcPr>
            <w:tcW w:w="1023" w:type="dxa"/>
            <w:shd w:val="clear" w:color="auto" w:fill="auto"/>
            <w:noWrap/>
          </w:tcPr>
          <w:p w14:paraId="75305F7D" w14:textId="4AF83EC0"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9</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&lt;EndNote&gt;&lt;Cite&gt;&lt;Author&gt;Kim&lt;/Author&gt;&lt;Year&gt;2021&lt;/Year&gt;&lt;RecNum&gt;389&lt;/RecNum&gt;&lt;DisplayText&gt;&lt;style face="superscript"&gt;13&lt;/style&gt;&lt;/DisplayText&gt;&lt;record&gt;&lt;rec-number&gt;389&lt;/rec-number&gt;&lt;foreign-keys&gt;&lt;key app="EN" db-id="wxvvvfa0md2sabevrvgvs9052azse250pt0a" timestamp="1629745253"&gt;389&lt;/key&gt;&lt;/foreign-keys&gt;&lt;ref-type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13</w:t>
            </w:r>
            <w:r w:rsidRPr="00A67E90">
              <w:rPr>
                <w:rFonts w:eastAsia="Times New Roman" w:cs="Times New Roman"/>
                <w:color w:val="000000"/>
                <w:sz w:val="18"/>
                <w:szCs w:val="18"/>
              </w:rPr>
              <w:fldChar w:fldCharType="end"/>
            </w:r>
          </w:p>
        </w:tc>
        <w:tc>
          <w:tcPr>
            <w:tcW w:w="3387" w:type="dxa"/>
            <w:shd w:val="clear" w:color="auto" w:fill="auto"/>
          </w:tcPr>
          <w:p w14:paraId="5BCC46A1" w14:textId="03EA7CEE"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9</w:t>
            </w:r>
            <w:r w:rsidRPr="00A67E90">
              <w:rPr>
                <w:rFonts w:eastAsia="Times New Roman" w:cs="Times New Roman"/>
                <w:sz w:val="18"/>
                <w:szCs w:val="18"/>
              </w:rPr>
              <w:fldChar w:fldCharType="end"/>
            </w:r>
            <w:r w:rsidRPr="00A67E90">
              <w:rPr>
                <w:rFonts w:eastAsia="Times New Roman" w:cs="Times New Roman"/>
                <w:sz w:val="18"/>
                <w:szCs w:val="18"/>
              </w:rPr>
              <w:t xml:space="preserve"> Explicit emotional dysregulation (specifically engagement in rumination as a maladaptive strategy to regulate emotions) has been shown to mediate the relationship between child </w:t>
            </w:r>
            <w:r w:rsidRPr="00A67E90">
              <w:rPr>
                <w:rFonts w:eastAsia="Times New Roman" w:cs="Times New Roman"/>
                <w:sz w:val="18"/>
                <w:szCs w:val="18"/>
              </w:rPr>
              <w:lastRenderedPageBreak/>
              <w:t>maltreatment and general psychopathology by Weissman et al.</w:t>
            </w:r>
          </w:p>
          <w:p w14:paraId="46BE7105" w14:textId="3403A8D5"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&lt;EndNote&gt;&lt;Cite&gt;&lt;Author&gt;Kim&lt;/Author&gt;&lt;Year&gt;2021&lt;/Year&gt;&lt;RecNum&gt;389&lt;/RecNum&gt;&lt;DisplayText&gt;&lt;style face="superscript"&gt;13&lt;/style&gt;&lt;/DisplayText&gt;&lt;record&gt;&lt;rec-number&gt;389&lt;/rec-number&gt;&lt;foreign-keys&gt;&lt;key app="EN" db-id="wxvvvfa0md2sabevrvgvs9052azse250pt0a" timestamp="1629745253"&gt;389&lt;/key&gt;&lt;/foreign-keys&gt;&lt;ref-type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13</w:t>
            </w:r>
            <w:r w:rsidRPr="00A67E90">
              <w:rPr>
                <w:rFonts w:eastAsia="Times New Roman" w:cs="Times New Roman"/>
                <w:sz w:val="18"/>
                <w:szCs w:val="18"/>
              </w:rPr>
              <w:fldChar w:fldCharType="end"/>
            </w:r>
            <w:r w:rsidRPr="00A67E90">
              <w:rPr>
                <w:rFonts w:eastAsia="Times New Roman" w:cs="Times New Roman"/>
                <w:sz w:val="18"/>
                <w:szCs w:val="18"/>
              </w:rPr>
              <w:t xml:space="preserve"> Kim et al found that emotional and physical abuse predicted reduced automatic emotion regulation, as measured using the emotional Stroop task, but that automatic emotion regulation was not associated with specifically internalizing psychopathology. The link to externalizing psychopathology was not examined.</w:t>
            </w:r>
          </w:p>
        </w:tc>
        <w:tc>
          <w:tcPr>
            <w:tcW w:w="2340" w:type="dxa"/>
          </w:tcPr>
          <w:p w14:paraId="1302A130"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lastRenderedPageBreak/>
              <w:t xml:space="preserve">Given mixed evidence, we hypothesize that automatic emotion regulation, as measured by the adaptation construct from the emotional Stroop task, will </w:t>
            </w:r>
            <w:r w:rsidRPr="00A67E90">
              <w:rPr>
                <w:rFonts w:eastAsia="Times New Roman" w:cs="Times New Roman"/>
                <w:sz w:val="18"/>
                <w:szCs w:val="18"/>
              </w:rPr>
              <w:lastRenderedPageBreak/>
              <w:t>likely not serve as a pathway distinguishing the effects of deprivation and threat, but may be a significant mediator of overall adversity on general adolescent psychopathology (p-factor)</w:t>
            </w:r>
          </w:p>
        </w:tc>
        <w:tc>
          <w:tcPr>
            <w:tcW w:w="2520" w:type="dxa"/>
            <w:shd w:val="clear" w:color="auto" w:fill="auto"/>
            <w:noWrap/>
          </w:tcPr>
          <w:p w14:paraId="66EE7624"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lastRenderedPageBreak/>
              <w:t>Adaptation to emotional conflict</w:t>
            </w:r>
            <w:r w:rsidRPr="00A67E90">
              <w:rPr>
                <w:rFonts w:eastAsia="Times New Roman" w:cs="Times New Roman"/>
                <w:sz w:val="18"/>
                <w:szCs w:val="18"/>
              </w:rPr>
              <w:t>:</w:t>
            </w:r>
          </w:p>
          <w:p w14:paraId="65373CC2"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1322DE15" w14:textId="77777777" w:rsidR="0070747E" w:rsidRPr="00A67E90" w:rsidRDefault="0070747E" w:rsidP="004D32DA">
            <w:pPr>
              <w:pStyle w:val="ListParagraph"/>
              <w:numPr>
                <w:ilvl w:val="0"/>
                <w:numId w:val="1"/>
              </w:numPr>
              <w:spacing w:after="0" w:line="240" w:lineRule="auto"/>
              <w:rPr>
                <w:rFonts w:cs="Times New Roman"/>
                <w:sz w:val="18"/>
                <w:szCs w:val="18"/>
              </w:rPr>
            </w:pPr>
            <w:r w:rsidRPr="00A67E90">
              <w:rPr>
                <w:rFonts w:cs="Times New Roman"/>
                <w:sz w:val="18"/>
                <w:szCs w:val="18"/>
                <w:highlight w:val="yellow"/>
              </w:rPr>
              <w:t>ADAPTATION</w:t>
            </w:r>
            <w:r w:rsidRPr="00A67E90">
              <w:rPr>
                <w:rFonts w:cs="Times New Roman"/>
                <w:sz w:val="18"/>
                <w:szCs w:val="18"/>
              </w:rPr>
              <w:t xml:space="preserve"> = </w:t>
            </w:r>
            <w:proofErr w:type="spellStart"/>
            <w:r w:rsidRPr="00A67E90">
              <w:rPr>
                <w:rFonts w:cs="Times New Roman"/>
                <w:sz w:val="18"/>
                <w:szCs w:val="18"/>
                <w:highlight w:val="yellow"/>
              </w:rPr>
              <w:t>RTci</w:t>
            </w:r>
            <w:proofErr w:type="spellEnd"/>
            <w:r w:rsidRPr="00A67E90">
              <w:rPr>
                <w:rFonts w:cs="Times New Roman"/>
                <w:sz w:val="18"/>
                <w:szCs w:val="18"/>
              </w:rPr>
              <w:t xml:space="preserve"> – </w:t>
            </w:r>
            <w:proofErr w:type="spellStart"/>
            <w:r w:rsidRPr="00A67E90">
              <w:rPr>
                <w:rFonts w:cs="Times New Roman"/>
                <w:sz w:val="18"/>
                <w:szCs w:val="18"/>
                <w:highlight w:val="yellow"/>
              </w:rPr>
              <w:t>RTii</w:t>
            </w:r>
            <w:proofErr w:type="spellEnd"/>
          </w:p>
          <w:p w14:paraId="3BAE8BEB" w14:textId="77777777" w:rsidR="0070747E" w:rsidRPr="00A67E90" w:rsidRDefault="0070747E" w:rsidP="004D32DA">
            <w:pPr>
              <w:pStyle w:val="ListParagraph"/>
              <w:spacing w:after="0" w:line="240" w:lineRule="auto"/>
              <w:rPr>
                <w:rFonts w:cs="Times New Roman"/>
                <w:sz w:val="18"/>
                <w:szCs w:val="18"/>
              </w:rPr>
            </w:pPr>
            <w:r w:rsidRPr="00A67E90">
              <w:rPr>
                <w:rFonts w:cs="Times New Roman"/>
                <w:sz w:val="18"/>
                <w:szCs w:val="18"/>
              </w:rPr>
              <w:t xml:space="preserve">where </w:t>
            </w:r>
            <w:proofErr w:type="spellStart"/>
            <w:r w:rsidRPr="00A67E90">
              <w:rPr>
                <w:rFonts w:cs="Times New Roman"/>
                <w:sz w:val="18"/>
                <w:szCs w:val="18"/>
              </w:rPr>
              <w:t>RTci</w:t>
            </w:r>
            <w:proofErr w:type="spellEnd"/>
            <w:r w:rsidRPr="00A67E90">
              <w:rPr>
                <w:rFonts w:cs="Times New Roman"/>
                <w:sz w:val="18"/>
                <w:szCs w:val="18"/>
              </w:rPr>
              <w:t xml:space="preserve"> = reaction time on incongruent trials </w:t>
            </w:r>
            <w:r w:rsidRPr="00A67E90">
              <w:rPr>
                <w:rFonts w:cs="Times New Roman"/>
                <w:sz w:val="18"/>
                <w:szCs w:val="18"/>
              </w:rPr>
              <w:lastRenderedPageBreak/>
              <w:t xml:space="preserve">preceded by congruent trial and </w:t>
            </w:r>
            <w:proofErr w:type="spellStart"/>
            <w:r w:rsidRPr="00A67E90">
              <w:rPr>
                <w:rFonts w:cs="Times New Roman"/>
                <w:sz w:val="18"/>
                <w:szCs w:val="18"/>
              </w:rPr>
              <w:t>RTii</w:t>
            </w:r>
            <w:proofErr w:type="spellEnd"/>
            <w:r w:rsidRPr="00A67E90">
              <w:rPr>
                <w:rFonts w:cs="Times New Roman"/>
                <w:sz w:val="18"/>
                <w:szCs w:val="18"/>
              </w:rPr>
              <w:t xml:space="preserve"> = reaction time on incongruent trials preceded by incongruent trial. Higher scores signal greater adaptation to emotional conflict</w:t>
            </w:r>
          </w:p>
          <w:p w14:paraId="323A8A5E" w14:textId="77777777" w:rsidR="0070747E" w:rsidRPr="00A67E90" w:rsidRDefault="0070747E" w:rsidP="004D32DA">
            <w:pPr>
              <w:spacing w:after="0" w:line="240" w:lineRule="auto"/>
              <w:rPr>
                <w:rFonts w:cs="Times New Roman"/>
                <w:sz w:val="18"/>
                <w:szCs w:val="18"/>
              </w:rPr>
            </w:pPr>
          </w:p>
        </w:tc>
      </w:tr>
      <w:tr w:rsidR="0070747E" w:rsidRPr="00BA32D8" w14:paraId="74D15954" w14:textId="77777777" w:rsidTr="0070747E">
        <w:trPr>
          <w:trHeight w:val="285"/>
        </w:trPr>
        <w:tc>
          <w:tcPr>
            <w:tcW w:w="1435" w:type="dxa"/>
            <w:shd w:val="clear" w:color="auto" w:fill="auto"/>
            <w:noWrap/>
          </w:tcPr>
          <w:p w14:paraId="0F1D61CE" w14:textId="77777777" w:rsidR="0070747E" w:rsidRPr="00A67E90" w:rsidRDefault="0070747E" w:rsidP="004D32DA">
            <w:pPr>
              <w:spacing w:after="0" w:line="240" w:lineRule="auto"/>
              <w:rPr>
                <w:rFonts w:eastAsia="Times New Roman" w:cs="Times New Roman"/>
                <w:color w:val="000000"/>
                <w:sz w:val="18"/>
                <w:szCs w:val="18"/>
              </w:rPr>
            </w:pPr>
            <w:r>
              <w:rPr>
                <w:rFonts w:eastAsia="Times New Roman" w:cs="Times New Roman"/>
                <w:color w:val="000000"/>
                <w:sz w:val="18"/>
                <w:szCs w:val="18"/>
              </w:rPr>
              <w:t>Early pubertal timing / A</w:t>
            </w:r>
            <w:r w:rsidRPr="00A67E90">
              <w:rPr>
                <w:rFonts w:eastAsia="Times New Roman" w:cs="Times New Roman"/>
                <w:color w:val="000000"/>
                <w:sz w:val="18"/>
                <w:szCs w:val="18"/>
              </w:rPr>
              <w:t xml:space="preserve">ccelerated biological aging </w:t>
            </w:r>
          </w:p>
          <w:p w14:paraId="753DCCD6" w14:textId="77777777" w:rsidR="0070747E" w:rsidRPr="00A67E90" w:rsidRDefault="0070747E" w:rsidP="004D32DA">
            <w:pPr>
              <w:spacing w:after="0" w:line="240" w:lineRule="auto"/>
              <w:rPr>
                <w:rFonts w:eastAsia="Times New Roman" w:cs="Times New Roman"/>
                <w:color w:val="000000"/>
                <w:sz w:val="18"/>
                <w:szCs w:val="18"/>
              </w:rPr>
            </w:pPr>
          </w:p>
        </w:tc>
        <w:tc>
          <w:tcPr>
            <w:tcW w:w="1023" w:type="dxa"/>
            <w:shd w:val="clear" w:color="auto" w:fill="auto"/>
            <w:noWrap/>
          </w:tcPr>
          <w:p w14:paraId="5EE82600" w14:textId="41B1AC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&lt;EndNote&gt;&lt;Cite&gt;&lt;Author&gt;Colic&lt;/Author&gt;&lt;Year&gt;2020&lt;/Year&gt;&lt;RecNum&gt;379&lt;/RecNum&gt;&lt;DisplayText&gt;&lt;style face="superscript"&gt;14&lt;/style&gt;&lt;/DisplayText&gt;&lt;record&gt;&lt;rec-number&gt;379&lt;/rec-number&gt;&lt;foreign-keys&gt;&lt;key app="EN" db-id="wxvvvfa0md2sabevrvgvs9052azse250pt0a" timestamp="1628117031"&gt;379&lt;/key&gt;&lt;/foreign-keys&gt;&lt;ref-type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14</w:t>
            </w:r>
            <w:r w:rsidRPr="00A67E90">
              <w:rPr>
                <w:rFonts w:eastAsia="Times New Roman" w:cs="Times New Roman"/>
                <w:color w:val="000000"/>
                <w:sz w:val="18"/>
                <w:szCs w:val="18"/>
              </w:rPr>
              <w:fldChar w:fldCharType="end"/>
            </w:r>
          </w:p>
        </w:tc>
        <w:tc>
          <w:tcPr>
            <w:tcW w:w="3387" w:type="dxa"/>
            <w:shd w:val="clear" w:color="auto" w:fill="auto"/>
          </w:tcPr>
          <w:p w14:paraId="0B06BC5F" w14:textId="0575F1E6"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&lt;EndNote&gt;&lt;Cite&gt;&lt;Author&gt;Colic&lt;/Author&gt;&lt;Year&gt;2020&lt;/Year&gt;&lt;RecNum&gt;379&lt;/RecNum&gt;&lt;DisplayText&gt;&lt;style face="superscript"&gt;14&lt;/style&gt;&lt;/DisplayText&gt;&lt;record&gt;&lt;rec-number&gt;379&lt;/rec-number&gt;&lt;foreign-keys&gt;&lt;key app="EN" db-id="wxvvvfa0md2sabevrvgvs9052azse250pt0a" timestamp="1628117031"&gt;379&lt;/key&gt;&lt;/foreign-keys&gt;&lt;ref-type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14</w:t>
            </w:r>
            <w:r w:rsidRPr="00A67E90">
              <w:rPr>
                <w:rFonts w:eastAsia="Times New Roman" w:cs="Times New Roman"/>
                <w:sz w:val="18"/>
                <w:szCs w:val="18"/>
              </w:rPr>
              <w:fldChar w:fldCharType="end"/>
            </w:r>
            <w:r w:rsidRPr="00A67E90">
              <w:rPr>
                <w:rFonts w:eastAsia="Times New Roman" w:cs="Times New Roman"/>
                <w:sz w:val="18"/>
                <w:szCs w:val="18"/>
              </w:rPr>
              <w:t xml:space="preserve"> Used a sample of </w:t>
            </w:r>
            <w:proofErr w:type="gramStart"/>
            <w:r w:rsidRPr="00A67E90">
              <w:rPr>
                <w:rFonts w:eastAsia="Times New Roman" w:cs="Times New Roman"/>
                <w:sz w:val="18"/>
                <w:szCs w:val="18"/>
              </w:rPr>
              <w:t>13-18-year old</w:t>
            </w:r>
            <w:proofErr w:type="gramEnd"/>
            <w:r w:rsidRPr="00A67E90">
              <w:rPr>
                <w:rFonts w:eastAsia="Times New Roman" w:cs="Times New Roman"/>
                <w:sz w:val="18"/>
                <w:szCs w:val="18"/>
              </w:rPr>
              <w:t xml:space="preserve"> girls from the National Comorbidity Survey Adolescence Supplement (NCS-A) to show that earlier age at menarche mediated the relationship between exposure to threat and externalizing psychopathology (where threat is associated with earlier age at menarche, which in turn is associated with reduced odds of externalizing pathology) </w:t>
            </w:r>
          </w:p>
        </w:tc>
        <w:tc>
          <w:tcPr>
            <w:tcW w:w="2340" w:type="dxa"/>
          </w:tcPr>
          <w:p w14:paraId="1C75515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We expect that earlier pubertal maturation will mediate the relationship between threatening exposures and psychopathology, but will likely not mediate the effects of deprivation</w:t>
            </w:r>
          </w:p>
        </w:tc>
        <w:tc>
          <w:tcPr>
            <w:tcW w:w="2520" w:type="dxa"/>
            <w:shd w:val="clear" w:color="auto" w:fill="auto"/>
            <w:noWrap/>
          </w:tcPr>
          <w:p w14:paraId="5BBE65B9"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Pubertal stage</w:t>
            </w:r>
            <w:r w:rsidRPr="00A67E90">
              <w:rPr>
                <w:rFonts w:eastAsia="Times New Roman" w:cs="Times New Roman"/>
                <w:sz w:val="18"/>
                <w:szCs w:val="18"/>
              </w:rPr>
              <w:t>:</w:t>
            </w:r>
          </w:p>
          <w:p w14:paraId="3251525C"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TANNER_STAGE</w:t>
            </w:r>
          </w:p>
        </w:tc>
      </w:tr>
      <w:tr w:rsidR="0070747E" w:rsidRPr="00BA32D8" w14:paraId="59E74AC5" w14:textId="77777777" w:rsidTr="0070747E">
        <w:trPr>
          <w:trHeight w:val="285"/>
        </w:trPr>
        <w:tc>
          <w:tcPr>
            <w:tcW w:w="1435" w:type="dxa"/>
            <w:shd w:val="clear" w:color="auto" w:fill="auto"/>
            <w:noWrap/>
            <w:hideMark/>
          </w:tcPr>
          <w:p w14:paraId="1E5CD76A"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Language ability</w:t>
            </w:r>
          </w:p>
        </w:tc>
        <w:tc>
          <w:tcPr>
            <w:tcW w:w="1023" w:type="dxa"/>
            <w:shd w:val="clear" w:color="auto" w:fill="auto"/>
            <w:noWrap/>
            <w:hideMark/>
          </w:tcPr>
          <w:p w14:paraId="6AC0C690" w14:textId="2BD382F4"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16</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15</w:t>
            </w:r>
            <w:r w:rsidRPr="00A67E90">
              <w:rPr>
                <w:rFonts w:eastAsia="Times New Roman" w:cs="Times New Roman"/>
                <w:color w:val="000000"/>
                <w:sz w:val="18"/>
                <w:szCs w:val="18"/>
              </w:rPr>
              <w:fldChar w:fldCharType="end"/>
            </w:r>
          </w:p>
        </w:tc>
        <w:tc>
          <w:tcPr>
            <w:tcW w:w="3387" w:type="dxa"/>
            <w:shd w:val="clear" w:color="auto" w:fill="auto"/>
            <w:hideMark/>
          </w:tcPr>
          <w:p w14:paraId="008E5FFA" w14:textId="7C342EE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xml:space="preserve"> In a longitudinal cohort study (Child Development Project, N=585) deprivation in early childhood (age 5-6) was shown to be associated with externalizing problems (by age 17) via effects on verbal abilities at age 14. In </w:t>
            </w: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15</w:t>
            </w:r>
            <w:r w:rsidRPr="00A67E90">
              <w:rPr>
                <w:rFonts w:eastAsia="Times New Roman" w:cs="Times New Roman"/>
                <w:sz w:val="18"/>
                <w:szCs w:val="18"/>
              </w:rPr>
              <w:fldChar w:fldCharType="end"/>
            </w:r>
            <w:r w:rsidRPr="00A67E90">
              <w:rPr>
                <w:rFonts w:eastAsia="Times New Roman" w:cs="Times New Roman"/>
                <w:sz w:val="18"/>
                <w:szCs w:val="18"/>
              </w:rPr>
              <w:t xml:space="preserve">, Miller et al used a larger longitudinal study (Fragile Families and Child Wellbeing Study, N=2,301) to confirm that deprivation, but not threat, has a significant indirect effect on internalizing and externalizing pathology through language ability </w:t>
            </w:r>
          </w:p>
        </w:tc>
        <w:tc>
          <w:tcPr>
            <w:tcW w:w="2340" w:type="dxa"/>
          </w:tcPr>
          <w:p w14:paraId="7104AF3E" w14:textId="608F53AE"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 xml:space="preserve">Based on the findings in </w:t>
            </w:r>
            <w:r w:rsidRPr="00A67E90">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xml:space="preserve"> and </w:t>
            </w: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15</w:t>
            </w:r>
            <w:r w:rsidRPr="00A67E90">
              <w:rPr>
                <w:rFonts w:eastAsia="Times New Roman" w:cs="Times New Roman"/>
                <w:sz w:val="18"/>
                <w:szCs w:val="18"/>
              </w:rPr>
              <w:fldChar w:fldCharType="end"/>
            </w:r>
            <w:r w:rsidRPr="00A67E90">
              <w:rPr>
                <w:rFonts w:eastAsia="Times New Roman" w:cs="Times New Roman"/>
                <w:sz w:val="18"/>
                <w:szCs w:val="18"/>
              </w:rPr>
              <w:t>, we would expect language ability to serve as a heterogeneous mediator on the path from deprivation (but not threat) to psychopathology.</w:t>
            </w:r>
          </w:p>
        </w:tc>
        <w:tc>
          <w:tcPr>
            <w:tcW w:w="2520" w:type="dxa"/>
            <w:shd w:val="clear" w:color="auto" w:fill="auto"/>
            <w:noWrap/>
            <w:hideMark/>
          </w:tcPr>
          <w:p w14:paraId="5BC3CAEB"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Vocabulary</w:t>
            </w:r>
            <w:r w:rsidRPr="00A67E90">
              <w:rPr>
                <w:rFonts w:eastAsia="Times New Roman" w:cs="Times New Roman"/>
                <w:sz w:val="18"/>
                <w:szCs w:val="18"/>
              </w:rPr>
              <w:t>:</w:t>
            </w:r>
          </w:p>
          <w:p w14:paraId="014C863F"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FC6CF70" w14:textId="77777777" w:rsidR="0070747E" w:rsidRPr="00A67E90" w:rsidRDefault="0070747E" w:rsidP="004D32DA">
            <w:pPr>
              <w:pStyle w:val="ListParagraph"/>
              <w:numPr>
                <w:ilvl w:val="0"/>
                <w:numId w:val="1"/>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wasitscv</w:t>
            </w:r>
            <w:proofErr w:type="spellEnd"/>
          </w:p>
          <w:p w14:paraId="3910F081" w14:textId="77777777" w:rsidR="0070747E" w:rsidRPr="00A67E90" w:rsidRDefault="0070747E" w:rsidP="004D32DA">
            <w:pPr>
              <w:spacing w:after="0" w:line="240" w:lineRule="auto"/>
              <w:rPr>
                <w:rFonts w:eastAsia="Times New Roman" w:cs="Times New Roman"/>
                <w:sz w:val="18"/>
                <w:szCs w:val="18"/>
              </w:rPr>
            </w:pPr>
          </w:p>
        </w:tc>
      </w:tr>
      <w:tr w:rsidR="0070747E" w:rsidRPr="00BA32D8" w14:paraId="7FA7680E" w14:textId="77777777" w:rsidTr="0070747E">
        <w:trPr>
          <w:trHeight w:val="285"/>
        </w:trPr>
        <w:tc>
          <w:tcPr>
            <w:tcW w:w="1435" w:type="dxa"/>
            <w:shd w:val="clear" w:color="auto" w:fill="auto"/>
            <w:noWrap/>
            <w:hideMark/>
          </w:tcPr>
          <w:p w14:paraId="192C5377"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Executive functioning</w:t>
            </w:r>
          </w:p>
        </w:tc>
        <w:tc>
          <w:tcPr>
            <w:tcW w:w="1023" w:type="dxa"/>
            <w:shd w:val="clear" w:color="auto" w:fill="auto"/>
            <w:noWrap/>
            <w:hideMark/>
          </w:tcPr>
          <w:p w14:paraId="548AC549" w14:textId="540CBDEF"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&lt;EndNote&gt;&lt;Cite&gt;&lt;Author&gt;Wade&lt;/Author&gt;&lt;Year&gt;2020&lt;/Year&gt;&lt;RecNum&gt;380&lt;/RecNum&gt;&lt;DisplayText&gt;&lt;style face="superscript"&gt;17&lt;/style&gt;&lt;/DisplayText&gt;&lt;record&gt;&lt;rec-number&gt;380&lt;/rec-number&gt;&lt;foreign-keys&gt;&lt;key app="EN" db-id="wxvvvfa0md2sabevrvgvs9052azse250pt0a" timestamp="1628133417"&gt;380&lt;/key&gt;&lt;/foreign-keys&gt;&lt;ref-type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&lt;EndNote&gt;&lt;Cite&gt;&lt;Author&gt;McNeilly&lt;/Author&gt;&lt;Year&gt;2021&lt;/Year&gt;&lt;RecNum&gt;381&lt;/RecNum&gt;&lt;DisplayText&gt;&lt;style face="superscript"&gt;18&lt;/style&gt;&lt;/DisplayText&gt;&lt;record&gt;&lt;rec-number&gt;381&lt;/rec-number&gt;&lt;foreign-keys&gt;&lt;key app="EN" db-id="wxvvvfa0md2sabevrvgvs9052azse250pt0a" timestamp="1628169874"&gt;381&lt;/key&gt;&lt;/foreign-keys&gt;&lt;ref-type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18</w:t>
            </w:r>
            <w:r w:rsidRPr="00A67E90">
              <w:rPr>
                <w:rFonts w:eastAsia="Times New Roman" w:cs="Times New Roman"/>
                <w:color w:val="000000"/>
                <w:sz w:val="18"/>
                <w:szCs w:val="18"/>
              </w:rPr>
              <w:fldChar w:fldCharType="end"/>
            </w:r>
          </w:p>
        </w:tc>
        <w:tc>
          <w:tcPr>
            <w:tcW w:w="3387" w:type="dxa"/>
            <w:shd w:val="clear" w:color="auto" w:fill="auto"/>
            <w:hideMark/>
          </w:tcPr>
          <w:p w14:paraId="6ABF5F2D" w14:textId="25998822"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&lt;EndNote&gt;&lt;Cite&gt;&lt;Author&gt;Wade&lt;/Author&gt;&lt;Year&gt;2020&lt;/Year&gt;&lt;RecNum&gt;380&lt;/RecNum&gt;&lt;DisplayText&gt;&lt;style face="superscript"&gt;17&lt;/style&gt;&lt;/DisplayText&gt;&lt;record&gt;&lt;rec-number&gt;380&lt;/rec-number&gt;&lt;foreign-keys&gt;&lt;key app="EN" db-id="wxvvvfa0md2sabevrvgvs9052azse250pt0a" timestamp="1628133417"&gt;380&lt;/key&gt;&lt;/foreign-keys&gt;&lt;ref-type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17</w:t>
            </w:r>
            <w:r w:rsidRPr="00A67E90">
              <w:rPr>
                <w:rFonts w:eastAsia="Times New Roman" w:cs="Times New Roman"/>
                <w:sz w:val="18"/>
                <w:szCs w:val="18"/>
              </w:rPr>
              <w:fldChar w:fldCharType="end"/>
            </w:r>
            <w:r w:rsidRPr="00A67E90">
              <w:rPr>
                <w:rFonts w:eastAsia="Times New Roman" w:cs="Times New Roman"/>
                <w:sz w:val="18"/>
                <w:szCs w:val="18"/>
              </w:rPr>
              <w:t xml:space="preserve"> In this study, executive function (EF) was measured using the Cambridge Automated Neuropsychological Test Battery (CANTAB). Four dimensions of EF were examined and combined into one latent EF variable: “(</w:t>
            </w:r>
            <w:proofErr w:type="spellStart"/>
            <w:r w:rsidRPr="00A67E90">
              <w:rPr>
                <w:rFonts w:eastAsia="Times New Roman" w:cs="Times New Roman"/>
                <w:sz w:val="18"/>
                <w:szCs w:val="18"/>
              </w:rPr>
              <w:t>i</w:t>
            </w:r>
            <w:proofErr w:type="spellEnd"/>
            <w:r w:rsidRPr="00A67E90">
              <w:rPr>
                <w:rFonts w:eastAsia="Times New Roman" w:cs="Times New Roman"/>
                <w:sz w:val="18"/>
                <w:szCs w:val="18"/>
              </w:rPr>
              <w:t>) Delayed Matching to Sample (DMS), which assesses attention and short-term visual memory; (ii) Paired Associated Learning (PAL), which assesses visual-spatial memory and new learning; (iii) Stockings of Cambridge (SOC), which is a test of spatial planning and problem-solving; and (iv) Spatial Working Memory (SWM), which assesses the ability to continually update spatial information in memory.” (p.1688). There was a significant indirect effect of institutional rearing (deprivation) on p- factor through EF.</w:t>
            </w:r>
          </w:p>
          <w:p w14:paraId="4AB3437F" w14:textId="633D27D5"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&lt;EndNote&gt;&lt;Cite&gt;&lt;Author&gt;McNeilly&lt;/Author&gt;&lt;Year&gt;2021&lt;/Year&gt;&lt;RecNum&gt;381&lt;/RecNum&gt;&lt;DisplayText&gt;&lt;style face="superscript"&gt;18&lt;/style&gt;&lt;/DisplayText&gt;&lt;record&gt;&lt;rec-number&gt;381&lt;/rec-number&gt;&lt;foreign-keys&gt;&lt;key app="EN" db-id="wxvvvfa0md2sabevrvgvs9052azse250pt0a" timestamp="1628169874"&gt;381&lt;/key&gt;&lt;/foreign-keys&gt;&lt;ref-type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18</w:t>
            </w:r>
            <w:r w:rsidRPr="00A67E90">
              <w:rPr>
                <w:rFonts w:eastAsia="Times New Roman" w:cs="Times New Roman"/>
                <w:sz w:val="18"/>
                <w:szCs w:val="18"/>
              </w:rPr>
              <w:fldChar w:fldCharType="end"/>
            </w:r>
            <w:r w:rsidRPr="00A67E90">
              <w:rPr>
                <w:rFonts w:eastAsia="Times New Roman" w:cs="Times New Roman"/>
                <w:sz w:val="18"/>
                <w:szCs w:val="18"/>
              </w:rPr>
              <w:t xml:space="preserve"> McNeilly et al examined the connection between a less extreme experience of deprivation (namely, low SES) and internalizing and externalizing psychopathology through executive function, and found that EF (behavioral regulation and </w:t>
            </w:r>
            <w:r w:rsidRPr="007B661D">
              <w:rPr>
                <w:rFonts w:eastAsia="Times New Roman" w:cs="Times New Roman"/>
                <w:sz w:val="18"/>
                <w:szCs w:val="18"/>
              </w:rPr>
              <w:t xml:space="preserve">inhibition) </w:t>
            </w:r>
            <w:r w:rsidRPr="007B661D">
              <w:rPr>
                <w:rFonts w:eastAsia="Times New Roman" w:cs="Times New Roman"/>
                <w:sz w:val="18"/>
                <w:szCs w:val="18"/>
              </w:rPr>
              <w:lastRenderedPageBreak/>
              <w:t>mediate the relationship between material deprivation and both internalizing and externalizing symptomatology</w:t>
            </w:r>
          </w:p>
        </w:tc>
        <w:tc>
          <w:tcPr>
            <w:tcW w:w="2340" w:type="dxa"/>
          </w:tcPr>
          <w:p w14:paraId="5A314C8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lastRenderedPageBreak/>
              <w:t>Executive functioning will likely serve as a mediating mechanism differentiating the effects of threat and deprivation experiences on psychopathology. We expect that the effect of deprivation specifically will be mediated by facets of EF</w:t>
            </w:r>
          </w:p>
        </w:tc>
        <w:tc>
          <w:tcPr>
            <w:tcW w:w="2520" w:type="dxa"/>
            <w:shd w:val="clear" w:color="auto" w:fill="auto"/>
            <w:noWrap/>
            <w:hideMark/>
          </w:tcPr>
          <w:p w14:paraId="3051DEBD"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Inhibitory control</w:t>
            </w:r>
            <w:r w:rsidRPr="00A67E90">
              <w:rPr>
                <w:rFonts w:eastAsia="Times New Roman" w:cs="Times New Roman"/>
                <w:sz w:val="18"/>
                <w:szCs w:val="18"/>
              </w:rPr>
              <w:t>:</w:t>
            </w:r>
          </w:p>
          <w:p w14:paraId="4FDAD0A0"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NEPSY Circles and Squares Task</w:t>
            </w:r>
            <w:r w:rsidRPr="00A67E90">
              <w:rPr>
                <w:rFonts w:eastAsia="Times New Roman" w:cs="Times New Roman"/>
                <w:sz w:val="18"/>
                <w:szCs w:val="18"/>
              </w:rPr>
              <w:t>:</w:t>
            </w:r>
          </w:p>
          <w:p w14:paraId="18826D68"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Inhibition_inhibit_baseline_RT</w:t>
            </w:r>
            <w:proofErr w:type="spellEnd"/>
          </w:p>
          <w:p w14:paraId="5EABFC1B"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Inhibition_switch_baseline_RT</w:t>
            </w:r>
            <w:proofErr w:type="spellEnd"/>
          </w:p>
          <w:p w14:paraId="06F38309" w14:textId="77777777" w:rsidR="0070747E" w:rsidRPr="00A67E90" w:rsidRDefault="0070747E" w:rsidP="004D32DA">
            <w:pPr>
              <w:pStyle w:val="ListParagraph"/>
              <w:spacing w:after="0" w:line="240" w:lineRule="auto"/>
              <w:ind w:left="360"/>
              <w:rPr>
                <w:rFonts w:eastAsia="Times New Roman" w:cs="Times New Roman"/>
                <w:sz w:val="18"/>
                <w:szCs w:val="18"/>
              </w:rPr>
            </w:pPr>
          </w:p>
          <w:p w14:paraId="46F6A0F9"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Stroop Task</w:t>
            </w:r>
            <w:r w:rsidRPr="00A67E90">
              <w:rPr>
                <w:rFonts w:eastAsia="Times New Roman" w:cs="Times New Roman"/>
                <w:sz w:val="18"/>
                <w:szCs w:val="18"/>
              </w:rPr>
              <w:t xml:space="preserve">: </w:t>
            </w:r>
          </w:p>
          <w:p w14:paraId="7E8A4CD7"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STROOP_ACC</w:t>
            </w:r>
          </w:p>
          <w:p w14:paraId="1AB2D2E3" w14:textId="77777777" w:rsidR="0070747E" w:rsidRPr="00A67E90" w:rsidRDefault="0070747E" w:rsidP="004D32DA">
            <w:pPr>
              <w:pStyle w:val="ListParagraph"/>
              <w:spacing w:after="0" w:line="240" w:lineRule="auto"/>
              <w:ind w:left="360"/>
              <w:rPr>
                <w:rFonts w:eastAsia="Times New Roman" w:cs="Times New Roman"/>
                <w:sz w:val="18"/>
                <w:szCs w:val="18"/>
              </w:rPr>
            </w:pPr>
          </w:p>
          <w:p w14:paraId="59510ED4"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Go/No-Go Task</w:t>
            </w:r>
            <w:r w:rsidRPr="00A67E90">
              <w:rPr>
                <w:rFonts w:eastAsia="Times New Roman" w:cs="Times New Roman"/>
                <w:sz w:val="18"/>
                <w:szCs w:val="18"/>
              </w:rPr>
              <w:t>:</w:t>
            </w:r>
          </w:p>
          <w:p w14:paraId="15B2B5FB"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BothRuns_All_Go</w:t>
            </w:r>
            <w:proofErr w:type="spellEnd"/>
            <w:r w:rsidRPr="00A67E90">
              <w:rPr>
                <w:rFonts w:eastAsia="Times New Roman" w:cs="Times New Roman"/>
                <w:sz w:val="12"/>
                <w:szCs w:val="12"/>
                <w:highlight w:val="yellow"/>
              </w:rPr>
              <w:t>_</w:t>
            </w:r>
          </w:p>
          <w:p w14:paraId="03FC254B"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Trials_Accuracy</w:t>
            </w:r>
            <w:proofErr w:type="spellEnd"/>
          </w:p>
          <w:p w14:paraId="7B2F702E"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BothRuns_All_NoGo_Trials_Accuracy</w:t>
            </w:r>
            <w:proofErr w:type="spellEnd"/>
          </w:p>
          <w:p w14:paraId="65EF8EEB"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BothRuns_All_Accurate_Go_Trials_RT</w:t>
            </w:r>
            <w:proofErr w:type="spellEnd"/>
          </w:p>
          <w:p w14:paraId="324AB11A" w14:textId="77777777" w:rsidR="0070747E" w:rsidRPr="00A67E90" w:rsidRDefault="0070747E" w:rsidP="004D32DA">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BothRuns_All_Inaccurate_NoGo_Trials_RT</w:t>
            </w:r>
            <w:proofErr w:type="spellEnd"/>
          </w:p>
          <w:p w14:paraId="76790337" w14:textId="77777777" w:rsidR="0070747E" w:rsidRPr="00A67E90" w:rsidRDefault="0070747E" w:rsidP="004D32DA">
            <w:pPr>
              <w:spacing w:after="0" w:line="240" w:lineRule="auto"/>
              <w:rPr>
                <w:rFonts w:eastAsia="Times New Roman" w:cs="Times New Roman"/>
                <w:sz w:val="18"/>
                <w:szCs w:val="18"/>
              </w:rPr>
            </w:pPr>
          </w:p>
          <w:p w14:paraId="1B7D4DD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Working memory</w:t>
            </w:r>
            <w:r w:rsidRPr="00A67E90">
              <w:rPr>
                <w:rFonts w:eastAsia="Times New Roman" w:cs="Times New Roman"/>
                <w:sz w:val="18"/>
                <w:szCs w:val="18"/>
              </w:rPr>
              <w:t>:</w:t>
            </w:r>
          </w:p>
          <w:p w14:paraId="31200A7F"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Working memory shapes task</w:t>
            </w:r>
          </w:p>
          <w:p w14:paraId="353F785D"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Hit_low</w:t>
            </w:r>
            <w:proofErr w:type="spellEnd"/>
          </w:p>
          <w:p w14:paraId="5EF95389"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Hit_high</w:t>
            </w:r>
            <w:proofErr w:type="spellEnd"/>
          </w:p>
          <w:p w14:paraId="1E06A11D"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Sensitivity Index</w:t>
            </w:r>
            <w:r w:rsidRPr="00A67E90">
              <w:rPr>
                <w:rFonts w:eastAsia="Times New Roman" w:cs="Times New Roman"/>
                <w:sz w:val="18"/>
                <w:szCs w:val="18"/>
              </w:rPr>
              <w:t xml:space="preserve"> (d’) = difference between standardized target hit rate and standardized false alarm rate (Maya will send). Shapes task (as opposed to faces) is most straightforward for WM because if doesn’t contain any emotional information</w:t>
            </w:r>
          </w:p>
          <w:p w14:paraId="7F5F900D" w14:textId="77777777" w:rsidR="0070747E" w:rsidRPr="00A67E90" w:rsidRDefault="0070747E" w:rsidP="004D32DA">
            <w:pPr>
              <w:spacing w:after="0" w:line="240" w:lineRule="auto"/>
              <w:rPr>
                <w:rFonts w:eastAsia="Times New Roman" w:cs="Times New Roman"/>
                <w:sz w:val="18"/>
                <w:szCs w:val="18"/>
              </w:rPr>
            </w:pPr>
          </w:p>
          <w:p w14:paraId="10263D9C" w14:textId="77777777" w:rsidR="0070747E" w:rsidRPr="00A67E90" w:rsidRDefault="0070747E" w:rsidP="004D32DA">
            <w:pPr>
              <w:spacing w:after="0" w:line="240" w:lineRule="auto"/>
              <w:rPr>
                <w:rFonts w:eastAsia="Times New Roman" w:cs="Times New Roman"/>
                <w:sz w:val="18"/>
                <w:szCs w:val="18"/>
              </w:rPr>
            </w:pPr>
          </w:p>
          <w:p w14:paraId="261638F4" w14:textId="77777777" w:rsidR="0070747E" w:rsidRPr="00A67E90" w:rsidRDefault="0070747E" w:rsidP="004D32DA">
            <w:pPr>
              <w:spacing w:after="0" w:line="240" w:lineRule="auto"/>
              <w:rPr>
                <w:rFonts w:eastAsia="Times New Roman" w:cs="Times New Roman"/>
                <w:sz w:val="18"/>
                <w:szCs w:val="18"/>
                <w:u w:val="single"/>
              </w:rPr>
            </w:pPr>
            <w:r w:rsidRPr="00A67E90">
              <w:rPr>
                <w:rFonts w:eastAsia="Times New Roman" w:cs="Times New Roman"/>
                <w:sz w:val="18"/>
                <w:szCs w:val="18"/>
                <w:u w:val="single"/>
              </w:rPr>
              <w:t>Reasoning / general cognitive ability</w:t>
            </w:r>
          </w:p>
          <w:p w14:paraId="3D93B3B8"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66273D5"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WASItscm</w:t>
            </w:r>
            <w:proofErr w:type="spellEnd"/>
          </w:p>
          <w:p w14:paraId="6A0291FC" w14:textId="77777777" w:rsidR="0070747E" w:rsidRPr="00A67E90" w:rsidRDefault="0070747E" w:rsidP="004D32DA">
            <w:pPr>
              <w:spacing w:after="0" w:line="240" w:lineRule="auto"/>
              <w:rPr>
                <w:rFonts w:eastAsia="Times New Roman" w:cs="Times New Roman"/>
                <w:sz w:val="18"/>
                <w:szCs w:val="18"/>
              </w:rPr>
            </w:pPr>
          </w:p>
        </w:tc>
      </w:tr>
      <w:tr w:rsidR="0070747E" w:rsidRPr="00BA32D8" w14:paraId="62B9ED98" w14:textId="77777777" w:rsidTr="0070747E">
        <w:trPr>
          <w:trHeight w:val="285"/>
        </w:trPr>
        <w:tc>
          <w:tcPr>
            <w:tcW w:w="1435" w:type="dxa"/>
            <w:shd w:val="clear" w:color="auto" w:fill="auto"/>
            <w:noWrap/>
            <w:hideMark/>
          </w:tcPr>
          <w:p w14:paraId="544FD66C" w14:textId="77777777"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Reward processing</w:t>
            </w:r>
          </w:p>
        </w:tc>
        <w:tc>
          <w:tcPr>
            <w:tcW w:w="1023" w:type="dxa"/>
            <w:shd w:val="clear" w:color="auto" w:fill="auto"/>
            <w:noWrap/>
            <w:hideMark/>
          </w:tcPr>
          <w:p w14:paraId="15E1D876" w14:textId="7BE9F8A8" w:rsidR="0070747E" w:rsidRPr="00A67E90" w:rsidRDefault="0070747E" w:rsidP="004D32DA">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PEVuZE5vdGU+PENpdGU+PEF1dGhvcj5TaGVyaWRhbjwvQXV0aG9yPjxZZWFyPjIwMTg8L1llYXI+
PFJlY051bT4zNjM8L1JlY051bT48RGlzcGxheVRleHQ+PHN0eWxlIGZhY2U9InN1cGVyc2NyaXB0
Ij40OCw0OTwvc3R5bGU+PC9EaXNwbGF5VGV4dD48cmVjb3JkPjxyZWMtbnVtYmVyPjM2MzwvcmVj
LW51bWJlcj48Zm9yZWlnbi1rZXlzPjxrZXkgYXBwPSJFTiIgZGItaWQ9Ind4dnZ2ZmEwbWQyc2Fi
ZXZydmd2czkwNTJhenNlMjUwcHQwYSIgdGltZXN0YW1wPSIxNjI4MDA1NzQ5Ij4zNjM8L2tleT48
L2ZvcmVpZ24ta2V5cz48cmVmLXR5cGUgbmFtZT0iSm91cm5hbCBBcnRpY2xlIj4xNzwvcmVmLXR5
cGU+PGNvbnRyaWJ1dG9ycz48YXV0aG9ycz48YXV0aG9yPlNoZXJpZGFuLCBNLiBBLjwvYXV0aG9y
PjxhdXRob3I+TWNMYXVnaGxpbiwgSy4gQS48L2F1dGhvcj48YXV0aG9yPldpbnRlciwgVy48L2F1
dGhvcj48YXV0aG9yPkZveCwgTi48L2F1dGhvcj48YXV0aG9yPlplYW5haCwgQy48L2F1dGhvcj48
YXV0aG9yPk5lbHNvbiwgQy4gQS48L2F1dGhvcj48L2F1dGhvcnM+PC9jb250cmlidXRvcnM+PGF1
dGgtYWRkcmVzcz5EZXBhcnRtZW50IG9mIFBzeWNob2xvZ3kgYW5kIE5ldXJvc2NpZW5jZSwgVW5p
dmVyc2l0eSBvZiBOb3J0aCBDYXJvbGluYSwgQ2hhcGVsIEhpbGwsIE5DLCAyNzU5OSwgVVNBLiBz
aGVyaWRhbi5tYXJnYXJldEB1bmMuZWR1LiYjeEQ7RGVwYXJ0bWVudCBvZiBQc3ljaG9sb2d5LCBH
dXRocmllIEhhbGwgKEdUSCksIFVuaXZlcnNpdHkgb2YgV2FzaGluZ3RvbiwgMTE5QSA5ODE5NS0x
NTI1LCBTZWF0dGxlLCBXQSwgOTgxMDUsIFVTQS4mI3hEO0Jvc3RvbiBDaGlsZHJlbiZhcG9zO3Mg
SG9zcGl0YWwsIERldmVsb3BtZW50YWwgTWVkaWNpbmUsIENoaWxkcmVuJmFwb3M7cyBIb3NwaXRh
bCwgMzAwIExvbmd3b29kIEF2ZSwgQm9zdG9uLCBNQSwgMDIxMTUsIFVTQS4mI3hEO0RlcGFydG1l
bnQgb2YgSHVtYW4gRGV2ZWxvcG1lbnQsIFVuaXZlcnNpdHkgb2YgTWFyeWxhbmQsIENvbGxlZ2Ug
UGFyaywgTUQsIDIwNzQwLCBVU0EuJiN4RDtEZXBhcnRtZW50IG9mIFBzeWNoaWF0cnkgYW5kIEJl
aGF2aW9yYWwgU2NpZW5jZXMsIFR1bGFuZSBVbml2ZXJzaXR5IFNjaG9vbCBvZiBNZWRpY2luZSwg
MTQzMCBUdWxhbmUgQXZlLCBOZXcgT3JsZWFucywgTEEsIDcwMTEyLCBVU0EuJiN4RDtEZXBhcnRt
ZW50IG9mIFBlZGlhdHJpY3MsIEhhcnZhcmQgTWVkaWNhbCBTY2hvb2wsIDI1IFNoYXR0dWNrIFN0
LCBCb3N0b24sIE1BLCAwMjExNSwgVVNBLiYjeEQ7SGFydmFyZCBHcmFkdWF0ZSBTY2hvb2wgb2Yg
RWR1Y2F0aW9uLCAxMyBBcHBpYW4gV2F5LCBDYW1icmlkZ2UsIE1BLCAwMjEzOCwgVVNBLjwvYXV0
aC1hZGRyZXNzPjx0aXRsZXM+PHRpdGxlPkVhcmx5IGRlcHJpdmF0aW9uIGRpc3J1cHRpb24gb2Yg
YXNzb2NpYXRpdmUgbGVhcm5pbmcgaXMgYSBkZXZlbG9wbWVudGFsIHBhdGh3YXkgdG8gZGVwcmVz
c2lvbiBhbmQgc29jaWFsIHByb2JsZW1zPC90aXRsZT48c2Vjb25kYXJ5LXRpdGxlPk5hdCBDb21t
dW48L3NlY29uZGFyeS10aXRsZT48L3RpdGxlcz48cGVyaW9kaWNhbD48ZnVsbC10aXRsZT5OYXQg
Q29tbXVuPC9mdWxsLXRpdGxlPjwvcGVyaW9kaWNhbD48cGFnZXM+MjIxNjwvcGFnZXM+PHZvbHVt
ZT45PC92b2x1bWU+PG51bWJlcj4xPC9udW1iZXI+PGVkaXRpb24+MjAxOC8wNi8wOTwvZWRpdGlv
bj48a2V5d29yZHM+PGtleXdvcmQ+QWRvbGVzY2VudDwva2V5d29yZD48a2V5d29yZD5BZG9sZXNj
ZW50IERldmVsb3BtZW50LypwaHlzaW9sb2d5PC9rZXl3b3JkPjxrZXl3b3JkPkFzc29jaWF0aW9u
IExlYXJuaW5nLypwaHlzaW9sb2d5PC9rZXl3b3JkPjxrZXl3b3JkPkNoaWxkPC9rZXl3b3JkPjxr
ZXl3b3JkPkNoaWxkIERldmVsb3BtZW50LypwaHlzaW9sb2d5PC9rZXl3b3JkPjxrZXl3b3JkPkRl
cHJlc3Npb24vKmV0aW9sb2d5L3BzeWNob2xvZ3k8L2tleXdvcmQ+PGtleXdvcmQ+RmVtYWxlPC9r
ZXl3b3JkPjxrZXl3b3JkPkZvc3RlciBIb21lIENhcmUvcHN5Y2hvbG9neTwva2V5d29yZD48a2V5
d29yZD5IdW1hbnM8L2tleXdvcmQ+PGtleXdvcmQ+TG9uZ2l0dWRpbmFsIFN0dWRpZXM8L2tleXdv
cmQ+PGtleXdvcmQ+TWFsZTwva2V5d29yZD48a2V5d29yZD4qUHN5Y2hvc29jaWFsIERlcHJpdmF0
aW9uPC9rZXl3b3JkPjxrZXl3b3JkPlJld2FyZDwva2V5d29yZD48a2V5d29yZD5UaW1lIEZhY3Rv
cnM8L2tleXdvcmQ+PC9rZXl3b3Jkcz48ZGF0ZXM+PHllYXI+MjAxODwveWVhcj48cHViLWRhdGVz
PjxkYXRlPkp1biA3PC9kYXRlPjwvcHViLWRhdGVzPjwvZGF0ZXM+PGlzYm4+MjA0MS0xNzIzIChF
bGVjdHJvbmljKSYjeEQ7MjA0MS0xNzIzIChMaW5raW5nKTwvaXNibj48YWNjZXNzaW9uLW51bT4y
OTg4MDg1MTwvYWNjZXNzaW9uLW51bT48dXJscz48cmVsYXRlZC11cmxzPjx1cmw+aHR0cHM6Ly93
d3cubmNiaS5ubG0ubmloLmdvdi9wdWJtZWQvMjk4ODA4NTE8L3VybD48L3JlbGF0ZWQtdXJscz48
L3VybHM+PGN1c3RvbTI+UE1DNTk5MjE5NTwvY3VzdG9tMj48ZWxlY3Ryb25pYy1yZXNvdXJjZS1u
dW0+MTAuMTAzOC9zNDE0NjctMDE4LTA0MzgxLTg8L2VsZWN0cm9uaWMtcmVzb3VyY2UtbnVtPjwv
cmVjb3JkPjwvQ2l0ZT48Q2l0ZT48QXV0aG9yPkRlbm5pc29uPC9BdXRob3I+PFllYXI+MjAxNjwv
WWVhcj48UmVjTnVtPjM5ODwvUmVjTnVtPjxyZWNvcmQ+PHJlYy1udW1iZXI+Mzk4PC9yZWMtbnVt
YmVyPjxmb3JlaWduLWtleXM+PGtleSBhcHA9IkVOIiBkYi1pZD0id3h2dnZmYTBtZDJzYWJldnJ2
Z3ZzOTA1MmF6c2UyNTBwdDBhIiB0aW1lc3RhbXA9IjE2Mjk5NDUwNjIiPjM5ODwva2V5PjwvZm9y
ZWlnbi1rZXlzPjxyZWYtdHlwZSBuYW1lPSJKb3VybmFsIEFydGljbGUiPjE3PC9yZWYtdHlwZT48
Y29udHJpYnV0b3JzPjxhdXRob3JzPjxhdXRob3I+RGVubmlzb24sIE1lZyBKLjwvYXV0aG9yPjxh
dXRob3I+U2hlcmlkYW4sIE1hcmdhcmV0IEEuPC9hdXRob3I+PGF1dGhvcj5CdXNzbywgRGFuaWVs
IFMuPC9hdXRob3I+PGF1dGhvcj5KZW5uZXNzLCBKZXNzaWNhIEwuPC9hdXRob3I+PGF1dGhvcj5Q
ZXZlcmlsbCwgTWF0dGhldzwvYXV0aG9yPjxhdXRob3I+Um9zZW4sIE1heWEgTC48L2F1dGhvcj48
YXV0aG9yPk1jTGF1Z2hsaW4sIEthdGllIEEuPC9hdXRob3I+PC9hdXRob3JzPjwvY29udHJpYnV0
b3JzPjx0aXRsZXM+PHRpdGxlPk5ldXJvYmVoYXZpb3JhbCBNYXJrZXJzIG9mIFJlc2lsaWVuY2Ug
dG8gRGVwcmVzc2lvbiBBbW9uZ3N0IEFkb2xlc2NlbnRzIEV4cG9zZWQgdG8gQ2hpbGQgQWJ1c2U8
L3RpdGxlPjxzZWNvbmRhcnktdGl0bGU+Sm91cm5hbCBvZiBhYm5vcm1hbCBwc3ljaG9sb2d5ICgx
OTY1KTwvc2Vjb25kYXJ5LXRpdGxlPjwvdGl0bGVzPjxwZXJpb2RpY2FsPjxmdWxsLXRpdGxlPkpv
dXJuYWwgb2YgYWJub3JtYWwgcHN5Y2hvbG9neSAoMTk2NSk8L2Z1bGwtdGl0bGU+PC9wZXJpb2Rp
Y2FsPjxwYWdlcz4xMjAxLTEyMTI8L3BhZ2VzPjx2b2x1bWU+MTI1PC92b2x1bWU+PG51bWJlcj44
PC9udW1iZXI+PGtleXdvcmRzPjxrZXl3b3JkPkFkb2xlc2NlbnQ8L2tleXdvcmQ+PGtleXdvcmQ+
YmFzYWwgZ2FuZ2xpYTwva2V5d29yZD48a2V5d29yZD5CYXNhbCBHYW5nbGlhIC0gcGh5c2lvcGF0
aG9sb2d5PC9rZXl3b3JkPjxrZXl3b3JkPkJyYWluIE1hcHBpbmc8L2tleXdvcmQ+PGtleXdvcmQ+
Q2hpbGQgQWJ1c2UgLSBwc3ljaG9sb2d5PC9rZXl3b3JkPjxrZXl3b3JkPmRlcHJlc3Npb248L2tl
eXdvcmQ+PGtleXdvcmQ+RGVwcmVzc2lvbiAtIHBoeXNpb3BhdGhvbG9neTwva2V5d29yZD48a2V5
d29yZD5GZW1hbGU8L2tleXdvcmQ+PGtleXdvcmQ+SHVtYW5zPC9rZXl3b3JkPjxrZXl3b3JkPk1h
Z25ldGljIFJlc29uYW5jZSBJbWFnaW5nPC9rZXl3b3JkPjxrZXl3b3JkPk1hbGU8L2tleXdvcmQ+
PGtleXdvcmQ+bWFsdHJlYXRtZW50PC9rZXl3b3JkPjxrZXl3b3JkPlJlYWN0aW9uIFRpbWU8L2tl
eXdvcmQ+PGtleXdvcmQ+UmVzaWxpZW5jZSwgUHN5Y2hvbG9naWNhbDwva2V5d29yZD48a2V5d29y
ZD5SZXdhcmQ8L2tleXdvcmQ+PGtleXdvcmQ+UmV3YXJkIHJlYWN0aXZpdHk8L2tleXdvcmQ+PC9r
ZXl3b3Jkcz48ZGF0ZXM+PHllYXI+MjAxNjwveWVhcj48L2RhdGVzPjxwdWItbG9jYXRpb24+VW5p
dGVkIFN0YXRlczwvcHViLWxvY2F0aW9uPjxwdWJsaXNoZXI+QW1lcmljYW4gUHN5Y2hvbG9naWNh
bCBBc3NvY2lhdGlvbjwvcHVibGlzaGVyPjxpc2JuPjAwMjEtODQzWDwvaXNibj48dXJscz48L3Vy
bHM+PGVsZWN0cm9uaWMtcmVzb3VyY2UtbnVtPjEwLjEwMzcvYWJuMDAwMDIxNTwvZWxlY3Ryb25p
Yy1yZXNvdXJjZS1udW0+PC9yZWNvcmQ+PC9DaXRlPjwvRW5kTm90ZT4A
</w:fldData>
              </w:fldChar>
            </w:r>
            <w:r w:rsidR="000E3E40">
              <w:rPr>
                <w:rFonts w:eastAsia="Times New Roman" w:cs="Times New Roman"/>
                <w:color w:val="000000"/>
                <w:sz w:val="18"/>
                <w:szCs w:val="18"/>
              </w:rPr>
              <w:instrText xml:space="preserve"> ADDIN EN.CITE </w:instrText>
            </w:r>
            <w:r w:rsidR="000E3E40">
              <w:rPr>
                <w:rFonts w:eastAsia="Times New Roman" w:cs="Times New Roman"/>
                <w:color w:val="000000"/>
                <w:sz w:val="18"/>
                <w:szCs w:val="18"/>
              </w:rPr>
              <w:fldChar w:fldCharType="begin">
                <w:fldData xml:space="preserve">PEVuZE5vdGU+PENpdGU+PEF1dGhvcj5TaGVyaWRhbjwvQXV0aG9yPjxZZWFyPjIwMTg8L1llYXI+
PFJlY051bT4zNjM8L1JlY051bT48RGlzcGxheVRleHQ+PHN0eWxlIGZhY2U9InN1cGVyc2NyaXB0
Ij40OCw0OTwvc3R5bGU+PC9EaXNwbGF5VGV4dD48cmVjb3JkPjxyZWMtbnVtYmVyPjM2MzwvcmVj
LW51bWJlcj48Zm9yZWlnbi1rZXlzPjxrZXkgYXBwPSJFTiIgZGItaWQ9Ind4dnZ2ZmEwbWQyc2Fi
ZXZydmd2czkwNTJhenNlMjUwcHQwYSIgdGltZXN0YW1wPSIxNjI4MDA1NzQ5Ij4zNjM8L2tleT48
L2ZvcmVpZ24ta2V5cz48cmVmLXR5cGUgbmFtZT0iSm91cm5hbCBBcnRpY2xlIj4xNzwvcmVmLXR5
cGU+PGNvbnRyaWJ1dG9ycz48YXV0aG9ycz48YXV0aG9yPlNoZXJpZGFuLCBNLiBBLjwvYXV0aG9y
PjxhdXRob3I+TWNMYXVnaGxpbiwgSy4gQS48L2F1dGhvcj48YXV0aG9yPldpbnRlciwgVy48L2F1
dGhvcj48YXV0aG9yPkZveCwgTi48L2F1dGhvcj48YXV0aG9yPlplYW5haCwgQy48L2F1dGhvcj48
YXV0aG9yPk5lbHNvbiwgQy4gQS48L2F1dGhvcj48L2F1dGhvcnM+PC9jb250cmlidXRvcnM+PGF1
dGgtYWRkcmVzcz5EZXBhcnRtZW50IG9mIFBzeWNob2xvZ3kgYW5kIE5ldXJvc2NpZW5jZSwgVW5p
dmVyc2l0eSBvZiBOb3J0aCBDYXJvbGluYSwgQ2hhcGVsIEhpbGwsIE5DLCAyNzU5OSwgVVNBLiBz
aGVyaWRhbi5tYXJnYXJldEB1bmMuZWR1LiYjeEQ7RGVwYXJ0bWVudCBvZiBQc3ljaG9sb2d5LCBH
dXRocmllIEhhbGwgKEdUSCksIFVuaXZlcnNpdHkgb2YgV2FzaGluZ3RvbiwgMTE5QSA5ODE5NS0x
NTI1LCBTZWF0dGxlLCBXQSwgOTgxMDUsIFVTQS4mI3hEO0Jvc3RvbiBDaGlsZHJlbiZhcG9zO3Mg
SG9zcGl0YWwsIERldmVsb3BtZW50YWwgTWVkaWNpbmUsIENoaWxkcmVuJmFwb3M7cyBIb3NwaXRh
bCwgMzAwIExvbmd3b29kIEF2ZSwgQm9zdG9uLCBNQSwgMDIxMTUsIFVTQS4mI3hEO0RlcGFydG1l
bnQgb2YgSHVtYW4gRGV2ZWxvcG1lbnQsIFVuaXZlcnNpdHkgb2YgTWFyeWxhbmQsIENvbGxlZ2Ug
UGFyaywgTUQsIDIwNzQwLCBVU0EuJiN4RDtEZXBhcnRtZW50IG9mIFBzeWNoaWF0cnkgYW5kIEJl
aGF2aW9yYWwgU2NpZW5jZXMsIFR1bGFuZSBVbml2ZXJzaXR5IFNjaG9vbCBvZiBNZWRpY2luZSwg
MTQzMCBUdWxhbmUgQXZlLCBOZXcgT3JsZWFucywgTEEsIDcwMTEyLCBVU0EuJiN4RDtEZXBhcnRt
ZW50IG9mIFBlZGlhdHJpY3MsIEhhcnZhcmQgTWVkaWNhbCBTY2hvb2wsIDI1IFNoYXR0dWNrIFN0
LCBCb3N0b24sIE1BLCAwMjExNSwgVVNBLiYjeEQ7SGFydmFyZCBHcmFkdWF0ZSBTY2hvb2wgb2Yg
RWR1Y2F0aW9uLCAxMyBBcHBpYW4gV2F5LCBDYW1icmlkZ2UsIE1BLCAwMjEzOCwgVVNBLjwvYXV0
aC1hZGRyZXNzPjx0aXRsZXM+PHRpdGxlPkVhcmx5IGRlcHJpdmF0aW9uIGRpc3J1cHRpb24gb2Yg
YXNzb2NpYXRpdmUgbGVhcm5pbmcgaXMgYSBkZXZlbG9wbWVudGFsIHBhdGh3YXkgdG8gZGVwcmVz
c2lvbiBhbmQgc29jaWFsIHByb2JsZW1zPC90aXRsZT48c2Vjb25kYXJ5LXRpdGxlPk5hdCBDb21t
dW48L3NlY29uZGFyeS10aXRsZT48L3RpdGxlcz48cGVyaW9kaWNhbD48ZnVsbC10aXRsZT5OYXQg
Q29tbXVuPC9mdWxsLXRpdGxlPjwvcGVyaW9kaWNhbD48cGFnZXM+MjIxNjwvcGFnZXM+PHZvbHVt
ZT45PC92b2x1bWU+PG51bWJlcj4xPC9udW1iZXI+PGVkaXRpb24+MjAxOC8wNi8wOTwvZWRpdGlv
bj48a2V5d29yZHM+PGtleXdvcmQ+QWRvbGVzY2VudDwva2V5d29yZD48a2V5d29yZD5BZG9sZXNj
ZW50IERldmVsb3BtZW50LypwaHlzaW9sb2d5PC9rZXl3b3JkPjxrZXl3b3JkPkFzc29jaWF0aW9u
IExlYXJuaW5nLypwaHlzaW9sb2d5PC9rZXl3b3JkPjxrZXl3b3JkPkNoaWxkPC9rZXl3b3JkPjxr
ZXl3b3JkPkNoaWxkIERldmVsb3BtZW50LypwaHlzaW9sb2d5PC9rZXl3b3JkPjxrZXl3b3JkPkRl
cHJlc3Npb24vKmV0aW9sb2d5L3BzeWNob2xvZ3k8L2tleXdvcmQ+PGtleXdvcmQ+RmVtYWxlPC9r
ZXl3b3JkPjxrZXl3b3JkPkZvc3RlciBIb21lIENhcmUvcHN5Y2hvbG9neTwva2V5d29yZD48a2V5
d29yZD5IdW1hbnM8L2tleXdvcmQ+PGtleXdvcmQ+TG9uZ2l0dWRpbmFsIFN0dWRpZXM8L2tleXdv
cmQ+PGtleXdvcmQ+TWFsZTwva2V5d29yZD48a2V5d29yZD4qUHN5Y2hvc29jaWFsIERlcHJpdmF0
aW9uPC9rZXl3b3JkPjxrZXl3b3JkPlJld2FyZDwva2V5d29yZD48a2V5d29yZD5UaW1lIEZhY3Rv
cnM8L2tleXdvcmQ+PC9rZXl3b3Jkcz48ZGF0ZXM+PHllYXI+MjAxODwveWVhcj48cHViLWRhdGVz
PjxkYXRlPkp1biA3PC9kYXRlPjwvcHViLWRhdGVzPjwvZGF0ZXM+PGlzYm4+MjA0MS0xNzIzIChF
bGVjdHJvbmljKSYjeEQ7MjA0MS0xNzIzIChMaW5raW5nKTwvaXNibj48YWNjZXNzaW9uLW51bT4y
OTg4MDg1MTwvYWNjZXNzaW9uLW51bT48dXJscz48cmVsYXRlZC11cmxzPjx1cmw+aHR0cHM6Ly93
d3cubmNiaS5ubG0ubmloLmdvdi9wdWJtZWQvMjk4ODA4NTE8L3VybD48L3JlbGF0ZWQtdXJscz48
L3VybHM+PGN1c3RvbTI+UE1DNTk5MjE5NTwvY3VzdG9tMj48ZWxlY3Ryb25pYy1yZXNvdXJjZS1u
dW0+MTAuMTAzOC9zNDE0NjctMDE4LTA0MzgxLTg8L2VsZWN0cm9uaWMtcmVzb3VyY2UtbnVtPjwv
cmVjb3JkPjwvQ2l0ZT48Q2l0ZT48QXV0aG9yPkRlbm5pc29uPC9BdXRob3I+PFllYXI+MjAxNjwv
WWVhcj48UmVjTnVtPjM5ODwvUmVjTnVtPjxyZWNvcmQ+PHJlYy1udW1iZXI+Mzk4PC9yZWMtbnVt
YmVyPjxmb3JlaWduLWtleXM+PGtleSBhcHA9IkVOIiBkYi1pZD0id3h2dnZmYTBtZDJzYWJldnJ2
Z3ZzOTA1MmF6c2UyNTBwdDBhIiB0aW1lc3RhbXA9IjE2Mjk5NDUwNjIiPjM5ODwva2V5PjwvZm9y
ZWlnbi1rZXlzPjxyZWYtdHlwZSBuYW1lPSJKb3VybmFsIEFydGljbGUiPjE3PC9yZWYtdHlwZT48
Y29udHJpYnV0b3JzPjxhdXRob3JzPjxhdXRob3I+RGVubmlzb24sIE1lZyBKLjwvYXV0aG9yPjxh
dXRob3I+U2hlcmlkYW4sIE1hcmdhcmV0IEEuPC9hdXRob3I+PGF1dGhvcj5CdXNzbywgRGFuaWVs
IFMuPC9hdXRob3I+PGF1dGhvcj5KZW5uZXNzLCBKZXNzaWNhIEwuPC9hdXRob3I+PGF1dGhvcj5Q
ZXZlcmlsbCwgTWF0dGhldzwvYXV0aG9yPjxhdXRob3I+Um9zZW4sIE1heWEgTC48L2F1dGhvcj48
YXV0aG9yPk1jTGF1Z2hsaW4sIEthdGllIEEuPC9hdXRob3I+PC9hdXRob3JzPjwvY29udHJpYnV0
b3JzPjx0aXRsZXM+PHRpdGxlPk5ldXJvYmVoYXZpb3JhbCBNYXJrZXJzIG9mIFJlc2lsaWVuY2Ug
dG8gRGVwcmVzc2lvbiBBbW9uZ3N0IEFkb2xlc2NlbnRzIEV4cG9zZWQgdG8gQ2hpbGQgQWJ1c2U8
L3RpdGxlPjxzZWNvbmRhcnktdGl0bGU+Sm91cm5hbCBvZiBhYm5vcm1hbCBwc3ljaG9sb2d5ICgx
OTY1KTwvc2Vjb25kYXJ5LXRpdGxlPjwvdGl0bGVzPjxwZXJpb2RpY2FsPjxmdWxsLXRpdGxlPkpv
dXJuYWwgb2YgYWJub3JtYWwgcHN5Y2hvbG9neSAoMTk2NSk8L2Z1bGwtdGl0bGU+PC9wZXJpb2Rp
Y2FsPjxwYWdlcz4xMjAxLTEyMTI8L3BhZ2VzPjx2b2x1bWU+MTI1PC92b2x1bWU+PG51bWJlcj44
PC9udW1iZXI+PGtleXdvcmRzPjxrZXl3b3JkPkFkb2xlc2NlbnQ8L2tleXdvcmQ+PGtleXdvcmQ+
YmFzYWwgZ2FuZ2xpYTwva2V5d29yZD48a2V5d29yZD5CYXNhbCBHYW5nbGlhIC0gcGh5c2lvcGF0
aG9sb2d5PC9rZXl3b3JkPjxrZXl3b3JkPkJyYWluIE1hcHBpbmc8L2tleXdvcmQ+PGtleXdvcmQ+
Q2hpbGQgQWJ1c2UgLSBwc3ljaG9sb2d5PC9rZXl3b3JkPjxrZXl3b3JkPmRlcHJlc3Npb248L2tl
eXdvcmQ+PGtleXdvcmQ+RGVwcmVzc2lvbiAtIHBoeXNpb3BhdGhvbG9neTwva2V5d29yZD48a2V5
d29yZD5GZW1hbGU8L2tleXdvcmQ+PGtleXdvcmQ+SHVtYW5zPC9rZXl3b3JkPjxrZXl3b3JkPk1h
Z25ldGljIFJlc29uYW5jZSBJbWFnaW5nPC9rZXl3b3JkPjxrZXl3b3JkPk1hbGU8L2tleXdvcmQ+
PGtleXdvcmQ+bWFsdHJlYXRtZW50PC9rZXl3b3JkPjxrZXl3b3JkPlJlYWN0aW9uIFRpbWU8L2tl
eXdvcmQ+PGtleXdvcmQ+UmVzaWxpZW5jZSwgUHN5Y2hvbG9naWNhbDwva2V5d29yZD48a2V5d29y
ZD5SZXdhcmQ8L2tleXdvcmQ+PGtleXdvcmQ+UmV3YXJkIHJlYWN0aXZpdHk8L2tleXdvcmQ+PC9r
ZXl3b3Jkcz48ZGF0ZXM+PHllYXI+MjAxNjwveWVhcj48L2RhdGVzPjxwdWItbG9jYXRpb24+VW5p
dGVkIFN0YXRlczwvcHViLWxvY2F0aW9uPjxwdWJsaXNoZXI+QW1lcmljYW4gUHN5Y2hvbG9naWNh
bCBBc3NvY2lhdGlvbjwvcHVibGlzaGVyPjxpc2JuPjAwMjEtODQzWDwvaXNibj48dXJscz48L3Vy
bHM+PGVsZWN0cm9uaWMtcmVzb3VyY2UtbnVtPjEwLjEwMzcvYWJuMDAwMDIxNTwvZWxlY3Ryb25p
Yy1yZXNvdXJjZS1udW0+PC9yZWNvcmQ+PC9DaXRlPjwvRW5kTm90ZT4A
</w:fldData>
              </w:fldChar>
            </w:r>
            <w:r w:rsidR="000E3E40">
              <w:rPr>
                <w:rFonts w:eastAsia="Times New Roman" w:cs="Times New Roman"/>
                <w:color w:val="000000"/>
                <w:sz w:val="18"/>
                <w:szCs w:val="18"/>
              </w:rPr>
              <w:instrText xml:space="preserve"> ADDIN EN.CITE.DATA </w:instrText>
            </w:r>
            <w:r w:rsidR="000E3E40">
              <w:rPr>
                <w:rFonts w:eastAsia="Times New Roman" w:cs="Times New Roman"/>
                <w:color w:val="000000"/>
                <w:sz w:val="18"/>
                <w:szCs w:val="18"/>
              </w:rPr>
            </w:r>
            <w:r w:rsidR="000E3E40">
              <w:rPr>
                <w:rFonts w:eastAsia="Times New Roman" w:cs="Times New Roman"/>
                <w:color w:val="000000"/>
                <w:sz w:val="18"/>
                <w:szCs w:val="18"/>
              </w:rPr>
              <w:fldChar w:fldCharType="end"/>
            </w:r>
            <w:r w:rsidRPr="00A67E90">
              <w:rPr>
                <w:rFonts w:eastAsia="Times New Roman" w:cs="Times New Roman"/>
                <w:color w:val="000000"/>
                <w:sz w:val="18"/>
                <w:szCs w:val="18"/>
              </w:rPr>
              <w:fldChar w:fldCharType="separate"/>
            </w:r>
            <w:r w:rsidR="000E3E40" w:rsidRPr="000E3E40">
              <w:rPr>
                <w:rFonts w:eastAsia="Times New Roman" w:cs="Times New Roman"/>
                <w:noProof/>
                <w:color w:val="000000"/>
                <w:sz w:val="18"/>
                <w:szCs w:val="18"/>
                <w:vertAlign w:val="superscript"/>
              </w:rPr>
              <w:t>48,49</w:t>
            </w:r>
            <w:r w:rsidRPr="00A67E90">
              <w:rPr>
                <w:rFonts w:eastAsia="Times New Roman" w:cs="Times New Roman"/>
                <w:color w:val="000000"/>
                <w:sz w:val="18"/>
                <w:szCs w:val="18"/>
              </w:rPr>
              <w:fldChar w:fldCharType="end"/>
            </w:r>
          </w:p>
        </w:tc>
        <w:tc>
          <w:tcPr>
            <w:tcW w:w="3387" w:type="dxa"/>
            <w:shd w:val="clear" w:color="auto" w:fill="auto"/>
            <w:hideMark/>
          </w:tcPr>
          <w:p w14:paraId="1439D793" w14:textId="17CCA1CA"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PEVuZE5vdGU+PENpdGU+PEF1dGhvcj5TaGVyaWRhbjwvQXV0aG9yPjxZZWFyPjIwMTg8L1llYXI+
PFJlY051bT4zNjM8L1JlY051bT48RGlzcGxheVRleHQ+PHN0eWxlIGZhY2U9InN1cGVyc2NyaXB0
Ij40ODwvc3R5bGU+PC9EaXNwbGF5VGV4dD48cmVjb3JkPjxyZWMtbnVtYmVyPjM2MzwvcmVjLW51
bWJlcj48Zm9yZWlnbi1rZXlzPjxrZXkgYXBwPSJFTiIgZGItaWQ9Ind4dnZ2ZmEwbWQyc2FiZXZy
dmd2czkwNTJhenNlMjUwcHQwYSIgdGltZXN0YW1wPSIxNjI4MDA1NzQ5Ij4zNjM8L2tleT48L2Zv
cmVpZ24ta2V5cz48cmVmLXR5cGUgbmFtZT0iSm91cm5hbCBBcnRpY2xlIj4xNzwvcmVmLXR5cGU+
PGNvbnRyaWJ1dG9ycz48YXV0aG9ycz48YXV0aG9yPlNoZXJpZGFuLCBNLiBBLjwvYXV0aG9yPjxh
dXRob3I+TWNMYXVnaGxpbiwgSy4gQS48L2F1dGhvcj48YXV0aG9yPldpbnRlciwgVy48L2F1dGhv
cj48YXV0aG9yPkZveCwgTi48L2F1dGhvcj48YXV0aG9yPlplYW5haCwgQy48L2F1dGhvcj48YXV0
aG9yPk5lbHNvbiwgQy4gQS48L2F1dGhvcj48L2F1dGhvcnM+PC9jb250cmlidXRvcnM+PGF1dGgt
YWRkcmVzcz5EZXBhcnRtZW50IG9mIFBzeWNob2xvZ3kgYW5kIE5ldXJvc2NpZW5jZSwgVW5pdmVy
c2l0eSBvZiBOb3J0aCBDYXJvbGluYSwgQ2hhcGVsIEhpbGwsIE5DLCAyNzU5OSwgVVNBLiBzaGVy
aWRhbi5tYXJnYXJldEB1bmMuZWR1LiYjeEQ7RGVwYXJ0bWVudCBvZiBQc3ljaG9sb2d5LCBHdXRo
cmllIEhhbGwgKEdUSCksIFVuaXZlcnNpdHkgb2YgV2FzaGluZ3RvbiwgMTE5QSA5ODE5NS0xNTI1
LCBTZWF0dGxlLCBXQSwgOTgxMDUsIFVTQS4mI3hEO0Jvc3RvbiBDaGlsZHJlbiZhcG9zO3MgSG9z
cGl0YWwsIERldmVsb3BtZW50YWwgTWVkaWNpbmUsIENoaWxkcmVuJmFwb3M7cyBIb3NwaXRhbCwg
MzAwIExvbmd3b29kIEF2ZSwgQm9zdG9uLCBNQSwgMDIxMTUsIFVTQS4mI3hEO0RlcGFydG1lbnQg
b2YgSHVtYW4gRGV2ZWxvcG1lbnQsIFVuaXZlcnNpdHkgb2YgTWFyeWxhbmQsIENvbGxlZ2UgUGFy
aywgTUQsIDIwNzQwLCBVU0EuJiN4RDtEZXBhcnRtZW50IG9mIFBzeWNoaWF0cnkgYW5kIEJlaGF2
aW9yYWwgU2NpZW5jZXMsIFR1bGFuZSBVbml2ZXJzaXR5IFNjaG9vbCBvZiBNZWRpY2luZSwgMTQz
MCBUdWxhbmUgQXZlLCBOZXcgT3JsZWFucywgTEEsIDcwMTEyLCBVU0EuJiN4RDtEZXBhcnRtZW50
IG9mIFBlZGlhdHJpY3MsIEhhcnZhcmQgTWVkaWNhbCBTY2hvb2wsIDI1IFNoYXR0dWNrIFN0LCBC
b3N0b24sIE1BLCAwMjExNSwgVVNBLiYjeEQ7SGFydmFyZCBHcmFkdWF0ZSBTY2hvb2wgb2YgRWR1
Y2F0aW9uLCAxMyBBcHBpYW4gV2F5LCBDYW1icmlkZ2UsIE1BLCAwMjEzOCwgVVNBLjwvYXV0aC1h
ZGRyZXNzPjx0aXRsZXM+PHRpdGxlPkVhcmx5IGRlcHJpdmF0aW9uIGRpc3J1cHRpb24gb2YgYXNz
b2NpYXRpdmUgbGVhcm5pbmcgaXMgYSBkZXZlbG9wbWVudGFsIHBhdGh3YXkgdG8gZGVwcmVzc2lv
biBhbmQgc29jaWFsIHByb2JsZW1zPC90aXRsZT48c2Vjb25kYXJ5LXRpdGxlPk5hdCBDb21tdW48
L3NlY29uZGFyeS10aXRsZT48L3RpdGxlcz48cGVyaW9kaWNhbD48ZnVsbC10aXRsZT5OYXQgQ29t
bXVuPC9mdWxsLXRpdGxlPjwvcGVyaW9kaWNhbD48cGFnZXM+MjIxNjwvcGFnZXM+PHZvbHVtZT45
PC92b2x1bWU+PG51bWJlcj4xPC9udW1iZXI+PGVkaXRpb24+MjAxOC8wNi8wOTwvZWRpdGlvbj48
a2V5d29yZHM+PGtleXdvcmQ+QWRvbGVzY2VudDwva2V5d29yZD48a2V5d29yZD5BZG9sZXNjZW50
IERldmVsb3BtZW50LypwaHlzaW9sb2d5PC9rZXl3b3JkPjxrZXl3b3JkPkFzc29jaWF0aW9uIExl
YXJuaW5nLypwaHlzaW9sb2d5PC9rZXl3b3JkPjxrZXl3b3JkPkNoaWxkPC9rZXl3b3JkPjxrZXl3
b3JkPkNoaWxkIERldmVsb3BtZW50LypwaHlzaW9sb2d5PC9rZXl3b3JkPjxrZXl3b3JkPkRlcHJl
c3Npb24vKmV0aW9sb2d5L3BzeWNob2xvZ3k8L2tleXdvcmQ+PGtleXdvcmQ+RmVtYWxlPC9rZXl3
b3JkPjxrZXl3b3JkPkZvc3RlciBIb21lIENhcmUvcHN5Y2hvbG9neTwva2V5d29yZD48a2V5d29y
ZD5IdW1hbnM8L2tleXdvcmQ+PGtleXdvcmQ+TG9uZ2l0dWRpbmFsIFN0dWRpZXM8L2tleXdvcmQ+
PGtleXdvcmQ+TWFsZTwva2V5d29yZD48a2V5d29yZD4qUHN5Y2hvc29jaWFsIERlcHJpdmF0aW9u
PC9rZXl3b3JkPjxrZXl3b3JkPlJld2FyZDwva2V5d29yZD48a2V5d29yZD5UaW1lIEZhY3RvcnM8
L2tleXdvcmQ+PC9rZXl3b3Jkcz48ZGF0ZXM+PHllYXI+MjAxODwveWVhcj48cHViLWRhdGVzPjxk
YXRlPkp1biA3PC9kYXRlPjwvcHViLWRhdGVzPjwvZGF0ZXM+PGlzYm4+MjA0MS0xNzIzIChFbGVj
dHJvbmljKSYjeEQ7MjA0MS0xNzIzIChMaW5raW5nKTwvaXNibj48YWNjZXNzaW9uLW51bT4yOTg4
MDg1MTwvYWNjZXNzaW9uLW51bT48dXJscz48cmVsYXRlZC11cmxzPjx1cmw+aHR0cHM6Ly93d3cu
bmNiaS5ubG0ubmloLmdvdi9wdWJtZWQvMjk4ODA4NTE8L3VybD48L3JlbGF0ZWQtdXJscz48L3Vy
bHM+PGN1c3RvbTI+UE1DNTk5MjE5NTwvY3VzdG9tMj48ZWxlY3Ryb25pYy1yZXNvdXJjZS1udW0+
MTAuMTAzOC9zNDE0NjctMDE4LTA0MzgxLTg8L2VsZWN0cm9uaWMtcmVzb3VyY2UtbnVtPjwvcmVj
b3JkPjwvQ2l0ZT48L0VuZE5vdGU+AG==
</w:fldData>
              </w:fldChar>
            </w:r>
            <w:r w:rsidR="000E3E40">
              <w:rPr>
                <w:rFonts w:eastAsia="Times New Roman" w:cs="Times New Roman"/>
                <w:sz w:val="18"/>
                <w:szCs w:val="18"/>
              </w:rPr>
              <w:instrText xml:space="preserve"> ADDIN EN.CITE </w:instrText>
            </w:r>
            <w:r w:rsidR="000E3E40">
              <w:rPr>
                <w:rFonts w:eastAsia="Times New Roman" w:cs="Times New Roman"/>
                <w:sz w:val="18"/>
                <w:szCs w:val="18"/>
              </w:rPr>
              <w:fldChar w:fldCharType="begin">
                <w:fldData xml:space="preserve">PEVuZE5vdGU+PENpdGU+PEF1dGhvcj5TaGVyaWRhbjwvQXV0aG9yPjxZZWFyPjIwMTg8L1llYXI+
PFJlY051bT4zNjM8L1JlY051bT48RGlzcGxheVRleHQ+PHN0eWxlIGZhY2U9InN1cGVyc2NyaXB0
Ij40ODwvc3R5bGU+PC9EaXNwbGF5VGV4dD48cmVjb3JkPjxyZWMtbnVtYmVyPjM2MzwvcmVjLW51
bWJlcj48Zm9yZWlnbi1rZXlzPjxrZXkgYXBwPSJFTiIgZGItaWQ9Ind4dnZ2ZmEwbWQyc2FiZXZy
dmd2czkwNTJhenNlMjUwcHQwYSIgdGltZXN0YW1wPSIxNjI4MDA1NzQ5Ij4zNjM8L2tleT48L2Zv
cmVpZ24ta2V5cz48cmVmLXR5cGUgbmFtZT0iSm91cm5hbCBBcnRpY2xlIj4xNzwvcmVmLXR5cGU+
PGNvbnRyaWJ1dG9ycz48YXV0aG9ycz48YXV0aG9yPlNoZXJpZGFuLCBNLiBBLjwvYXV0aG9yPjxh
dXRob3I+TWNMYXVnaGxpbiwgSy4gQS48L2F1dGhvcj48YXV0aG9yPldpbnRlciwgVy48L2F1dGhv
cj48YXV0aG9yPkZveCwgTi48L2F1dGhvcj48YXV0aG9yPlplYW5haCwgQy48L2F1dGhvcj48YXV0
aG9yPk5lbHNvbiwgQy4gQS48L2F1dGhvcj48L2F1dGhvcnM+PC9jb250cmlidXRvcnM+PGF1dGgt
YWRkcmVzcz5EZXBhcnRtZW50IG9mIFBzeWNob2xvZ3kgYW5kIE5ldXJvc2NpZW5jZSwgVW5pdmVy
c2l0eSBvZiBOb3J0aCBDYXJvbGluYSwgQ2hhcGVsIEhpbGwsIE5DLCAyNzU5OSwgVVNBLiBzaGVy
aWRhbi5tYXJnYXJldEB1bmMuZWR1LiYjeEQ7RGVwYXJ0bWVudCBvZiBQc3ljaG9sb2d5LCBHdXRo
cmllIEhhbGwgKEdUSCksIFVuaXZlcnNpdHkgb2YgV2FzaGluZ3RvbiwgMTE5QSA5ODE5NS0xNTI1
LCBTZWF0dGxlLCBXQSwgOTgxMDUsIFVTQS4mI3hEO0Jvc3RvbiBDaGlsZHJlbiZhcG9zO3MgSG9z
cGl0YWwsIERldmVsb3BtZW50YWwgTWVkaWNpbmUsIENoaWxkcmVuJmFwb3M7cyBIb3NwaXRhbCwg
MzAwIExvbmd3b29kIEF2ZSwgQm9zdG9uLCBNQSwgMDIxMTUsIFVTQS4mI3hEO0RlcGFydG1lbnQg
b2YgSHVtYW4gRGV2ZWxvcG1lbnQsIFVuaXZlcnNpdHkgb2YgTWFyeWxhbmQsIENvbGxlZ2UgUGFy
aywgTUQsIDIwNzQwLCBVU0EuJiN4RDtEZXBhcnRtZW50IG9mIFBzeWNoaWF0cnkgYW5kIEJlaGF2
aW9yYWwgU2NpZW5jZXMsIFR1bGFuZSBVbml2ZXJzaXR5IFNjaG9vbCBvZiBNZWRpY2luZSwgMTQz
MCBUdWxhbmUgQXZlLCBOZXcgT3JsZWFucywgTEEsIDcwMTEyLCBVU0EuJiN4RDtEZXBhcnRtZW50
IG9mIFBlZGlhdHJpY3MsIEhhcnZhcmQgTWVkaWNhbCBTY2hvb2wsIDI1IFNoYXR0dWNrIFN0LCBC
b3N0b24sIE1BLCAwMjExNSwgVVNBLiYjeEQ7SGFydmFyZCBHcmFkdWF0ZSBTY2hvb2wgb2YgRWR1
Y2F0aW9uLCAxMyBBcHBpYW4gV2F5LCBDYW1icmlkZ2UsIE1BLCAwMjEzOCwgVVNBLjwvYXV0aC1h
ZGRyZXNzPjx0aXRsZXM+PHRpdGxlPkVhcmx5IGRlcHJpdmF0aW9uIGRpc3J1cHRpb24gb2YgYXNz
b2NpYXRpdmUgbGVhcm5pbmcgaXMgYSBkZXZlbG9wbWVudGFsIHBhdGh3YXkgdG8gZGVwcmVzc2lv
biBhbmQgc29jaWFsIHByb2JsZW1zPC90aXRsZT48c2Vjb25kYXJ5LXRpdGxlPk5hdCBDb21tdW48
L3NlY29uZGFyeS10aXRsZT48L3RpdGxlcz48cGVyaW9kaWNhbD48ZnVsbC10aXRsZT5OYXQgQ29t
bXVuPC9mdWxsLXRpdGxlPjwvcGVyaW9kaWNhbD48cGFnZXM+MjIxNjwvcGFnZXM+PHZvbHVtZT45
PC92b2x1bWU+PG51bWJlcj4xPC9udW1iZXI+PGVkaXRpb24+MjAxOC8wNi8wOTwvZWRpdGlvbj48
a2V5d29yZHM+PGtleXdvcmQ+QWRvbGVzY2VudDwva2V5d29yZD48a2V5d29yZD5BZG9sZXNjZW50
IERldmVsb3BtZW50LypwaHlzaW9sb2d5PC9rZXl3b3JkPjxrZXl3b3JkPkFzc29jaWF0aW9uIExl
YXJuaW5nLypwaHlzaW9sb2d5PC9rZXl3b3JkPjxrZXl3b3JkPkNoaWxkPC9rZXl3b3JkPjxrZXl3
b3JkPkNoaWxkIERldmVsb3BtZW50LypwaHlzaW9sb2d5PC9rZXl3b3JkPjxrZXl3b3JkPkRlcHJl
c3Npb24vKmV0aW9sb2d5L3BzeWNob2xvZ3k8L2tleXdvcmQ+PGtleXdvcmQ+RmVtYWxlPC9rZXl3
b3JkPjxrZXl3b3JkPkZvc3RlciBIb21lIENhcmUvcHN5Y2hvbG9neTwva2V5d29yZD48a2V5d29y
ZD5IdW1hbnM8L2tleXdvcmQ+PGtleXdvcmQ+TG9uZ2l0dWRpbmFsIFN0dWRpZXM8L2tleXdvcmQ+
PGtleXdvcmQ+TWFsZTwva2V5d29yZD48a2V5d29yZD4qUHN5Y2hvc29jaWFsIERlcHJpdmF0aW9u
PC9rZXl3b3JkPjxrZXl3b3JkPlJld2FyZDwva2V5d29yZD48a2V5d29yZD5UaW1lIEZhY3RvcnM8
L2tleXdvcmQ+PC9rZXl3b3Jkcz48ZGF0ZXM+PHllYXI+MjAxODwveWVhcj48cHViLWRhdGVzPjxk
YXRlPkp1biA3PC9kYXRlPjwvcHViLWRhdGVzPjwvZGF0ZXM+PGlzYm4+MjA0MS0xNzIzIChFbGVj
dHJvbmljKSYjeEQ7MjA0MS0xNzIzIChMaW5raW5nKTwvaXNibj48YWNjZXNzaW9uLW51bT4yOTg4
MDg1MTwvYWNjZXNzaW9uLW51bT48dXJscz48cmVsYXRlZC11cmxzPjx1cmw+aHR0cHM6Ly93d3cu
bmNiaS5ubG0ubmloLmdvdi9wdWJtZWQvMjk4ODA4NTE8L3VybD48L3JlbGF0ZWQtdXJscz48L3Vy
bHM+PGN1c3RvbTI+UE1DNTk5MjE5NTwvY3VzdG9tMj48ZWxlY3Ryb25pYy1yZXNvdXJjZS1udW0+
MTAuMTAzOC9zNDE0NjctMDE4LTA0MzgxLTg8L2VsZWN0cm9uaWMtcmVzb3VyY2UtbnVtPjwvcmVj
b3JkPjwvQ2l0ZT48L0VuZE5vdGU+AG==
</w:fldData>
              </w:fldChar>
            </w:r>
            <w:r w:rsidR="000E3E40">
              <w:rPr>
                <w:rFonts w:eastAsia="Times New Roman" w:cs="Times New Roman"/>
                <w:sz w:val="18"/>
                <w:szCs w:val="18"/>
              </w:rPr>
              <w:instrText xml:space="preserve"> ADDIN EN.CITE.DATA </w:instrText>
            </w:r>
            <w:r w:rsidR="000E3E40">
              <w:rPr>
                <w:rFonts w:eastAsia="Times New Roman" w:cs="Times New Roman"/>
                <w:sz w:val="18"/>
                <w:szCs w:val="18"/>
              </w:rPr>
            </w:r>
            <w:r w:rsidR="000E3E40">
              <w:rPr>
                <w:rFonts w:eastAsia="Times New Roman" w:cs="Times New Roman"/>
                <w:sz w:val="18"/>
                <w:szCs w:val="18"/>
              </w:rPr>
              <w:fldChar w:fldCharType="end"/>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48</w:t>
            </w:r>
            <w:r w:rsidRPr="00A67E90">
              <w:rPr>
                <w:rFonts w:eastAsia="Times New Roman" w:cs="Times New Roman"/>
                <w:sz w:val="18"/>
                <w:szCs w:val="18"/>
              </w:rPr>
              <w:fldChar w:fldCharType="end"/>
            </w:r>
            <w:r w:rsidRPr="00A67E90">
              <w:rPr>
                <w:rFonts w:eastAsia="Times New Roman" w:cs="Times New Roman"/>
                <w:sz w:val="18"/>
                <w:szCs w:val="18"/>
              </w:rPr>
              <w:t xml:space="preserve"> Utilizing experimental data from the Bucharest Early Intervention Project (BEIP), investigators found that cognitive deprivation from institutional rearing in early childhood impacts depression and social problems in adolescence through reward processing and implicit learning, respectively. Reward processing was measured using a monetary incentive delay (MID) Piñata task.</w:t>
            </w:r>
          </w:p>
          <w:p w14:paraId="0A0FD86E" w14:textId="4C2A5E0C"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0E3E40">
              <w:rPr>
                <w:rFonts w:eastAsia="Times New Roman" w:cs="Times New Roman"/>
                <w:sz w:val="18"/>
                <w:szCs w:val="18"/>
              </w:rPr>
              <w:instrText xml:space="preserve"> ADDIN EN.CITE &lt;EndNote&gt;&lt;Cite&gt;&lt;Author&gt;Dennison&lt;/Author&gt;&lt;Year&gt;2016&lt;/Year&gt;&lt;RecNum&gt;398&lt;/RecNum&gt;&lt;DisplayText&gt;&lt;style face="superscript"&gt;49&lt;/style&gt;&lt;/DisplayText&gt;&lt;record&gt;&lt;rec-number&gt;398&lt;/rec-number&gt;&lt;foreign-keys&gt;&lt;key app="EN" db-id="wxvvvfa0md2sabevrvgvs9052azse250pt0a" timestamp="1629945062"&gt;398&lt;/key&gt;&lt;/foreign-keys&gt;&lt;ref-type name="Journal Article"&gt;17&lt;/ref-type&gt;&lt;contributors&gt;&lt;authors&gt;&lt;author&gt;Dennison, Meg J.&lt;/author&gt;&lt;author&gt;Sheridan, Margaret A.&lt;/author&gt;&lt;author&gt;Busso, Daniel S.&lt;/author&gt;&lt;author&gt;Jenness, Jessica L.&lt;/author&gt;&lt;author&gt;Peverill, Matthew&lt;/author&gt;&lt;author&gt;Rosen, Maya L.&lt;/author&gt;&lt;author&gt;McLaughlin, Katie A.&lt;/author&gt;&lt;/authors&gt;&lt;/contributors&gt;&lt;titles&gt;&lt;title&gt;Neurobehavioral Markers of Resilience to Depression Amongst Adolescents Exposed to Child Abuse&lt;/title&gt;&lt;secondary-title&gt;Journal of abnormal psychology (1965)&lt;/secondary-title&gt;&lt;/titles&gt;&lt;periodical&gt;&lt;full-title&gt;Journal of abnormal psychology (1965)&lt;/full-title&gt;&lt;/periodical&gt;&lt;pages&gt;1201-1212&lt;/pages&gt;&lt;volume&gt;125&lt;/volume&gt;&lt;number&gt;8&lt;/number&gt;&lt;keywords&gt;&lt;keyword&gt;Adolescent&lt;/keyword&gt;&lt;keyword&gt;basal ganglia&lt;/keyword&gt;&lt;keyword&gt;Basal Ganglia - physiopathology&lt;/keyword&gt;&lt;keyword&gt;Brain Mapping&lt;/keyword&gt;&lt;keyword&gt;Child Abuse - psychology&lt;/keyword&gt;&lt;keyword&gt;depression&lt;/keyword&gt;&lt;keyword&gt;Depression - physiopathology&lt;/keyword&gt;&lt;keyword&gt;Female&lt;/keyword&gt;&lt;keyword&gt;Humans&lt;/keyword&gt;&lt;keyword&gt;Magnetic Resonance Imaging&lt;/keyword&gt;&lt;keyword&gt;Male&lt;/keyword&gt;&lt;keyword&gt;maltreatment&lt;/keyword&gt;&lt;keyword&gt;Reaction Time&lt;/keyword&gt;&lt;keyword&gt;Resilience, Psychological&lt;/keyword&gt;&lt;keyword&gt;Reward&lt;/keyword&gt;&lt;keyword&gt;Reward reactivity&lt;/keyword&gt;&lt;/keywords&gt;&lt;dates&gt;&lt;year&gt;2016&lt;/year&gt;&lt;/dates&gt;&lt;pub-location&gt;United States&lt;/pub-location&gt;&lt;publisher&gt;American Psychological Association&lt;/publisher&gt;&lt;isbn&gt;0021-843X&lt;/isbn&gt;&lt;urls&gt;&lt;/urls&gt;&lt;electronic-resource-num&gt;10.1037/abn0000215&lt;/electronic-resource-num&gt;&lt;/record&gt;&lt;/Cite&gt;&lt;/EndNote&gt;</w:instrText>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49</w:t>
            </w:r>
            <w:r w:rsidRPr="00A67E90">
              <w:rPr>
                <w:rFonts w:eastAsia="Times New Roman" w:cs="Times New Roman"/>
                <w:sz w:val="18"/>
                <w:szCs w:val="18"/>
              </w:rPr>
              <w:fldChar w:fldCharType="end"/>
            </w:r>
            <w:r w:rsidRPr="00A67E90">
              <w:rPr>
                <w:rFonts w:eastAsia="Times New Roman" w:cs="Times New Roman"/>
                <w:sz w:val="18"/>
                <w:szCs w:val="18"/>
              </w:rPr>
              <w:t xml:space="preserve"> Dennison et al found that maltreatment was associated with greater reward reactivity, which in turn is a resilience marker for depression in adolescents</w:t>
            </w:r>
          </w:p>
        </w:tc>
        <w:tc>
          <w:tcPr>
            <w:tcW w:w="2340" w:type="dxa"/>
          </w:tcPr>
          <w:p w14:paraId="1CEEA604"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rPr>
              <w:t xml:space="preserve">Reward processing will likely mediate the associations between both threat and deprivation with psychopathology, but the mechanisms of action through reward processing will be different. Higher reward reactivity will likely explain some of the harm that stems from deprivation, whereas it is likely to buffer the deleterious effects of threat. </w:t>
            </w:r>
          </w:p>
        </w:tc>
        <w:tc>
          <w:tcPr>
            <w:tcW w:w="2520" w:type="dxa"/>
            <w:shd w:val="clear" w:color="auto" w:fill="auto"/>
            <w:noWrap/>
            <w:hideMark/>
          </w:tcPr>
          <w:p w14:paraId="0A63A7D2"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u w:val="single"/>
              </w:rPr>
              <w:t>Reward processing</w:t>
            </w:r>
            <w:r w:rsidRPr="00A67E90">
              <w:rPr>
                <w:rFonts w:eastAsia="Times New Roman" w:cs="Times New Roman"/>
                <w:sz w:val="18"/>
                <w:szCs w:val="18"/>
              </w:rPr>
              <w:t>:</w:t>
            </w:r>
          </w:p>
          <w:p w14:paraId="2C29D7E4" w14:textId="77777777" w:rsidR="0070747E" w:rsidRPr="00A67E90" w:rsidRDefault="0070747E" w:rsidP="004D32DA">
            <w:pPr>
              <w:spacing w:after="0" w:line="240" w:lineRule="auto"/>
              <w:rPr>
                <w:rFonts w:eastAsia="Times New Roman" w:cs="Times New Roman"/>
                <w:sz w:val="18"/>
                <w:szCs w:val="18"/>
              </w:rPr>
            </w:pPr>
            <w:r w:rsidRPr="00A67E90">
              <w:rPr>
                <w:rFonts w:eastAsia="Times New Roman" w:cs="Times New Roman"/>
                <w:sz w:val="18"/>
                <w:szCs w:val="18"/>
                <w:highlight w:val="cyan"/>
              </w:rPr>
              <w:t xml:space="preserve">MID Piñata task </w:t>
            </w:r>
          </w:p>
          <w:p w14:paraId="5C4C0CEF"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TotalStars</w:t>
            </w:r>
            <w:proofErr w:type="spellEnd"/>
          </w:p>
          <w:p w14:paraId="6C99151F"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RT_0star</w:t>
            </w:r>
          </w:p>
          <w:p w14:paraId="47CC4078"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RT_1star</w:t>
            </w:r>
          </w:p>
          <w:p w14:paraId="01D21F54"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RT_2star</w:t>
            </w:r>
          </w:p>
          <w:p w14:paraId="750883EC" w14:textId="77777777" w:rsidR="0070747E" w:rsidRPr="00A67E90" w:rsidRDefault="0070747E" w:rsidP="004D32DA">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RT_4star</w:t>
            </w:r>
          </w:p>
        </w:tc>
      </w:tr>
      <w:bookmarkEnd w:id="8"/>
    </w:tbl>
    <w:p w14:paraId="11DCD08A" w14:textId="77777777" w:rsidR="0070747E" w:rsidRDefault="0070747E" w:rsidP="0070747E">
      <w:pPr>
        <w:rPr>
          <w:rFonts w:cs="Times New Roman"/>
          <w:u w:val="single"/>
        </w:rPr>
      </w:pPr>
    </w:p>
    <w:p w14:paraId="5F38FC52" w14:textId="77777777" w:rsidR="0070747E" w:rsidRDefault="0070747E" w:rsidP="0070747E">
      <w:pPr>
        <w:spacing w:line="360" w:lineRule="auto"/>
      </w:pPr>
    </w:p>
    <w:p w14:paraId="324CCFA1" w14:textId="33D1306C" w:rsidR="0070747E" w:rsidRDefault="009D733C" w:rsidP="008C58E1">
      <w:pPr>
        <w:rPr>
          <w:b/>
          <w:bCs/>
        </w:rPr>
      </w:pPr>
      <w:r>
        <w:rPr>
          <w:b/>
          <w:bCs/>
        </w:rPr>
        <w:t>Table A.3: HIMA analysis within strata of biological sex</w:t>
      </w:r>
    </w:p>
    <w:tbl>
      <w:tblPr>
        <w:tblW w:w="10435" w:type="dxa"/>
        <w:tblLook w:val="04A0" w:firstRow="1" w:lastRow="0" w:firstColumn="1" w:lastColumn="0" w:noHBand="0" w:noVBand="1"/>
      </w:tblPr>
      <w:tblGrid>
        <w:gridCol w:w="1975"/>
        <w:gridCol w:w="1260"/>
        <w:gridCol w:w="810"/>
        <w:gridCol w:w="1080"/>
        <w:gridCol w:w="1080"/>
        <w:gridCol w:w="801"/>
        <w:gridCol w:w="819"/>
        <w:gridCol w:w="1080"/>
        <w:gridCol w:w="720"/>
        <w:gridCol w:w="810"/>
      </w:tblGrid>
      <w:tr w:rsidR="009D733C" w:rsidRPr="009D733C" w14:paraId="117C1FE7"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09D4EA56"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Major Depression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482EAB86"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Males</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1771C0E"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Females</w:t>
            </w:r>
          </w:p>
        </w:tc>
      </w:tr>
      <w:tr w:rsidR="009D733C" w:rsidRPr="009D733C" w14:paraId="30394B70"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61E09A1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0842E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9FA10D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965D8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13421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68F92B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A0AEB1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FEAC9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D4F40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45872C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5699A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10FD22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Accuracy on Affective Theory of Mind trials</w:t>
            </w:r>
          </w:p>
        </w:tc>
        <w:tc>
          <w:tcPr>
            <w:tcW w:w="1260" w:type="dxa"/>
            <w:tcBorders>
              <w:top w:val="nil"/>
              <w:left w:val="nil"/>
              <w:bottom w:val="nil"/>
              <w:right w:val="nil"/>
            </w:tcBorders>
            <w:shd w:val="clear" w:color="auto" w:fill="auto"/>
            <w:vAlign w:val="center"/>
            <w:hideMark/>
          </w:tcPr>
          <w:p w14:paraId="76FE84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D237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75D6E1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 (0.1)</w:t>
            </w:r>
          </w:p>
        </w:tc>
        <w:tc>
          <w:tcPr>
            <w:tcW w:w="1080" w:type="dxa"/>
            <w:tcBorders>
              <w:top w:val="nil"/>
              <w:left w:val="nil"/>
              <w:bottom w:val="nil"/>
              <w:right w:val="nil"/>
            </w:tcBorders>
            <w:shd w:val="clear" w:color="auto" w:fill="auto"/>
            <w:vAlign w:val="center"/>
            <w:hideMark/>
          </w:tcPr>
          <w:p w14:paraId="4F9C484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398D4F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nil"/>
              <w:right w:val="nil"/>
            </w:tcBorders>
            <w:shd w:val="clear" w:color="auto" w:fill="auto"/>
            <w:vAlign w:val="center"/>
            <w:hideMark/>
          </w:tcPr>
          <w:p w14:paraId="7D289E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A55B1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4751E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66C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53321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C51736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BC5518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BD5350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6D5F5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CC4FD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C3DE5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D88FD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B744EF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806F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6DA2AF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F9F777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58ADD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1B551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0D41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3699FEE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CD464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0B12A7D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65BD0EF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20F3CDE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w:t>
            </w:r>
          </w:p>
        </w:tc>
        <w:tc>
          <w:tcPr>
            <w:tcW w:w="720" w:type="dxa"/>
            <w:tcBorders>
              <w:top w:val="nil"/>
              <w:left w:val="nil"/>
              <w:bottom w:val="nil"/>
              <w:right w:val="nil"/>
            </w:tcBorders>
            <w:shd w:val="clear" w:color="auto" w:fill="auto"/>
            <w:vAlign w:val="center"/>
            <w:hideMark/>
          </w:tcPr>
          <w:p w14:paraId="442E1A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(0.09)</w:t>
            </w:r>
          </w:p>
        </w:tc>
        <w:tc>
          <w:tcPr>
            <w:tcW w:w="810" w:type="dxa"/>
            <w:tcBorders>
              <w:top w:val="nil"/>
              <w:left w:val="nil"/>
              <w:bottom w:val="nil"/>
              <w:right w:val="single" w:sz="4" w:space="0" w:color="auto"/>
            </w:tcBorders>
            <w:shd w:val="clear" w:color="auto" w:fill="auto"/>
            <w:vAlign w:val="center"/>
            <w:hideMark/>
          </w:tcPr>
          <w:p w14:paraId="37C585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r>
      <w:tr w:rsidR="009D733C" w:rsidRPr="009D733C" w14:paraId="629BCAD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B6BC4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4623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6A0E3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055072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A349E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FC22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B1E5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2EC616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0631D2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6299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788590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C15A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RS: Reaction time on 0-Star trials</w:t>
            </w:r>
          </w:p>
        </w:tc>
        <w:tc>
          <w:tcPr>
            <w:tcW w:w="1260" w:type="dxa"/>
            <w:tcBorders>
              <w:top w:val="nil"/>
              <w:left w:val="nil"/>
              <w:bottom w:val="nil"/>
              <w:right w:val="nil"/>
            </w:tcBorders>
            <w:shd w:val="clear" w:color="auto" w:fill="auto"/>
            <w:vAlign w:val="center"/>
            <w:hideMark/>
          </w:tcPr>
          <w:p w14:paraId="4DB888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5B9D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44A50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C4B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34527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F16C6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37C4B46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1049A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56610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2F577E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4CB6B87"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AE917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B251A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7967E2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1080" w:type="dxa"/>
            <w:tcBorders>
              <w:top w:val="nil"/>
              <w:left w:val="nil"/>
              <w:bottom w:val="single" w:sz="4" w:space="0" w:color="auto"/>
              <w:right w:val="nil"/>
            </w:tcBorders>
            <w:shd w:val="clear" w:color="auto" w:fill="auto"/>
            <w:vAlign w:val="center"/>
            <w:hideMark/>
          </w:tcPr>
          <w:p w14:paraId="21577E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01" w:type="dxa"/>
            <w:tcBorders>
              <w:top w:val="nil"/>
              <w:left w:val="nil"/>
              <w:bottom w:val="single" w:sz="4" w:space="0" w:color="auto"/>
              <w:right w:val="single" w:sz="4" w:space="0" w:color="auto"/>
            </w:tcBorders>
            <w:shd w:val="clear" w:color="auto" w:fill="auto"/>
            <w:vAlign w:val="center"/>
            <w:hideMark/>
          </w:tcPr>
          <w:p w14:paraId="348DE8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819" w:type="dxa"/>
            <w:tcBorders>
              <w:top w:val="nil"/>
              <w:left w:val="nil"/>
              <w:bottom w:val="single" w:sz="4" w:space="0" w:color="auto"/>
              <w:right w:val="nil"/>
            </w:tcBorders>
            <w:shd w:val="clear" w:color="auto" w:fill="auto"/>
            <w:vAlign w:val="center"/>
            <w:hideMark/>
          </w:tcPr>
          <w:p w14:paraId="431728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A6EEB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720" w:type="dxa"/>
            <w:tcBorders>
              <w:top w:val="nil"/>
              <w:left w:val="nil"/>
              <w:bottom w:val="single" w:sz="4" w:space="0" w:color="auto"/>
              <w:right w:val="nil"/>
            </w:tcBorders>
            <w:shd w:val="clear" w:color="auto" w:fill="auto"/>
            <w:vAlign w:val="center"/>
            <w:hideMark/>
          </w:tcPr>
          <w:p w14:paraId="3C530A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10" w:type="dxa"/>
            <w:tcBorders>
              <w:top w:val="nil"/>
              <w:left w:val="nil"/>
              <w:bottom w:val="single" w:sz="4" w:space="0" w:color="auto"/>
              <w:right w:val="single" w:sz="4" w:space="0" w:color="auto"/>
            </w:tcBorders>
            <w:shd w:val="clear" w:color="auto" w:fill="auto"/>
            <w:vAlign w:val="center"/>
            <w:hideMark/>
          </w:tcPr>
          <w:p w14:paraId="58B6AC1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r>
      <w:tr w:rsidR="009D733C" w:rsidRPr="009D733C" w14:paraId="676C460B"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E05A8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FC: SCR during CS+ acquisition</w:t>
            </w:r>
          </w:p>
        </w:tc>
        <w:tc>
          <w:tcPr>
            <w:tcW w:w="1260" w:type="dxa"/>
            <w:tcBorders>
              <w:top w:val="nil"/>
              <w:left w:val="nil"/>
              <w:bottom w:val="nil"/>
              <w:right w:val="nil"/>
            </w:tcBorders>
            <w:shd w:val="clear" w:color="auto" w:fill="auto"/>
            <w:vAlign w:val="center"/>
            <w:hideMark/>
          </w:tcPr>
          <w:p w14:paraId="4A209F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09FBF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6B9317B4" w14:textId="77777777" w:rsidR="009D733C" w:rsidRPr="009D733C" w:rsidRDefault="009D733C" w:rsidP="009D733C">
            <w:pPr>
              <w:spacing w:after="0" w:line="240" w:lineRule="auto"/>
              <w:rPr>
                <w:rFonts w:eastAsia="Times New Roman" w:cs="Times New Roman"/>
                <w:color w:val="000000"/>
                <w:sz w:val="18"/>
                <w:szCs w:val="18"/>
              </w:rPr>
            </w:pPr>
          </w:p>
        </w:tc>
        <w:tc>
          <w:tcPr>
            <w:tcW w:w="1080" w:type="dxa"/>
            <w:tcBorders>
              <w:top w:val="nil"/>
              <w:left w:val="nil"/>
              <w:bottom w:val="nil"/>
              <w:right w:val="nil"/>
            </w:tcBorders>
            <w:shd w:val="clear" w:color="auto" w:fill="auto"/>
            <w:vAlign w:val="center"/>
            <w:hideMark/>
          </w:tcPr>
          <w:p w14:paraId="0501331B" w14:textId="77777777" w:rsidR="009D733C" w:rsidRPr="009D733C" w:rsidRDefault="009D733C" w:rsidP="009D733C">
            <w:pPr>
              <w:spacing w:after="0" w:line="240" w:lineRule="auto"/>
              <w:rPr>
                <w:rFonts w:eastAsia="Times New Roman" w:cs="Times New Roman"/>
                <w:sz w:val="18"/>
                <w:szCs w:val="18"/>
              </w:rPr>
            </w:pPr>
          </w:p>
        </w:tc>
        <w:tc>
          <w:tcPr>
            <w:tcW w:w="801" w:type="dxa"/>
            <w:tcBorders>
              <w:top w:val="nil"/>
              <w:left w:val="nil"/>
              <w:bottom w:val="nil"/>
              <w:right w:val="single" w:sz="4" w:space="0" w:color="auto"/>
            </w:tcBorders>
            <w:shd w:val="clear" w:color="auto" w:fill="auto"/>
            <w:vAlign w:val="center"/>
            <w:hideMark/>
          </w:tcPr>
          <w:p w14:paraId="1A1236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7C94B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05297EF" w14:textId="77777777" w:rsidR="009D733C" w:rsidRPr="009D733C" w:rsidRDefault="009D733C" w:rsidP="009D733C">
            <w:pPr>
              <w:spacing w:after="0" w:line="240" w:lineRule="auto"/>
              <w:rPr>
                <w:rFonts w:eastAsia="Times New Roman" w:cs="Times New Roman"/>
                <w:color w:val="000000"/>
                <w:sz w:val="18"/>
                <w:szCs w:val="18"/>
              </w:rPr>
            </w:pPr>
          </w:p>
        </w:tc>
        <w:tc>
          <w:tcPr>
            <w:tcW w:w="720" w:type="dxa"/>
            <w:tcBorders>
              <w:top w:val="nil"/>
              <w:left w:val="nil"/>
              <w:bottom w:val="nil"/>
              <w:right w:val="nil"/>
            </w:tcBorders>
            <w:shd w:val="clear" w:color="auto" w:fill="auto"/>
            <w:vAlign w:val="center"/>
            <w:hideMark/>
          </w:tcPr>
          <w:p w14:paraId="4B9B78DA" w14:textId="77777777" w:rsidR="009D733C" w:rsidRPr="009D733C" w:rsidRDefault="009D733C" w:rsidP="009D733C">
            <w:pPr>
              <w:spacing w:after="0" w:line="240" w:lineRule="auto"/>
              <w:rPr>
                <w:rFonts w:eastAsia="Times New Roman" w:cs="Times New Roman"/>
                <w:sz w:val="18"/>
                <w:szCs w:val="18"/>
              </w:rPr>
            </w:pPr>
          </w:p>
        </w:tc>
        <w:tc>
          <w:tcPr>
            <w:tcW w:w="810" w:type="dxa"/>
            <w:tcBorders>
              <w:top w:val="nil"/>
              <w:left w:val="nil"/>
              <w:bottom w:val="nil"/>
              <w:right w:val="single" w:sz="4" w:space="0" w:color="auto"/>
            </w:tcBorders>
            <w:shd w:val="clear" w:color="auto" w:fill="auto"/>
            <w:vAlign w:val="center"/>
            <w:hideMark/>
          </w:tcPr>
          <w:p w14:paraId="267812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A75F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FC8153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E3F8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39BCD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1D12D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777BF8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69F42E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57B44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3994BE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1A66BE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72A5B8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240C677A"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61F972F1"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Aggression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39BB6E5A"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668554A0"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7B5B7008"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AEA7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5FAF98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E6DC565"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43AA5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58F4E2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45A06F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6D24488"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B9BEF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6838F5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C2C52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EB058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DE5D19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74A5D9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9899F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FB485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5B73BA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(0.09)</w:t>
            </w:r>
          </w:p>
        </w:tc>
        <w:tc>
          <w:tcPr>
            <w:tcW w:w="801" w:type="dxa"/>
            <w:tcBorders>
              <w:top w:val="nil"/>
              <w:left w:val="nil"/>
              <w:bottom w:val="nil"/>
              <w:right w:val="single" w:sz="4" w:space="0" w:color="auto"/>
            </w:tcBorders>
            <w:shd w:val="clear" w:color="auto" w:fill="auto"/>
            <w:vAlign w:val="center"/>
            <w:hideMark/>
          </w:tcPr>
          <w:p w14:paraId="01BA2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5EB4BC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56A93D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359AF3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475BD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4026888"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A3F5FA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C46A86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DB71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53662DD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FA2C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583A9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15C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973FD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1D757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D4A3C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7DA58B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B7122C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E5083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1C2C0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2758693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05C87C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-0.32 (0.1)</w:t>
            </w:r>
          </w:p>
        </w:tc>
        <w:tc>
          <w:tcPr>
            <w:tcW w:w="801" w:type="dxa"/>
            <w:tcBorders>
              <w:top w:val="nil"/>
              <w:left w:val="nil"/>
              <w:bottom w:val="nil"/>
              <w:right w:val="single" w:sz="4" w:space="0" w:color="auto"/>
            </w:tcBorders>
            <w:shd w:val="clear" w:color="auto" w:fill="auto"/>
            <w:vAlign w:val="center"/>
            <w:hideMark/>
          </w:tcPr>
          <w:p w14:paraId="775C58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0.07**</w:t>
            </w:r>
          </w:p>
        </w:tc>
        <w:tc>
          <w:tcPr>
            <w:tcW w:w="819" w:type="dxa"/>
            <w:tcBorders>
              <w:top w:val="nil"/>
              <w:left w:val="nil"/>
              <w:bottom w:val="nil"/>
              <w:right w:val="nil"/>
            </w:tcBorders>
            <w:shd w:val="clear" w:color="auto" w:fill="auto"/>
            <w:vAlign w:val="center"/>
            <w:hideMark/>
          </w:tcPr>
          <w:p w14:paraId="2CCD02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FEE3F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20EEE0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CF46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1E1EF3E"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E8B60D0"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40E0C1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9F1AF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27E405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1AB20F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D1DDD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0DBE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2F269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8B8C1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2D5DF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181D1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3A3ED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Reaction time on Affective ToM trials</w:t>
            </w:r>
          </w:p>
        </w:tc>
        <w:tc>
          <w:tcPr>
            <w:tcW w:w="1260" w:type="dxa"/>
            <w:tcBorders>
              <w:top w:val="nil"/>
              <w:left w:val="nil"/>
              <w:bottom w:val="nil"/>
              <w:right w:val="nil"/>
            </w:tcBorders>
            <w:shd w:val="clear" w:color="auto" w:fill="auto"/>
            <w:vAlign w:val="center"/>
            <w:hideMark/>
          </w:tcPr>
          <w:p w14:paraId="72D44D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5B900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3556BD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BA9D1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(0.1)</w:t>
            </w:r>
          </w:p>
        </w:tc>
        <w:tc>
          <w:tcPr>
            <w:tcW w:w="801" w:type="dxa"/>
            <w:tcBorders>
              <w:top w:val="nil"/>
              <w:left w:val="nil"/>
              <w:bottom w:val="nil"/>
              <w:right w:val="single" w:sz="4" w:space="0" w:color="auto"/>
            </w:tcBorders>
            <w:shd w:val="clear" w:color="auto" w:fill="auto"/>
            <w:vAlign w:val="center"/>
            <w:hideMark/>
          </w:tcPr>
          <w:p w14:paraId="1CC5A68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65927B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FA57E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AFAC7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D40D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74E3B5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B20801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8DE43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1D9F7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41F28F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6DC75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B8526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E25CA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ADCBF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1B94E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D06C2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3CBE6A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F48612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06C43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184E95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52F8D46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2EFA0B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(0.11)</w:t>
            </w:r>
          </w:p>
        </w:tc>
        <w:tc>
          <w:tcPr>
            <w:tcW w:w="801" w:type="dxa"/>
            <w:tcBorders>
              <w:top w:val="nil"/>
              <w:left w:val="nil"/>
              <w:bottom w:val="nil"/>
              <w:right w:val="single" w:sz="4" w:space="0" w:color="auto"/>
            </w:tcBorders>
            <w:shd w:val="clear" w:color="auto" w:fill="auto"/>
            <w:vAlign w:val="center"/>
            <w:hideMark/>
          </w:tcPr>
          <w:p w14:paraId="49A945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7DDCA3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1476A1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262F01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462F7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EFA6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05D4B6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62245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BD6B0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064289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1B0F0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C0C3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3B223A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B22AD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C6238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F122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9F36FE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C097D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13147B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3D74C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5ACACC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0C6D16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(0.08)</w:t>
            </w:r>
          </w:p>
        </w:tc>
        <w:tc>
          <w:tcPr>
            <w:tcW w:w="801" w:type="dxa"/>
            <w:tcBorders>
              <w:top w:val="nil"/>
              <w:left w:val="nil"/>
              <w:bottom w:val="nil"/>
              <w:right w:val="single" w:sz="4" w:space="0" w:color="auto"/>
            </w:tcBorders>
            <w:shd w:val="clear" w:color="auto" w:fill="auto"/>
            <w:vAlign w:val="center"/>
            <w:hideMark/>
          </w:tcPr>
          <w:p w14:paraId="500E90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59B83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6E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1492D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45272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E415D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B17FFC8"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2BC44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7BA22F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17F6DF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4F77A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534AF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14402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91F9D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CDC6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FA7D0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0BA338"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102805D9"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Rule-Breaking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6A7516CB"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28F85618"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33E4ACF2"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B8186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3171F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924A24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7D733C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8EEFF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13BB531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146F6A22"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114746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667D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097DA3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41075A4A"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6CB9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2ABF7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F84A3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E6EA0B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(0.11)</w:t>
            </w:r>
          </w:p>
        </w:tc>
        <w:tc>
          <w:tcPr>
            <w:tcW w:w="1080" w:type="dxa"/>
            <w:tcBorders>
              <w:top w:val="nil"/>
              <w:left w:val="nil"/>
              <w:bottom w:val="nil"/>
              <w:right w:val="nil"/>
            </w:tcBorders>
            <w:shd w:val="clear" w:color="auto" w:fill="auto"/>
            <w:vAlign w:val="center"/>
            <w:hideMark/>
          </w:tcPr>
          <w:p w14:paraId="2517E1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-0.35 (0.13)</w:t>
            </w:r>
          </w:p>
        </w:tc>
        <w:tc>
          <w:tcPr>
            <w:tcW w:w="801" w:type="dxa"/>
            <w:tcBorders>
              <w:top w:val="nil"/>
              <w:left w:val="nil"/>
              <w:bottom w:val="nil"/>
              <w:right w:val="single" w:sz="4" w:space="0" w:color="auto"/>
            </w:tcBorders>
            <w:shd w:val="clear" w:color="auto" w:fill="auto"/>
            <w:vAlign w:val="center"/>
            <w:hideMark/>
          </w:tcPr>
          <w:p w14:paraId="2031AE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2D0FCC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5232A77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C4FDC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ED734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97DE84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21F9FA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23C8A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8DEF9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B2E18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1080" w:type="dxa"/>
            <w:tcBorders>
              <w:top w:val="nil"/>
              <w:left w:val="nil"/>
              <w:bottom w:val="single" w:sz="4" w:space="0" w:color="auto"/>
              <w:right w:val="nil"/>
            </w:tcBorders>
            <w:shd w:val="clear" w:color="auto" w:fill="auto"/>
            <w:vAlign w:val="center"/>
            <w:hideMark/>
          </w:tcPr>
          <w:p w14:paraId="627E18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1A82BF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single" w:sz="4" w:space="0" w:color="auto"/>
              <w:right w:val="nil"/>
            </w:tcBorders>
            <w:shd w:val="clear" w:color="auto" w:fill="auto"/>
            <w:vAlign w:val="center"/>
            <w:hideMark/>
          </w:tcPr>
          <w:p w14:paraId="24F035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2E49BF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720" w:type="dxa"/>
            <w:tcBorders>
              <w:top w:val="nil"/>
              <w:left w:val="nil"/>
              <w:bottom w:val="single" w:sz="4" w:space="0" w:color="auto"/>
              <w:right w:val="nil"/>
            </w:tcBorders>
            <w:shd w:val="clear" w:color="auto" w:fill="auto"/>
            <w:vAlign w:val="center"/>
            <w:hideMark/>
          </w:tcPr>
          <w:p w14:paraId="5E4505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18EF9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r>
      <w:tr w:rsidR="009D733C" w:rsidRPr="009D733C" w14:paraId="491DB56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E44BD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1E2277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58D3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9A731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0.31 (0.1)</w:t>
            </w:r>
          </w:p>
        </w:tc>
        <w:tc>
          <w:tcPr>
            <w:tcW w:w="1080" w:type="dxa"/>
            <w:tcBorders>
              <w:top w:val="nil"/>
              <w:left w:val="nil"/>
              <w:bottom w:val="nil"/>
              <w:right w:val="nil"/>
            </w:tcBorders>
            <w:shd w:val="clear" w:color="auto" w:fill="auto"/>
            <w:vAlign w:val="center"/>
            <w:hideMark/>
          </w:tcPr>
          <w:p w14:paraId="6E214B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801" w:type="dxa"/>
            <w:tcBorders>
              <w:top w:val="nil"/>
              <w:left w:val="nil"/>
              <w:bottom w:val="nil"/>
              <w:right w:val="single" w:sz="4" w:space="0" w:color="auto"/>
            </w:tcBorders>
            <w:shd w:val="clear" w:color="auto" w:fill="auto"/>
            <w:vAlign w:val="center"/>
            <w:hideMark/>
          </w:tcPr>
          <w:p w14:paraId="0E5524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735D641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0D514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97301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4E8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B8C28B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C4795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37011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D665C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4AEA16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7A10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2E3E0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4B394E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7078D8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7261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C5387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5862B4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B01FA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Accuracy on Affective Theory of Mind trials</w:t>
            </w:r>
          </w:p>
        </w:tc>
        <w:tc>
          <w:tcPr>
            <w:tcW w:w="1260" w:type="dxa"/>
            <w:tcBorders>
              <w:top w:val="nil"/>
              <w:left w:val="nil"/>
              <w:bottom w:val="nil"/>
              <w:right w:val="nil"/>
            </w:tcBorders>
            <w:shd w:val="clear" w:color="auto" w:fill="auto"/>
            <w:vAlign w:val="center"/>
            <w:hideMark/>
          </w:tcPr>
          <w:p w14:paraId="16021E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A58AD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70E80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26E5C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EDCCC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79EB4A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E8536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77CF9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60804F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F52409C"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737453D"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E683E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02FD2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5B728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3E9FD6F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01" w:type="dxa"/>
            <w:tcBorders>
              <w:top w:val="nil"/>
              <w:left w:val="nil"/>
              <w:bottom w:val="single" w:sz="4" w:space="0" w:color="auto"/>
              <w:right w:val="single" w:sz="4" w:space="0" w:color="auto"/>
            </w:tcBorders>
            <w:shd w:val="clear" w:color="auto" w:fill="auto"/>
            <w:vAlign w:val="center"/>
            <w:hideMark/>
          </w:tcPr>
          <w:p w14:paraId="150616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259147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17BA1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0EDC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10" w:type="dxa"/>
            <w:tcBorders>
              <w:top w:val="nil"/>
              <w:left w:val="nil"/>
              <w:bottom w:val="single" w:sz="4" w:space="0" w:color="auto"/>
              <w:right w:val="single" w:sz="4" w:space="0" w:color="auto"/>
            </w:tcBorders>
            <w:shd w:val="clear" w:color="auto" w:fill="auto"/>
            <w:vAlign w:val="center"/>
            <w:hideMark/>
          </w:tcPr>
          <w:p w14:paraId="4ED8697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0507A39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18586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2A8E50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6E0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D11E9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032793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801" w:type="dxa"/>
            <w:tcBorders>
              <w:top w:val="nil"/>
              <w:left w:val="nil"/>
              <w:bottom w:val="nil"/>
              <w:right w:val="single" w:sz="4" w:space="0" w:color="auto"/>
            </w:tcBorders>
            <w:shd w:val="clear" w:color="auto" w:fill="auto"/>
            <w:vAlign w:val="center"/>
            <w:hideMark/>
          </w:tcPr>
          <w:p w14:paraId="20597E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244C9F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A931B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893E2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C5DC9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179162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11CAAC2"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3CF9D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ED86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F22261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C1B6D9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346EB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2D3E3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35DB6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CC9CD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24DF9C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8C38532"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5432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IC: Reaction time on inhibition/switch trials (NEPSY </w:t>
            </w:r>
            <w:proofErr w:type="spellStart"/>
            <w:r w:rsidRPr="009D733C">
              <w:rPr>
                <w:rFonts w:eastAsia="Times New Roman" w:cs="Times New Roman"/>
                <w:color w:val="000000"/>
                <w:sz w:val="18"/>
                <w:szCs w:val="18"/>
              </w:rPr>
              <w:t>Circles&amp;Squares</w:t>
            </w:r>
            <w:proofErr w:type="spellEnd"/>
            <w:r w:rsidRPr="009D733C">
              <w:rPr>
                <w:rFonts w:eastAsia="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722EEC9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D376D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22723DB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1080" w:type="dxa"/>
            <w:tcBorders>
              <w:top w:val="nil"/>
              <w:left w:val="nil"/>
              <w:bottom w:val="nil"/>
              <w:right w:val="nil"/>
            </w:tcBorders>
            <w:shd w:val="clear" w:color="auto" w:fill="auto"/>
            <w:vAlign w:val="center"/>
            <w:hideMark/>
          </w:tcPr>
          <w:p w14:paraId="13B790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042E1B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7DDB6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0FA87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DDB3A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042ABB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639AC2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FD99BA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A35B4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9495B1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3E398C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0D0E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A8DA1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167CBD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4A8C1D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C481E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B545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A7F8490"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D8E39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443141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15E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39AA0F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(0.11)</w:t>
            </w:r>
          </w:p>
        </w:tc>
        <w:tc>
          <w:tcPr>
            <w:tcW w:w="1080" w:type="dxa"/>
            <w:tcBorders>
              <w:top w:val="nil"/>
              <w:left w:val="nil"/>
              <w:bottom w:val="nil"/>
              <w:right w:val="nil"/>
            </w:tcBorders>
            <w:shd w:val="clear" w:color="auto" w:fill="auto"/>
            <w:vAlign w:val="center"/>
            <w:hideMark/>
          </w:tcPr>
          <w:p w14:paraId="4C272E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 (0.13)</w:t>
            </w:r>
          </w:p>
        </w:tc>
        <w:tc>
          <w:tcPr>
            <w:tcW w:w="801" w:type="dxa"/>
            <w:tcBorders>
              <w:top w:val="nil"/>
              <w:left w:val="nil"/>
              <w:bottom w:val="nil"/>
              <w:right w:val="single" w:sz="4" w:space="0" w:color="auto"/>
            </w:tcBorders>
            <w:shd w:val="clear" w:color="auto" w:fill="auto"/>
            <w:vAlign w:val="center"/>
            <w:hideMark/>
          </w:tcPr>
          <w:p w14:paraId="1640B30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4B203D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EDC8A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5DAE3D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08432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BAA5DB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90D829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5657F7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B74F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1E6C8F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5C757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B6E59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35B4D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00BD96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4546E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6259AA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BDE35CD"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31DA8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26CCA7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449E0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712B1F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1E71DCC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11300F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BC0D4A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FAAF3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5D46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31600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D39348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6C2C90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9A7A7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FCFDB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742AF0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E54C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48E88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B059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04A7C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48ECFE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5CB24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0C709D1"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76A059F5"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Externalizing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00A7FA14"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7317E4C"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14DD1AAF"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7ED084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20881E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0F70F6E"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117B5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5A7F2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571CE8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0B100C4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1B4E0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131D47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54B4D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379F311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15562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3BC00E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E7C75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27B8F47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(0.11)</w:t>
            </w:r>
          </w:p>
        </w:tc>
        <w:tc>
          <w:tcPr>
            <w:tcW w:w="1080" w:type="dxa"/>
            <w:tcBorders>
              <w:top w:val="nil"/>
              <w:left w:val="nil"/>
              <w:bottom w:val="nil"/>
              <w:right w:val="nil"/>
            </w:tcBorders>
            <w:shd w:val="clear" w:color="auto" w:fill="auto"/>
            <w:vAlign w:val="center"/>
            <w:hideMark/>
          </w:tcPr>
          <w:p w14:paraId="7D86FF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 (0.12)</w:t>
            </w:r>
          </w:p>
        </w:tc>
        <w:tc>
          <w:tcPr>
            <w:tcW w:w="801" w:type="dxa"/>
            <w:tcBorders>
              <w:top w:val="nil"/>
              <w:left w:val="nil"/>
              <w:bottom w:val="nil"/>
              <w:right w:val="single" w:sz="4" w:space="0" w:color="auto"/>
            </w:tcBorders>
            <w:shd w:val="clear" w:color="auto" w:fill="auto"/>
            <w:vAlign w:val="center"/>
            <w:hideMark/>
          </w:tcPr>
          <w:p w14:paraId="3F16DAA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6ACE57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8F959F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0FCCC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D2D8D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518C5"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12AB311"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0E2475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7AD76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49DA51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1080" w:type="dxa"/>
            <w:tcBorders>
              <w:top w:val="nil"/>
              <w:left w:val="nil"/>
              <w:bottom w:val="single" w:sz="4" w:space="0" w:color="auto"/>
              <w:right w:val="nil"/>
            </w:tcBorders>
            <w:shd w:val="clear" w:color="auto" w:fill="auto"/>
            <w:vAlign w:val="center"/>
            <w:hideMark/>
          </w:tcPr>
          <w:p w14:paraId="6ED2BC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259517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63A0E2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E3041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720" w:type="dxa"/>
            <w:tcBorders>
              <w:top w:val="nil"/>
              <w:left w:val="nil"/>
              <w:bottom w:val="single" w:sz="4" w:space="0" w:color="auto"/>
              <w:right w:val="nil"/>
            </w:tcBorders>
            <w:shd w:val="clear" w:color="auto" w:fill="auto"/>
            <w:vAlign w:val="center"/>
            <w:hideMark/>
          </w:tcPr>
          <w:p w14:paraId="0C430E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039353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45E0C097"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0F426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317A4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30AD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55769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(0.12)</w:t>
            </w:r>
          </w:p>
        </w:tc>
        <w:tc>
          <w:tcPr>
            <w:tcW w:w="1080" w:type="dxa"/>
            <w:tcBorders>
              <w:top w:val="nil"/>
              <w:left w:val="nil"/>
              <w:bottom w:val="nil"/>
              <w:right w:val="nil"/>
            </w:tcBorders>
            <w:shd w:val="clear" w:color="auto" w:fill="auto"/>
            <w:vAlign w:val="center"/>
            <w:hideMark/>
          </w:tcPr>
          <w:p w14:paraId="414A46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(0.09)</w:t>
            </w:r>
          </w:p>
        </w:tc>
        <w:tc>
          <w:tcPr>
            <w:tcW w:w="801" w:type="dxa"/>
            <w:tcBorders>
              <w:top w:val="nil"/>
              <w:left w:val="nil"/>
              <w:bottom w:val="nil"/>
              <w:right w:val="single" w:sz="4" w:space="0" w:color="auto"/>
            </w:tcBorders>
            <w:shd w:val="clear" w:color="auto" w:fill="auto"/>
            <w:vAlign w:val="center"/>
            <w:hideMark/>
          </w:tcPr>
          <w:p w14:paraId="5986FC7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2A8F7CD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5DB49B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C0FF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2B1B00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ABB9A7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A49291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3BA0EB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3D3D8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011ED1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655244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B5E98C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7180A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0646B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770FA2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439DC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F7FEB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A20B1F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63587DE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4E264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0C45B9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69FA81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4A57503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2AD362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A027C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C65DB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AB0E9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A6ED5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7F2D56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F25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06C942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07C4A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B3947E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F891E4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A5C23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BC304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398756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ADC247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80472FC"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91474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TD: Reaction time to fearful faces</w:t>
            </w:r>
          </w:p>
        </w:tc>
        <w:tc>
          <w:tcPr>
            <w:tcW w:w="1260" w:type="dxa"/>
            <w:tcBorders>
              <w:top w:val="nil"/>
              <w:left w:val="nil"/>
              <w:bottom w:val="nil"/>
              <w:right w:val="nil"/>
            </w:tcBorders>
            <w:shd w:val="clear" w:color="auto" w:fill="auto"/>
            <w:vAlign w:val="center"/>
            <w:hideMark/>
          </w:tcPr>
          <w:p w14:paraId="20C241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768D9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C6BDA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0B442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1E6B1C9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E343A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4B232B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35060C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D9D5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EDC5CB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DBBEB3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D3B634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A5BE9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327AC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1080" w:type="dxa"/>
            <w:tcBorders>
              <w:top w:val="nil"/>
              <w:left w:val="nil"/>
              <w:bottom w:val="single" w:sz="4" w:space="0" w:color="auto"/>
              <w:right w:val="nil"/>
            </w:tcBorders>
            <w:shd w:val="clear" w:color="auto" w:fill="auto"/>
            <w:vAlign w:val="center"/>
            <w:hideMark/>
          </w:tcPr>
          <w:p w14:paraId="73FFAC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328BDB3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3A66A5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0EEAE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720" w:type="dxa"/>
            <w:tcBorders>
              <w:top w:val="nil"/>
              <w:left w:val="nil"/>
              <w:bottom w:val="single" w:sz="4" w:space="0" w:color="auto"/>
              <w:right w:val="nil"/>
            </w:tcBorders>
            <w:shd w:val="clear" w:color="auto" w:fill="auto"/>
            <w:vAlign w:val="center"/>
            <w:hideMark/>
          </w:tcPr>
          <w:p w14:paraId="63A9EE0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091CB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7D06696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56DE37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25FCFF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75F24D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B87D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68729A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(0.12)</w:t>
            </w:r>
          </w:p>
        </w:tc>
        <w:tc>
          <w:tcPr>
            <w:tcW w:w="801" w:type="dxa"/>
            <w:tcBorders>
              <w:top w:val="nil"/>
              <w:left w:val="nil"/>
              <w:bottom w:val="nil"/>
              <w:right w:val="single" w:sz="4" w:space="0" w:color="auto"/>
            </w:tcBorders>
            <w:shd w:val="clear" w:color="auto" w:fill="auto"/>
            <w:vAlign w:val="center"/>
            <w:hideMark/>
          </w:tcPr>
          <w:p w14:paraId="1A5709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81FAE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269D0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07994B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34AF0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0DBDB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A0799E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0A7C6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F7BB9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87F816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6E9437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721A5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0E67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3EB998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06D97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575DB4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C86E0F" w14:textId="77777777" w:rsidTr="0067606B">
        <w:trPr>
          <w:trHeight w:val="285"/>
        </w:trPr>
        <w:tc>
          <w:tcPr>
            <w:tcW w:w="9625" w:type="dxa"/>
            <w:gridSpan w:val="9"/>
            <w:tcBorders>
              <w:top w:val="nil"/>
              <w:left w:val="nil"/>
              <w:bottom w:val="nil"/>
              <w:right w:val="nil"/>
            </w:tcBorders>
            <w:shd w:val="clear" w:color="auto" w:fill="auto"/>
            <w:noWrap/>
            <w:vAlign w:val="center"/>
            <w:hideMark/>
          </w:tcPr>
          <w:p w14:paraId="4D93AB8A"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ϒ = standardized coefficient for the association between the exposure and the outcome, adjusted for age, sex, chronicity of poverty and maternal depression</w:t>
            </w:r>
          </w:p>
        </w:tc>
        <w:tc>
          <w:tcPr>
            <w:tcW w:w="810" w:type="dxa"/>
            <w:tcBorders>
              <w:top w:val="nil"/>
              <w:left w:val="nil"/>
              <w:bottom w:val="nil"/>
              <w:right w:val="nil"/>
            </w:tcBorders>
            <w:shd w:val="clear" w:color="auto" w:fill="auto"/>
            <w:noWrap/>
            <w:vAlign w:val="bottom"/>
            <w:hideMark/>
          </w:tcPr>
          <w:p w14:paraId="3528A82C" w14:textId="77777777" w:rsidR="009D733C" w:rsidRPr="009D733C" w:rsidRDefault="009D733C" w:rsidP="009D733C">
            <w:pPr>
              <w:spacing w:after="0" w:line="240" w:lineRule="auto"/>
              <w:rPr>
                <w:rFonts w:eastAsia="Times New Roman" w:cs="Times New Roman"/>
                <w:color w:val="000000"/>
                <w:sz w:val="16"/>
                <w:szCs w:val="16"/>
              </w:rPr>
            </w:pPr>
          </w:p>
        </w:tc>
      </w:tr>
      <w:tr w:rsidR="0067606B" w:rsidRPr="009D733C" w14:paraId="31E45610" w14:textId="77777777" w:rsidTr="0067606B">
        <w:trPr>
          <w:trHeight w:val="285"/>
        </w:trPr>
        <w:tc>
          <w:tcPr>
            <w:tcW w:w="6205" w:type="dxa"/>
            <w:gridSpan w:val="5"/>
            <w:tcBorders>
              <w:top w:val="nil"/>
              <w:left w:val="nil"/>
              <w:bottom w:val="nil"/>
              <w:right w:val="nil"/>
            </w:tcBorders>
            <w:shd w:val="clear" w:color="auto" w:fill="auto"/>
            <w:noWrap/>
            <w:vAlign w:val="center"/>
            <w:hideMark/>
          </w:tcPr>
          <w:p w14:paraId="6B3319A0"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α = standardized coefficient for the association between the exposure and the mediator Mk</w:t>
            </w:r>
          </w:p>
        </w:tc>
        <w:tc>
          <w:tcPr>
            <w:tcW w:w="801" w:type="dxa"/>
            <w:tcBorders>
              <w:top w:val="nil"/>
              <w:left w:val="nil"/>
              <w:bottom w:val="nil"/>
              <w:right w:val="nil"/>
            </w:tcBorders>
            <w:shd w:val="clear" w:color="auto" w:fill="auto"/>
            <w:vAlign w:val="center"/>
            <w:hideMark/>
          </w:tcPr>
          <w:p w14:paraId="226B09C9" w14:textId="77777777" w:rsidR="009D733C" w:rsidRPr="009D733C" w:rsidRDefault="009D733C" w:rsidP="009D733C">
            <w:pPr>
              <w:spacing w:after="0" w:line="240" w:lineRule="auto"/>
              <w:rPr>
                <w:rFonts w:eastAsia="Times New Roman" w:cs="Times New Roman"/>
                <w:color w:val="000000"/>
                <w:sz w:val="16"/>
                <w:szCs w:val="16"/>
              </w:rPr>
            </w:pPr>
          </w:p>
        </w:tc>
        <w:tc>
          <w:tcPr>
            <w:tcW w:w="819" w:type="dxa"/>
            <w:tcBorders>
              <w:top w:val="nil"/>
              <w:left w:val="nil"/>
              <w:bottom w:val="nil"/>
              <w:right w:val="nil"/>
            </w:tcBorders>
            <w:shd w:val="clear" w:color="auto" w:fill="auto"/>
            <w:noWrap/>
            <w:vAlign w:val="bottom"/>
            <w:hideMark/>
          </w:tcPr>
          <w:p w14:paraId="7F6324D4"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988DDCB"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2B1632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5A34AD2C"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9B15E05" w14:textId="77777777" w:rsidTr="0067606B">
        <w:trPr>
          <w:trHeight w:val="285"/>
        </w:trPr>
        <w:tc>
          <w:tcPr>
            <w:tcW w:w="7006" w:type="dxa"/>
            <w:gridSpan w:val="6"/>
            <w:tcBorders>
              <w:top w:val="nil"/>
              <w:left w:val="nil"/>
              <w:bottom w:val="nil"/>
              <w:right w:val="nil"/>
            </w:tcBorders>
            <w:shd w:val="clear" w:color="auto" w:fill="auto"/>
            <w:noWrap/>
            <w:vAlign w:val="center"/>
            <w:hideMark/>
          </w:tcPr>
          <w:p w14:paraId="1FC67EED"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β = standardized MCP-regularized coefficient for the association between the mediator Mk and the outcome</w:t>
            </w:r>
          </w:p>
        </w:tc>
        <w:tc>
          <w:tcPr>
            <w:tcW w:w="819" w:type="dxa"/>
            <w:tcBorders>
              <w:top w:val="nil"/>
              <w:left w:val="nil"/>
              <w:bottom w:val="nil"/>
              <w:right w:val="nil"/>
            </w:tcBorders>
            <w:shd w:val="clear" w:color="auto" w:fill="auto"/>
            <w:noWrap/>
            <w:vAlign w:val="bottom"/>
            <w:hideMark/>
          </w:tcPr>
          <w:p w14:paraId="1D001F25" w14:textId="77777777" w:rsidR="009D733C" w:rsidRPr="009D733C" w:rsidRDefault="009D733C" w:rsidP="009D733C">
            <w:pPr>
              <w:spacing w:after="0" w:line="240" w:lineRule="auto"/>
              <w:rPr>
                <w:rFonts w:eastAsia="Times New Roman" w:cs="Times New Roman"/>
                <w:color w:val="000000"/>
                <w:sz w:val="16"/>
                <w:szCs w:val="16"/>
              </w:rPr>
            </w:pPr>
          </w:p>
        </w:tc>
        <w:tc>
          <w:tcPr>
            <w:tcW w:w="1080" w:type="dxa"/>
            <w:tcBorders>
              <w:top w:val="nil"/>
              <w:left w:val="nil"/>
              <w:bottom w:val="nil"/>
              <w:right w:val="nil"/>
            </w:tcBorders>
            <w:shd w:val="clear" w:color="auto" w:fill="auto"/>
            <w:noWrap/>
            <w:vAlign w:val="bottom"/>
            <w:hideMark/>
          </w:tcPr>
          <w:p w14:paraId="28B7882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23EE7B50"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0EFD625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AF5CDC9" w14:textId="77777777" w:rsidTr="0067606B">
        <w:trPr>
          <w:trHeight w:val="285"/>
        </w:trPr>
        <w:tc>
          <w:tcPr>
            <w:tcW w:w="1975" w:type="dxa"/>
            <w:tcBorders>
              <w:top w:val="nil"/>
              <w:left w:val="nil"/>
              <w:bottom w:val="nil"/>
              <w:right w:val="nil"/>
            </w:tcBorders>
            <w:shd w:val="clear" w:color="auto" w:fill="auto"/>
            <w:noWrap/>
            <w:vAlign w:val="center"/>
            <w:hideMark/>
          </w:tcPr>
          <w:p w14:paraId="1470C02F"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SE = standard error</w:t>
            </w:r>
          </w:p>
        </w:tc>
        <w:tc>
          <w:tcPr>
            <w:tcW w:w="1260" w:type="dxa"/>
            <w:tcBorders>
              <w:top w:val="nil"/>
              <w:left w:val="nil"/>
              <w:bottom w:val="nil"/>
              <w:right w:val="nil"/>
            </w:tcBorders>
            <w:shd w:val="clear" w:color="auto" w:fill="auto"/>
            <w:vAlign w:val="center"/>
            <w:hideMark/>
          </w:tcPr>
          <w:p w14:paraId="448980CC" w14:textId="77777777" w:rsidR="009D733C" w:rsidRPr="009D733C" w:rsidRDefault="009D733C" w:rsidP="009D733C">
            <w:pPr>
              <w:spacing w:after="0" w:line="240" w:lineRule="auto"/>
              <w:rPr>
                <w:rFonts w:eastAsia="Times New Roman" w:cs="Times New Roman"/>
                <w:color w:val="000000"/>
                <w:sz w:val="16"/>
                <w:szCs w:val="16"/>
              </w:rPr>
            </w:pPr>
          </w:p>
        </w:tc>
        <w:tc>
          <w:tcPr>
            <w:tcW w:w="810" w:type="dxa"/>
            <w:tcBorders>
              <w:top w:val="nil"/>
              <w:left w:val="nil"/>
              <w:bottom w:val="nil"/>
              <w:right w:val="nil"/>
            </w:tcBorders>
            <w:shd w:val="clear" w:color="auto" w:fill="auto"/>
            <w:vAlign w:val="center"/>
            <w:hideMark/>
          </w:tcPr>
          <w:p w14:paraId="6A1EF503"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40AA6B4D"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64E3426F" w14:textId="77777777" w:rsidR="009D733C" w:rsidRPr="009D733C" w:rsidRDefault="009D733C" w:rsidP="009D733C">
            <w:pPr>
              <w:spacing w:after="0" w:line="240" w:lineRule="auto"/>
              <w:rPr>
                <w:rFonts w:eastAsia="Times New Roman" w:cs="Times New Roman"/>
                <w:sz w:val="20"/>
                <w:szCs w:val="20"/>
              </w:rPr>
            </w:pPr>
          </w:p>
        </w:tc>
        <w:tc>
          <w:tcPr>
            <w:tcW w:w="801" w:type="dxa"/>
            <w:tcBorders>
              <w:top w:val="nil"/>
              <w:left w:val="nil"/>
              <w:bottom w:val="nil"/>
              <w:right w:val="nil"/>
            </w:tcBorders>
            <w:shd w:val="clear" w:color="auto" w:fill="auto"/>
            <w:vAlign w:val="center"/>
            <w:hideMark/>
          </w:tcPr>
          <w:p w14:paraId="7D7897E1"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166780BC"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BC278A7"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0E9B55AB"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8324108"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AE508DD" w14:textId="77777777" w:rsidTr="0067606B">
        <w:trPr>
          <w:trHeight w:val="285"/>
        </w:trPr>
        <w:tc>
          <w:tcPr>
            <w:tcW w:w="5125" w:type="dxa"/>
            <w:gridSpan w:val="4"/>
            <w:tcBorders>
              <w:top w:val="nil"/>
              <w:left w:val="nil"/>
              <w:bottom w:val="nil"/>
              <w:right w:val="nil"/>
            </w:tcBorders>
            <w:shd w:val="clear" w:color="auto" w:fill="auto"/>
            <w:noWrap/>
            <w:vAlign w:val="center"/>
            <w:hideMark/>
          </w:tcPr>
          <w:p w14:paraId="02E477DB"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The maximum of p-values for α and β is *&lt;0.1; **&lt;0.05; ***&lt;0.01</w:t>
            </w:r>
          </w:p>
        </w:tc>
        <w:tc>
          <w:tcPr>
            <w:tcW w:w="1080" w:type="dxa"/>
            <w:tcBorders>
              <w:top w:val="nil"/>
              <w:left w:val="nil"/>
              <w:bottom w:val="nil"/>
              <w:right w:val="nil"/>
            </w:tcBorders>
            <w:shd w:val="clear" w:color="auto" w:fill="auto"/>
            <w:noWrap/>
            <w:vAlign w:val="bottom"/>
            <w:hideMark/>
          </w:tcPr>
          <w:p w14:paraId="11D6CC40" w14:textId="77777777" w:rsidR="009D733C" w:rsidRPr="009D733C" w:rsidRDefault="009D733C" w:rsidP="009D733C">
            <w:pPr>
              <w:spacing w:after="0" w:line="240" w:lineRule="auto"/>
              <w:rPr>
                <w:rFonts w:eastAsia="Times New Roman" w:cs="Times New Roman"/>
                <w:color w:val="000000"/>
                <w:sz w:val="16"/>
                <w:szCs w:val="16"/>
              </w:rPr>
            </w:pPr>
          </w:p>
        </w:tc>
        <w:tc>
          <w:tcPr>
            <w:tcW w:w="801" w:type="dxa"/>
            <w:tcBorders>
              <w:top w:val="nil"/>
              <w:left w:val="nil"/>
              <w:bottom w:val="nil"/>
              <w:right w:val="nil"/>
            </w:tcBorders>
            <w:shd w:val="clear" w:color="auto" w:fill="auto"/>
            <w:noWrap/>
            <w:vAlign w:val="bottom"/>
            <w:hideMark/>
          </w:tcPr>
          <w:p w14:paraId="786675DC"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0DC47C20"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45DA8D3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6C67B27E"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61378B3A"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6739506" w14:textId="77777777" w:rsidTr="0067606B">
        <w:trPr>
          <w:trHeight w:val="285"/>
        </w:trPr>
        <w:tc>
          <w:tcPr>
            <w:tcW w:w="7825" w:type="dxa"/>
            <w:gridSpan w:val="7"/>
            <w:tcBorders>
              <w:top w:val="nil"/>
              <w:left w:val="nil"/>
              <w:bottom w:val="nil"/>
              <w:right w:val="nil"/>
            </w:tcBorders>
            <w:shd w:val="clear" w:color="auto" w:fill="auto"/>
            <w:noWrap/>
            <w:vAlign w:val="center"/>
            <w:hideMark/>
          </w:tcPr>
          <w:p w14:paraId="2F91C321"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xml:space="preserve">WM = Working Memory; IC=Inhibitory Control; RS=Reward Sensitivity; FC=Fear Conditioning; TD =Threat Detection </w:t>
            </w:r>
          </w:p>
        </w:tc>
        <w:tc>
          <w:tcPr>
            <w:tcW w:w="1080" w:type="dxa"/>
            <w:tcBorders>
              <w:top w:val="nil"/>
              <w:left w:val="nil"/>
              <w:bottom w:val="nil"/>
              <w:right w:val="nil"/>
            </w:tcBorders>
            <w:shd w:val="clear" w:color="auto" w:fill="auto"/>
            <w:noWrap/>
            <w:vAlign w:val="bottom"/>
            <w:hideMark/>
          </w:tcPr>
          <w:p w14:paraId="05F78F5A" w14:textId="77777777" w:rsidR="009D733C" w:rsidRPr="009D733C" w:rsidRDefault="009D733C" w:rsidP="009D733C">
            <w:pPr>
              <w:spacing w:after="0" w:line="240" w:lineRule="auto"/>
              <w:rPr>
                <w:rFonts w:eastAsia="Times New Roman" w:cs="Times New Roman"/>
                <w:color w:val="000000"/>
                <w:sz w:val="16"/>
                <w:szCs w:val="16"/>
              </w:rPr>
            </w:pPr>
          </w:p>
        </w:tc>
        <w:tc>
          <w:tcPr>
            <w:tcW w:w="720" w:type="dxa"/>
            <w:tcBorders>
              <w:top w:val="nil"/>
              <w:left w:val="nil"/>
              <w:bottom w:val="nil"/>
              <w:right w:val="nil"/>
            </w:tcBorders>
            <w:shd w:val="clear" w:color="auto" w:fill="auto"/>
            <w:noWrap/>
            <w:vAlign w:val="bottom"/>
            <w:hideMark/>
          </w:tcPr>
          <w:p w14:paraId="0543125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9225DC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76D6F99" w14:textId="77777777" w:rsidTr="0067606B">
        <w:trPr>
          <w:trHeight w:val="285"/>
        </w:trPr>
        <w:tc>
          <w:tcPr>
            <w:tcW w:w="10435" w:type="dxa"/>
            <w:gridSpan w:val="10"/>
            <w:tcBorders>
              <w:top w:val="nil"/>
              <w:left w:val="nil"/>
              <w:bottom w:val="nil"/>
              <w:right w:val="nil"/>
            </w:tcBorders>
            <w:shd w:val="clear" w:color="auto" w:fill="auto"/>
            <w:vAlign w:val="center"/>
            <w:hideMark/>
          </w:tcPr>
          <w:p w14:paraId="0B28CDD7"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Coefficients for the X-&gt;Y relationships are averages across all 20 imputations, whereas estimates for the X-&gt;M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 xml:space="preserve"> and 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-&gt;Y relationships are averages of estimates from imputations where the mediator retained by MCP-regularized regression</w:t>
            </w:r>
          </w:p>
        </w:tc>
      </w:tr>
    </w:tbl>
    <w:p w14:paraId="7B3B7613" w14:textId="77777777" w:rsidR="009D733C" w:rsidRPr="008C58E1" w:rsidRDefault="009D733C" w:rsidP="008C58E1">
      <w:pPr>
        <w:rPr>
          <w:b/>
          <w:bCs/>
        </w:rPr>
      </w:pPr>
    </w:p>
    <w:sectPr w:rsidR="009D733C" w:rsidRPr="008C58E1" w:rsidSect="00F6610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3CF8C333" w14:textId="77777777" w:rsidR="000230E1" w:rsidRDefault="000230E1" w:rsidP="00714623">
      <w:pPr>
        <w:pStyle w:val="CommentText"/>
      </w:pPr>
      <w:r>
        <w:rPr>
          <w:rStyle w:val="CommentReference"/>
        </w:rPr>
        <w:annotationRef/>
      </w:r>
      <w:r>
        <w:t>Confirm primary affiliations</w:t>
      </w:r>
    </w:p>
  </w:comment>
  <w:comment w:id="1" w:author="Sadikova, Kat" w:date="2022-08-10T15:21:00Z" w:initials="SK">
    <w:p w14:paraId="0843EB48" w14:textId="77777777" w:rsidR="00F40759" w:rsidRDefault="00F40759" w:rsidP="000E066F">
      <w:pPr>
        <w:pStyle w:val="CommentText"/>
      </w:pPr>
      <w:r>
        <w:rPr>
          <w:rStyle w:val="CommentReference"/>
        </w:rPr>
        <w:annotationRef/>
      </w:r>
      <w:r>
        <w:t>Having a hard time finding the specific task described in the DT codebook</w:t>
      </w:r>
    </w:p>
  </w:comment>
  <w:comment w:id="2" w:author="Sadikova, Kat" w:date="2022-08-10T15:51:00Z" w:initials="SK">
    <w:p w14:paraId="0AEC7C15" w14:textId="77777777" w:rsidR="00435717" w:rsidRDefault="00435717" w:rsidP="0023360B">
      <w:pPr>
        <w:pStyle w:val="CommentText"/>
      </w:pPr>
      <w:r>
        <w:rPr>
          <w:rStyle w:val="CommentReference"/>
        </w:rPr>
        <w:annotationRef/>
      </w:r>
      <w:r>
        <w:t>Getting details from Laura</w:t>
      </w:r>
    </w:p>
  </w:comment>
  <w:comment w:id="3" w:author="Sadikova, Kat" w:date="2022-08-11T11:34:00Z" w:initials="SK">
    <w:p w14:paraId="7E0CE38E" w14:textId="77777777" w:rsidR="00C72275" w:rsidRDefault="00C72275" w:rsidP="009C067C">
      <w:pPr>
        <w:pStyle w:val="CommentText"/>
      </w:pPr>
      <w:r>
        <w:rPr>
          <w:rStyle w:val="CommentReference"/>
        </w:rPr>
        <w:annotationRef/>
      </w:r>
      <w:r>
        <w:t>Can't find a reference for this specific task</w:t>
      </w:r>
    </w:p>
  </w:comment>
  <w:comment w:id="4" w:author="Sadikova, Kat" w:date="2022-08-12T00:05:00Z" w:initials="SK">
    <w:p w14:paraId="21000F41" w14:textId="77777777" w:rsidR="003E74DC" w:rsidRDefault="003E74DC" w:rsidP="008A27F4">
      <w:pPr>
        <w:pStyle w:val="CommentText"/>
      </w:pPr>
      <w:r>
        <w:rPr>
          <w:rStyle w:val="CommentReference"/>
        </w:rPr>
        <w:annotationRef/>
      </w:r>
      <w:r>
        <w:t>Formal comparisons likely unnecessary, but included here just in case; happy to drop the column</w:t>
      </w:r>
    </w:p>
  </w:comment>
  <w:comment w:id="5" w:author="Sadikova, Kat" w:date="2022-08-12T12:15:00Z" w:initials="SK">
    <w:p w14:paraId="6AEFE54C" w14:textId="77777777" w:rsidR="004647E0" w:rsidRDefault="004647E0" w:rsidP="002D27E7">
      <w:pPr>
        <w:pStyle w:val="CommentText"/>
      </w:pPr>
      <w:r>
        <w:rPr>
          <w:rStyle w:val="CommentReference"/>
        </w:rPr>
        <w:annotationRef/>
      </w:r>
      <w:r>
        <w:t xml:space="preserve">Tentative, pending discussion with the coauthors.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8C333" w15:done="0"/>
  <w15:commentEx w15:paraId="0843EB48" w15:done="0"/>
  <w15:commentEx w15:paraId="0AEC7C15" w15:done="0"/>
  <w15:commentEx w15:paraId="7E0CE38E" w15:done="0"/>
  <w15:commentEx w15:paraId="21000F41" w15:done="0"/>
  <w15:commentEx w15:paraId="6AEFE5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69E4B87" w16cex:dateUtc="2022-08-10T19:21:00Z"/>
  <w16cex:commentExtensible w16cex:durableId="269E5270" w16cex:dateUtc="2022-08-10T19:51:00Z"/>
  <w16cex:commentExtensible w16cex:durableId="269F67D3" w16cex:dateUtc="2022-08-11T15:34:00Z"/>
  <w16cex:commentExtensible w16cex:durableId="26A017BD" w16cex:dateUtc="2022-08-12T04:05:00Z"/>
  <w16cex:commentExtensible w16cex:durableId="26A0C2FE" w16cex:dateUtc="2022-08-12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8C333" w16cid:durableId="26A0DDE7"/>
  <w16cid:commentId w16cid:paraId="0843EB48" w16cid:durableId="269E4B87"/>
  <w16cid:commentId w16cid:paraId="0AEC7C15" w16cid:durableId="269E5270"/>
  <w16cid:commentId w16cid:paraId="7E0CE38E" w16cid:durableId="269F67D3"/>
  <w16cid:commentId w16cid:paraId="21000F41" w16cid:durableId="26A017BD"/>
  <w16cid:commentId w16cid:paraId="6AEFE54C" w16cid:durableId="26A0C2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038F9" w14:textId="77777777" w:rsidR="005916F8" w:rsidRDefault="005916F8" w:rsidP="00A43861">
      <w:pPr>
        <w:spacing w:after="0" w:line="240" w:lineRule="auto"/>
      </w:pPr>
      <w:r>
        <w:separator/>
      </w:r>
    </w:p>
  </w:endnote>
  <w:endnote w:type="continuationSeparator" w:id="0">
    <w:p w14:paraId="53732AE2" w14:textId="77777777" w:rsidR="005916F8" w:rsidRDefault="005916F8" w:rsidP="00A43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9026"/>
      <w:docPartObj>
        <w:docPartGallery w:val="Page Numbers (Bottom of Page)"/>
        <w:docPartUnique/>
      </w:docPartObj>
    </w:sdtPr>
    <w:sdtEndPr>
      <w:rPr>
        <w:noProof/>
      </w:rPr>
    </w:sdtEndPr>
    <w:sdtContent>
      <w:p w14:paraId="70096971" w14:textId="2775A203" w:rsidR="00A43861" w:rsidRDefault="00A438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E02A2" w14:textId="77777777" w:rsidR="00A43861" w:rsidRDefault="00A43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55B2A" w14:textId="77777777" w:rsidR="005916F8" w:rsidRDefault="005916F8" w:rsidP="00A43861">
      <w:pPr>
        <w:spacing w:after="0" w:line="240" w:lineRule="auto"/>
      </w:pPr>
      <w:r>
        <w:separator/>
      </w:r>
    </w:p>
  </w:footnote>
  <w:footnote w:type="continuationSeparator" w:id="0">
    <w:p w14:paraId="1F54D41C" w14:textId="77777777" w:rsidR="005916F8" w:rsidRDefault="005916F8" w:rsidP="00A43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AB2"/>
    <w:multiLevelType w:val="hybridMultilevel"/>
    <w:tmpl w:val="C88C3DF2"/>
    <w:lvl w:ilvl="0" w:tplc="7A78C2E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DF7075"/>
    <w:multiLevelType w:val="hybridMultilevel"/>
    <w:tmpl w:val="C2B8A688"/>
    <w:lvl w:ilvl="0" w:tplc="4B8821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C581934">
      <w:start w:val="11"/>
      <w:numFmt w:val="bullet"/>
      <w:lvlText w:val=""/>
      <w:lvlJc w:val="left"/>
      <w:pPr>
        <w:ind w:left="2880" w:hanging="360"/>
      </w:pPr>
      <w:rPr>
        <w:rFonts w:ascii="Wingdings" w:eastAsia="Times New Roman"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51908"/>
    <w:multiLevelType w:val="hybridMultilevel"/>
    <w:tmpl w:val="F2A0A5C4"/>
    <w:lvl w:ilvl="0" w:tplc="BE1E3624">
      <w:start w:val="1"/>
      <w:numFmt w:val="bullet"/>
      <w:lvlText w:val="-"/>
      <w:lvlJc w:val="left"/>
      <w:pPr>
        <w:tabs>
          <w:tab w:val="num" w:pos="720"/>
        </w:tabs>
        <w:ind w:left="720" w:hanging="360"/>
      </w:pPr>
      <w:rPr>
        <w:rFonts w:ascii="Times New Roman" w:hAnsi="Times New Roman" w:hint="default"/>
      </w:rPr>
    </w:lvl>
    <w:lvl w:ilvl="1" w:tplc="8C32DB9C">
      <w:numFmt w:val="bullet"/>
      <w:lvlText w:val="-"/>
      <w:lvlJc w:val="left"/>
      <w:pPr>
        <w:tabs>
          <w:tab w:val="num" w:pos="1440"/>
        </w:tabs>
        <w:ind w:left="1440" w:hanging="360"/>
      </w:pPr>
      <w:rPr>
        <w:rFonts w:ascii="Times New Roman" w:hAnsi="Times New Roman" w:hint="default"/>
      </w:rPr>
    </w:lvl>
    <w:lvl w:ilvl="2" w:tplc="71DA16C6" w:tentative="1">
      <w:start w:val="1"/>
      <w:numFmt w:val="bullet"/>
      <w:lvlText w:val="-"/>
      <w:lvlJc w:val="left"/>
      <w:pPr>
        <w:tabs>
          <w:tab w:val="num" w:pos="2160"/>
        </w:tabs>
        <w:ind w:left="2160" w:hanging="360"/>
      </w:pPr>
      <w:rPr>
        <w:rFonts w:ascii="Times New Roman" w:hAnsi="Times New Roman" w:hint="default"/>
      </w:rPr>
    </w:lvl>
    <w:lvl w:ilvl="3" w:tplc="F0269410" w:tentative="1">
      <w:start w:val="1"/>
      <w:numFmt w:val="bullet"/>
      <w:lvlText w:val="-"/>
      <w:lvlJc w:val="left"/>
      <w:pPr>
        <w:tabs>
          <w:tab w:val="num" w:pos="2880"/>
        </w:tabs>
        <w:ind w:left="2880" w:hanging="360"/>
      </w:pPr>
      <w:rPr>
        <w:rFonts w:ascii="Times New Roman" w:hAnsi="Times New Roman" w:hint="default"/>
      </w:rPr>
    </w:lvl>
    <w:lvl w:ilvl="4" w:tplc="D06AFA4A" w:tentative="1">
      <w:start w:val="1"/>
      <w:numFmt w:val="bullet"/>
      <w:lvlText w:val="-"/>
      <w:lvlJc w:val="left"/>
      <w:pPr>
        <w:tabs>
          <w:tab w:val="num" w:pos="3600"/>
        </w:tabs>
        <w:ind w:left="3600" w:hanging="360"/>
      </w:pPr>
      <w:rPr>
        <w:rFonts w:ascii="Times New Roman" w:hAnsi="Times New Roman" w:hint="default"/>
      </w:rPr>
    </w:lvl>
    <w:lvl w:ilvl="5" w:tplc="8DAA5966" w:tentative="1">
      <w:start w:val="1"/>
      <w:numFmt w:val="bullet"/>
      <w:lvlText w:val="-"/>
      <w:lvlJc w:val="left"/>
      <w:pPr>
        <w:tabs>
          <w:tab w:val="num" w:pos="4320"/>
        </w:tabs>
        <w:ind w:left="4320" w:hanging="360"/>
      </w:pPr>
      <w:rPr>
        <w:rFonts w:ascii="Times New Roman" w:hAnsi="Times New Roman" w:hint="default"/>
      </w:rPr>
    </w:lvl>
    <w:lvl w:ilvl="6" w:tplc="06789AA6" w:tentative="1">
      <w:start w:val="1"/>
      <w:numFmt w:val="bullet"/>
      <w:lvlText w:val="-"/>
      <w:lvlJc w:val="left"/>
      <w:pPr>
        <w:tabs>
          <w:tab w:val="num" w:pos="5040"/>
        </w:tabs>
        <w:ind w:left="5040" w:hanging="360"/>
      </w:pPr>
      <w:rPr>
        <w:rFonts w:ascii="Times New Roman" w:hAnsi="Times New Roman" w:hint="default"/>
      </w:rPr>
    </w:lvl>
    <w:lvl w:ilvl="7" w:tplc="4214789C" w:tentative="1">
      <w:start w:val="1"/>
      <w:numFmt w:val="bullet"/>
      <w:lvlText w:val="-"/>
      <w:lvlJc w:val="left"/>
      <w:pPr>
        <w:tabs>
          <w:tab w:val="num" w:pos="5760"/>
        </w:tabs>
        <w:ind w:left="5760" w:hanging="360"/>
      </w:pPr>
      <w:rPr>
        <w:rFonts w:ascii="Times New Roman" w:hAnsi="Times New Roman" w:hint="default"/>
      </w:rPr>
    </w:lvl>
    <w:lvl w:ilvl="8" w:tplc="98D6EA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02E64EC"/>
    <w:multiLevelType w:val="hybridMultilevel"/>
    <w:tmpl w:val="13AE4162"/>
    <w:lvl w:ilvl="0" w:tplc="997CC3EA">
      <w:start w:val="1"/>
      <w:numFmt w:val="bullet"/>
      <w:lvlText w:val="-"/>
      <w:lvlJc w:val="left"/>
      <w:pPr>
        <w:tabs>
          <w:tab w:val="num" w:pos="720"/>
        </w:tabs>
        <w:ind w:left="720" w:hanging="360"/>
      </w:pPr>
      <w:rPr>
        <w:rFonts w:ascii="Times New Roman" w:hAnsi="Times New Roman" w:hint="default"/>
      </w:rPr>
    </w:lvl>
    <w:lvl w:ilvl="1" w:tplc="90801A96" w:tentative="1">
      <w:start w:val="1"/>
      <w:numFmt w:val="bullet"/>
      <w:lvlText w:val="-"/>
      <w:lvlJc w:val="left"/>
      <w:pPr>
        <w:tabs>
          <w:tab w:val="num" w:pos="1440"/>
        </w:tabs>
        <w:ind w:left="1440" w:hanging="360"/>
      </w:pPr>
      <w:rPr>
        <w:rFonts w:ascii="Times New Roman" w:hAnsi="Times New Roman" w:hint="default"/>
      </w:rPr>
    </w:lvl>
    <w:lvl w:ilvl="2" w:tplc="2FA683A4" w:tentative="1">
      <w:start w:val="1"/>
      <w:numFmt w:val="bullet"/>
      <w:lvlText w:val="-"/>
      <w:lvlJc w:val="left"/>
      <w:pPr>
        <w:tabs>
          <w:tab w:val="num" w:pos="2160"/>
        </w:tabs>
        <w:ind w:left="2160" w:hanging="360"/>
      </w:pPr>
      <w:rPr>
        <w:rFonts w:ascii="Times New Roman" w:hAnsi="Times New Roman" w:hint="default"/>
      </w:rPr>
    </w:lvl>
    <w:lvl w:ilvl="3" w:tplc="B2BEBA9E" w:tentative="1">
      <w:start w:val="1"/>
      <w:numFmt w:val="bullet"/>
      <w:lvlText w:val="-"/>
      <w:lvlJc w:val="left"/>
      <w:pPr>
        <w:tabs>
          <w:tab w:val="num" w:pos="2880"/>
        </w:tabs>
        <w:ind w:left="2880" w:hanging="360"/>
      </w:pPr>
      <w:rPr>
        <w:rFonts w:ascii="Times New Roman" w:hAnsi="Times New Roman" w:hint="default"/>
      </w:rPr>
    </w:lvl>
    <w:lvl w:ilvl="4" w:tplc="BD9A300E" w:tentative="1">
      <w:start w:val="1"/>
      <w:numFmt w:val="bullet"/>
      <w:lvlText w:val="-"/>
      <w:lvlJc w:val="left"/>
      <w:pPr>
        <w:tabs>
          <w:tab w:val="num" w:pos="3600"/>
        </w:tabs>
        <w:ind w:left="3600" w:hanging="360"/>
      </w:pPr>
      <w:rPr>
        <w:rFonts w:ascii="Times New Roman" w:hAnsi="Times New Roman" w:hint="default"/>
      </w:rPr>
    </w:lvl>
    <w:lvl w:ilvl="5" w:tplc="17C41C40" w:tentative="1">
      <w:start w:val="1"/>
      <w:numFmt w:val="bullet"/>
      <w:lvlText w:val="-"/>
      <w:lvlJc w:val="left"/>
      <w:pPr>
        <w:tabs>
          <w:tab w:val="num" w:pos="4320"/>
        </w:tabs>
        <w:ind w:left="4320" w:hanging="360"/>
      </w:pPr>
      <w:rPr>
        <w:rFonts w:ascii="Times New Roman" w:hAnsi="Times New Roman" w:hint="default"/>
      </w:rPr>
    </w:lvl>
    <w:lvl w:ilvl="6" w:tplc="05F612EC" w:tentative="1">
      <w:start w:val="1"/>
      <w:numFmt w:val="bullet"/>
      <w:lvlText w:val="-"/>
      <w:lvlJc w:val="left"/>
      <w:pPr>
        <w:tabs>
          <w:tab w:val="num" w:pos="5040"/>
        </w:tabs>
        <w:ind w:left="5040" w:hanging="360"/>
      </w:pPr>
      <w:rPr>
        <w:rFonts w:ascii="Times New Roman" w:hAnsi="Times New Roman" w:hint="default"/>
      </w:rPr>
    </w:lvl>
    <w:lvl w:ilvl="7" w:tplc="3F5056BA" w:tentative="1">
      <w:start w:val="1"/>
      <w:numFmt w:val="bullet"/>
      <w:lvlText w:val="-"/>
      <w:lvlJc w:val="left"/>
      <w:pPr>
        <w:tabs>
          <w:tab w:val="num" w:pos="5760"/>
        </w:tabs>
        <w:ind w:left="5760" w:hanging="360"/>
      </w:pPr>
      <w:rPr>
        <w:rFonts w:ascii="Times New Roman" w:hAnsi="Times New Roman" w:hint="default"/>
      </w:rPr>
    </w:lvl>
    <w:lvl w:ilvl="8" w:tplc="8C1483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2E21A0F"/>
    <w:multiLevelType w:val="hybridMultilevel"/>
    <w:tmpl w:val="D1844C60"/>
    <w:lvl w:ilvl="0" w:tplc="658C0E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9186B"/>
    <w:multiLevelType w:val="hybridMultilevel"/>
    <w:tmpl w:val="73F4D3DE"/>
    <w:lvl w:ilvl="0" w:tplc="2AD69E74">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161741">
    <w:abstractNumId w:val="1"/>
  </w:num>
  <w:num w:numId="2" w16cid:durableId="981497527">
    <w:abstractNumId w:val="0"/>
  </w:num>
  <w:num w:numId="3" w16cid:durableId="1816527923">
    <w:abstractNumId w:val="2"/>
  </w:num>
  <w:num w:numId="4" w16cid:durableId="963389734">
    <w:abstractNumId w:val="3"/>
  </w:num>
  <w:num w:numId="5" w16cid:durableId="2002847750">
    <w:abstractNumId w:val="4"/>
  </w:num>
  <w:num w:numId="6" w16cid:durableId="77294440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vvvfa0md2sabevrvgvs9052azse250pt0a&quot;&gt;My EndNote Library&lt;record-ids&gt;&lt;item&gt;8&lt;/item&gt;&lt;item&gt;356&lt;/item&gt;&lt;item&gt;359&lt;/item&gt;&lt;item&gt;360&lt;/item&gt;&lt;item&gt;361&lt;/item&gt;&lt;item&gt;363&lt;/item&gt;&lt;item&gt;369&lt;/item&gt;&lt;item&gt;371&lt;/item&gt;&lt;item&gt;373&lt;/item&gt;&lt;item&gt;374&lt;/item&gt;&lt;item&gt;379&lt;/item&gt;&lt;item&gt;380&lt;/item&gt;&lt;item&gt;381&lt;/item&gt;&lt;item&gt;383&lt;/item&gt;&lt;item&gt;387&lt;/item&gt;&lt;item&gt;389&lt;/item&gt;&lt;item&gt;393&lt;/item&gt;&lt;item&gt;394&lt;/item&gt;&lt;item&gt;398&lt;/item&gt;&lt;item&gt;401&lt;/item&gt;&lt;item&gt;412&lt;/item&gt;&lt;item&gt;581&lt;/item&gt;&lt;item&gt;3183&lt;/item&gt;&lt;item&gt;3184&lt;/item&gt;&lt;item&gt;3185&lt;/item&gt;&lt;item&gt;3209&lt;/item&gt;&lt;item&gt;3222&lt;/item&gt;&lt;item&gt;3227&lt;/item&gt;&lt;item&gt;3228&lt;/item&gt;&lt;item&gt;3229&lt;/item&gt;&lt;item&gt;3230&lt;/item&gt;&lt;item&gt;3231&lt;/item&gt;&lt;item&gt;3232&lt;/item&gt;&lt;item&gt;3233&lt;/item&gt;&lt;item&gt;3235&lt;/item&gt;&lt;item&gt;3236&lt;/item&gt;&lt;item&gt;3237&lt;/item&gt;&lt;item&gt;3285&lt;/item&gt;&lt;item&gt;3286&lt;/item&gt;&lt;item&gt;3311&lt;/item&gt;&lt;item&gt;3312&lt;/item&gt;&lt;item&gt;3351&lt;/item&gt;&lt;item&gt;3352&lt;/item&gt;&lt;item&gt;3353&lt;/item&gt;&lt;item&gt;3354&lt;/item&gt;&lt;item&gt;3355&lt;/item&gt;&lt;item&gt;3356&lt;/item&gt;&lt;item&gt;3357&lt;/item&gt;&lt;item&gt;3358&lt;/item&gt;&lt;/record-ids&gt;&lt;/item&gt;&lt;/Libraries&gt;"/>
  </w:docVars>
  <w:rsids>
    <w:rsidRoot w:val="00844A8D"/>
    <w:rsid w:val="00022F18"/>
    <w:rsid w:val="000230E1"/>
    <w:rsid w:val="0003178A"/>
    <w:rsid w:val="00043DB1"/>
    <w:rsid w:val="0004546D"/>
    <w:rsid w:val="000613E6"/>
    <w:rsid w:val="00095FE9"/>
    <w:rsid w:val="000A2566"/>
    <w:rsid w:val="000A3699"/>
    <w:rsid w:val="000B1211"/>
    <w:rsid w:val="000B4F83"/>
    <w:rsid w:val="000C0F7B"/>
    <w:rsid w:val="000D1255"/>
    <w:rsid w:val="000D534A"/>
    <w:rsid w:val="000E3E40"/>
    <w:rsid w:val="000F205E"/>
    <w:rsid w:val="00104A69"/>
    <w:rsid w:val="001370D6"/>
    <w:rsid w:val="00155893"/>
    <w:rsid w:val="00185566"/>
    <w:rsid w:val="00190C15"/>
    <w:rsid w:val="001B6494"/>
    <w:rsid w:val="001B6FCD"/>
    <w:rsid w:val="001C33DE"/>
    <w:rsid w:val="001C402E"/>
    <w:rsid w:val="001D1FDF"/>
    <w:rsid w:val="001F75C3"/>
    <w:rsid w:val="0020099F"/>
    <w:rsid w:val="002026B2"/>
    <w:rsid w:val="00206532"/>
    <w:rsid w:val="00211996"/>
    <w:rsid w:val="0022014C"/>
    <w:rsid w:val="00237A9A"/>
    <w:rsid w:val="0024599E"/>
    <w:rsid w:val="00254FC3"/>
    <w:rsid w:val="00265773"/>
    <w:rsid w:val="00272FC9"/>
    <w:rsid w:val="002764A4"/>
    <w:rsid w:val="00276D44"/>
    <w:rsid w:val="00292E05"/>
    <w:rsid w:val="002A4FFB"/>
    <w:rsid w:val="002B2297"/>
    <w:rsid w:val="002B6853"/>
    <w:rsid w:val="002E0214"/>
    <w:rsid w:val="002E25B3"/>
    <w:rsid w:val="002E2F90"/>
    <w:rsid w:val="002E64A3"/>
    <w:rsid w:val="002E7095"/>
    <w:rsid w:val="00317138"/>
    <w:rsid w:val="0032304D"/>
    <w:rsid w:val="00344387"/>
    <w:rsid w:val="00382B8D"/>
    <w:rsid w:val="003B2AB9"/>
    <w:rsid w:val="003D45EE"/>
    <w:rsid w:val="003E74DC"/>
    <w:rsid w:val="00400133"/>
    <w:rsid w:val="00405207"/>
    <w:rsid w:val="00417862"/>
    <w:rsid w:val="00435717"/>
    <w:rsid w:val="00447A0D"/>
    <w:rsid w:val="00451162"/>
    <w:rsid w:val="004647E0"/>
    <w:rsid w:val="00466691"/>
    <w:rsid w:val="00467138"/>
    <w:rsid w:val="004837CC"/>
    <w:rsid w:val="004A3E39"/>
    <w:rsid w:val="004D7B3B"/>
    <w:rsid w:val="004E4395"/>
    <w:rsid w:val="004F259D"/>
    <w:rsid w:val="00503F4B"/>
    <w:rsid w:val="005051BD"/>
    <w:rsid w:val="0051515E"/>
    <w:rsid w:val="0052534A"/>
    <w:rsid w:val="005259BE"/>
    <w:rsid w:val="00547F5D"/>
    <w:rsid w:val="00553573"/>
    <w:rsid w:val="005668F8"/>
    <w:rsid w:val="0057031F"/>
    <w:rsid w:val="0057394E"/>
    <w:rsid w:val="00577F62"/>
    <w:rsid w:val="00580DEE"/>
    <w:rsid w:val="00583C81"/>
    <w:rsid w:val="00586BE0"/>
    <w:rsid w:val="00590EAA"/>
    <w:rsid w:val="005916F8"/>
    <w:rsid w:val="0059667E"/>
    <w:rsid w:val="00597AC1"/>
    <w:rsid w:val="005A1E20"/>
    <w:rsid w:val="005C7288"/>
    <w:rsid w:val="005D251E"/>
    <w:rsid w:val="005E2869"/>
    <w:rsid w:val="00642CEA"/>
    <w:rsid w:val="0066043F"/>
    <w:rsid w:val="0066465E"/>
    <w:rsid w:val="0067091E"/>
    <w:rsid w:val="006752FF"/>
    <w:rsid w:val="0067606B"/>
    <w:rsid w:val="00686907"/>
    <w:rsid w:val="00686B02"/>
    <w:rsid w:val="006928DB"/>
    <w:rsid w:val="00694A30"/>
    <w:rsid w:val="00696F9D"/>
    <w:rsid w:val="006C1532"/>
    <w:rsid w:val="006F0444"/>
    <w:rsid w:val="006F38CD"/>
    <w:rsid w:val="006F5F0D"/>
    <w:rsid w:val="007030F8"/>
    <w:rsid w:val="0070747E"/>
    <w:rsid w:val="007079B4"/>
    <w:rsid w:val="007109F5"/>
    <w:rsid w:val="0071410B"/>
    <w:rsid w:val="00716594"/>
    <w:rsid w:val="0073290B"/>
    <w:rsid w:val="00736CEE"/>
    <w:rsid w:val="00741415"/>
    <w:rsid w:val="00762D79"/>
    <w:rsid w:val="0076479A"/>
    <w:rsid w:val="007731B6"/>
    <w:rsid w:val="00775AB0"/>
    <w:rsid w:val="007C0BB5"/>
    <w:rsid w:val="007D02DB"/>
    <w:rsid w:val="007D36A1"/>
    <w:rsid w:val="007D5483"/>
    <w:rsid w:val="007E2A3E"/>
    <w:rsid w:val="00830692"/>
    <w:rsid w:val="00836ECA"/>
    <w:rsid w:val="00841D99"/>
    <w:rsid w:val="00844A7B"/>
    <w:rsid w:val="00844A8D"/>
    <w:rsid w:val="008709E9"/>
    <w:rsid w:val="0087403E"/>
    <w:rsid w:val="00874EE8"/>
    <w:rsid w:val="0087669D"/>
    <w:rsid w:val="00887DD4"/>
    <w:rsid w:val="0089053A"/>
    <w:rsid w:val="008A04B6"/>
    <w:rsid w:val="008A3B96"/>
    <w:rsid w:val="008C2C95"/>
    <w:rsid w:val="008C58E1"/>
    <w:rsid w:val="008F44C9"/>
    <w:rsid w:val="009251F3"/>
    <w:rsid w:val="009374F3"/>
    <w:rsid w:val="00951540"/>
    <w:rsid w:val="00961B5E"/>
    <w:rsid w:val="00963B42"/>
    <w:rsid w:val="009B2B33"/>
    <w:rsid w:val="009C497C"/>
    <w:rsid w:val="009C737A"/>
    <w:rsid w:val="009D733C"/>
    <w:rsid w:val="009E12CA"/>
    <w:rsid w:val="009E46DE"/>
    <w:rsid w:val="009E4CAA"/>
    <w:rsid w:val="009E6433"/>
    <w:rsid w:val="00A0091E"/>
    <w:rsid w:val="00A10F4D"/>
    <w:rsid w:val="00A17160"/>
    <w:rsid w:val="00A43861"/>
    <w:rsid w:val="00A528F6"/>
    <w:rsid w:val="00A634E2"/>
    <w:rsid w:val="00A70B1E"/>
    <w:rsid w:val="00A81664"/>
    <w:rsid w:val="00AA7489"/>
    <w:rsid w:val="00AB03EC"/>
    <w:rsid w:val="00AB3027"/>
    <w:rsid w:val="00AC5346"/>
    <w:rsid w:val="00AD1AF3"/>
    <w:rsid w:val="00AD28ED"/>
    <w:rsid w:val="00AD6AB3"/>
    <w:rsid w:val="00AF1DA0"/>
    <w:rsid w:val="00B0783D"/>
    <w:rsid w:val="00B11CA9"/>
    <w:rsid w:val="00B42B3F"/>
    <w:rsid w:val="00B63750"/>
    <w:rsid w:val="00B67B6B"/>
    <w:rsid w:val="00B84B18"/>
    <w:rsid w:val="00B9201F"/>
    <w:rsid w:val="00B92ACC"/>
    <w:rsid w:val="00B957D4"/>
    <w:rsid w:val="00BB6F58"/>
    <w:rsid w:val="00BC5F36"/>
    <w:rsid w:val="00BE2F73"/>
    <w:rsid w:val="00C27BEA"/>
    <w:rsid w:val="00C43246"/>
    <w:rsid w:val="00C52106"/>
    <w:rsid w:val="00C54152"/>
    <w:rsid w:val="00C57934"/>
    <w:rsid w:val="00C6698C"/>
    <w:rsid w:val="00C72275"/>
    <w:rsid w:val="00C72D27"/>
    <w:rsid w:val="00CA0987"/>
    <w:rsid w:val="00CA0B51"/>
    <w:rsid w:val="00CA4AAD"/>
    <w:rsid w:val="00CC04BD"/>
    <w:rsid w:val="00CC1026"/>
    <w:rsid w:val="00CD3D4E"/>
    <w:rsid w:val="00CE3FFB"/>
    <w:rsid w:val="00CE6028"/>
    <w:rsid w:val="00D15C0D"/>
    <w:rsid w:val="00D23AD0"/>
    <w:rsid w:val="00D329AD"/>
    <w:rsid w:val="00D372EB"/>
    <w:rsid w:val="00D47452"/>
    <w:rsid w:val="00D57449"/>
    <w:rsid w:val="00D601E8"/>
    <w:rsid w:val="00D61BB3"/>
    <w:rsid w:val="00D62A31"/>
    <w:rsid w:val="00D856CA"/>
    <w:rsid w:val="00D956A6"/>
    <w:rsid w:val="00DA137C"/>
    <w:rsid w:val="00DA2B5C"/>
    <w:rsid w:val="00DD5A28"/>
    <w:rsid w:val="00DE3709"/>
    <w:rsid w:val="00E0331E"/>
    <w:rsid w:val="00E130F7"/>
    <w:rsid w:val="00E14AD7"/>
    <w:rsid w:val="00E1571B"/>
    <w:rsid w:val="00E22C56"/>
    <w:rsid w:val="00E23BCB"/>
    <w:rsid w:val="00E2759A"/>
    <w:rsid w:val="00E34F84"/>
    <w:rsid w:val="00E37768"/>
    <w:rsid w:val="00E506F9"/>
    <w:rsid w:val="00E54304"/>
    <w:rsid w:val="00E56A17"/>
    <w:rsid w:val="00E6122F"/>
    <w:rsid w:val="00E62ECA"/>
    <w:rsid w:val="00E63C6C"/>
    <w:rsid w:val="00E77E5E"/>
    <w:rsid w:val="00E855E5"/>
    <w:rsid w:val="00E87C0E"/>
    <w:rsid w:val="00E94664"/>
    <w:rsid w:val="00EA63F1"/>
    <w:rsid w:val="00EC31A4"/>
    <w:rsid w:val="00ED5E84"/>
    <w:rsid w:val="00EF4377"/>
    <w:rsid w:val="00EF5632"/>
    <w:rsid w:val="00F10698"/>
    <w:rsid w:val="00F16AA0"/>
    <w:rsid w:val="00F27E2E"/>
    <w:rsid w:val="00F3139A"/>
    <w:rsid w:val="00F40759"/>
    <w:rsid w:val="00F41DC0"/>
    <w:rsid w:val="00F47F4A"/>
    <w:rsid w:val="00F57523"/>
    <w:rsid w:val="00F64A3C"/>
    <w:rsid w:val="00F6610C"/>
    <w:rsid w:val="00F73DB1"/>
    <w:rsid w:val="00F75736"/>
    <w:rsid w:val="00F82917"/>
    <w:rsid w:val="00F85E9C"/>
    <w:rsid w:val="00F86BE2"/>
    <w:rsid w:val="00F9671D"/>
    <w:rsid w:val="00FB7370"/>
    <w:rsid w:val="00FC6600"/>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8050"/>
  <w15:chartTrackingRefBased/>
  <w15:docId w15:val="{6492F262-5204-41FB-A9A0-CEF9C2C4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8D"/>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44A8D"/>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844A8D"/>
    <w:rPr>
      <w:rFonts w:ascii="Times New Roman" w:hAnsi="Times New Roman" w:cs="Times New Roman"/>
      <w:noProof/>
    </w:rPr>
  </w:style>
  <w:style w:type="paragraph" w:customStyle="1" w:styleId="EndNoteBibliography">
    <w:name w:val="EndNote Bibliography"/>
    <w:basedOn w:val="Normal"/>
    <w:link w:val="EndNoteBibliographyChar"/>
    <w:rsid w:val="00844A8D"/>
    <w:pPr>
      <w:spacing w:line="240" w:lineRule="auto"/>
    </w:pPr>
    <w:rPr>
      <w:rFonts w:cs="Times New Roman"/>
      <w:noProof/>
    </w:rPr>
  </w:style>
  <w:style w:type="character" w:customStyle="1" w:styleId="EndNoteBibliographyChar">
    <w:name w:val="EndNote Bibliography Char"/>
    <w:basedOn w:val="DefaultParagraphFont"/>
    <w:link w:val="EndNoteBibliography"/>
    <w:rsid w:val="00844A8D"/>
    <w:rPr>
      <w:rFonts w:ascii="Times New Roman" w:hAnsi="Times New Roman" w:cs="Times New Roman"/>
      <w:noProof/>
    </w:rPr>
  </w:style>
  <w:style w:type="character" w:styleId="CommentReference">
    <w:name w:val="annotation reference"/>
    <w:basedOn w:val="DefaultParagraphFont"/>
    <w:uiPriority w:val="99"/>
    <w:semiHidden/>
    <w:unhideWhenUsed/>
    <w:rsid w:val="00095FE9"/>
    <w:rPr>
      <w:sz w:val="16"/>
      <w:szCs w:val="16"/>
    </w:rPr>
  </w:style>
  <w:style w:type="paragraph" w:styleId="CommentText">
    <w:name w:val="annotation text"/>
    <w:basedOn w:val="Normal"/>
    <w:link w:val="CommentTextChar"/>
    <w:uiPriority w:val="99"/>
    <w:unhideWhenUsed/>
    <w:rsid w:val="00095FE9"/>
    <w:pPr>
      <w:spacing w:line="240" w:lineRule="auto"/>
    </w:pPr>
    <w:rPr>
      <w:sz w:val="20"/>
      <w:szCs w:val="20"/>
    </w:rPr>
  </w:style>
  <w:style w:type="character" w:customStyle="1" w:styleId="CommentTextChar">
    <w:name w:val="Comment Text Char"/>
    <w:basedOn w:val="DefaultParagraphFont"/>
    <w:link w:val="CommentText"/>
    <w:uiPriority w:val="99"/>
    <w:rsid w:val="00095F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5FE9"/>
    <w:rPr>
      <w:b/>
      <w:bCs/>
    </w:rPr>
  </w:style>
  <w:style w:type="character" w:customStyle="1" w:styleId="CommentSubjectChar">
    <w:name w:val="Comment Subject Char"/>
    <w:basedOn w:val="CommentTextChar"/>
    <w:link w:val="CommentSubject"/>
    <w:uiPriority w:val="99"/>
    <w:semiHidden/>
    <w:rsid w:val="00095FE9"/>
    <w:rPr>
      <w:rFonts w:ascii="Times New Roman" w:hAnsi="Times New Roman"/>
      <w:b/>
      <w:bCs/>
      <w:sz w:val="20"/>
      <w:szCs w:val="20"/>
    </w:rPr>
  </w:style>
  <w:style w:type="character" w:styleId="Hyperlink">
    <w:name w:val="Hyperlink"/>
    <w:basedOn w:val="DefaultParagraphFont"/>
    <w:uiPriority w:val="99"/>
    <w:unhideWhenUsed/>
    <w:rsid w:val="00597AC1"/>
    <w:rPr>
      <w:color w:val="0563C1" w:themeColor="hyperlink"/>
      <w:u w:val="single"/>
    </w:rPr>
  </w:style>
  <w:style w:type="character" w:styleId="UnresolvedMention">
    <w:name w:val="Unresolved Mention"/>
    <w:basedOn w:val="DefaultParagraphFont"/>
    <w:uiPriority w:val="99"/>
    <w:semiHidden/>
    <w:unhideWhenUsed/>
    <w:rsid w:val="00DD5A28"/>
    <w:rPr>
      <w:color w:val="605E5C"/>
      <w:shd w:val="clear" w:color="auto" w:fill="E1DFDD"/>
    </w:rPr>
  </w:style>
  <w:style w:type="paragraph" w:styleId="ListParagraph">
    <w:name w:val="List Paragraph"/>
    <w:basedOn w:val="Normal"/>
    <w:uiPriority w:val="34"/>
    <w:qFormat/>
    <w:rsid w:val="001C402E"/>
    <w:pPr>
      <w:ind w:left="720"/>
      <w:contextualSpacing/>
    </w:pPr>
  </w:style>
  <w:style w:type="table" w:styleId="TableGrid">
    <w:name w:val="Table Grid"/>
    <w:basedOn w:val="TableNormal"/>
    <w:uiPriority w:val="39"/>
    <w:rsid w:val="001C402E"/>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02DB"/>
    <w:rPr>
      <w:color w:val="808080"/>
    </w:rPr>
  </w:style>
  <w:style w:type="paragraph" w:styleId="Header">
    <w:name w:val="header"/>
    <w:basedOn w:val="Normal"/>
    <w:link w:val="HeaderChar"/>
    <w:uiPriority w:val="99"/>
    <w:unhideWhenUsed/>
    <w:rsid w:val="00A43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861"/>
    <w:rPr>
      <w:rFonts w:ascii="Times New Roman" w:hAnsi="Times New Roman"/>
    </w:rPr>
  </w:style>
  <w:style w:type="paragraph" w:styleId="Footer">
    <w:name w:val="footer"/>
    <w:basedOn w:val="Normal"/>
    <w:link w:val="FooterChar"/>
    <w:uiPriority w:val="99"/>
    <w:unhideWhenUsed/>
    <w:rsid w:val="00A43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86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902">
      <w:bodyDiv w:val="1"/>
      <w:marLeft w:val="0"/>
      <w:marRight w:val="0"/>
      <w:marTop w:val="0"/>
      <w:marBottom w:val="0"/>
      <w:divBdr>
        <w:top w:val="none" w:sz="0" w:space="0" w:color="auto"/>
        <w:left w:val="none" w:sz="0" w:space="0" w:color="auto"/>
        <w:bottom w:val="none" w:sz="0" w:space="0" w:color="auto"/>
        <w:right w:val="none" w:sz="0" w:space="0" w:color="auto"/>
      </w:divBdr>
    </w:div>
    <w:div w:id="197134229">
      <w:bodyDiv w:val="1"/>
      <w:marLeft w:val="0"/>
      <w:marRight w:val="0"/>
      <w:marTop w:val="0"/>
      <w:marBottom w:val="0"/>
      <w:divBdr>
        <w:top w:val="none" w:sz="0" w:space="0" w:color="auto"/>
        <w:left w:val="none" w:sz="0" w:space="0" w:color="auto"/>
        <w:bottom w:val="none" w:sz="0" w:space="0" w:color="auto"/>
        <w:right w:val="none" w:sz="0" w:space="0" w:color="auto"/>
      </w:divBdr>
    </w:div>
    <w:div w:id="222254325">
      <w:bodyDiv w:val="1"/>
      <w:marLeft w:val="0"/>
      <w:marRight w:val="0"/>
      <w:marTop w:val="0"/>
      <w:marBottom w:val="0"/>
      <w:divBdr>
        <w:top w:val="none" w:sz="0" w:space="0" w:color="auto"/>
        <w:left w:val="none" w:sz="0" w:space="0" w:color="auto"/>
        <w:bottom w:val="none" w:sz="0" w:space="0" w:color="auto"/>
        <w:right w:val="none" w:sz="0" w:space="0" w:color="auto"/>
      </w:divBdr>
      <w:divsChild>
        <w:div w:id="561066774">
          <w:marLeft w:val="446"/>
          <w:marRight w:val="0"/>
          <w:marTop w:val="0"/>
          <w:marBottom w:val="160"/>
          <w:divBdr>
            <w:top w:val="none" w:sz="0" w:space="0" w:color="auto"/>
            <w:left w:val="none" w:sz="0" w:space="0" w:color="auto"/>
            <w:bottom w:val="none" w:sz="0" w:space="0" w:color="auto"/>
            <w:right w:val="none" w:sz="0" w:space="0" w:color="auto"/>
          </w:divBdr>
        </w:div>
        <w:div w:id="2004159127">
          <w:marLeft w:val="1166"/>
          <w:marRight w:val="0"/>
          <w:marTop w:val="0"/>
          <w:marBottom w:val="160"/>
          <w:divBdr>
            <w:top w:val="none" w:sz="0" w:space="0" w:color="auto"/>
            <w:left w:val="none" w:sz="0" w:space="0" w:color="auto"/>
            <w:bottom w:val="none" w:sz="0" w:space="0" w:color="auto"/>
            <w:right w:val="none" w:sz="0" w:space="0" w:color="auto"/>
          </w:divBdr>
        </w:div>
        <w:div w:id="1599680332">
          <w:marLeft w:val="1166"/>
          <w:marRight w:val="0"/>
          <w:marTop w:val="0"/>
          <w:marBottom w:val="160"/>
          <w:divBdr>
            <w:top w:val="none" w:sz="0" w:space="0" w:color="auto"/>
            <w:left w:val="none" w:sz="0" w:space="0" w:color="auto"/>
            <w:bottom w:val="none" w:sz="0" w:space="0" w:color="auto"/>
            <w:right w:val="none" w:sz="0" w:space="0" w:color="auto"/>
          </w:divBdr>
        </w:div>
        <w:div w:id="1178352690">
          <w:marLeft w:val="446"/>
          <w:marRight w:val="0"/>
          <w:marTop w:val="0"/>
          <w:marBottom w:val="160"/>
          <w:divBdr>
            <w:top w:val="none" w:sz="0" w:space="0" w:color="auto"/>
            <w:left w:val="none" w:sz="0" w:space="0" w:color="auto"/>
            <w:bottom w:val="none" w:sz="0" w:space="0" w:color="auto"/>
            <w:right w:val="none" w:sz="0" w:space="0" w:color="auto"/>
          </w:divBdr>
        </w:div>
        <w:div w:id="1894389260">
          <w:marLeft w:val="1166"/>
          <w:marRight w:val="0"/>
          <w:marTop w:val="0"/>
          <w:marBottom w:val="160"/>
          <w:divBdr>
            <w:top w:val="none" w:sz="0" w:space="0" w:color="auto"/>
            <w:left w:val="none" w:sz="0" w:space="0" w:color="auto"/>
            <w:bottom w:val="none" w:sz="0" w:space="0" w:color="auto"/>
            <w:right w:val="none" w:sz="0" w:space="0" w:color="auto"/>
          </w:divBdr>
        </w:div>
        <w:div w:id="668678309">
          <w:marLeft w:val="1166"/>
          <w:marRight w:val="0"/>
          <w:marTop w:val="0"/>
          <w:marBottom w:val="160"/>
          <w:divBdr>
            <w:top w:val="none" w:sz="0" w:space="0" w:color="auto"/>
            <w:left w:val="none" w:sz="0" w:space="0" w:color="auto"/>
            <w:bottom w:val="none" w:sz="0" w:space="0" w:color="auto"/>
            <w:right w:val="none" w:sz="0" w:space="0" w:color="auto"/>
          </w:divBdr>
        </w:div>
        <w:div w:id="1691449136">
          <w:marLeft w:val="446"/>
          <w:marRight w:val="0"/>
          <w:marTop w:val="0"/>
          <w:marBottom w:val="160"/>
          <w:divBdr>
            <w:top w:val="none" w:sz="0" w:space="0" w:color="auto"/>
            <w:left w:val="none" w:sz="0" w:space="0" w:color="auto"/>
            <w:bottom w:val="none" w:sz="0" w:space="0" w:color="auto"/>
            <w:right w:val="none" w:sz="0" w:space="0" w:color="auto"/>
          </w:divBdr>
        </w:div>
        <w:div w:id="1211696740">
          <w:marLeft w:val="1166"/>
          <w:marRight w:val="0"/>
          <w:marTop w:val="0"/>
          <w:marBottom w:val="160"/>
          <w:divBdr>
            <w:top w:val="none" w:sz="0" w:space="0" w:color="auto"/>
            <w:left w:val="none" w:sz="0" w:space="0" w:color="auto"/>
            <w:bottom w:val="none" w:sz="0" w:space="0" w:color="auto"/>
            <w:right w:val="none" w:sz="0" w:space="0" w:color="auto"/>
          </w:divBdr>
        </w:div>
        <w:div w:id="1178933206">
          <w:marLeft w:val="1166"/>
          <w:marRight w:val="0"/>
          <w:marTop w:val="0"/>
          <w:marBottom w:val="160"/>
          <w:divBdr>
            <w:top w:val="none" w:sz="0" w:space="0" w:color="auto"/>
            <w:left w:val="none" w:sz="0" w:space="0" w:color="auto"/>
            <w:bottom w:val="none" w:sz="0" w:space="0" w:color="auto"/>
            <w:right w:val="none" w:sz="0" w:space="0" w:color="auto"/>
          </w:divBdr>
        </w:div>
        <w:div w:id="1531064056">
          <w:marLeft w:val="446"/>
          <w:marRight w:val="0"/>
          <w:marTop w:val="0"/>
          <w:marBottom w:val="160"/>
          <w:divBdr>
            <w:top w:val="none" w:sz="0" w:space="0" w:color="auto"/>
            <w:left w:val="none" w:sz="0" w:space="0" w:color="auto"/>
            <w:bottom w:val="none" w:sz="0" w:space="0" w:color="auto"/>
            <w:right w:val="none" w:sz="0" w:space="0" w:color="auto"/>
          </w:divBdr>
        </w:div>
        <w:div w:id="39013657">
          <w:marLeft w:val="1166"/>
          <w:marRight w:val="0"/>
          <w:marTop w:val="0"/>
          <w:marBottom w:val="160"/>
          <w:divBdr>
            <w:top w:val="none" w:sz="0" w:space="0" w:color="auto"/>
            <w:left w:val="none" w:sz="0" w:space="0" w:color="auto"/>
            <w:bottom w:val="none" w:sz="0" w:space="0" w:color="auto"/>
            <w:right w:val="none" w:sz="0" w:space="0" w:color="auto"/>
          </w:divBdr>
        </w:div>
        <w:div w:id="1927885094">
          <w:marLeft w:val="1166"/>
          <w:marRight w:val="0"/>
          <w:marTop w:val="0"/>
          <w:marBottom w:val="160"/>
          <w:divBdr>
            <w:top w:val="none" w:sz="0" w:space="0" w:color="auto"/>
            <w:left w:val="none" w:sz="0" w:space="0" w:color="auto"/>
            <w:bottom w:val="none" w:sz="0" w:space="0" w:color="auto"/>
            <w:right w:val="none" w:sz="0" w:space="0" w:color="auto"/>
          </w:divBdr>
        </w:div>
        <w:div w:id="1468935666">
          <w:marLeft w:val="1166"/>
          <w:marRight w:val="0"/>
          <w:marTop w:val="0"/>
          <w:marBottom w:val="160"/>
          <w:divBdr>
            <w:top w:val="none" w:sz="0" w:space="0" w:color="auto"/>
            <w:left w:val="none" w:sz="0" w:space="0" w:color="auto"/>
            <w:bottom w:val="none" w:sz="0" w:space="0" w:color="auto"/>
            <w:right w:val="none" w:sz="0" w:space="0" w:color="auto"/>
          </w:divBdr>
        </w:div>
        <w:div w:id="1006519244">
          <w:marLeft w:val="446"/>
          <w:marRight w:val="0"/>
          <w:marTop w:val="0"/>
          <w:marBottom w:val="160"/>
          <w:divBdr>
            <w:top w:val="none" w:sz="0" w:space="0" w:color="auto"/>
            <w:left w:val="none" w:sz="0" w:space="0" w:color="auto"/>
            <w:bottom w:val="none" w:sz="0" w:space="0" w:color="auto"/>
            <w:right w:val="none" w:sz="0" w:space="0" w:color="auto"/>
          </w:divBdr>
        </w:div>
        <w:div w:id="1364667875">
          <w:marLeft w:val="446"/>
          <w:marRight w:val="0"/>
          <w:marTop w:val="0"/>
          <w:marBottom w:val="160"/>
          <w:divBdr>
            <w:top w:val="none" w:sz="0" w:space="0" w:color="auto"/>
            <w:left w:val="none" w:sz="0" w:space="0" w:color="auto"/>
            <w:bottom w:val="none" w:sz="0" w:space="0" w:color="auto"/>
            <w:right w:val="none" w:sz="0" w:space="0" w:color="auto"/>
          </w:divBdr>
        </w:div>
        <w:div w:id="2076007021">
          <w:marLeft w:val="446"/>
          <w:marRight w:val="0"/>
          <w:marTop w:val="0"/>
          <w:marBottom w:val="160"/>
          <w:divBdr>
            <w:top w:val="none" w:sz="0" w:space="0" w:color="auto"/>
            <w:left w:val="none" w:sz="0" w:space="0" w:color="auto"/>
            <w:bottom w:val="none" w:sz="0" w:space="0" w:color="auto"/>
            <w:right w:val="none" w:sz="0" w:space="0" w:color="auto"/>
          </w:divBdr>
        </w:div>
        <w:div w:id="570695927">
          <w:marLeft w:val="446"/>
          <w:marRight w:val="0"/>
          <w:marTop w:val="0"/>
          <w:marBottom w:val="160"/>
          <w:divBdr>
            <w:top w:val="none" w:sz="0" w:space="0" w:color="auto"/>
            <w:left w:val="none" w:sz="0" w:space="0" w:color="auto"/>
            <w:bottom w:val="none" w:sz="0" w:space="0" w:color="auto"/>
            <w:right w:val="none" w:sz="0" w:space="0" w:color="auto"/>
          </w:divBdr>
        </w:div>
        <w:div w:id="812602279">
          <w:marLeft w:val="446"/>
          <w:marRight w:val="0"/>
          <w:marTop w:val="0"/>
          <w:marBottom w:val="160"/>
          <w:divBdr>
            <w:top w:val="none" w:sz="0" w:space="0" w:color="auto"/>
            <w:left w:val="none" w:sz="0" w:space="0" w:color="auto"/>
            <w:bottom w:val="none" w:sz="0" w:space="0" w:color="auto"/>
            <w:right w:val="none" w:sz="0" w:space="0" w:color="auto"/>
          </w:divBdr>
        </w:div>
        <w:div w:id="1753312667">
          <w:marLeft w:val="446"/>
          <w:marRight w:val="0"/>
          <w:marTop w:val="0"/>
          <w:marBottom w:val="160"/>
          <w:divBdr>
            <w:top w:val="none" w:sz="0" w:space="0" w:color="auto"/>
            <w:left w:val="none" w:sz="0" w:space="0" w:color="auto"/>
            <w:bottom w:val="none" w:sz="0" w:space="0" w:color="auto"/>
            <w:right w:val="none" w:sz="0" w:space="0" w:color="auto"/>
          </w:divBdr>
        </w:div>
      </w:divsChild>
    </w:div>
    <w:div w:id="234903311">
      <w:bodyDiv w:val="1"/>
      <w:marLeft w:val="0"/>
      <w:marRight w:val="0"/>
      <w:marTop w:val="0"/>
      <w:marBottom w:val="0"/>
      <w:divBdr>
        <w:top w:val="none" w:sz="0" w:space="0" w:color="auto"/>
        <w:left w:val="none" w:sz="0" w:space="0" w:color="auto"/>
        <w:bottom w:val="none" w:sz="0" w:space="0" w:color="auto"/>
        <w:right w:val="none" w:sz="0" w:space="0" w:color="auto"/>
      </w:divBdr>
    </w:div>
    <w:div w:id="508104323">
      <w:bodyDiv w:val="1"/>
      <w:marLeft w:val="0"/>
      <w:marRight w:val="0"/>
      <w:marTop w:val="0"/>
      <w:marBottom w:val="0"/>
      <w:divBdr>
        <w:top w:val="none" w:sz="0" w:space="0" w:color="auto"/>
        <w:left w:val="none" w:sz="0" w:space="0" w:color="auto"/>
        <w:bottom w:val="none" w:sz="0" w:space="0" w:color="auto"/>
        <w:right w:val="none" w:sz="0" w:space="0" w:color="auto"/>
      </w:divBdr>
    </w:div>
    <w:div w:id="691342477">
      <w:bodyDiv w:val="1"/>
      <w:marLeft w:val="0"/>
      <w:marRight w:val="0"/>
      <w:marTop w:val="0"/>
      <w:marBottom w:val="0"/>
      <w:divBdr>
        <w:top w:val="none" w:sz="0" w:space="0" w:color="auto"/>
        <w:left w:val="none" w:sz="0" w:space="0" w:color="auto"/>
        <w:bottom w:val="none" w:sz="0" w:space="0" w:color="auto"/>
        <w:right w:val="none" w:sz="0" w:space="0" w:color="auto"/>
      </w:divBdr>
    </w:div>
    <w:div w:id="702947176">
      <w:bodyDiv w:val="1"/>
      <w:marLeft w:val="0"/>
      <w:marRight w:val="0"/>
      <w:marTop w:val="0"/>
      <w:marBottom w:val="0"/>
      <w:divBdr>
        <w:top w:val="none" w:sz="0" w:space="0" w:color="auto"/>
        <w:left w:val="none" w:sz="0" w:space="0" w:color="auto"/>
        <w:bottom w:val="none" w:sz="0" w:space="0" w:color="auto"/>
        <w:right w:val="none" w:sz="0" w:space="0" w:color="auto"/>
      </w:divBdr>
    </w:div>
    <w:div w:id="1345323870">
      <w:bodyDiv w:val="1"/>
      <w:marLeft w:val="0"/>
      <w:marRight w:val="0"/>
      <w:marTop w:val="0"/>
      <w:marBottom w:val="0"/>
      <w:divBdr>
        <w:top w:val="none" w:sz="0" w:space="0" w:color="auto"/>
        <w:left w:val="none" w:sz="0" w:space="0" w:color="auto"/>
        <w:bottom w:val="none" w:sz="0" w:space="0" w:color="auto"/>
        <w:right w:val="none" w:sz="0" w:space="0" w:color="auto"/>
      </w:divBdr>
    </w:div>
    <w:div w:id="1359965981">
      <w:bodyDiv w:val="1"/>
      <w:marLeft w:val="0"/>
      <w:marRight w:val="0"/>
      <w:marTop w:val="0"/>
      <w:marBottom w:val="0"/>
      <w:divBdr>
        <w:top w:val="none" w:sz="0" w:space="0" w:color="auto"/>
        <w:left w:val="none" w:sz="0" w:space="0" w:color="auto"/>
        <w:bottom w:val="none" w:sz="0" w:space="0" w:color="auto"/>
        <w:right w:val="none" w:sz="0" w:space="0" w:color="auto"/>
      </w:divBdr>
    </w:div>
    <w:div w:id="20501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ookdown.org/mwheymans/bookmi/rubins-rul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6yf4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EF86-F382-419B-952C-85F5A1B7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18564</Words>
  <Characters>105816</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Sadikova, Kat</dc:creator>
  <cp:keywords/>
  <dc:description/>
  <cp:lastModifiedBy>Sadikova, Kat</cp:lastModifiedBy>
  <cp:revision>4</cp:revision>
  <dcterms:created xsi:type="dcterms:W3CDTF">2022-08-12T18:23:00Z</dcterms:created>
  <dcterms:modified xsi:type="dcterms:W3CDTF">2022-08-12T18:25:00Z</dcterms:modified>
</cp:coreProperties>
</file>