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67aa9209eba448c6b26942d7cb73542c.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c734ea7d857445f7" Type="http://schemas.openxmlformats.org/officeDocument/2006/relationships/extended-properties" Target="docProps/app.xml"/><Relationship Id="R6b631734e9174f50" Type="http://schemas.openxmlformats.org/package/2006/relationships/metadata/core-properties" Target="package/services/metadata/core-properties/67aa9209eba448c6b26942d7cb73542c.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spacing w:after="0" w:line="360" w:lineRule="auto"/>
        <w:jc w:val="left"/>
        <w:rPr>
          <w:rFonts w:ascii="Times New Roman" w:hAnsi="Times New Roman" w:eastAsia="Times New Roman" w:cs="Times New Roman"/>
          <w:sz w:val="10"/>
          <w:szCs w:val="10"/>
        </w:rPr>
      </w:pPr>
      <w:r>
        <w:drawing>
          <wp:anchor xmlns:wp14="http://schemas.microsoft.com/office/word/2010/wordprocessingDrawing" distT="0" distB="0" distL="114300" distR="114300" simplePos="0" relativeHeight="0" behindDoc="0" locked="0" layoutInCell="1" hidden="0" allowOverlap="1" wp14:anchorId="17478B03" wp14:editId="7777777">
            <wp:simplePos x="0" y="0"/>
            <wp:positionH relativeFrom="column">
              <wp:posOffset>-216344</wp:posOffset>
            </wp:positionH>
            <wp:positionV relativeFrom="paragraph">
              <wp:posOffset>11356</wp:posOffset>
            </wp:positionV>
            <wp:extent cx="927735" cy="941070"/>
            <wp:effectExtent l="0" t="0" r="0" b="0"/>
            <wp:wrapSquare wrapText="bothSides" distT="0" distB="0" distL="114300" distR="114300"/>
            <wp:docPr id="39" name="image28.jpg"/>
            <a:graphic>
              <a:graphicData uri="http://schemas.openxmlformats.org/drawingml/2006/picture">
                <pic:pic>
                  <pic:nvPicPr>
                    <pic:cNvPr id="0" name="image28.jpg"/>
                    <pic:cNvPicPr preferRelativeResize="0"/>
                  </pic:nvPicPr>
                  <pic:blipFill>
                    <a:blip r:embed="rId7"/>
                    <a:srcRect l="0" t="0" r="0" b="0"/>
                    <a:stretch>
                      <a:fillRect/>
                    </a:stretch>
                  </pic:blipFill>
                  <pic:spPr>
                    <a:xfrm>
                      <a:off x="0" y="0"/>
                      <a:ext cx="927735" cy="941070"/>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7EC6AA90" wp14:editId="7777777">
            <wp:simplePos x="0" y="0"/>
            <wp:positionH relativeFrom="column">
              <wp:posOffset>829310</wp:posOffset>
            </wp:positionH>
            <wp:positionV relativeFrom="paragraph">
              <wp:posOffset>18415</wp:posOffset>
            </wp:positionV>
            <wp:extent cx="805180" cy="814705"/>
            <wp:effectExtent l="0" t="0" r="0" b="0"/>
            <wp:wrapSquare wrapText="bothSides" distT="0" distB="0" distL="114300" distR="114300"/>
            <wp:docPr id="21" name="image5.jpg"/>
            <a:graphic>
              <a:graphicData uri="http://schemas.openxmlformats.org/drawingml/2006/picture">
                <pic:pic>
                  <pic:nvPicPr>
                    <pic:cNvPr id="0" name="image5.jpg"/>
                    <pic:cNvPicPr preferRelativeResize="0"/>
                  </pic:nvPicPr>
                  <pic:blipFill>
                    <a:blip r:embed="rId8"/>
                    <a:srcRect l="0" t="0" r="0" b="0"/>
                    <a:stretch>
                      <a:fillRect/>
                    </a:stretch>
                  </pic:blipFill>
                  <pic:spPr>
                    <a:xfrm>
                      <a:off x="0" y="0"/>
                      <a:ext cx="805180" cy="81470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6A25B4D2" wp14:editId="7777777">
            <wp:simplePos x="0" y="0"/>
            <wp:positionH relativeFrom="column">
              <wp:posOffset>3888190</wp:posOffset>
            </wp:positionH>
            <wp:positionV relativeFrom="paragraph">
              <wp:posOffset>52705</wp:posOffset>
            </wp:positionV>
            <wp:extent cx="2223770" cy="625475"/>
            <wp:effectExtent l="0" t="0" r="0" b="0"/>
            <wp:wrapSquare wrapText="bothSides" distT="0" distB="0" distL="114300" distR="114300"/>
            <wp:docPr id="33" name="image23.png"/>
            <a:graphic>
              <a:graphicData uri="http://schemas.openxmlformats.org/drawingml/2006/picture">
                <pic:pic>
                  <pic:nvPicPr>
                    <pic:cNvPr id="0" name="image23.png"/>
                    <pic:cNvPicPr preferRelativeResize="0"/>
                  </pic:nvPicPr>
                  <pic:blipFill>
                    <a:blip r:embed="rId9"/>
                    <a:srcRect l="0" t="0" r="0" b="0"/>
                    <a:stretch>
                      <a:fillRect/>
                    </a:stretch>
                  </pic:blipFill>
                  <pic:spPr>
                    <a:xfrm>
                      <a:off x="0" y="0"/>
                      <a:ext cx="2223770" cy="625475"/>
                    </a:xfrm>
                    <a:prstGeom prst="rect"/>
                    <a:ln/>
                  </pic:spPr>
                </pic:pic>
              </a:graphicData>
            </a:graphic>
          </wp:anchor>
        </w:drawing>
      </w:r>
    </w:p>
    <w:p xmlns:wp14="http://schemas.microsoft.com/office/word/2010/wordml" w:rsidRDefault="00000000" w14:paraId="00000006"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UNIVERSITÉ DE FIANARANTSOA</w:t>
      </w:r>
    </w:p>
    <w:p xmlns:wp14="http://schemas.microsoft.com/office/word/2010/wordml" w:rsidRDefault="00000000" w14:paraId="00000007" wp14:textId="77777777">
      <w:pPr>
        <w:keepNext w:val="0"/>
        <w:keepLines w:val="0"/>
        <w:spacing w:after="0" w:line="276" w:lineRule="auto"/>
        <w:ind w:left="2160" w:firstLine="0"/>
        <w:jc w:val="left"/>
        <w:rPr>
          <w:rFonts w:ascii="Times New Roman" w:hAnsi="Times New Roman" w:eastAsia="Times New Roman" w:cs="Times New Roman"/>
          <w:b w:val="1"/>
          <w:bCs w:val="1"/>
          <w:sz w:val="32"/>
          <w:szCs w:val="32"/>
        </w:rPr>
      </w:pPr>
      <w:r>
        <w:rPr>
          <w:rtl w:val="0"/>
        </w:rPr>
      </w:r>
    </w:p>
    <w:p xmlns:wp14="http://schemas.microsoft.com/office/word/2010/wordml" w:rsidRDefault="00000000" w14:paraId="00000008"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ÉCOLE NATIONALE D’INFORMATIQUE</w:t>
      </w:r>
    </w:p>
    <w:p xmlns:wp14="http://schemas.microsoft.com/office/word/2010/wordml" w:rsidRDefault="00000000" w14:paraId="00000009" wp14:textId="77777777">
      <w:pPr>
        <w:keepNext w:val="0"/>
        <w:keepLines w:val="0"/>
        <w:spacing w:after="0" w:line="276"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0A"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MEMOIRE DE FIN D’ETUDES POUR L’OBTENTION DU </w:t>
      </w:r>
    </w:p>
    <w:p xmlns:wp14="http://schemas.microsoft.com/office/word/2010/wordml" w:rsidRDefault="00000000" w14:paraId="0000000B"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DIPLÔME DE MASTER</w:t>
      </w:r>
    </w:p>
    <w:p xmlns:wp14="http://schemas.microsoft.com/office/word/2010/wordml" w:rsidRDefault="00000000" w14:paraId="0000000C" wp14:textId="77777777">
      <w:pPr>
        <w:keepNext w:val="0"/>
        <w:keepLines w:val="0"/>
        <w:spacing w:after="0" w:line="276" w:lineRule="auto"/>
        <w:jc w:val="center"/>
        <w:rPr>
          <w:rFonts w:ascii="Times New Roman" w:hAnsi="Times New Roman" w:eastAsia="Times New Roman" w:cs="Times New Roman"/>
        </w:rPr>
      </w:pPr>
      <w:r>
        <w:rPr>
          <w:rtl w:val="0"/>
        </w:rPr>
      </w:r>
    </w:p>
    <w:p xmlns:wp14="http://schemas.microsoft.com/office/word/2010/wordml" w:rsidRDefault="00000000" w14:paraId="0000000D" wp14:textId="77777777">
      <w:pPr>
        <w:keepNext w:val="0"/>
        <w:keepLines w:val="0"/>
        <w:spacing w:after="0" w:line="276" w:lineRule="auto"/>
        <w:jc w:val="center"/>
        <w:rPr>
          <w:rFonts w:ascii="Times New Roman" w:hAnsi="Times New Roman" w:eastAsia="Times New Roman" w:cs="Times New Roman"/>
          <w:b w:val="1"/>
          <w:bCs w:val="1"/>
          <w:sz w:val="22"/>
          <w:szCs w:val="22"/>
        </w:rPr>
      </w:pPr>
      <w:r>
        <w:rPr>
          <w:rFonts w:ascii="Times New Roman" w:hAnsi="Times New Roman" w:eastAsia="Times New Roman" w:cs="Times New Roman"/>
          <w:b w:val="1"/>
          <w:bCs w:val="1"/>
          <w:sz w:val="22"/>
          <w:szCs w:val="22"/>
          <w:rtl w:val="0"/>
        </w:rPr>
        <w:t xml:space="preserve">Mention : Intelligence Artificielle</w:t>
      </w:r>
    </w:p>
    <w:p xmlns:wp14="http://schemas.microsoft.com/office/word/2010/wordml" w:rsidRDefault="00000000" w14:paraId="0000000E"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0F" wp14:textId="77777777">
      <w:pPr>
        <w:keepNext w:val="0"/>
        <w:keepLines w:val="0"/>
        <w:spacing w:after="0" w:line="276"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sz w:val="22"/>
          <w:szCs w:val="22"/>
          <w:rtl w:val="0"/>
        </w:rPr>
        <w:t xml:space="preserve">Parcours : </w:t>
      </w:r>
      <w:r>
        <w:rPr>
          <w:rFonts w:ascii="Times New Roman" w:hAnsi="Times New Roman" w:eastAsia="Times New Roman" w:cs="Times New Roman"/>
          <w:b w:val="1"/>
          <w:bCs w:val="1"/>
          <w:rtl w:val="0"/>
        </w:rPr>
        <w:t xml:space="preserve">Gouvernance et Ingénierie de Données</w:t>
      </w:r>
    </w:p>
    <w:p xmlns:wp14="http://schemas.microsoft.com/office/word/2010/wordml" w:rsidRDefault="00000000" w14:paraId="00000010"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11" wp14:textId="77777777">
      <w:pPr>
        <w:keepNext w:val="0"/>
        <w:keepLines w:val="0"/>
        <w:spacing w:after="0" w:line="276" w:lineRule="auto"/>
        <w:jc w:val="center"/>
        <w:rPr>
          <w:rFonts w:ascii="Times New Roman" w:hAnsi="Times New Roman" w:eastAsia="Times New Roman" w:cs="Times New Roman"/>
          <w:b w:val="1"/>
          <w:bCs w:val="1"/>
          <w:sz w:val="22"/>
          <w:szCs w:val="22"/>
        </w:rPr>
      </w:pPr>
      <w:r/>
      <w:r>
        <w:rPr>
          <w:rFonts w:ascii="Times New Roman" w:hAnsi="Times New Roman"/>
          <w:b/>
          <w:i w:val="0"/>
          <w:sz w:val="24"/>
        </w:rPr>
        <w:t xml:space="preserve">Intitulé : </w:t>
      </w:r>
      <w:r>
        <w:rPr>
          <w:rFonts w:ascii="Times New Roman" w:hAnsi="Times New Roman"/>
          <w:b/>
          <w:i w:val="0"/>
          <w:sz w:val="24"/>
        </w:rPr>
        <w:t>Conception, réalisation et intégration d’une intelligence artificielle privée dans Odoo 17</w:t>
      </w:r>
    </w:p>
    <w:p xmlns:wp14="http://schemas.microsoft.com/office/word/2010/wordml" w:rsidP="4267BB7F" w:rsidRDefault="00000000" w14:paraId="00000012" wp14:textId="3629AD08">
      <w:pPr>
        <w:pStyle w:val="Normal"/>
        <w:keepNext w:val="0"/>
        <w:keepLines w:val="0"/>
        <w:tabs>
          <w:tab w:val="left" w:leader="none" w:pos="3087"/>
        </w:tabs>
        <w:rPr>
          <w:rFonts w:ascii="Times New Roman" w:hAnsi="Times New Roman" w:eastAsia="Times New Roman" w:cs="Times New Roman"/>
          <w:sz w:val="44"/>
          <w:szCs w:val="44"/>
          <w:lang w:val="fr-FR"/>
        </w:rPr>
      </w:pPr>
      <w:r w:rsidRPr="4267BB7F" w:rsidR="4267BB7F">
        <w:rPr>
          <w:lang w:val="fr-FR"/>
        </w:rPr>
        <w:t xml:space="preserve">Présenté le</w:t>
      </w:r>
      <w:r w:rsidRPr="4267BB7F" w:rsidR="5A6E6ED1">
        <w:rPr>
          <w:lang w:val="fr-FR"/>
        </w:rPr>
        <w:t xml:space="preserve"> 3 </w:t>
      </w:r>
      <w:r w:rsidRPr="4267BB7F" w:rsidR="5A6E6ED1">
        <w:rPr>
          <w:lang w:val="fr-FR"/>
        </w:rPr>
        <w:t>decembre</w:t>
      </w:r>
      <w:r w:rsidRPr="4267BB7F" w:rsidR="4267BB7F">
        <w:rPr>
          <w:lang w:val="fr-FR"/>
        </w:rPr>
        <w:t xml:space="preserve">  2026</w:t>
      </w:r>
      <w:r>
        <w:rPr>
          <w:rtl w:val="0"/>
        </w:rPr>
      </w:r>
    </w:p>
    <w:p xmlns:wp14="http://schemas.microsoft.com/office/word/2010/wordml" w:rsidP="4267BB7F" w:rsidRDefault="00000000" w14:paraId="00000013" wp14:textId="77777777">
      <w:pPr>
        <w:pStyle w:val="Normal"/>
        <w:keepNext w:val="0"/>
        <w:keepLines w:val="0"/>
        <w:rPr>
          <w:rFonts w:ascii="Times New Roman" w:hAnsi="Times New Roman" w:eastAsia="Times New Roman" w:cs="Times New Roman"/>
        </w:rPr>
      </w:pPr>
      <w:r w:rsidR="4267BB7F">
        <w:rPr/>
        <w:t xml:space="preserve">Par Monsieur RAILALA Mahalahatse </w:t>
      </w:r>
    </w:p>
    <w:p xmlns:wp14="http://schemas.microsoft.com/office/word/2010/wordml" w:rsidRDefault="00000000" w14:paraId="00000014" wp14:textId="77777777">
      <w:pPr>
        <w:keepNext w:val="0"/>
        <w:keepLines w:val="0"/>
        <w:spacing w:line="360" w:lineRule="auto"/>
        <w:rPr>
          <w:rFonts w:ascii="Times New Roman" w:hAnsi="Times New Roman" w:eastAsia="Times New Roman" w:cs="Times New Roman"/>
        </w:rPr>
      </w:pPr>
      <w:r>
        <w:rPr>
          <w:rFonts w:ascii="Times New Roman" w:hAnsi="Times New Roman" w:eastAsia="Times New Roman" w:cs="Times New Roman"/>
          <w:u w:val="single"/>
          <w:rtl w:val="0"/>
        </w:rPr>
        <w:t xml:space="preserve">Membres du Jury</w:t>
      </w:r>
      <w:r>
        <w:rPr>
          <w:rFonts w:ascii="Times New Roman" w:hAnsi="Times New Roman" w:eastAsia="Times New Roman" w:cs="Times New Roman"/>
          <w:rtl w:val="0"/>
        </w:rPr>
        <w:t xml:space="preserve"> :</w:t>
      </w:r>
    </w:p>
    <w:p xmlns:wp14="http://schemas.microsoft.com/office/word/2010/wordml" w:rsidRDefault="00000000" w14:paraId="00000015"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Président : Monsieur RALAIVAO Jean Christian, Maître de Conférences </w:t>
      </w:r>
    </w:p>
    <w:p xmlns:wp14="http://schemas.microsoft.com/office/word/2010/wordml" w:rsidRDefault="00000000" w14:paraId="00000016"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Examinatrice : Madame RATIANANTITRA Volatiana Marielle, Maître de Conférences</w:t>
      </w:r>
    </w:p>
    <w:p xmlns:wp14="http://schemas.microsoft.com/office/word/2010/wordml" w:rsidP="4267BB7F" w:rsidRDefault="00000000" w14:paraId="00000017" wp14:textId="77777777">
      <w:pPr>
        <w:keepNext w:val="0"/>
        <w:keepLines w:val="0"/>
        <w:spacing w:after="8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Rapporteurs :</w:t>
      </w:r>
      <w:r>
        <w:tab/>
      </w:r>
      <w:r>
        <w:drawing>
          <wp:anchor xmlns:wp14="http://schemas.microsoft.com/office/word/2010/wordprocessingDrawing" distT="0" distB="0" distL="0" distR="0" simplePos="0" relativeHeight="0" behindDoc="0" locked="0" layoutInCell="1" hidden="0" allowOverlap="1" wp14:anchorId="33357812" wp14:editId="7DF210DE">
            <wp:simplePos x="0" y="0"/>
            <wp:positionH relativeFrom="column">
              <wp:posOffset>3862210</wp:posOffset>
            </wp:positionH>
            <wp:positionV relativeFrom="paragraph">
              <wp:posOffset>316666</wp:posOffset>
            </wp:positionV>
            <wp:extent cx="2231825" cy="1549798"/>
            <wp:effectExtent l="0" t="0" r="0" b="0"/>
            <wp:wrapNone/>
            <wp:docPr id="37" name="image21.jpg"/>
            <a:graphic>
              <a:graphicData xmlns:a="http://schemas.openxmlformats.org/drawingml/2006/main" uri="http://schemas.openxmlformats.org/drawingml/2006/picture">
                <pic:pic xmlns:pic="http://schemas.openxmlformats.org/drawingml/2006/picture">
                  <pic:nvPicPr>
                    <pic:cNvPr id="0" name="image21.jpg"/>
                    <pic:cNvPicPr preferRelativeResize="0"/>
                  </pic:nvPicPr>
                  <pic:blipFill>
                    <a:blip xmlns:r="http://schemas.openxmlformats.org/officeDocument/2006/relationships" r:embed="rId11"/>
                    <a:srcRect l="0" t="0" r="0" b="0"/>
                    <a:stretch>
                      <a:fillRect/>
                    </a:stretch>
                  </pic:blipFill>
                  <pic:spPr>
                    <a:xfrm>
                      <a:off x="0" y="0"/>
                      <a:ext cx="2231825" cy="1549798"/>
                    </a:xfrm>
                    <a:prstGeom prst="rect"/>
                    <a:ln/>
                  </pic:spPr>
                </pic:pic>
              </a:graphicData>
            </a:graphic>
            <wp:cNvGraphicFramePr/>
          </wp:anchor>
        </w:drawing>
      </w:r>
    </w:p>
    <w:p xmlns:wp14="http://schemas.microsoft.com/office/word/2010/wordml" w:rsidP="4267BB7F" w:rsidRDefault="00000000" w14:paraId="00000018" wp14:textId="6A05C640">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w:t>
      </w:r>
      <w:r w:rsidRPr="4267BB7F" w:rsidR="142DEDF3">
        <w:rPr>
          <w:rFonts w:ascii="Times New Roman" w:hAnsi="Times New Roman" w:eastAsia="Times New Roman" w:cs="Times New Roman"/>
          <w:lang w:val="fr-FR"/>
        </w:rPr>
        <w:t xml:space="preserve">adame </w:t>
      </w:r>
      <w:r w:rsidRPr="4267BB7F" w:rsidR="15574772">
        <w:rPr>
          <w:rFonts w:ascii="Times New Roman" w:hAnsi="Times New Roman" w:eastAsia="Times New Roman" w:cs="Times New Roman"/>
          <w:lang w:val="fr-FR"/>
        </w:rPr>
        <w:t>RAKOTOASIMBAHIAKA Antsa Cyprienna</w:t>
      </w:r>
      <w:r w:rsidRPr="4267BB7F" w:rsidR="142DEDF3">
        <w:rPr>
          <w:rFonts w:ascii="Times New Roman" w:hAnsi="Times New Roman" w:eastAsia="Times New Roman" w:cs="Times New Roman"/>
          <w:lang w:val="fr-FR"/>
        </w:rPr>
        <w:t xml:space="preserve"> </w:t>
      </w:r>
      <w:r w:rsidRPr="4267BB7F" w:rsidR="4267BB7F">
        <w:rPr>
          <w:rFonts w:ascii="Times New Roman" w:hAnsi="Times New Roman" w:eastAsia="Times New Roman" w:cs="Times New Roman"/>
          <w:lang w:val="fr-FR"/>
        </w:rPr>
        <w:t>, Maître de Conférences</w:t>
      </w:r>
    </w:p>
    <w:p xmlns:wp14="http://schemas.microsoft.com/office/word/2010/wordml" w:rsidP="4267BB7F" w:rsidRDefault="00000000" w14:paraId="00000019" wp14:textId="6A568A03">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Monsieur</w:t>
      </w:r>
      <w:r w:rsidRPr="4267BB7F" w:rsidR="2FF25A73">
        <w:rPr>
          <w:rFonts w:ascii="Times New Roman" w:hAnsi="Times New Roman" w:eastAsia="Times New Roman" w:cs="Times New Roman"/>
          <w:lang w:val="fr-FR"/>
        </w:rPr>
        <w:t xml:space="preserve"> Tahinjanahary</w:t>
      </w:r>
      <w:r w:rsidRPr="4267BB7F" w:rsidR="4267BB7F">
        <w:rPr>
          <w:rFonts w:ascii="Times New Roman" w:hAnsi="Times New Roman" w:eastAsia="Times New Roman" w:cs="Times New Roman"/>
          <w:lang w:val="fr-FR"/>
        </w:rPr>
        <w:t xml:space="preserve"> </w:t>
      </w:r>
      <w:r w:rsidRPr="4267BB7F" w:rsidR="301D3854">
        <w:rPr>
          <w:rFonts w:ascii="Times New Roman" w:hAnsi="Times New Roman" w:eastAsia="Times New Roman" w:cs="Times New Roman"/>
          <w:lang w:val="fr-FR"/>
        </w:rPr>
        <w:t xml:space="preserve">Maminirina </w:t>
      </w:r>
      <w:r w:rsidRPr="4267BB7F" w:rsidR="4267BB7F">
        <w:rPr>
          <w:rFonts w:ascii="Times New Roman" w:hAnsi="Times New Roman" w:eastAsia="Times New Roman" w:cs="Times New Roman"/>
          <w:lang w:val="fr-FR"/>
        </w:rPr>
        <w:t xml:space="preserve"> , Ingénieur en Informatique</w:t>
      </w:r>
    </w:p>
    <w:p xmlns:wp14="http://schemas.microsoft.com/office/word/2010/wordml" w:rsidRDefault="00000000" w14:paraId="0000001C" wp14:textId="22781907">
      <w:pPr>
        <w:keepNext w:val="0"/>
        <w:keepLines w:val="0"/>
        <w:spacing w:after="160" w:line="276" w:lineRule="auto"/>
        <w:jc w:val="center"/>
        <w:rPr>
          <w:rFonts w:ascii="Times New Roman" w:hAnsi="Times New Roman" w:eastAsia="Times New Roman" w:cs="Times New Roman"/>
          <w:b w:val="1"/>
          <w:bCs w:val="1"/>
          <w:sz w:val="22"/>
          <w:szCs w:val="22"/>
        </w:rPr>
        <w:sectPr>
          <w:headerReference w:type="default" r:id="rId12"/>
          <w:headerReference w:type="first" r:id="rId13"/>
          <w:headerReference w:type="even" r:id="rId14"/>
          <w:footerReference w:type="default" r:id="rId15"/>
          <w:pgSz w:w="12240" w:h="15840" w:orient="portrait"/>
          <w:pgMar w:top="1440" w:right="1440" w:bottom="1440" w:left="1440" w:header="708" w:footer="708"/>
          <w:pgNumType w:start="1"/>
          <w:titlePg w:val="1"/>
          <w:cols w:num="1"/>
          <w:footerReference w:type="first" r:id="Re317bf9308aa4b7d"/>
        </w:sectPr>
      </w:pPr>
      <w:r w:rsidRPr="4267BB7F" w:rsidR="4267BB7F">
        <w:rPr>
          <w:rFonts w:ascii="Times New Roman" w:hAnsi="Times New Roman" w:eastAsia="Times New Roman" w:cs="Times New Roman"/>
          <w:b w:val="1"/>
          <w:bCs w:val="1"/>
          <w:sz w:val="22"/>
          <w:szCs w:val="22"/>
        </w:rPr>
        <w:t>Année Universitaire 202</w:t>
      </w:r>
      <w:r w:rsidRPr="4267BB7F" w:rsidR="77EE62EA">
        <w:rPr>
          <w:rFonts w:ascii="Times New Roman" w:hAnsi="Times New Roman" w:eastAsia="Times New Roman" w:cs="Times New Roman"/>
          <w:b w:val="1"/>
          <w:bCs w:val="1"/>
          <w:sz w:val="22"/>
          <w:szCs w:val="22"/>
        </w:rPr>
        <w:t>5</w:t>
      </w:r>
      <w:r w:rsidRPr="4267BB7F" w:rsidR="4267BB7F">
        <w:rPr>
          <w:rFonts w:ascii="Times New Roman" w:hAnsi="Times New Roman" w:eastAsia="Times New Roman" w:cs="Times New Roman"/>
          <w:b w:val="1"/>
          <w:bCs w:val="1"/>
          <w:sz w:val="22"/>
          <w:szCs w:val="22"/>
        </w:rPr>
        <w:t>-202</w:t>
      </w:r>
      <w:r w:rsidRPr="4267BB7F" w:rsidR="068486C2">
        <w:rPr>
          <w:rFonts w:ascii="Times New Roman" w:hAnsi="Times New Roman" w:eastAsia="Times New Roman" w:cs="Times New Roman"/>
          <w:b w:val="1"/>
          <w:bCs w:val="1"/>
          <w:sz w:val="22"/>
          <w:szCs w:val="22"/>
        </w:rPr>
        <w:t>6</w:t>
      </w:r>
    </w:p>
    <w:p xmlns:wp14="http://schemas.microsoft.com/office/word/2010/wordml" w:rsidRDefault="00000000" w14:paraId="0000001D" wp14:textId="51E8D707">
      <w:pPr>
        <w:keepNext w:val="0"/>
        <w:keepLines w:val="0"/>
        <w:spacing w:after="160" w:line="360" w:lineRule="auto"/>
        <w:jc w:val="left"/>
      </w:pPr>
      <w:r w:rsidRPr="25BE9B6D" w:rsidR="45AD4B55">
        <w:rPr>
          <w:rFonts w:ascii="Times New Roman" w:hAnsi="Times New Roman" w:eastAsia="Times New Roman" w:cs="Times New Roman"/>
          <w:sz w:val="22"/>
          <w:szCs w:val="22"/>
        </w:rPr>
        <w:t>CANEVAS</w:t>
      </w:r>
    </w:p>
    <w:p w:rsidR="45AD4B55" w:rsidP="25BE9B6D" w:rsidRDefault="45AD4B55" w14:paraId="2F4298C8" w14:textId="402D8EC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Curriculum Vitae..............................................................................................................................................................I</w:t>
      </w:r>
    </w:p>
    <w:p w:rsidR="45AD4B55" w:rsidP="25BE9B6D" w:rsidRDefault="45AD4B55" w14:paraId="2E0ECE6A" w14:textId="57A8093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Sommaire ........................................................................................................................................................................II</w:t>
      </w:r>
    </w:p>
    <w:p w:rsidR="45AD4B55" w:rsidP="25BE9B6D" w:rsidRDefault="45AD4B55" w14:paraId="562A01EA" w14:textId="59743F8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Remerciements...............................................................................................................................................................III</w:t>
      </w:r>
    </w:p>
    <w:p w:rsidR="45AD4B55" w:rsidP="25BE9B6D" w:rsidRDefault="45AD4B55" w14:paraId="4E3713D3" w14:textId="65D4D51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figures.............................................................................................................................................................IV</w:t>
      </w:r>
    </w:p>
    <w:p w:rsidR="45AD4B55" w:rsidP="25BE9B6D" w:rsidRDefault="45AD4B55" w14:paraId="1073F6FC" w14:textId="5292B5A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tableaux ........................................................................................................................................................... V</w:t>
      </w:r>
    </w:p>
    <w:p w:rsidR="45AD4B55" w:rsidP="25BE9B6D" w:rsidRDefault="45AD4B55" w14:paraId="655B1C30" w14:textId="3401B90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abréviations (ou Nomenclature) ...................................................................................................................VI</w:t>
      </w:r>
    </w:p>
    <w:p w:rsidR="45AD4B55" w:rsidP="25BE9B6D" w:rsidRDefault="45AD4B55" w14:paraId="3BB6389E" w14:textId="00A5F73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Introduction générale..................................................................................................................1 (début chiffre arabe)</w:t>
      </w:r>
    </w:p>
    <w:p w:rsidR="45AD4B55" w:rsidP="25BE9B6D" w:rsidRDefault="45AD4B55" w14:paraId="2DC9D0D7" w14:textId="6078E6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 PRESENTATIONS .......................................................................................................................................</w:t>
      </w:r>
    </w:p>
    <w:p w:rsidR="45AD4B55" w:rsidP="25BE9B6D" w:rsidRDefault="45AD4B55" w14:paraId="351C1651" w14:textId="15048DC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1. Présentation de l’ENI ...................................................................................................................................</w:t>
      </w:r>
    </w:p>
    <w:p w:rsidR="45AD4B55" w:rsidP="25BE9B6D" w:rsidRDefault="45AD4B55" w14:paraId="0BAE6E25" w14:textId="51E405A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2. Présentation de l’établissement d’accueil (société, entreprise, etc)..........................................................</w:t>
      </w:r>
    </w:p>
    <w:p w:rsidR="45AD4B55" w:rsidP="25BE9B6D" w:rsidRDefault="45AD4B55" w14:paraId="57C3A804" w14:textId="337106F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3. Description du projet....................................................................................................................................</w:t>
      </w:r>
    </w:p>
    <w:p w:rsidR="45AD4B55" w:rsidP="25BE9B6D" w:rsidRDefault="45AD4B55" w14:paraId="0C8C4D25" w14:textId="27A4506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3.1 Formulation..............................................................................................................................................................</w:t>
      </w:r>
    </w:p>
    <w:p w:rsidR="45AD4B55" w:rsidP="25BE9B6D" w:rsidRDefault="45AD4B55" w14:paraId="71E26355" w14:textId="727765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3.2.Objectif et besoins de l’utilisateur............................................................................................................................</w:t>
      </w:r>
    </w:p>
    <w:p w:rsidR="45AD4B55" w:rsidP="25BE9B6D" w:rsidRDefault="45AD4B55" w14:paraId="445062DE" w14:textId="1FE4257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3.3.Moyens nécessaires à la réalisation du projet (Humain, Matériel, Logiciel) ..........................................................</w:t>
      </w:r>
    </w:p>
    <w:p w:rsidR="45AD4B55" w:rsidP="25BE9B6D" w:rsidRDefault="45AD4B55" w14:paraId="1E44D906" w14:textId="71B151E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3.4. Résultats attendus.....................................................................................................................................................</w:t>
      </w:r>
    </w:p>
    <w:p w:rsidR="45AD4B55" w:rsidP="25BE9B6D" w:rsidRDefault="45AD4B55" w14:paraId="76E3F1D0" w14:textId="1D3C29C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3.5. Chronogramme de travail.........................................................................................................................................</w:t>
      </w:r>
    </w:p>
    <w:p w:rsidR="45AD4B55" w:rsidP="25BE9B6D" w:rsidRDefault="45AD4B55" w14:paraId="2A0DC8A8" w14:textId="63ADE1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 ANALYSE ET CONCEPTION..................................................................................................................</w:t>
      </w:r>
    </w:p>
    <w:p w:rsidR="45AD4B55" w:rsidP="25BE9B6D" w:rsidRDefault="45AD4B55" w14:paraId="5AFBE32D" w14:textId="627D0AD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4. Analyse préalable..........................................................................................................................................</w:t>
      </w:r>
    </w:p>
    <w:p w:rsidR="45AD4B55" w:rsidP="25BE9B6D" w:rsidRDefault="45AD4B55" w14:paraId="50BFDBBB" w14:textId="3AE4F6B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 Analyse de l’existant ................................................................................................................................................</w:t>
      </w:r>
    </w:p>
    <w:p w:rsidR="45AD4B55" w:rsidP="25BE9B6D" w:rsidRDefault="45AD4B55" w14:paraId="733C4FA9" w14:textId="43AA060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4.1.1. Organisation actuelle (traitement actuel et personnel impliqué).......................................................................</w:t>
      </w:r>
    </w:p>
    <w:p w:rsidR="45AD4B55" w:rsidP="25BE9B6D" w:rsidRDefault="45AD4B55" w14:paraId="4C81EFDE" w14:textId="16D8FA1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4.1.2. Inventaire des moyens matériels et logiciels.....................................................................................................</w:t>
      </w:r>
    </w:p>
    <w:p w:rsidR="45AD4B55" w:rsidP="25BE9B6D" w:rsidRDefault="45AD4B55" w14:paraId="4AFEDDC8" w14:textId="7165952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4.2. Critique de l’existant (points forts et points faibles)................................................................................................</w:t>
      </w:r>
    </w:p>
    <w:p w:rsidR="45AD4B55" w:rsidP="25BE9B6D" w:rsidRDefault="45AD4B55" w14:paraId="7ABE4C70" w14:textId="25482D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 Conception avant- projet ...........................................................................................................................................</w:t>
      </w:r>
    </w:p>
    <w:p w:rsidR="45AD4B55" w:rsidP="25BE9B6D" w:rsidRDefault="45AD4B55" w14:paraId="339BA299" w14:textId="0100527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4.3.1. Proposition des solutions .................................................................................................................................</w:t>
      </w:r>
    </w:p>
    <w:p w:rsidR="45AD4B55" w:rsidP="25BE9B6D" w:rsidRDefault="45AD4B55" w14:paraId="4432CBC9" w14:textId="1D2BEF6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4.3.2. Méthodes de conception et outils utilisés (Choix, Justification et présentation) .............................................</w:t>
      </w:r>
    </w:p>
    <w:p w:rsidR="45AD4B55" w:rsidP="25BE9B6D" w:rsidRDefault="45AD4B55" w14:paraId="1721C5A1" w14:textId="1246AD0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montrer clairement le problème que l’application va résoudre, en se basant sur les limites des outils ou</w:t>
      </w:r>
    </w:p>
    <w:p w:rsidR="45AD4B55" w:rsidP="25BE9B6D" w:rsidRDefault="45AD4B55" w14:paraId="438F5FCC" w14:textId="1EEAA39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systèmes existants)</w:t>
      </w:r>
    </w:p>
    <w:p w:rsidR="45AD4B55" w:rsidP="25BE9B6D" w:rsidRDefault="45AD4B55" w14:paraId="23EF51AD" w14:textId="568EB8D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5. Analyse conceptuelle.....................................................................................................................................</w:t>
      </w:r>
    </w:p>
    <w:p w:rsidR="45AD4B55" w:rsidP="25BE9B6D" w:rsidRDefault="45AD4B55" w14:paraId="42B81AC3" w14:textId="1C8007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5.1.Désignation des rôles de l’équipe SCRUM..............................................................................................................</w:t>
      </w:r>
    </w:p>
    <w:p w:rsidR="45AD4B55" w:rsidP="25BE9B6D" w:rsidRDefault="45AD4B55" w14:paraId="13BF1642" w14:textId="4D1F78F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5.2.Etapes de l’élaboration du product backlog ............................................................................................................</w:t>
      </w:r>
    </w:p>
    <w:p w:rsidR="45AD4B55" w:rsidP="25BE9B6D" w:rsidRDefault="45AD4B55" w14:paraId="514C5D82" w14:textId="5DC2FC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5.3.Product backlog .......................................................................................................................................................</w:t>
      </w:r>
    </w:p>
    <w:p w:rsidR="45AD4B55" w:rsidP="25BE9B6D" w:rsidRDefault="45AD4B55" w14:paraId="5FC63227" w14:textId="3AF147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 Sprint backlog .........................................................................................................................................................</w:t>
      </w:r>
    </w:p>
    <w:p w:rsidR="45AD4B55" w:rsidP="25BE9B6D" w:rsidRDefault="45AD4B55" w14:paraId="73CF535E" w14:textId="70D8FC2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5.4.1. Présentation du travail à faire (tableau release/sprint) .....................................................................................</w:t>
      </w:r>
    </w:p>
    <w:p w:rsidR="45AD4B55" w:rsidP="25BE9B6D" w:rsidRDefault="45AD4B55" w14:paraId="455B39F4" w14:textId="3188AFB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50ED71F" w14:textId="4EA8CB2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Canevas Pour IA Dev</w:t>
      </w:r>
    </w:p>
    <w:p w:rsidR="45AD4B55" w:rsidP="25BE9B6D" w:rsidRDefault="45AD4B55" w14:paraId="725BBB2F" w14:textId="579841F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1C3E2DA1" w14:textId="4936370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5.4.2. Planification du sprint (tableau sprint/ tâches)..................................................................................................</w:t>
      </w:r>
    </w:p>
    <w:p w:rsidR="45AD4B55" w:rsidP="25BE9B6D" w:rsidRDefault="45AD4B55" w14:paraId="732B3588" w14:textId="569025B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5.5. Dictionnaire des données .........................................................................................................................................</w:t>
      </w:r>
    </w:p>
    <w:p w:rsidR="45AD4B55" w:rsidP="25BE9B6D" w:rsidRDefault="45AD4B55" w14:paraId="612012D6" w14:textId="0A770F6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5.6. Règles de gestion ....................................................................................................................................................</w:t>
      </w:r>
    </w:p>
    <w:p w:rsidR="45AD4B55" w:rsidP="25BE9B6D" w:rsidRDefault="45AD4B55" w14:paraId="3F929B97" w14:textId="2F68B7E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5.7.Diagramme de cas d’utilisation global.......................................................................................</w:t>
      </w:r>
    </w:p>
    <w:p w:rsidR="45AD4B55" w:rsidP="25BE9B6D" w:rsidRDefault="45AD4B55" w14:paraId="440684CB" w14:textId="65AF786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5.8. Modèle du domaine..................................................................................................................................................</w:t>
      </w:r>
    </w:p>
    <w:p w:rsidR="45AD4B55" w:rsidP="25BE9B6D" w:rsidRDefault="45AD4B55" w14:paraId="5DF532A7" w14:textId="2049C0D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classe de conception pour chaque sprint .........................................................................................</w:t>
      </w:r>
    </w:p>
    <w:p w:rsidR="45AD4B55" w:rsidP="25BE9B6D" w:rsidRDefault="45AD4B55" w14:paraId="7C855AF7" w14:textId="35680BF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classe de conception globale ...........................................................................................................</w:t>
      </w:r>
    </w:p>
    <w:p w:rsidR="45AD4B55" w:rsidP="25BE9B6D" w:rsidRDefault="45AD4B55" w14:paraId="24D3A9E8" w14:textId="3E1811D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paquetage ........................................................................................................................................</w:t>
      </w:r>
    </w:p>
    <w:p w:rsidR="45AD4B55" w:rsidP="25BE9B6D" w:rsidRDefault="45AD4B55" w14:paraId="474D416C" w14:textId="4E7F8E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déploiement ..................................................................................................................................</w:t>
      </w:r>
    </w:p>
    <w:p w:rsidR="45AD4B55" w:rsidP="25BE9B6D" w:rsidRDefault="45AD4B55" w14:paraId="00C97D40" w14:textId="7689B4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6. Intégration IA dans la conception ...................................................................................................... ...........</w:t>
      </w:r>
    </w:p>
    <w:p w:rsidR="45AD4B55" w:rsidP="25BE9B6D" w:rsidRDefault="45AD4B55" w14:paraId="2E18CA37" w14:textId="5B73429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6.1. Définition du module IA (l’IA que vous allez traiter).................................................................................................</w:t>
      </w:r>
    </w:p>
    <w:p w:rsidR="45AD4B55" w:rsidP="25BE9B6D" w:rsidRDefault="45AD4B55" w14:paraId="3F67E2D5" w14:textId="36ABFD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6.2. Données nécessaires (les données nécessaires à votre outil/modèle).........................................................................</w:t>
      </w:r>
    </w:p>
    <w:p w:rsidR="45AD4B55" w:rsidP="25BE9B6D" w:rsidRDefault="45AD4B55" w14:paraId="64717921" w14:textId="5C43A1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6.3. Choix du modèle IA et justification (comparaisons des outils ou modèles utilisés) ....................................</w:t>
      </w:r>
    </w:p>
    <w:p w:rsidR="45AD4B55" w:rsidP="25BE9B6D" w:rsidRDefault="45AD4B55" w14:paraId="218A2E6B" w14:textId="0B19AE3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6.4. Méthode d’intégration (API REST, microservice, modèle embarqué) ...................................................</w:t>
      </w:r>
    </w:p>
    <w:p w:rsidR="45AD4B55" w:rsidP="25BE9B6D" w:rsidRDefault="45AD4B55" w14:paraId="5A347B32" w14:textId="184089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décrire précisément où et comment l’IA interagit avec le reste du système (par ex. : prédiction dans le</w:t>
      </w:r>
    </w:p>
    <w:p w:rsidR="45AD4B55" w:rsidP="25BE9B6D" w:rsidRDefault="45AD4B55" w14:paraId="7505D6AC" w14:textId="0B849A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backend, suggestion côté front, moteur de recommandation branché sur la BDD))</w:t>
      </w:r>
    </w:p>
    <w:p w:rsidR="45AD4B55" w:rsidP="25BE9B6D" w:rsidRDefault="45AD4B55" w14:paraId="3D4875BF" w14:textId="60EFB99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III. REALISATION..........................................................................................................................................</w:t>
      </w:r>
    </w:p>
    <w:p w:rsidR="45AD4B55" w:rsidP="25BE9B6D" w:rsidRDefault="45AD4B55" w14:paraId="10141DC0" w14:textId="7DB3F39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7. Mise en place de l’environnement de développement ...............................................................................</w:t>
      </w:r>
    </w:p>
    <w:p w:rsidR="45AD4B55" w:rsidP="25BE9B6D" w:rsidRDefault="45AD4B55" w14:paraId="3F1698F4" w14:textId="1A6E033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7.1.Installation et configuration des outils .....................................................................................................................</w:t>
      </w:r>
    </w:p>
    <w:p w:rsidR="45AD4B55" w:rsidP="25BE9B6D" w:rsidRDefault="45AD4B55" w14:paraId="03D0A270" w14:textId="1D30508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7.2. Architecture de l’application....................................................................................................................................</w:t>
      </w:r>
    </w:p>
    <w:p w:rsidR="45AD4B55" w:rsidP="25BE9B6D" w:rsidRDefault="45AD4B55" w14:paraId="39BECC73" w14:textId="48502C4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7.3. Déploiement des environnements (dev, test, prod) ..........................................................................</w:t>
      </w:r>
    </w:p>
    <w:p w:rsidR="45AD4B55" w:rsidP="25BE9B6D" w:rsidRDefault="45AD4B55" w14:paraId="6A6B9758" w14:textId="0D820AD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l’étudiant sait installer et configurer correctement les outils nécessaires (Ex : Spring Boot,</w:t>
      </w:r>
    </w:p>
    <w:p w:rsidR="45AD4B55" w:rsidP="25BE9B6D" w:rsidRDefault="45AD4B55" w14:paraId="0FFF2711" w14:textId="558B6E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Django, React, Angular, MySQL, etc.).</w:t>
      </w:r>
    </w:p>
    <w:p w:rsidR="45AD4B55" w:rsidP="25BE9B6D" w:rsidRDefault="45AD4B55" w14:paraId="1F1A4279" w14:textId="2B9C3A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8. Développement de l’application ..................................................................................................................</w:t>
      </w:r>
    </w:p>
    <w:p w:rsidR="45AD4B55" w:rsidP="25BE9B6D" w:rsidRDefault="45AD4B55" w14:paraId="3E8E0C73" w14:textId="7020C74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8.1.Création et structuration de la base de données...........................................................................................................</w:t>
      </w:r>
    </w:p>
    <w:p w:rsidR="45AD4B55" w:rsidP="25BE9B6D" w:rsidRDefault="45AD4B55" w14:paraId="4CDCA55B" w14:textId="193333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8.2.Développement du frontend (interfaces utilisateur) ..................................................................................................</w:t>
      </w:r>
    </w:p>
    <w:p w:rsidR="45AD4B55" w:rsidP="25BE9B6D" w:rsidRDefault="45AD4B55" w14:paraId="6E4BA413" w14:textId="50E0FB4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8.3.Développement du backend (API, logique métier) ..................................................................................................</w:t>
      </w:r>
    </w:p>
    <w:p w:rsidR="45AD4B55" w:rsidP="25BE9B6D" w:rsidRDefault="45AD4B55" w14:paraId="223F5300" w14:textId="2BF102C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8.4.Développement et entraînement du module IA .................................................................................................. ........</w:t>
      </w:r>
    </w:p>
    <w:p w:rsidR="45AD4B55" w:rsidP="25BE9B6D" w:rsidRDefault="45AD4B55" w14:paraId="59208C85" w14:textId="44AF0B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8.5.Intégration IA–application .................................................................................................................. ....................</w:t>
      </w:r>
    </w:p>
    <w:p w:rsidR="45AD4B55" w:rsidP="25BE9B6D" w:rsidRDefault="45AD4B55" w14:paraId="03CAD34C" w14:textId="649D0CA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présenter le code principal (captures, extraits commentés), expliquer comment les différentes couches</w:t>
      </w:r>
    </w:p>
    <w:p w:rsidR="45AD4B55" w:rsidP="25BE9B6D" w:rsidRDefault="45AD4B55" w14:paraId="275318F5" w14:textId="153C643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communiquent et montrer le résultat final (captures d’écran, tests réels))</w:t>
      </w:r>
    </w:p>
    <w:p w:rsidR="45AD4B55" w:rsidP="25BE9B6D" w:rsidRDefault="45AD4B55" w14:paraId="543FC582" w14:textId="2F03157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9. Tests et validation .........................................................................................................................................</w:t>
      </w:r>
    </w:p>
    <w:p w:rsidR="45AD4B55" w:rsidP="25BE9B6D" w:rsidRDefault="45AD4B55" w14:paraId="33006638" w14:textId="34822B8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9.1.Tests unitaires et d’intégration................................................................................................................................</w:t>
      </w:r>
    </w:p>
    <w:p w:rsidR="45AD4B55" w:rsidP="25BE9B6D" w:rsidRDefault="45AD4B55" w14:paraId="7EC581EC" w14:textId="0F82EA6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9.2.Validation fonctionnelle .........................................................................................................................................</w:t>
      </w:r>
    </w:p>
    <w:p w:rsidR="45AD4B55" w:rsidP="25BE9B6D" w:rsidRDefault="45AD4B55" w14:paraId="25AE67D4" w14:textId="4A522CB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9.3.Évaluation de la performance du module IA .........................................................................................................</w:t>
      </w:r>
    </w:p>
    <w:p w:rsidR="45AD4B55" w:rsidP="25BE9B6D" w:rsidRDefault="45AD4B55" w14:paraId="21A7EB0F" w14:textId="420C8A6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l’application marche vraiment (tests utilisateurs, jeux de test, résultats mesurés). Les étudiants</w:t>
      </w:r>
    </w:p>
    <w:p w:rsidR="45AD4B55" w:rsidP="25BE9B6D" w:rsidRDefault="45AD4B55" w14:paraId="671574A9" w14:textId="279C48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doivent montrer qu’ils savent valider un projet logiciel comme un produit fini.)</w:t>
      </w:r>
    </w:p>
    <w:p w:rsidR="45AD4B55" w:rsidP="25BE9B6D" w:rsidRDefault="45AD4B55" w14:paraId="07ABA021" w14:textId="28412F8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0F22645" w14:textId="2BAD128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Conclusion..............................................................................................................................................(fin chiffre arabe)</w:t>
      </w:r>
    </w:p>
    <w:p w:rsidR="45AD4B55" w:rsidP="25BE9B6D" w:rsidRDefault="45AD4B55" w14:paraId="73CBEC14" w14:textId="78D9721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Bibliographie (ou Références bibliographiques)....................................................................................................... VII</w:t>
      </w:r>
    </w:p>
    <w:p w:rsidR="45AD4B55" w:rsidP="25BE9B6D" w:rsidRDefault="45AD4B55" w14:paraId="4709F1EC" w14:textId="20C67C2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Webographie (ou Références webographiques).......................................................................................................VIII</w:t>
      </w:r>
    </w:p>
    <w:p w:rsidR="45AD4B55" w:rsidP="25BE9B6D" w:rsidRDefault="45AD4B55" w14:paraId="0FDD4CE0" w14:textId="1B3A581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Glossaire.........................................................................................................................................................................IX</w:t>
      </w:r>
    </w:p>
    <w:p w:rsidR="45AD4B55" w:rsidP="25BE9B6D" w:rsidRDefault="45AD4B55" w14:paraId="57C489AF" w14:textId="53B235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Annexes ............................................................................................................................................................................X</w:t>
      </w:r>
    </w:p>
    <w:p w:rsidR="45AD4B55" w:rsidP="25BE9B6D" w:rsidRDefault="45AD4B55" w14:paraId="7D04D278" w14:textId="1BF78B2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Table des matières.........................................................................................................................................................XI</w:t>
      </w:r>
    </w:p>
    <w:p w:rsidR="45AD4B55" w:rsidP="25BE9B6D" w:rsidRDefault="45AD4B55" w14:paraId="7D12A0D9" w14:textId="7128AD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Résumé ...............................................................................................................................................................................</w:t>
      </w:r>
    </w:p>
    <w:p w:rsidR="45AD4B55" w:rsidP="25BE9B6D" w:rsidRDefault="45AD4B55" w14:paraId="34BAC9C0" w14:textId="55B46F99">
      <w:pPr>
        <w:jc w:val="center"/>
      </w:pPr>
      <w:r w:rsidRPr="25BE9B6D" w:rsidR="45AD4B55">
        <w:rPr>
          <w:rFonts w:ascii="Times New Roman" w:hAnsi="Times New Roman" w:eastAsia="Times New Roman" w:cs="Times New Roman"/>
          <w:noProof w:val="0"/>
          <w:sz w:val="24"/>
          <w:szCs w:val="24"/>
          <w:lang w:val="fr"/>
        </w:rPr>
        <w:t>Abstract..............................................................................................................................................................................</w:t>
      </w:r>
    </w:p>
    <w:p w:rsidR="45AD4B55" w:rsidP="25BE9B6D" w:rsidRDefault="45AD4B55" w14:paraId="405D716C" w14:textId="786AA5A8">
      <w:pPr>
        <w:jc w:val="center"/>
      </w:pPr>
      <w:r w:rsidRPr="25BE9B6D" w:rsidR="45AD4B55">
        <w:rPr>
          <w:rFonts w:ascii="Times New Roman" w:hAnsi="Times New Roman" w:eastAsia="Times New Roman" w:cs="Times New Roman"/>
          <w:noProof w:val="0"/>
          <w:sz w:val="24"/>
          <w:szCs w:val="24"/>
          <w:lang w:val="fr"/>
        </w:rPr>
        <w:t>Quelques règlements à respecter dans le manuscrit</w:t>
      </w:r>
    </w:p>
    <w:p w:rsidR="45AD4B55" w:rsidP="25BE9B6D" w:rsidRDefault="45AD4B55" w14:paraId="4593FD21" w14:textId="562DB960">
      <w:pPr>
        <w:pStyle w:val="Normal"/>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2024F72A" w14:textId="2398EAFD">
      <w:pPr>
        <w:pStyle w:val="Normal"/>
        <w:jc w:val="center"/>
      </w:pPr>
      <w:r w:rsidRPr="25BE9B6D" w:rsidR="45AD4B55">
        <w:rPr>
          <w:rFonts w:ascii="Times New Roman" w:hAnsi="Times New Roman" w:eastAsia="Times New Roman" w:cs="Times New Roman"/>
          <w:noProof w:val="0"/>
          <w:sz w:val="24"/>
          <w:szCs w:val="24"/>
          <w:lang w:val="fr"/>
        </w:rPr>
        <w:t>1) Bien justifier l’alignement des textes (gauche, droite)</w:t>
      </w:r>
    </w:p>
    <w:p w:rsidR="45AD4B55" w:rsidP="25BE9B6D" w:rsidRDefault="45AD4B55" w14:paraId="2D4FB7D8" w14:textId="030A21A3">
      <w:pPr>
        <w:pStyle w:val="Normal"/>
        <w:jc w:val="center"/>
      </w:pPr>
      <w:r w:rsidRPr="25BE9B6D" w:rsidR="45AD4B55">
        <w:rPr>
          <w:rFonts w:ascii="Times New Roman" w:hAnsi="Times New Roman" w:eastAsia="Times New Roman" w:cs="Times New Roman"/>
          <w:noProof w:val="0"/>
          <w:sz w:val="24"/>
          <w:szCs w:val="24"/>
          <w:lang w:val="fr"/>
        </w:rPr>
        <w:t>2) Utiliser Times New Roman 12</w:t>
      </w:r>
    </w:p>
    <w:p w:rsidR="45AD4B55" w:rsidP="25BE9B6D" w:rsidRDefault="45AD4B55" w14:paraId="08E0BCB1" w14:textId="5C3E71C7">
      <w:pPr>
        <w:pStyle w:val="Normal"/>
        <w:jc w:val="center"/>
      </w:pPr>
      <w:r w:rsidRPr="25BE9B6D" w:rsidR="45AD4B55">
        <w:rPr>
          <w:rFonts w:ascii="Times New Roman" w:hAnsi="Times New Roman" w:eastAsia="Times New Roman" w:cs="Times New Roman"/>
          <w:noProof w:val="0"/>
          <w:sz w:val="24"/>
          <w:szCs w:val="24"/>
          <w:lang w:val="fr"/>
        </w:rPr>
        <w:t>3) Ne pas souligner les titres, mettre en gras les titres</w:t>
      </w:r>
    </w:p>
    <w:p w:rsidR="45AD4B55" w:rsidP="25BE9B6D" w:rsidRDefault="45AD4B55" w14:paraId="74757247" w14:textId="28BE8526">
      <w:pPr>
        <w:pStyle w:val="Normal"/>
        <w:jc w:val="center"/>
      </w:pPr>
      <w:r w:rsidRPr="25BE9B6D" w:rsidR="45AD4B55">
        <w:rPr>
          <w:rFonts w:ascii="Times New Roman" w:hAnsi="Times New Roman" w:eastAsia="Times New Roman" w:cs="Times New Roman"/>
          <w:noProof w:val="0"/>
          <w:sz w:val="24"/>
          <w:szCs w:val="24"/>
          <w:lang w:val="fr-FR"/>
        </w:rPr>
        <w:t>4) Uniformiser les puces utilisés dans tous le document</w:t>
      </w:r>
    </w:p>
    <w:p w:rsidR="45AD4B55" w:rsidP="25BE9B6D" w:rsidRDefault="45AD4B55" w14:paraId="3C918DD4" w14:textId="5603AD81">
      <w:pPr>
        <w:pStyle w:val="Normal"/>
        <w:jc w:val="center"/>
      </w:pPr>
      <w:r w:rsidRPr="25BE9B6D" w:rsidR="45AD4B55">
        <w:rPr>
          <w:rFonts w:ascii="Times New Roman" w:hAnsi="Times New Roman" w:eastAsia="Times New Roman" w:cs="Times New Roman"/>
          <w:noProof w:val="0"/>
          <w:sz w:val="24"/>
          <w:szCs w:val="24"/>
          <w:lang w:val="fr"/>
        </w:rPr>
        <w:t>5) Format CV simple et clair (et non pas le style de CV pour postuler)</w:t>
      </w:r>
    </w:p>
    <w:p w:rsidR="45AD4B55" w:rsidP="25BE9B6D" w:rsidRDefault="45AD4B55" w14:paraId="62B7FBA8" w14:textId="36534AB4">
      <w:pPr>
        <w:pStyle w:val="Normal"/>
        <w:jc w:val="center"/>
      </w:pPr>
      <w:r w:rsidRPr="25BE9B6D" w:rsidR="45AD4B55">
        <w:rPr>
          <w:rFonts w:ascii="Times New Roman" w:hAnsi="Times New Roman" w:eastAsia="Times New Roman" w:cs="Times New Roman"/>
          <w:noProof w:val="0"/>
          <w:sz w:val="24"/>
          <w:szCs w:val="24"/>
          <w:lang w:val="fr"/>
        </w:rPr>
        <w:t>6) Le sommaire propose un résumé des parties, chapitres et les titres au premier degré (Exemple : le sommaire</w:t>
      </w:r>
    </w:p>
    <w:p w:rsidR="45AD4B55" w:rsidP="25BE9B6D" w:rsidRDefault="45AD4B55" w14:paraId="6648FBB4" w14:textId="206EB95B">
      <w:pPr>
        <w:pStyle w:val="Normal"/>
        <w:jc w:val="center"/>
      </w:pPr>
      <w:r w:rsidRPr="25BE9B6D" w:rsidR="45AD4B55">
        <w:rPr>
          <w:rFonts w:ascii="Times New Roman" w:hAnsi="Times New Roman" w:eastAsia="Times New Roman" w:cs="Times New Roman"/>
          <w:noProof w:val="0"/>
          <w:sz w:val="24"/>
          <w:szCs w:val="24"/>
          <w:lang w:val="fr-FR"/>
        </w:rPr>
        <w:t>se termine au 1.1) alors que la table des matières correspond à une liste complète des parties, chapitres, et les</w:t>
      </w:r>
    </w:p>
    <w:p w:rsidR="45AD4B55" w:rsidP="25BE9B6D" w:rsidRDefault="45AD4B55" w14:paraId="50EC11A3" w14:textId="723E9CEE">
      <w:pPr>
        <w:pStyle w:val="Normal"/>
        <w:jc w:val="center"/>
      </w:pPr>
      <w:r w:rsidRPr="25BE9B6D" w:rsidR="45AD4B55">
        <w:rPr>
          <w:rFonts w:ascii="Times New Roman" w:hAnsi="Times New Roman" w:eastAsia="Times New Roman" w:cs="Times New Roman"/>
          <w:noProof w:val="0"/>
          <w:sz w:val="24"/>
          <w:szCs w:val="24"/>
          <w:lang w:val="fr-FR"/>
        </w:rPr>
        <w:t>titres à n degré de tous les documents (Exemple :1.1.1)</w:t>
      </w:r>
    </w:p>
    <w:p w:rsidR="45AD4B55" w:rsidP="25BE9B6D" w:rsidRDefault="45AD4B55" w14:paraId="74191B3B" w14:textId="614F3ED5">
      <w:pPr>
        <w:pStyle w:val="Normal"/>
        <w:jc w:val="center"/>
      </w:pPr>
      <w:r w:rsidRPr="25BE9B6D" w:rsidR="45AD4B55">
        <w:rPr>
          <w:rFonts w:ascii="Times New Roman" w:hAnsi="Times New Roman" w:eastAsia="Times New Roman" w:cs="Times New Roman"/>
          <w:noProof w:val="0"/>
          <w:sz w:val="24"/>
          <w:szCs w:val="24"/>
          <w:lang w:val="fr"/>
        </w:rPr>
        <w:t>7) Dans les Remerciements</w:t>
      </w:r>
    </w:p>
    <w:p w:rsidR="45AD4B55" w:rsidP="25BE9B6D" w:rsidRDefault="45AD4B55" w14:paraId="01E52AD1" w14:textId="75DFE9C7">
      <w:pPr>
        <w:pStyle w:val="Normal"/>
        <w:jc w:val="center"/>
      </w:pPr>
      <w:r w:rsidRPr="25BE9B6D" w:rsidR="45AD4B55">
        <w:rPr>
          <w:rFonts w:ascii="Times New Roman" w:hAnsi="Times New Roman" w:eastAsia="Times New Roman" w:cs="Times New Roman"/>
          <w:noProof w:val="0"/>
          <w:sz w:val="24"/>
          <w:szCs w:val="24"/>
          <w:lang w:val="fr"/>
        </w:rPr>
        <w:t>- Citation par tiret</w:t>
      </w:r>
    </w:p>
    <w:p w:rsidR="45AD4B55" w:rsidP="25BE9B6D" w:rsidRDefault="45AD4B55" w14:paraId="683DAB74" w14:textId="7DC02085">
      <w:pPr>
        <w:pStyle w:val="Normal"/>
        <w:jc w:val="center"/>
      </w:pPr>
      <w:r w:rsidRPr="25BE9B6D" w:rsidR="45AD4B55">
        <w:rPr>
          <w:rFonts w:ascii="Times New Roman" w:hAnsi="Times New Roman" w:eastAsia="Times New Roman" w:cs="Times New Roman"/>
          <w:noProof w:val="0"/>
          <w:sz w:val="24"/>
          <w:szCs w:val="24"/>
          <w:lang w:val="fr-FR"/>
        </w:rPr>
        <w:t>- Utilisation de je, nous autorisé dans le remerciement mais pour le reste du document NON</w:t>
      </w:r>
    </w:p>
    <w:p w:rsidR="45AD4B55" w:rsidP="25BE9B6D" w:rsidRDefault="45AD4B55" w14:paraId="1046668B" w14:textId="585E2D6F">
      <w:pPr>
        <w:pStyle w:val="Normal"/>
        <w:jc w:val="center"/>
      </w:pPr>
      <w:r w:rsidRPr="25BE9B6D" w:rsidR="45AD4B55">
        <w:rPr>
          <w:rFonts w:ascii="Times New Roman" w:hAnsi="Times New Roman" w:eastAsia="Times New Roman" w:cs="Times New Roman"/>
          <w:noProof w:val="0"/>
          <w:sz w:val="24"/>
          <w:szCs w:val="24"/>
          <w:lang w:val="fr"/>
        </w:rPr>
        <w:t>- Ordre de remerciement : Président de l’Université, Directeur de l’Ecole, Directeur de la société de stage,</w:t>
      </w:r>
    </w:p>
    <w:p w:rsidR="45AD4B55" w:rsidP="25BE9B6D" w:rsidRDefault="45AD4B55" w14:paraId="34D21F11" w14:textId="43166775">
      <w:pPr>
        <w:pStyle w:val="Normal"/>
        <w:jc w:val="center"/>
      </w:pPr>
      <w:r w:rsidRPr="25BE9B6D" w:rsidR="45AD4B55">
        <w:rPr>
          <w:rFonts w:ascii="Times New Roman" w:hAnsi="Times New Roman" w:eastAsia="Times New Roman" w:cs="Times New Roman"/>
          <w:noProof w:val="0"/>
          <w:sz w:val="24"/>
          <w:szCs w:val="24"/>
          <w:lang w:val="fr"/>
        </w:rPr>
        <w:t>Chef de mention, Chef de parcours, Les rapporteurs, Les autres membres du Jury, etc.</w:t>
      </w:r>
    </w:p>
    <w:p w:rsidR="45AD4B55" w:rsidP="25BE9B6D" w:rsidRDefault="45AD4B55" w14:paraId="70DFF5FE" w14:textId="30B824D7">
      <w:pPr>
        <w:pStyle w:val="Normal"/>
        <w:jc w:val="center"/>
      </w:pPr>
      <w:r w:rsidRPr="25BE9B6D" w:rsidR="45AD4B55">
        <w:rPr>
          <w:rFonts w:ascii="Times New Roman" w:hAnsi="Times New Roman" w:eastAsia="Times New Roman" w:cs="Times New Roman"/>
          <w:noProof w:val="0"/>
          <w:sz w:val="24"/>
          <w:szCs w:val="24"/>
          <w:lang w:val="fr"/>
        </w:rPr>
        <w:t>- Madame/Monsieur (Nom et Prénoms), titre, fonction, raison pour laquelle on remercie la personne</w:t>
      </w:r>
    </w:p>
    <w:p w:rsidR="45AD4B55" w:rsidP="25BE9B6D" w:rsidRDefault="45AD4B55" w14:paraId="33288647" w14:textId="1A038C3B">
      <w:pPr>
        <w:pStyle w:val="Normal"/>
        <w:jc w:val="center"/>
      </w:pPr>
      <w:r w:rsidRPr="25BE9B6D" w:rsidR="45AD4B55">
        <w:rPr>
          <w:rFonts w:ascii="Times New Roman" w:hAnsi="Times New Roman" w:eastAsia="Times New Roman" w:cs="Times New Roman"/>
          <w:noProof w:val="0"/>
          <w:sz w:val="24"/>
          <w:szCs w:val="24"/>
          <w:lang w:val="fr"/>
        </w:rPr>
        <w:t>8) A trier par ordre alphabétique :</w:t>
      </w:r>
    </w:p>
    <w:p w:rsidR="45AD4B55" w:rsidP="25BE9B6D" w:rsidRDefault="45AD4B55" w14:paraId="681567E0" w14:textId="351E0EB6">
      <w:pPr>
        <w:pStyle w:val="Normal"/>
        <w:jc w:val="center"/>
      </w:pPr>
      <w:r w:rsidRPr="25BE9B6D" w:rsidR="45AD4B55">
        <w:rPr>
          <w:rFonts w:ascii="Times New Roman" w:hAnsi="Times New Roman" w:eastAsia="Times New Roman" w:cs="Times New Roman"/>
          <w:noProof w:val="0"/>
          <w:sz w:val="24"/>
          <w:szCs w:val="24"/>
          <w:lang w:val="fr"/>
        </w:rPr>
        <w:t>- Nomenclature</w:t>
      </w:r>
    </w:p>
    <w:p w:rsidR="45AD4B55" w:rsidP="25BE9B6D" w:rsidRDefault="45AD4B55" w14:paraId="3BA4CDD0" w14:textId="6E7E6924">
      <w:pPr>
        <w:pStyle w:val="Normal"/>
        <w:jc w:val="center"/>
      </w:pPr>
      <w:r w:rsidRPr="25BE9B6D" w:rsidR="45AD4B55">
        <w:rPr>
          <w:rFonts w:ascii="Times New Roman" w:hAnsi="Times New Roman" w:eastAsia="Times New Roman" w:cs="Times New Roman"/>
          <w:noProof w:val="0"/>
          <w:sz w:val="24"/>
          <w:szCs w:val="24"/>
          <w:lang w:val="fr"/>
        </w:rPr>
        <w:t>- Dictionnaire des données</w:t>
      </w:r>
    </w:p>
    <w:p w:rsidR="45AD4B55" w:rsidP="25BE9B6D" w:rsidRDefault="45AD4B55" w14:paraId="64251BCF" w14:textId="64A13886">
      <w:pPr>
        <w:pStyle w:val="Normal"/>
        <w:jc w:val="center"/>
      </w:pPr>
      <w:r w:rsidRPr="25BE9B6D" w:rsidR="45AD4B55">
        <w:rPr>
          <w:rFonts w:ascii="Times New Roman" w:hAnsi="Times New Roman" w:eastAsia="Times New Roman" w:cs="Times New Roman"/>
          <w:noProof w:val="0"/>
          <w:sz w:val="24"/>
          <w:szCs w:val="24"/>
          <w:lang w:val="fr"/>
        </w:rPr>
        <w:t>- Glossaire</w:t>
      </w:r>
    </w:p>
    <w:p w:rsidR="45AD4B55" w:rsidP="25BE9B6D" w:rsidRDefault="45AD4B55" w14:paraId="5B06CC3B" w14:textId="12744FD1">
      <w:pPr>
        <w:pStyle w:val="Normal"/>
        <w:jc w:val="center"/>
      </w:pPr>
      <w:r w:rsidRPr="25BE9B6D" w:rsidR="45AD4B55">
        <w:rPr>
          <w:rFonts w:ascii="Times New Roman" w:hAnsi="Times New Roman" w:eastAsia="Times New Roman" w:cs="Times New Roman"/>
          <w:noProof w:val="0"/>
          <w:sz w:val="24"/>
          <w:szCs w:val="24"/>
          <w:lang w:val="fr"/>
        </w:rPr>
        <w:t>- Mots-clés et Keywords (minimum 5 mots, maximum 8 mots)</w:t>
      </w:r>
    </w:p>
    <w:p w:rsidR="45AD4B55" w:rsidP="25BE9B6D" w:rsidRDefault="45AD4B55" w14:paraId="6D8DF217" w14:textId="1292AA9F">
      <w:pPr>
        <w:pStyle w:val="Normal"/>
        <w:jc w:val="center"/>
      </w:pPr>
      <w:r w:rsidRPr="25BE9B6D" w:rsidR="45AD4B55">
        <w:rPr>
          <w:rFonts w:ascii="Times New Roman" w:hAnsi="Times New Roman" w:eastAsia="Times New Roman" w:cs="Times New Roman"/>
          <w:noProof w:val="0"/>
          <w:sz w:val="24"/>
          <w:szCs w:val="24"/>
          <w:lang w:val="fr"/>
        </w:rPr>
        <w:t>9) Actualiser la présentation de l’ENI</w:t>
      </w:r>
    </w:p>
    <w:p w:rsidR="45AD4B55" w:rsidP="25BE9B6D" w:rsidRDefault="45AD4B55" w14:paraId="3C53D434" w14:textId="0E3BB84A">
      <w:pPr>
        <w:pStyle w:val="Normal"/>
        <w:jc w:val="center"/>
      </w:pPr>
      <w:r w:rsidRPr="25BE9B6D" w:rsidR="45AD4B55">
        <w:rPr>
          <w:rFonts w:ascii="Times New Roman" w:hAnsi="Times New Roman" w:eastAsia="Times New Roman" w:cs="Times New Roman"/>
          <w:noProof w:val="0"/>
          <w:sz w:val="24"/>
          <w:szCs w:val="24"/>
          <w:lang w:val="fr"/>
        </w:rPr>
        <w:t>10) Les Légendes :</w:t>
      </w:r>
    </w:p>
    <w:p w:rsidR="45AD4B55" w:rsidP="25BE9B6D" w:rsidRDefault="45AD4B55" w14:paraId="4AF95028" w14:textId="77D5BCCF">
      <w:pPr>
        <w:pStyle w:val="Normal"/>
        <w:jc w:val="center"/>
      </w:pPr>
      <w:r w:rsidRPr="25BE9B6D" w:rsidR="45AD4B55">
        <w:rPr>
          <w:rFonts w:ascii="Times New Roman" w:hAnsi="Times New Roman" w:eastAsia="Times New Roman" w:cs="Times New Roman"/>
          <w:noProof w:val="0"/>
          <w:sz w:val="24"/>
          <w:szCs w:val="24"/>
          <w:lang w:val="fr"/>
        </w:rPr>
        <w:t>- Légende des figures en bas</w:t>
      </w:r>
    </w:p>
    <w:p w:rsidR="45AD4B55" w:rsidP="25BE9B6D" w:rsidRDefault="45AD4B55" w14:paraId="7FF37436" w14:textId="1364F82B">
      <w:pPr>
        <w:pStyle w:val="Normal"/>
        <w:jc w:val="center"/>
      </w:pPr>
      <w:r w:rsidRPr="25BE9B6D" w:rsidR="45AD4B55">
        <w:rPr>
          <w:rFonts w:ascii="Times New Roman" w:hAnsi="Times New Roman" w:eastAsia="Times New Roman" w:cs="Times New Roman"/>
          <w:noProof w:val="0"/>
          <w:sz w:val="24"/>
          <w:szCs w:val="24"/>
          <w:lang w:val="fr"/>
        </w:rPr>
        <w:t>- Légende des tableaux en haut</w:t>
      </w:r>
    </w:p>
    <w:p w:rsidR="45AD4B55" w:rsidP="25BE9B6D" w:rsidRDefault="45AD4B55" w14:paraId="594E5331" w14:textId="611C8941">
      <w:pPr>
        <w:pStyle w:val="Normal"/>
        <w:jc w:val="center"/>
      </w:pPr>
      <w:r w:rsidRPr="25BE9B6D" w:rsidR="45AD4B55">
        <w:rPr>
          <w:rFonts w:ascii="Times New Roman" w:hAnsi="Times New Roman" w:eastAsia="Times New Roman" w:cs="Times New Roman"/>
          <w:noProof w:val="0"/>
          <w:sz w:val="24"/>
          <w:szCs w:val="24"/>
          <w:lang w:val="fr"/>
        </w:rPr>
        <w:t>11) Il faut toujours mettre une phrase introductive présentant les figures et les tableaux</w:t>
      </w:r>
    </w:p>
    <w:p w:rsidR="45AD4B55" w:rsidP="25BE9B6D" w:rsidRDefault="45AD4B55" w14:paraId="36854661" w14:textId="67680165">
      <w:pPr>
        <w:pStyle w:val="Normal"/>
        <w:jc w:val="center"/>
      </w:pPr>
      <w:r w:rsidRPr="25BE9B6D" w:rsidR="45AD4B55">
        <w:rPr>
          <w:rFonts w:ascii="Times New Roman" w:hAnsi="Times New Roman" w:eastAsia="Times New Roman" w:cs="Times New Roman"/>
          <w:noProof w:val="0"/>
          <w:sz w:val="24"/>
          <w:szCs w:val="24"/>
          <w:lang w:val="fr"/>
        </w:rPr>
        <w:t>12) Ne pas utiliser : ci-dessus, ci-dessous, précédent, suivant, Voici, Voilà</w:t>
      </w:r>
    </w:p>
    <w:p w:rsidR="45AD4B55" w:rsidP="25BE9B6D" w:rsidRDefault="45AD4B55" w14:paraId="6560186E" w14:textId="319F1331">
      <w:pPr>
        <w:pStyle w:val="Normal"/>
        <w:jc w:val="center"/>
      </w:pPr>
      <w:r w:rsidRPr="25BE9B6D" w:rsidR="45AD4B55">
        <w:rPr>
          <w:rFonts w:ascii="Times New Roman" w:hAnsi="Times New Roman" w:eastAsia="Times New Roman" w:cs="Times New Roman"/>
          <w:noProof w:val="0"/>
          <w:sz w:val="24"/>
          <w:szCs w:val="24"/>
          <w:lang w:val="fr"/>
        </w:rPr>
        <w:t>13) Références :</w:t>
      </w:r>
    </w:p>
    <w:p w:rsidR="45AD4B55" w:rsidP="25BE9B6D" w:rsidRDefault="45AD4B55" w14:paraId="1B504AF0" w14:textId="0B2BF948">
      <w:pPr>
        <w:pStyle w:val="Normal"/>
        <w:jc w:val="center"/>
      </w:pPr>
      <w:r w:rsidRPr="25BE9B6D" w:rsidR="45AD4B55">
        <w:rPr>
          <w:rFonts w:ascii="Times New Roman" w:hAnsi="Times New Roman" w:eastAsia="Times New Roman" w:cs="Times New Roman"/>
          <w:noProof w:val="0"/>
          <w:sz w:val="24"/>
          <w:szCs w:val="24"/>
          <w:lang w:val="fr-FR"/>
        </w:rPr>
        <w:t>- Présentation Bibliographie : [1] Auteur, titre de l’ouvrage, année d’édition (publication) , Edition</w:t>
      </w:r>
    </w:p>
    <w:p w:rsidR="45AD4B55" w:rsidP="25BE9B6D" w:rsidRDefault="45AD4B55" w14:paraId="4154B566" w14:textId="730D25FA">
      <w:pPr>
        <w:pStyle w:val="Normal"/>
        <w:jc w:val="center"/>
      </w:pPr>
      <w:r w:rsidRPr="25BE9B6D" w:rsidR="45AD4B55">
        <w:rPr>
          <w:rFonts w:ascii="Times New Roman" w:hAnsi="Times New Roman" w:eastAsia="Times New Roman" w:cs="Times New Roman"/>
          <w:noProof w:val="0"/>
          <w:sz w:val="24"/>
          <w:szCs w:val="24"/>
          <w:lang w:val="fr-FR"/>
        </w:rPr>
        <w:t>(éditeur, lieu), nombre de page</w:t>
      </w:r>
    </w:p>
    <w:p w:rsidR="45AD4B55" w:rsidP="25BE9B6D" w:rsidRDefault="45AD4B55" w14:paraId="6E0C0D48" w14:textId="159FB3A3">
      <w:pPr>
        <w:pStyle w:val="Normal"/>
        <w:jc w:val="center"/>
      </w:pPr>
      <w:r w:rsidRPr="25BE9B6D" w:rsidR="45AD4B55">
        <w:rPr>
          <w:rFonts w:ascii="Times New Roman" w:hAnsi="Times New Roman" w:eastAsia="Times New Roman" w:cs="Times New Roman"/>
          <w:noProof w:val="0"/>
          <w:sz w:val="24"/>
          <w:szCs w:val="24"/>
          <w:lang w:val="fr-FR"/>
        </w:rPr>
        <w:t>- Présentation Webographie : [2] url , titre de la page, date de consultation.</w:t>
      </w:r>
    </w:p>
    <w:p w:rsidR="45AD4B55" w:rsidP="25BE9B6D" w:rsidRDefault="45AD4B55" w14:paraId="5550C33E" w14:textId="4CC5FE7A">
      <w:pPr>
        <w:pStyle w:val="Normal"/>
        <w:jc w:val="center"/>
      </w:pPr>
      <w:r w:rsidRPr="25BE9B6D" w:rsidR="45AD4B55">
        <w:rPr>
          <w:rFonts w:ascii="Times New Roman" w:hAnsi="Times New Roman" w:eastAsia="Times New Roman" w:cs="Times New Roman"/>
          <w:noProof w:val="0"/>
          <w:sz w:val="24"/>
          <w:szCs w:val="24"/>
          <w:lang w:val="fr"/>
        </w:rPr>
        <w:t xml:space="preserve">Exemple : [2] </w:t>
      </w:r>
      <w:r>
        <w:fldChar w:fldCharType="begin"/>
      </w:r>
      <w:r>
        <w:instrText xml:space="preserve">HYPERLINK "https://" </w:instrText>
      </w:r>
      <w:r>
        <w:fldChar w:fldCharType="separate"/>
      </w:r>
      <w:r w:rsidRPr="25BE9B6D" w:rsidR="45AD4B55">
        <w:rPr>
          <w:rFonts w:ascii="Times New Roman" w:hAnsi="Times New Roman" w:eastAsia="Times New Roman" w:cs="Times New Roman"/>
          <w:noProof w:val="0"/>
          <w:sz w:val="24"/>
          <w:szCs w:val="24"/>
          <w:lang w:val="fr"/>
        </w:rPr>
        <w:t>https://</w:t>
      </w:r>
      <w:r>
        <w:fldChar w:fldCharType="end"/>
      </w:r>
      <w:r w:rsidRPr="25BE9B6D" w:rsidR="45AD4B55">
        <w:rPr>
          <w:rFonts w:ascii="Times New Roman" w:hAnsi="Times New Roman" w:eastAsia="Times New Roman" w:cs="Times New Roman"/>
          <w:noProof w:val="0"/>
          <w:sz w:val="24"/>
          <w:szCs w:val="24"/>
          <w:lang w:val="fr"/>
        </w:rPr>
        <w:t xml:space="preserve"> ...., Titre du page, consulté le 18 octobre 2021</w:t>
      </w:r>
    </w:p>
    <w:p w:rsidR="45AD4B55" w:rsidP="25BE9B6D" w:rsidRDefault="45AD4B55" w14:paraId="3388C8A7" w14:textId="0862DB74">
      <w:pPr>
        <w:pStyle w:val="Normal"/>
        <w:jc w:val="center"/>
      </w:pPr>
      <w:r w:rsidRPr="25BE9B6D" w:rsidR="45AD4B55">
        <w:rPr>
          <w:rFonts w:ascii="Times New Roman" w:hAnsi="Times New Roman" w:eastAsia="Times New Roman" w:cs="Times New Roman"/>
          <w:noProof w:val="0"/>
          <w:sz w:val="24"/>
          <w:szCs w:val="24"/>
          <w:lang w:val="fr"/>
        </w:rPr>
        <w:t>- Si la bibliographie se termine par [6], le webographie commence par [7]</w:t>
      </w:r>
    </w:p>
    <w:p w:rsidR="25BE9B6D" w:rsidP="25BE9B6D" w:rsidRDefault="25BE9B6D" w14:paraId="49CFF209" w14:textId="6E65DF7D">
      <w:pPr>
        <w:keepNext w:val="0"/>
        <w:keepLines w:val="0"/>
        <w:spacing w:after="160" w:line="360" w:lineRule="auto"/>
        <w:jc w:val="left"/>
        <w:rPr>
          <w:rFonts w:ascii="Times New Roman" w:hAnsi="Times New Roman" w:eastAsia="Times New Roman" w:cs="Times New Roman"/>
          <w:sz w:val="22"/>
          <w:szCs w:val="22"/>
        </w:rPr>
        <w:sectPr>
          <w:type w:val="continuous"/>
          <w:pgSz w:w="12240" w:h="15840" w:orient="portrait"/>
          <w:pgMar w:top="1417" w:right="1417" w:bottom="1417" w:left="1417" w:header="0" w:footer="0"/>
          <w:titlePg w:val="1"/>
          <w:cols w:num="1"/>
          <w:footerReference w:type="first" r:id="R4775730fcb924341"/>
        </w:sectPr>
      </w:pPr>
    </w:p>
    <w:p xmlns:wp14="http://schemas.microsoft.com/office/word/2010/wordml" w:rsidRDefault="00000000" w14:paraId="0000001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01F" wp14:textId="77777777">
      <w:pPr>
        <w:pStyle w:val="Heading1"/>
        <w:keepNext w:val="0"/>
        <w:keepLines w:val="0"/>
        <w:rPr>
          <w:rFonts w:ascii="Times New Roman" w:hAnsi="Times New Roman" w:eastAsia="Times New Roman" w:cs="Times New Roman"/>
          <w:sz w:val="36"/>
          <w:szCs w:val="36"/>
        </w:rPr>
      </w:pPr>
      <w:bookmarkStart w:name="_heading=h.a5hvruga0snz" w:id="388777299"/>
      <w:bookmarkEnd w:id="388777299"/>
      <w:r w:rsidR="4267BB7F">
        <w:rPr/>
        <w:t>CURRICULUM VITAE</w:t>
      </w:r>
    </w:p>
    <w:p w:rsidR="1D2AD395" w:rsidP="4267BB7F" w:rsidRDefault="1D2AD395" w14:paraId="4979370C" w14:textId="61EA0D9E">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ETAT CIVIL</w:t>
      </w:r>
    </w:p>
    <w:p w:rsidR="1D2AD395" w:rsidP="4267BB7F" w:rsidRDefault="1D2AD395" w14:paraId="75C5FED0" w14:textId="3BBC41DB">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Nom et prénom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RAILALA Mahalahatse</w:t>
      </w:r>
    </w:p>
    <w:p w:rsidR="1D2AD395" w:rsidP="4267BB7F" w:rsidRDefault="1D2AD395" w14:paraId="7B4F8D95" w14:textId="6785B14B">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Adresse : Antananarivo, Madagascar</w:t>
      </w:r>
    </w:p>
    <w:p w:rsidR="1D2AD395" w:rsidP="4267BB7F" w:rsidRDefault="1D2AD395" w14:paraId="7AE79D70" w14:textId="5E53348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Tel : +261 32 44 552 52</w:t>
      </w:r>
    </w:p>
    <w:p w:rsidR="1D2AD395" w:rsidP="4267BB7F" w:rsidRDefault="1D2AD395" w14:paraId="5D195CE9" w14:textId="3D66F399">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E-mail : </w:t>
      </w:r>
      <w:hyperlink r:id="Ra78d6264498148a5">
        <w:r w:rsidRPr="4267BB7F" w:rsidR="1D2AD395">
          <w:rPr>
            <w:rStyle w:val="Hyperlink"/>
            <w:b w:val="0"/>
            <w:bCs w:val="0"/>
            <w:i w:val="0"/>
            <w:iCs w:val="0"/>
            <w:strike w:val="0"/>
            <w:dstrike w:val="0"/>
            <w:noProof w:val="0"/>
            <w:lang w:val="fr-FR"/>
          </w:rPr>
          <w:t>mahalahatserailala@gmail.com</w:t>
        </w:r>
      </w:hyperlink>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LinkedIn</w:t>
      </w:r>
    </w:p>
    <w:p w:rsidR="1D2AD395" w:rsidP="4267BB7F" w:rsidRDefault="1D2AD395" w14:paraId="61C65F2D" w14:textId="41BB41FE">
      <w:pPr>
        <w:spacing w:before="0" w:beforeAutospacing="off" w:after="0" w:afterAutospacing="off"/>
      </w:pPr>
    </w:p>
    <w:p w:rsidR="1D2AD395" w:rsidP="4267BB7F" w:rsidRDefault="1D2AD395" w14:paraId="403D1FB1" w14:textId="7BF9FE55">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FORMATIONS et DIPLOME OBTENU</w:t>
      </w:r>
    </w:p>
    <w:p w:rsidR="1D2AD395" w:rsidP="4267BB7F" w:rsidRDefault="1D2AD395" w14:paraId="76B53B2A" w14:textId="7EC97163">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2024 – 2026 : Master 2 en Intelligence Artificielle — Parcours Gouvernance et Ingénierie de Données — ENI, Université de Fianarantsoa</w:t>
      </w:r>
    </w:p>
    <w:p w:rsidR="1D2AD395" w:rsidP="4267BB7F" w:rsidRDefault="1D2AD395" w14:paraId="5264D7DC" w14:textId="6FDEAB17">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2019 – 2025 : Certificat d'Aptitude Pédagogique de l'École Normale en Mathématiques — ENS, Université de Toliara</w:t>
      </w:r>
    </w:p>
    <w:p w:rsidR="1D2AD395" w:rsidP="4267BB7F" w:rsidRDefault="1D2AD395" w14:paraId="4755C2E4" w14:textId="6A086A16">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2018 – 2019 : Baccalauréat Série C — Houssen Memorial School</w:t>
      </w:r>
    </w:p>
    <w:p w:rsidR="4267BB7F" w:rsidRDefault="4267BB7F" w14:paraId="61F8812D" w14:textId="72520645"/>
    <w:p w:rsidR="1D2AD395" w:rsidP="4267BB7F" w:rsidRDefault="1D2AD395" w14:paraId="4E78981D" w14:textId="3287A138">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STAGES ET EXPERIENCES PROFESSIONNELLES</w:t>
      </w:r>
    </w:p>
    <w:p w:rsidR="1D2AD395" w:rsidP="4267BB7F" w:rsidRDefault="1D2AD395" w14:paraId="0F50D042" w14:textId="268CA680">
      <w:pPr>
        <w:pStyle w:val="ListParagraph"/>
        <w:numPr>
          <w:ilvl w:val="0"/>
          <w:numId w:val="124"/>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2023-2024 </w:t>
      </w:r>
    </w:p>
    <w:p w:rsidR="1D2AD395" w:rsidP="4267BB7F" w:rsidRDefault="1D2AD395" w14:paraId="1E3ABA38" w14:textId="241A895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Odoo, Aout - Novembre 2024 </w:t>
      </w:r>
    </w:p>
    <w:p w:rsidR="1D2AD395" w:rsidP="4267BB7F" w:rsidRDefault="1D2AD395" w14:paraId="75021C24" w14:textId="4028BB88">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Stage au sein de l’entreprise MIRO KE ayant pour thème : « Conception, réalisation et intégration du module menu des applications et campagne d’e-mailing brevo dans Odoo 17 »</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 </w:t>
      </w:r>
    </w:p>
    <w:p w:rsidR="1D2AD395" w:rsidP="4267BB7F" w:rsidRDefault="1D2AD395" w14:paraId="6B02D809" w14:textId="79EFE469">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Javascript et python, Juillet 2024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66573919" w14:textId="009F4F0C">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Conception et réalisation d’un réseau social » en utilisant React native et Django.</w:t>
      </w:r>
    </w:p>
    <w:p w:rsidR="1D2AD395" w:rsidP="4267BB7F" w:rsidRDefault="1D2AD395" w14:paraId="4FCBB969" w14:textId="20595ED3">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Réalisation de gestion des étudiants de l’ENI » en utilisant React js, et Node js.</w:t>
      </w:r>
    </w:p>
    <w:p w:rsidR="1D2AD395" w:rsidP="4267BB7F" w:rsidRDefault="1D2AD395" w14:paraId="42AA3553" w14:textId="642BC787">
      <w:pPr>
        <w:pStyle w:val="ListParagraph"/>
        <w:numPr>
          <w:ilvl w:val="0"/>
          <w:numId w:val="125"/>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2022-2023</w:t>
      </w:r>
    </w:p>
    <w:p w:rsidR="1D2AD395" w:rsidP="4267BB7F" w:rsidRDefault="1D2AD395" w14:paraId="72A2045E" w14:textId="7D4D5870">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C# et .NET, Aout - Novembre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3DF4AAC7" w14:textId="1FA3F7B2">
      <w:pPr>
        <w:spacing w:before="0" w:beforeAutospacing="off" w:after="0" w:afterAutospacing="off"/>
        <w:ind w:left="540" w:right="0"/>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Stage au sein du VFTM ayant pour thème : « Conception et réalisation d’une application de gestion de stock ».</w:t>
      </w:r>
    </w:p>
    <w:p w:rsidR="1D2AD395" w:rsidP="4267BB7F" w:rsidRDefault="1D2AD395" w14:paraId="4CEF56A9" w14:textId="4E53CE1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Backend, Juin - Juillet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30C4D60B" w14:textId="436F07C6">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au sein de l’ENI ayant pour thème « Réalisation d’une application desktop de gestion de stock » en utilisant Java et « Réalisation d’une application web pour la gestion des examens » en utilisant Bootstrap 5 et PHP.</w:t>
      </w:r>
    </w:p>
    <w:p w:rsidR="1D2AD395" w:rsidP="4267BB7F" w:rsidRDefault="1D2AD395" w14:paraId="5E54D4CE" w14:textId="4A898B34">
      <w:pPr>
        <w:pStyle w:val="ListParagraph"/>
        <w:numPr>
          <w:ilvl w:val="0"/>
          <w:numId w:val="126"/>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2021-2022 </w:t>
      </w:r>
    </w:p>
    <w:p w:rsidR="1D2AD395" w:rsidP="4267BB7F" w:rsidRDefault="1D2AD395" w14:paraId="2136BB6D" w14:textId="6AE83948">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Frontend, Octobre 2022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 xml:space="preserve">: </w:t>
      </w:r>
    </w:p>
    <w:p w:rsidR="1D2AD395" w:rsidP="4267BB7F" w:rsidRDefault="1D2AD395" w14:paraId="6DF4E0C7" w14:textId="277E0F9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de fin d’année au sein de l’ENI ayant pour thème : « gestion de vol d’une compagnie aérienne. » en utilisant QT Creator et C++.</w:t>
      </w:r>
    </w:p>
    <w:p w:rsidR="4267BB7F" w:rsidRDefault="4267BB7F" w14:paraId="243A6838" w14:textId="694A3205"/>
    <w:p w:rsidR="1D2AD395" w:rsidP="4267BB7F" w:rsidRDefault="1D2AD395" w14:paraId="7EAA9CD9" w14:textId="7FF9289A">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COMPÉTENCES EN INFORMATIQUE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585F67F0" w14:textId="2D6A6B34">
      <w:pPr>
        <w:pStyle w:val="ListParagraph"/>
        <w:numPr>
          <w:ilvl w:val="0"/>
          <w:numId w:val="127"/>
        </w:numPr>
        <w:spacing w:before="24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Langages de programmation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C, Python.</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1C1716B7" w14:textId="01AC275F">
      <w:pPr>
        <w:pStyle w:val="ListParagraph"/>
        <w:numPr>
          <w:ilvl w:val="0"/>
          <w:numId w:val="128"/>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 de requête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SQL. </w:t>
      </w:r>
    </w:p>
    <w:p w:rsidR="1D2AD395" w:rsidP="4267BB7F" w:rsidRDefault="1D2AD395" w14:paraId="16FD179A" w14:textId="7F1AFCF0">
      <w:pPr>
        <w:pStyle w:val="ListParagraph"/>
        <w:numPr>
          <w:ilvl w:val="0"/>
          <w:numId w:val="129"/>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Technologies web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JavaScript, HTML. </w:t>
      </w:r>
    </w:p>
    <w:p w:rsidR="1D2AD395" w:rsidP="4267BB7F" w:rsidRDefault="1D2AD395" w14:paraId="2EF47DD4" w14:textId="1B1D09CC">
      <w:pPr>
        <w:pStyle w:val="ListParagraph"/>
        <w:numPr>
          <w:ilvl w:val="0"/>
          <w:numId w:val="130"/>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Frameworks:</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React js, Next js, Express js, OWL js. </w:t>
      </w:r>
    </w:p>
    <w:p w:rsidR="1D2AD395" w:rsidP="4267BB7F" w:rsidRDefault="1D2AD395" w14:paraId="3592D308" w14:textId="5C9C4CDA">
      <w:pPr>
        <w:pStyle w:val="ListParagraph"/>
        <w:numPr>
          <w:ilvl w:val="0"/>
          <w:numId w:val="131"/>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Environnement de développement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Visual Studio, Visual Studio Code, NetBeans, PyCharm, Eclipse. </w:t>
      </w:r>
    </w:p>
    <w:p w:rsidR="1D2AD395" w:rsidP="4267BB7F" w:rsidRDefault="1D2AD395" w14:paraId="612E3A40" w14:textId="2BCF0517">
      <w:pPr>
        <w:pStyle w:val="ListParagraph"/>
        <w:numPr>
          <w:ilvl w:val="0"/>
          <w:numId w:val="132"/>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 gestion de base de 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MySQL, PostgreSQL</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496079AB" w14:textId="0637A101">
      <w:pPr>
        <w:pStyle w:val="ListParagraph"/>
        <w:numPr>
          <w:ilvl w:val="0"/>
          <w:numId w:val="133"/>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Notation et méthode de conception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UML, 2TUP, MERISE. </w:t>
      </w:r>
    </w:p>
    <w:p w:rsidR="1D2AD395" w:rsidP="4267BB7F" w:rsidRDefault="1D2AD395" w14:paraId="2E6763D4" w14:textId="632D8EE7">
      <w:pPr>
        <w:pStyle w:val="ListParagraph"/>
        <w:numPr>
          <w:ilvl w:val="0"/>
          <w:numId w:val="134"/>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d’exploitation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Windows (7,10,11), Ubuntu 22, Debian 11. </w:t>
      </w:r>
    </w:p>
    <w:p w:rsidR="1D2AD395" w:rsidP="4267BB7F" w:rsidRDefault="1D2AD395" w14:paraId="71B74A55" w14:textId="2DF2E49E">
      <w:pPr>
        <w:pStyle w:val="ListParagraph"/>
        <w:numPr>
          <w:ilvl w:val="0"/>
          <w:numId w:val="135"/>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Outils de conception</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Visual Paradigm, Win ‘Design  </w:t>
      </w:r>
    </w:p>
    <w:p w:rsidR="1D2AD395" w:rsidP="4267BB7F" w:rsidRDefault="1D2AD395" w14:paraId="442DD9D8" w14:textId="38D3179C">
      <w:pPr>
        <w:pStyle w:val="ListParagraph"/>
        <w:numPr>
          <w:ilvl w:val="0"/>
          <w:numId w:val="136"/>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Outils de Bureautique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 Word, PowerPoint, Excel, Access </w:t>
      </w:r>
    </w:p>
    <w:p w:rsidR="1D2AD395" w:rsidP="4267BB7F" w:rsidRDefault="1D2AD395" w14:paraId="7F47595B" w14:textId="6207163A">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IA &amp; ML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RAG, LLM, LangChain, QLoRA, CatBoost, XGBoost</w:t>
      </w:r>
    </w:p>
    <w:p w:rsidR="1D2AD395" w:rsidP="4267BB7F" w:rsidRDefault="1D2AD395" w14:paraId="3BFDF609" w14:textId="3611B765">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MLOps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MLflow, DVC, GitHub Actions, Evidently AI, Docker, Git</w:t>
      </w:r>
    </w:p>
    <w:p w:rsidR="1D2AD395" w:rsidP="4267BB7F" w:rsidRDefault="1D2AD395" w14:paraId="2DDF67C0" w14:textId="4429D886">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PostgreSQL, MongoDB, Qdrant, Talend, Power BI, Knime, Alteryx</w:t>
      </w:r>
    </w:p>
    <w:p w:rsidR="1D2AD395" w:rsidP="4267BB7F" w:rsidRDefault="1D2AD395" w14:paraId="62CC451D" w14:textId="34EE072F">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Langages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Python, Java, JavaScript, Flutter</w:t>
      </w:r>
    </w:p>
    <w:p w:rsidR="4267BB7F" w:rsidRDefault="4267BB7F" w14:paraId="27A0475D" w14:textId="49E3D4E6"/>
    <w:p w:rsidR="1D2AD395" w:rsidP="4267BB7F" w:rsidRDefault="1D2AD395" w14:paraId="74375E31" w14:textId="49921DDF">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CONNAISSANCES LINGUISTIQUES</w:t>
      </w:r>
    </w:p>
    <w:tbl>
      <w:tblPr>
        <w:tblStyle w:val="TableNormal"/>
        <w:bidiVisual w:val="0"/>
        <w:tblW w:w="0" w:type="auto"/>
        <w:tblLook w:val="06A0" w:firstRow="1" w:lastRow="0" w:firstColumn="1" w:lastColumn="0" w:noHBand="1" w:noVBand="1"/>
      </w:tblPr>
      <w:tblGrid>
        <w:gridCol w:w="945"/>
        <w:gridCol w:w="510"/>
        <w:gridCol w:w="405"/>
        <w:gridCol w:w="333"/>
        <w:gridCol w:w="285"/>
        <w:gridCol w:w="307"/>
        <w:gridCol w:w="420"/>
        <w:gridCol w:w="160"/>
        <w:gridCol w:w="333"/>
        <w:gridCol w:w="134"/>
        <w:gridCol w:w="307"/>
        <w:gridCol w:w="306"/>
        <w:gridCol w:w="165"/>
        <w:gridCol w:w="333"/>
        <w:gridCol w:w="134"/>
        <w:gridCol w:w="307"/>
        <w:gridCol w:w="306"/>
        <w:gridCol w:w="360"/>
        <w:gridCol w:w="375"/>
        <w:gridCol w:w="435"/>
        <w:gridCol w:w="495"/>
      </w:tblGrid>
      <w:tr xmlns:wp14="http://schemas.microsoft.com/office/word/2010/wordml" w:rsidR="4267BB7F" w:rsidTr="4267BB7F" w14:paraId="58ABD8AD" wp14:textId="77777777">
        <w:trPr>
          <w:trHeight w:val="300"/>
        </w:trPr>
        <w:tc>
          <w:tcPr>
            <w:tcW w:w="945" w:type="dxa"/>
            <w:vMerge w:val="restart"/>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6AFDE3E" w14:textId="3C7C254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Langues</w:t>
            </w:r>
          </w:p>
        </w:tc>
        <w:tc>
          <w:tcPr>
            <w:tcW w:w="1840"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1B7C9C" w14:textId="0882DE9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Comprendre à l'audition</w:t>
            </w:r>
          </w:p>
        </w:tc>
        <w:tc>
          <w:tcPr>
            <w:tcW w:w="1354"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733DD4" w14:textId="6D1788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Lire</w:t>
            </w:r>
          </w:p>
        </w:tc>
        <w:tc>
          <w:tcPr>
            <w:tcW w:w="1245"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23BED3" w14:textId="5F3CE7D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Écrire et Rédiger</w:t>
            </w:r>
          </w:p>
        </w:tc>
        <w:tc>
          <w:tcPr>
            <w:tcW w:w="1971"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EE04C9" w14:textId="35DC2D7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Parler et Communiquer</w:t>
            </w:r>
          </w:p>
        </w:tc>
      </w:tr>
      <w:tr xmlns:wp14="http://schemas.microsoft.com/office/word/2010/wordml" w:rsidR="4267BB7F" w:rsidTr="4267BB7F" w14:paraId="7EFAAF9B" wp14:textId="77777777">
        <w:trPr>
          <w:trHeight w:val="300"/>
        </w:trPr>
        <w:tc>
          <w:tcPr>
            <w:tcW w:w="945" w:type="dxa"/>
            <w:vMerge/>
            <w:tcBorders>
              <w:top w:sz="0"/>
              <w:left w:val="single" w:color="000000" w:themeColor="text1" w:sz="0"/>
              <w:bottom w:val="single" w:color="000000" w:themeColor="text1" w:sz="0"/>
              <w:right w:val="single" w:color="000000" w:themeColor="text1" w:sz="0"/>
            </w:tcBorders>
            <w:tcMar/>
            <w:vAlign w:val="center"/>
          </w:tcPr>
          <w:p w14:paraId="56ECB847" wp14:textId="77777777"/>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726D6E0" w14:textId="48C3FAE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CF907CA" w14:textId="7DE49B5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6A7C09" w14:textId="60838B9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101012" w14:textId="190547D8">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A3F39D2" w14:textId="36FD4A9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2F2935" w14:textId="3651B65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DA3FFD" w14:textId="2FE3787F">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825DDBF" w14:textId="38789CC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908D37" w14:textId="64A4BB8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D6ABA4" w14:textId="22DE511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CBE125B" w14:textId="5E4BA44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E70976D" w14:textId="10B26A1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A99082" w14:textId="7F7B937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8D6DBC8" w14:textId="1D81CCA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BE9D947" w14:textId="51A53550">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A05CE79" w14:textId="6CF1086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93CF60B" w14:textId="309B541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D65DED8" w14:textId="219AC58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790352" w14:textId="4287E42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ACF65C" w14:textId="011B1B7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r>
      <w:tr xmlns:wp14="http://schemas.microsoft.com/office/word/2010/wordml" w:rsidR="4267BB7F" w:rsidTr="4267BB7F" w14:paraId="4F5F14F5"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CDB3948" w14:textId="0B65596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Français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64B267" w14:textId="79D7F48D">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96BF871" w14:textId="1B38DDE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7FA9921" w14:textId="15975E06">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1D79BE5" w14:textId="5AE66DC6">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17E4819" w14:textId="599D233D">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341FAE1" w14:textId="79061EE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1431553" w14:textId="33867099">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23985CB" w14:textId="4BEABDA9">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71612DF" w14:textId="60C8B5DD">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30BD96" w14:textId="3914C1FD">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6DB3013" w14:textId="64070484">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8613E72" w14:textId="5E37E1E0">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E632EC2" w14:textId="5B92D626">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FC259C5" w14:textId="0834C2C1">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D153870" w14:textId="753A7B21">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878507E" w14:textId="4092EB3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7B8852A" w14:textId="3BD19775">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20A4831" w14:textId="697E04D3">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93B771" w14:textId="3CD1564C">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856CE38" w14:textId="24CDAFAF">
            <w:pPr>
              <w:spacing w:before="0" w:beforeAutospacing="off" w:after="0" w:afterAutospacing="off"/>
              <w:ind w:left="-278" w:right="0"/>
            </w:pPr>
          </w:p>
        </w:tc>
      </w:tr>
      <w:tr xmlns:wp14="http://schemas.microsoft.com/office/word/2010/wordml" w:rsidR="4267BB7F" w:rsidTr="4267BB7F" w14:paraId="22A75C4F"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9C246BD" w14:textId="1FC2BC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Anglais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0294628" w14:textId="6EB4860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25ACB47" w14:textId="23CBDC3B">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6851D68" w14:textId="17C68BB9">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15C9605" w14:textId="6F4EFB62">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158BAF3" w14:textId="0C5EBBA3">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AB3081A" w14:textId="62A7AAC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77EA34" w14:textId="2B96BB58">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95A897" w14:textId="1DDA84C7">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40D2AD2" w14:textId="124CEE57">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58827CC" w14:textId="3EF47A0C">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5DF429F" w14:textId="2A53C3A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4800CC9" w14:textId="7AEEC16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82E9069" w14:textId="1E357991">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C378ECA" w14:textId="63F5A310">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5C7C0E" w14:textId="37E9B3F6">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2160348" w14:textId="4C09105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C5CC86" w14:textId="376AA92A">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9BB7249" w14:textId="362E2D35">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B29B72" w14:textId="22302A63">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3B9484E" w14:textId="5E0AAF4A">
            <w:pPr>
              <w:spacing w:before="0" w:beforeAutospacing="off" w:after="0" w:afterAutospacing="off"/>
              <w:ind w:left="-278" w:right="0"/>
            </w:pPr>
          </w:p>
        </w:tc>
      </w:tr>
    </w:tbl>
    <w:p w:rsidR="4267BB7F" w:rsidRDefault="4267BB7F" w14:paraId="5134A572" w14:textId="1E311E58"/>
    <w:p w:rsidR="1D2AD395" w:rsidP="4267BB7F" w:rsidRDefault="1D2AD395" w14:paraId="443D774E" w14:textId="701C4C34">
      <w:pPr>
        <w:bidi w:val="0"/>
        <w:spacing w:before="0" w:beforeAutospacing="off" w:after="0" w:afterAutospacing="off"/>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Grille d'évaluation : TB : Très Bien, B : Bien, AB : Assez Bien, P : Passable,</w:t>
      </w:r>
      <w:r>
        <w:br/>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NS : Niveau scolaire</w:t>
      </w:r>
    </w:p>
    <w:p w:rsidR="4267BB7F" w:rsidRDefault="4267BB7F" w14:paraId="4A9C91DB" w14:textId="216080FE">
      <w:r>
        <w:br w:type="page"/>
      </w:r>
    </w:p>
    <w:p xmlns:wp14="http://schemas.microsoft.com/office/word/2010/wordml" w:rsidP="4267BB7F" w:rsidRDefault="00000000" w14:paraId="000000A1" wp14:textId="77777777">
      <w:pPr>
        <w:pStyle w:val="Heading1"/>
        <w:keepNext w:val="0"/>
        <w:keepLines w:val="0"/>
        <w:widowControl w:val="0"/>
        <w:rPr>
          <w:rFonts w:ascii="Times New Roman" w:hAnsi="Times New Roman" w:eastAsia="Times New Roman" w:cs="Times New Roman"/>
          <w:b w:val="1"/>
          <w:bCs w:val="1"/>
          <w:sz w:val="36"/>
          <w:szCs w:val="36"/>
        </w:rPr>
      </w:pPr>
      <w:r w:rsidR="4267BB7F">
        <w:rPr/>
        <w:t>SOMMAIRE</w:t>
      </w:r>
    </w:p>
    <w:sdt>
      <w:sdtPr>
        <w:id w:val="834981374"/>
        <w:docPartObj>
          <w:docPartGallery w:val="Table of Contents"/>
          <w:docPartUnique w:val="1"/>
        </w:docPartObj>
      </w:sdtPr>
      <w:sdtContent>
        <w:p xmlns:wp14="http://schemas.microsoft.com/office/word/2010/wordml" w:rsidRDefault="00000000" w14:paraId="000000A2" wp14:textId="77777777">
          <w:pPr>
            <w:keepNext w:val="0"/>
            <w:keepLines w:val="0"/>
            <w:tabs>
              <w:tab w:val="right" w:leader="none" w:pos="9062"/>
            </w:tabs>
            <w:spacing w:after="0" w:line="276" w:lineRule="auto"/>
            <w:jc w:val="center"/>
            <w:rPr>
              <w:rFonts w:ascii="Times New Roman" w:hAnsi="Times New Roman" w:eastAsia="Times New Roman" w:cs="Times New Roman"/>
              <w:b w:val="1"/>
              <w:bCs w:val="1"/>
            </w:rPr>
          </w:pPr>
          <w:bookmarkStart w:name="_heading=h.4gz03tfy7gk5" w:colFirst="0" w:colLast="0" w:id="2"/>
          <w:bookmarkEnd w:id="2"/>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A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0A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0A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0A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0A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0A8"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A9"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0A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0A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0A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0B2"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0B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0B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0B5"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0B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0C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0C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0C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0C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0C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0C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0C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0C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0D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0D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0D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0D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0D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0DB"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C"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0D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p>
        <w:p xmlns:wp14="http://schemas.microsoft.com/office/word/2010/wordml" w:rsidRDefault="00000000" wp14:textId="77777777" w14:paraId="2D29F235">
          <w:pPr>
            <w:keepNext w:val="0"/>
            <w:keepLines w:val="0"/>
            <w:tabs>
              <w:tab w:val="right" w:leader="none" w:pos="9062"/>
            </w:tabs>
            <w:spacing w:after="0" w:line="276" w:lineRule="auto"/>
            <w:jc w:val="center"/>
            <w:rPr>
              <w:rFonts w:ascii="Times New Roman" w:hAnsi="Times New Roman" w:eastAsia="Times New Roman" w:cs="Times New Roman"/>
              <w:b w:val="1"/>
              <w:bCs w:val="1"/>
            </w:rPr>
          </w:pPr>
          <w:r>
            <w:fldChar w:fldCharType="end"/>
          </w:r>
        </w:p>
      </w:sdtContent>
    </w:sdt>
    <w:p xmlns:wp14="http://schemas.microsoft.com/office/word/2010/wordml" w:rsidRDefault="00000000" w14:paraId="000000E0" wp14:textId="77777777">
      <w:pPr>
        <w:keepNext w:val="0"/>
        <w:keepLines w:val="0"/>
        <w:spacing w:after="0" w:line="276" w:lineRule="auto"/>
        <w:jc w:val="left"/>
        <w:rPr>
          <w:rFonts w:ascii="Times New Roman" w:hAnsi="Times New Roman" w:eastAsia="Times New Roman" w:cs="Times New Roman"/>
          <w:b w:val="1"/>
          <w:bCs w:val="1"/>
        </w:rPr>
      </w:pPr>
      <w:bookmarkStart w:name="_heading=h.1157o1ib7mtc" w:colFirst="0" w:colLast="0" w:id="3"/>
      <w:bookmarkEnd w:id="3"/>
      <w:r>
        <w:br w:type="page"/>
      </w:r>
      <w:r>
        <w:rPr>
          <w:rtl w:val="0"/>
        </w:rPr>
      </w:r>
    </w:p>
    <w:p xmlns:wp14="http://schemas.microsoft.com/office/word/2010/wordml" w:rsidRDefault="00000000" w14:paraId="000000E1"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2hfeqe5eivx8" w:id="4"/>
      <w:bookmarkEnd w:id="4"/>
      <w:r w:rsidRPr="4267BB7F" w:rsidR="4267BB7F">
        <w:rPr>
          <w:rFonts w:ascii="Times New Roman" w:hAnsi="Times New Roman" w:eastAsia="Times New Roman" w:cs="Times New Roman"/>
          <w:sz w:val="36"/>
          <w:szCs w:val="36"/>
        </w:rPr>
        <w:t>REMERCIEMENTS</w:t>
      </w:r>
    </w:p>
    <w:p xmlns:wp14="http://schemas.microsoft.com/office/word/2010/wordml" w:rsidRDefault="00000000" w14:paraId="000000E2" wp14:textId="77777777">
      <w:pPr>
        <w:keepNext w:val="0"/>
        <w:keepLines w:val="0"/>
        <w:spacing w:after="0" w:line="360" w:lineRule="auto"/>
        <w:ind w:firstLine="720"/>
        <w:rPr>
          <w:rFonts w:ascii="Times New Roman" w:hAnsi="Times New Roman" w:eastAsia="Times New Roman" w:cs="Times New Roman"/>
        </w:rPr>
      </w:pPr>
      <w:bookmarkStart w:name="_heading=h.q530jhi071vk" w:colFirst="0" w:colLast="0" w:id="5"/>
      <w:bookmarkEnd w:id="5"/>
      <w:r>
        <w:rPr>
          <w:rFonts w:ascii="Times New Roman" w:hAnsi="Times New Roman" w:eastAsia="Times New Roman" w:cs="Times New Roman"/>
          <w:rtl w:val="0"/>
        </w:rPr>
        <w:t xml:space="preserve">Le présent rapport n'aurait jamais pu être réalisé sans la contribution et la participation de diverses personnes de bonne volonté. Nous tenons également à exprimer nos sincères remerciements à toutes celles et ceux qui ont soutenu dans la réalisation de ce mémoire. </w:t>
      </w:r>
    </w:p>
    <w:p xmlns:wp14="http://schemas.microsoft.com/office/word/2010/wordml" w:rsidRDefault="00000000" w14:paraId="000000E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Nos remerciements s'adressent en particulier à :</w:t>
      </w:r>
    </w:p>
    <w:p xmlns:wp14="http://schemas.microsoft.com/office/word/2010/wordml" w:rsidRDefault="00000000" w14:paraId="000000E4"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HAJALALAINA Aimé Richard, Président de l’université de Fianarantsoa, grâce à lui nous avons pu poursuivre nos études dans ce cursus.</w:t>
      </w:r>
    </w:p>
    <w:p xmlns:wp14="http://schemas.microsoft.com/office/word/2010/wordml" w:rsidRDefault="00000000" w14:paraId="000000E5"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MAHATODY Thomas, Directeur de l’Ecole Nationale d’Informatique pour les connaissances acquises durant la formation, ayant grandement aidé à ces projets.</w:t>
      </w:r>
    </w:p>
    <w:p xmlns:wp14="http://schemas.microsoft.com/office/word/2010/wordml" w:rsidRDefault="00000000" w14:paraId="000000E6"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RAKOTONDRATSIMA Christian, Directeur de l’entreprise MIRO K.E. pour avoir accueilli, facilité l’intégration et offert une expérience professionnelle enrichissante.</w:t>
      </w:r>
    </w:p>
    <w:p xmlns:wp14="http://schemas.microsoft.com/office/word/2010/wordml" w:rsidP="25BE9B6D" w:rsidRDefault="00000000" w14:paraId="000000E7" wp14:textId="1FFA46D0">
      <w:pPr>
        <w:keepNext w:val="0"/>
        <w:keepLines w:val="0"/>
        <w:numPr>
          <w:ilvl w:val="0"/>
          <w:numId w:val="84"/>
        </w:numPr>
        <w:spacing w:after="0" w:line="360" w:lineRule="auto"/>
        <w:ind w:left="720" w:hanging="360"/>
        <w:rPr>
          <w:rFonts w:ascii="Times New Roman" w:hAnsi="Times New Roman" w:eastAsia="Times New Roman" w:cs="Times New Roman"/>
          <w:rtl w:val="0"/>
          <w:lang w:val="fr-FR"/>
        </w:rPr>
      </w:pPr>
      <w:r w:rsidRPr="25BE9B6D" w:rsidR="00000000">
        <w:rPr>
          <w:rFonts w:ascii="Times New Roman" w:hAnsi="Times New Roman" w:eastAsia="Times New Roman" w:cs="Times New Roman"/>
          <w:lang w:val="fr-FR"/>
        </w:rPr>
        <w:t xml:space="preserve">Monsieur </w:t>
      </w:r>
      <w:r w:rsidRPr="25BE9B6D" w:rsidR="453FFCC0">
        <w:rPr>
          <w:rFonts w:ascii="Times New Roman" w:hAnsi="Times New Roman" w:eastAsia="Times New Roman" w:cs="Times New Roman"/>
          <w:lang w:val="fr-FR"/>
        </w:rPr>
        <w:t xml:space="preserve">DIMBISOA </w:t>
      </w:r>
      <w:r w:rsidRPr="25BE9B6D" w:rsidR="453FFCC0">
        <w:rPr>
          <w:rFonts w:ascii="Times New Roman" w:hAnsi="Times New Roman" w:eastAsia="Times New Roman" w:cs="Times New Roman"/>
          <w:lang w:val="fr-FR"/>
        </w:rPr>
        <w:t>WIlliam</w:t>
      </w:r>
      <w:r w:rsidRPr="25BE9B6D" w:rsidR="00000000">
        <w:rPr>
          <w:rFonts w:ascii="Times New Roman" w:hAnsi="Times New Roman" w:eastAsia="Times New Roman" w:cs="Times New Roman"/>
          <w:lang w:val="fr-FR"/>
        </w:rPr>
        <w:t>, Maître de Conférences et Responsable de la Mention In</w:t>
      </w:r>
      <w:r w:rsidRPr="25BE9B6D" w:rsidR="0E0474D9">
        <w:rPr>
          <w:rFonts w:ascii="Times New Roman" w:hAnsi="Times New Roman" w:eastAsia="Times New Roman" w:cs="Times New Roman"/>
          <w:lang w:val="fr-FR"/>
        </w:rPr>
        <w:t>telligence Artificielle</w:t>
      </w:r>
      <w:r w:rsidRPr="25BE9B6D" w:rsidR="00000000">
        <w:rPr>
          <w:rFonts w:ascii="Times New Roman" w:hAnsi="Times New Roman" w:eastAsia="Times New Roman" w:cs="Times New Roman"/>
          <w:lang w:val="fr-FR"/>
        </w:rPr>
        <w:t xml:space="preserve"> à l’Ecole Nationale d’Informatique. Ses orientations ont joué un rôle clé dans la réussite de cette formation et dans la réalisation de ce mémoire.</w:t>
      </w:r>
    </w:p>
    <w:p xmlns:wp14="http://schemas.microsoft.com/office/word/2010/wordml" w:rsidRDefault="00000000" w14:paraId="000000E9" wp14:textId="77777777">
      <w:pPr>
        <w:keepNext w:val="0"/>
        <w:keepLines w:val="0"/>
        <w:numPr>
          <w:ilvl w:val="0"/>
          <w:numId w:val="84"/>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Madame RATIANANTITRA Volatiana Marielle, Maître de conférences et Responsable du parcours Gouvernance et Ingénierie de Données d’avoir examiné la présentation de ce mémoire.</w:t>
      </w:r>
      <w:r>
        <w:rPr>
          <w:rtl w:val="0"/>
        </w:rPr>
      </w:r>
    </w:p>
    <w:p xmlns:wp14="http://schemas.microsoft.com/office/word/2010/wordml" w:rsidRDefault="00000000" w14:paraId="000000EA"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RATIARSON Venot, Maître de Conférences étant donné son désir d'être notre encadreur pédagogique.</w:t>
      </w:r>
      <w:r>
        <w:rPr>
          <w:rtl w:val="0"/>
        </w:rPr>
      </w:r>
    </w:p>
    <w:p xmlns:wp14="http://schemas.microsoft.com/office/word/2010/wordml" w:rsidRDefault="00000000" w14:paraId="000000EB"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w:t>
      </w:r>
      <w:r>
        <w:rPr>
          <w:rFonts w:ascii="Georgia" w:hAnsi="Georgia" w:eastAsia="Georgia" w:cs="Georgia"/>
          <w:sz w:val="20"/>
          <w:szCs w:val="20"/>
          <w:rtl w:val="0"/>
        </w:rPr>
        <w:t xml:space="preserve">MANDIMBINIRINA José</w:t>
      </w:r>
      <w:r>
        <w:rPr>
          <w:rFonts w:ascii="Times New Roman" w:hAnsi="Times New Roman" w:eastAsia="Times New Roman" w:cs="Times New Roman"/>
          <w:rtl w:val="0"/>
        </w:rPr>
        <w:t xml:space="preserve">, Ingénieur en informatique son rôle en tant qu'encadreur professionnel, qui a largement facilité notre intégration et enrichi notre expérience.</w:t>
      </w:r>
      <w:r>
        <w:rPr>
          <w:rtl w:val="0"/>
        </w:rPr>
      </w:r>
    </w:p>
    <w:p xmlns:wp14="http://schemas.microsoft.com/office/word/2010/wordml" w:rsidRDefault="00000000" w14:paraId="000000EC"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Tous les enseignants et à toutes les enseignantes de l’Ecole Nationale d’Informatique pour leur précieuse assistance pédagogique et les travaux pratiques.</w:t>
      </w:r>
      <w:r>
        <w:rPr>
          <w:rtl w:val="0"/>
        </w:rPr>
      </w:r>
    </w:p>
    <w:p xmlns:wp14="http://schemas.microsoft.com/office/word/2010/wordml" w:rsidRDefault="00000000" w14:paraId="000000ED"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Toutes les équipes du MIRO K.E pour leurs aimables collaborations.</w:t>
      </w:r>
      <w:r>
        <w:rPr>
          <w:rtl w:val="0"/>
        </w:rPr>
      </w:r>
    </w:p>
    <w:p xmlns:wp14="http://schemas.microsoft.com/office/word/2010/wordml" w:rsidRDefault="00000000" w14:paraId="000000EE"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Ma famille surtout mes parents et mes frères pour leur soutien moral, physique, financier et matériel dans la réalisation de ce mémoire. Sans eux, il serait difficile de poursuivre mes rêves. </w:t>
      </w:r>
    </w:p>
    <w:p xmlns:wp14="http://schemas.microsoft.com/office/word/2010/wordml" w:rsidRDefault="00000000" w14:paraId="000000EF"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P="4267BB7F" w:rsidRDefault="00000000" w14:paraId="000000F0" wp14:textId="77777777">
      <w:pPr>
        <w:pStyle w:val="Heading1"/>
        <w:keepNext w:val="0"/>
        <w:keepLines w:val="0"/>
        <w:widowControl w:val="0"/>
        <w:rPr>
          <w:rFonts w:ascii="Times New Roman" w:hAnsi="Times New Roman" w:eastAsia="Times New Roman" w:cs="Times New Roman"/>
          <w:sz w:val="36"/>
          <w:szCs w:val="36"/>
        </w:rPr>
      </w:pPr>
      <w:r w:rsidR="4267BB7F">
        <w:rPr/>
        <w:t>LISTE DES FIGURES</w:t>
      </w:r>
    </w:p>
    <w:p xmlns:wp14="http://schemas.microsoft.com/office/word/2010/wordml" w:rsidRDefault="00000000" w14:paraId="00000133" wp14:textId="77777777">
      <w:pPr>
        <w:pStyle w:val="Heading1"/>
        <w:keepNext w:val="0"/>
        <w:keepLines w:val="0"/>
        <w:spacing w:before="0" w:line="360" w:lineRule="auto"/>
        <w:ind w:left="0"/>
        <w:jc w:val="left"/>
        <w:rPr>
          <w:rFonts w:ascii="Times New Roman" w:hAnsi="Times New Roman" w:eastAsia="Times New Roman" w:cs="Times New Roman"/>
          <w:b w:val="0"/>
          <w:bCs w:val="0"/>
          <w:color w:val="4472c4"/>
          <w:sz w:val="24"/>
          <w:szCs w:val="24"/>
        </w:rPr>
      </w:pPr>
      <w:bookmarkStart w:name="_heading=h.n0t3gcbmzmwv" w:colFirst="0" w:colLast="0" w:id="7"/>
      <w:bookmarkEnd w:id="7"/>
    </w:p>
    <w:p xmlns:wp14="http://schemas.microsoft.com/office/word/2010/wordml" w:rsidRDefault="00000000" w14:paraId="00000134" wp14:textId="77777777">
      <w:pPr>
        <w:keepNext w:val="0"/>
        <w:keepLines w:val="0"/>
        <w:spacing w:after="0" w:line="240" w:lineRule="auto"/>
        <w:jc w:val="left"/>
        <w:rPr>
          <w:rFonts w:ascii="Times New Roman" w:hAnsi="Times New Roman" w:eastAsia="Times New Roman" w:cs="Times New Roman"/>
          <w:color w:val="4472c4"/>
        </w:rPr>
      </w:pPr>
      <w:r>
        <w:br w:type="page"/>
      </w:r>
      <w:r>
        <w:rPr>
          <w:rtl w:val="0"/>
        </w:rPr>
      </w:r>
    </w:p>
    <w:p xmlns:wp14="http://schemas.microsoft.com/office/word/2010/wordml" w:rsidP="4267BB7F" w:rsidRDefault="00000000" w14:paraId="00000135" wp14:textId="77777777">
      <w:pPr>
        <w:pStyle w:val="Heading1"/>
        <w:keepNext w:val="0"/>
        <w:keepLines w:val="0"/>
        <w:rPr>
          <w:rFonts w:ascii="Times New Roman" w:hAnsi="Times New Roman" w:eastAsia="Times New Roman" w:cs="Times New Roman"/>
          <w:sz w:val="36"/>
          <w:szCs w:val="36"/>
        </w:rPr>
      </w:pPr>
      <w:r w:rsidR="4267BB7F">
        <w:rPr/>
        <w:t>LISTE DES TABLEAUX</w:t>
      </w:r>
    </w:p>
    <w:sdt>
      <w:sdtPr>
        <w:id w:val="-262511065"/>
        <w:docPartObj>
          <w:docPartGallery w:val="Table of Contents"/>
          <w:docPartUnique w:val="1"/>
        </w:docPartObj>
      </w:sdtPr>
      <w:sdtContent>
        <w:p xmlns:wp14="http://schemas.microsoft.com/office/word/2010/wordml" w:rsidRDefault="00000000" w14:paraId="0000013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r>
            <w:fldChar w:fldCharType="begin"/>
          </w:r>
          <w:r>
            <w:instrText xml:space="preserve"> TOC \h \u \z \t "Heading 1,1,Heading 2,2,Heading 3,3,Heading 4,4,Heading 5,5,Heading 6,6,"</w:instrText>
          </w:r>
          <w:r>
            <w:fldChar w:fldCharType="separate"/>
          </w:r>
          <w:hyperlink w:anchor="_heading=h.wj0h36d54ft8">
            <w:r>
              <w:rPr>
                <w:rFonts w:ascii="Times New Roman" w:hAnsi="Times New Roman" w:eastAsia="Times New Roman" w:cs="Times New Roman"/>
                <w:rtl w:val="0"/>
              </w:rPr>
              <w:t xml:space="preserve">Tableau 1.Architecture des études correspondant au système LMD</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7ijymw98oqvb">
            <w:r>
              <w:rPr>
                <w:rFonts w:ascii="Times New Roman" w:hAnsi="Times New Roman" w:eastAsia="Times New Roman" w:cs="Times New Roman"/>
                <w:rtl w:val="0"/>
              </w:rPr>
              <w:t xml:space="preserve">Tableau 2.Mention et parcours au sein de l’ENI</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8"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9bfw2tiul7kd">
            <w:r>
              <w:rPr>
                <w:rFonts w:ascii="Times New Roman" w:hAnsi="Times New Roman" w:eastAsia="Times New Roman" w:cs="Times New Roman"/>
                <w:rtl w:val="0"/>
              </w:rPr>
              <w:t xml:space="preserve">Tableau 3.Liste des formations existantes à l’ENI</w:t>
            </w:r>
            <w:r>
              <w:rPr>
                <w:rFonts w:ascii="Times New Roman" w:hAnsi="Times New Roman" w:eastAsia="Times New Roman" w:cs="Times New Roman"/>
                <w:rtl w:val="0"/>
              </w:rPr>
              <w:tab/>
            </w:r>
            <w:r>
              <w:rPr>
                <w:rFonts w:ascii="Times New Roman" w:hAnsi="Times New Roman" w:eastAsia="Times New Roman" w:cs="Times New Roman"/>
                <w:rtl w:val="0"/>
              </w:rPr>
              <w:t xml:space="preserve">8</w:t>
            </w:r>
          </w:hyperlink>
          <w:r>
            <w:rPr>
              <w:rtl w:val="0"/>
            </w:rPr>
          </w:r>
        </w:p>
        <w:p xmlns:wp14="http://schemas.microsoft.com/office/word/2010/wordml" w:rsidRDefault="00000000" w14:paraId="00000139"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26td7748vo8c">
            <w:r>
              <w:rPr>
                <w:rFonts w:ascii="Times New Roman" w:hAnsi="Times New Roman" w:eastAsia="Times New Roman" w:cs="Times New Roman"/>
                <w:rtl w:val="0"/>
              </w:rPr>
              <w:t xml:space="preserve">Tableau 4.Débouchés éventuels des jeunes diplômés</w:t>
            </w:r>
            <w:r>
              <w:rPr>
                <w:rFonts w:ascii="Times New Roman" w:hAnsi="Times New Roman" w:eastAsia="Times New Roman" w:cs="Times New Roman"/>
                <w:rtl w:val="0"/>
              </w:rPr>
              <w:tab/>
            </w:r>
            <w:r>
              <w:rPr>
                <w:rFonts w:ascii="Times New Roman" w:hAnsi="Times New Roman" w:eastAsia="Times New Roman" w:cs="Times New Roman"/>
                <w:rtl w:val="0"/>
              </w:rPr>
              <w:t xml:space="preserve">12</w:t>
            </w:r>
          </w:hyperlink>
          <w:r>
            <w:rPr>
              <w:rtl w:val="0"/>
            </w:rPr>
          </w:r>
        </w:p>
        <w:p xmlns:wp14="http://schemas.microsoft.com/office/word/2010/wordml" w:rsidRDefault="00000000" w14:paraId="0000013A"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3gwoijodc330">
            <w:r>
              <w:rPr>
                <w:rFonts w:ascii="Times New Roman" w:hAnsi="Times New Roman" w:eastAsia="Times New Roman" w:cs="Times New Roman"/>
                <w:rtl w:val="0"/>
              </w:rPr>
              <w:t xml:space="preserve">Tableau 5.Information de l'entreprise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14</w:t>
            </w:r>
          </w:hyperlink>
          <w:r>
            <w:rPr>
              <w:rtl w:val="0"/>
            </w:rPr>
          </w:r>
        </w:p>
        <w:p xmlns:wp14="http://schemas.microsoft.com/office/word/2010/wordml" w:rsidRDefault="00000000" w14:paraId="0000013B"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440ivov0o0mr">
            <w:r>
              <w:rPr>
                <w:rFonts w:ascii="Times New Roman" w:hAnsi="Times New Roman" w:eastAsia="Times New Roman" w:cs="Times New Roman"/>
                <w:rtl w:val="0"/>
              </w:rPr>
              <w:t xml:space="preserve">Tableau 6.Moyens Humains</w:t>
            </w:r>
            <w:r>
              <w:rPr>
                <w:rFonts w:ascii="Times New Roman" w:hAnsi="Times New Roman" w:eastAsia="Times New Roman" w:cs="Times New Roman"/>
                <w:rtl w:val="0"/>
              </w:rPr>
              <w:tab/>
            </w:r>
            <w:r>
              <w:rPr>
                <w:rFonts w:ascii="Times New Roman" w:hAnsi="Times New Roman" w:eastAsia="Times New Roman" w:cs="Times New Roman"/>
                <w:rtl w:val="0"/>
              </w:rPr>
              <w:t xml:space="preserve">18</w:t>
            </w:r>
          </w:hyperlink>
          <w:r>
            <w:rPr>
              <w:rtl w:val="0"/>
            </w:rPr>
          </w:r>
        </w:p>
        <w:p xmlns:wp14="http://schemas.microsoft.com/office/word/2010/wordml" w:rsidRDefault="00000000" w14:paraId="0000013C"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m392gnkdkfkl">
            <w:r>
              <w:rPr>
                <w:rFonts w:ascii="Times New Roman" w:hAnsi="Times New Roman" w:eastAsia="Times New Roman" w:cs="Times New Roman"/>
                <w:rtl w:val="0"/>
              </w:rPr>
              <w:t xml:space="preserve">Tableau 7.Moyens matériels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D"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ctxxvmtmmxb9">
            <w:r>
              <w:rPr>
                <w:rFonts w:ascii="Times New Roman" w:hAnsi="Times New Roman" w:eastAsia="Times New Roman" w:cs="Times New Roman"/>
                <w:rtl w:val="0"/>
              </w:rPr>
              <w:t xml:space="preserve">Tableau 8.Moyens logiciels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E"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grtd8osy09op">
            <w:r>
              <w:rPr>
                <w:rFonts w:ascii="Times New Roman" w:hAnsi="Times New Roman" w:eastAsia="Times New Roman" w:cs="Times New Roman"/>
                <w:rtl w:val="0"/>
              </w:rPr>
              <w:t xml:space="preserve">Tableau 9.Matériels au sein du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22</w:t>
            </w:r>
          </w:hyperlink>
          <w:r>
            <w:rPr>
              <w:rtl w:val="0"/>
            </w:rPr>
          </w:r>
        </w:p>
        <w:p xmlns:wp14="http://schemas.microsoft.com/office/word/2010/wordml" w:rsidRDefault="00000000" w14:paraId="0000013F"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ky9qmoiookla">
            <w:r>
              <w:rPr>
                <w:rFonts w:ascii="Times New Roman" w:hAnsi="Times New Roman" w:eastAsia="Times New Roman" w:cs="Times New Roman"/>
                <w:rtl w:val="0"/>
              </w:rPr>
              <w:t xml:space="preserve">Tableau 10.Analyse comparative de solutions proposées</w:t>
            </w:r>
            <w:r>
              <w:rPr>
                <w:rFonts w:ascii="Times New Roman" w:hAnsi="Times New Roman" w:eastAsia="Times New Roman" w:cs="Times New Roman"/>
                <w:rtl w:val="0"/>
              </w:rPr>
              <w:tab/>
            </w:r>
            <w:r>
              <w:rPr>
                <w:rFonts w:ascii="Times New Roman" w:hAnsi="Times New Roman" w:eastAsia="Times New Roman" w:cs="Times New Roman"/>
                <w:rtl w:val="0"/>
              </w:rPr>
              <w:t xml:space="preserve">24</w:t>
            </w:r>
          </w:hyperlink>
          <w:r>
            <w:rPr>
              <w:rtl w:val="0"/>
            </w:rPr>
          </w:r>
        </w:p>
        <w:p xmlns:wp14="http://schemas.microsoft.com/office/word/2010/wordml" w:rsidRDefault="00000000" w14:paraId="00000140"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8lwua96k6ed">
            <w:r>
              <w:rPr>
                <w:rFonts w:ascii="Times New Roman" w:hAnsi="Times New Roman" w:eastAsia="Times New Roman" w:cs="Times New Roman"/>
                <w:rtl w:val="0"/>
              </w:rPr>
              <w:t xml:space="preserve">Tableau 11.Analyse comparative de UP et MERISE</w:t>
            </w:r>
            <w:r>
              <w:rPr>
                <w:rFonts w:ascii="Times New Roman" w:hAnsi="Times New Roman" w:eastAsia="Times New Roman" w:cs="Times New Roman"/>
                <w:rtl w:val="0"/>
              </w:rPr>
              <w:tab/>
            </w:r>
            <w:r>
              <w:rPr>
                <w:rFonts w:ascii="Times New Roman" w:hAnsi="Times New Roman" w:eastAsia="Times New Roman" w:cs="Times New Roman"/>
                <w:rtl w:val="0"/>
              </w:rPr>
              <w:t xml:space="preserve">25</w:t>
            </w:r>
          </w:hyperlink>
          <w:r>
            <w:rPr>
              <w:rtl w:val="0"/>
            </w:rPr>
          </w:r>
        </w:p>
        <w:p xmlns:wp14="http://schemas.microsoft.com/office/word/2010/wordml" w:rsidRDefault="00000000" w14:paraId="00000141"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ys5io8l82nc">
            <w:r>
              <w:rPr>
                <w:rFonts w:ascii="Times New Roman" w:hAnsi="Times New Roman" w:eastAsia="Times New Roman" w:cs="Times New Roman"/>
                <w:rtl w:val="0"/>
              </w:rPr>
              <w:t xml:space="preserve">Tableau 12.Analyse comparative du langage python et Java</w:t>
            </w:r>
            <w:r>
              <w:rPr>
                <w:rFonts w:ascii="Times New Roman" w:hAnsi="Times New Roman" w:eastAsia="Times New Roman" w:cs="Times New Roman"/>
                <w:rtl w:val="0"/>
              </w:rPr>
              <w:tab/>
            </w:r>
            <w:r>
              <w:rPr>
                <w:rFonts w:ascii="Times New Roman" w:hAnsi="Times New Roman" w:eastAsia="Times New Roman" w:cs="Times New Roman"/>
                <w:rtl w:val="0"/>
              </w:rPr>
              <w:t xml:space="preserve">27</w:t>
            </w:r>
          </w:hyperlink>
          <w:r>
            <w:rPr>
              <w:rtl w:val="0"/>
            </w:rPr>
          </w:r>
        </w:p>
        <w:p xmlns:wp14="http://schemas.microsoft.com/office/word/2010/wordml" w:rsidRDefault="00000000" w14:paraId="00000142"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o7yqearh9zzy">
            <w:r>
              <w:rPr>
                <w:rFonts w:ascii="Times New Roman" w:hAnsi="Times New Roman" w:eastAsia="Times New Roman" w:cs="Times New Roman"/>
                <w:rtl w:val="0"/>
              </w:rPr>
              <w:t xml:space="preserve">Tableau 13.Analyse comparative du framework OWL js et React js</w:t>
            </w:r>
            <w:r>
              <w:rPr>
                <w:rFonts w:ascii="Times New Roman" w:hAnsi="Times New Roman" w:eastAsia="Times New Roman" w:cs="Times New Roman"/>
                <w:rtl w:val="0"/>
              </w:rPr>
              <w:tab/>
            </w:r>
            <w:r>
              <w:rPr>
                <w:rFonts w:ascii="Times New Roman" w:hAnsi="Times New Roman" w:eastAsia="Times New Roman" w:cs="Times New Roman"/>
                <w:rtl w:val="0"/>
              </w:rPr>
              <w:t xml:space="preserve">28</w:t>
            </w:r>
          </w:hyperlink>
          <w:r>
            <w:rPr>
              <w:rtl w:val="0"/>
            </w:rPr>
          </w:r>
        </w:p>
        <w:p xmlns:wp14="http://schemas.microsoft.com/office/word/2010/wordml" w:rsidRDefault="00000000" w14:paraId="00000143"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pbyiq62kar3r">
            <w:r>
              <w:rPr>
                <w:rFonts w:ascii="Times New Roman" w:hAnsi="Times New Roman" w:eastAsia="Times New Roman" w:cs="Times New Roman"/>
                <w:rtl w:val="0"/>
              </w:rPr>
              <w:t xml:space="preserve">Tableau 14.Analyse comparative de PostgreSQL et MySQL</w:t>
            </w:r>
            <w:r>
              <w:rPr>
                <w:rFonts w:ascii="Times New Roman" w:hAnsi="Times New Roman" w:eastAsia="Times New Roman" w:cs="Times New Roman"/>
                <w:rtl w:val="0"/>
              </w:rPr>
              <w:tab/>
            </w:r>
            <w:r>
              <w:rPr>
                <w:rFonts w:ascii="Times New Roman" w:hAnsi="Times New Roman" w:eastAsia="Times New Roman" w:cs="Times New Roman"/>
                <w:rtl w:val="0"/>
              </w:rPr>
              <w:t xml:space="preserve">29</w:t>
            </w:r>
          </w:hyperlink>
          <w:r>
            <w:rPr>
              <w:rtl w:val="0"/>
            </w:rPr>
          </w:r>
        </w:p>
        <w:p xmlns:wp14="http://schemas.microsoft.com/office/word/2010/wordml" w:rsidRDefault="00000000" w14:paraId="00000144"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ijbn4snb9wa8">
            <w:r>
              <w:rPr>
                <w:rFonts w:ascii="Times New Roman" w:hAnsi="Times New Roman" w:eastAsia="Times New Roman" w:cs="Times New Roman"/>
                <w:rtl w:val="0"/>
              </w:rPr>
              <w:t xml:space="preserve">Tableau 15.Analyse comparative de ERPNext et Odoo</w:t>
            </w:r>
            <w:r>
              <w:rPr>
                <w:rFonts w:ascii="Times New Roman" w:hAnsi="Times New Roman" w:eastAsia="Times New Roman" w:cs="Times New Roman"/>
                <w:rtl w:val="0"/>
              </w:rPr>
              <w:tab/>
            </w:r>
            <w:r>
              <w:rPr>
                <w:rFonts w:ascii="Times New Roman" w:hAnsi="Times New Roman" w:eastAsia="Times New Roman" w:cs="Times New Roman"/>
                <w:rtl w:val="0"/>
              </w:rPr>
              <w:t xml:space="preserve">30</w:t>
            </w:r>
          </w:hyperlink>
          <w:r>
            <w:rPr>
              <w:rtl w:val="0"/>
            </w:rPr>
          </w:r>
        </w:p>
        <w:p xmlns:wp14="http://schemas.microsoft.com/office/word/2010/wordml" w:rsidRDefault="00000000" w14:paraId="00000145"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8vfhi74ftmss">
            <w:r>
              <w:rPr>
                <w:rFonts w:ascii="Times New Roman" w:hAnsi="Times New Roman" w:eastAsia="Times New Roman" w:cs="Times New Roman"/>
                <w:rtl w:val="0"/>
              </w:rPr>
              <w:t xml:space="preserve">Tableau 16.Dictionnaire des données</w:t>
            </w:r>
            <w:r>
              <w:rPr>
                <w:rFonts w:ascii="Times New Roman" w:hAnsi="Times New Roman" w:eastAsia="Times New Roman" w:cs="Times New Roman"/>
                <w:rtl w:val="0"/>
              </w:rPr>
              <w:tab/>
            </w:r>
            <w:r>
              <w:rPr>
                <w:rFonts w:ascii="Times New Roman" w:hAnsi="Times New Roman" w:eastAsia="Times New Roman" w:cs="Times New Roman"/>
                <w:rtl w:val="0"/>
              </w:rPr>
              <w:t xml:space="preserve">33</w:t>
            </w:r>
          </w:hyperlink>
          <w:r>
            <w:rPr>
              <w:rtl w:val="0"/>
            </w:rPr>
          </w:r>
        </w:p>
        <w:p xmlns:wp14="http://schemas.microsoft.com/office/word/2010/wordml" w:rsidRDefault="00000000" w14:paraId="0000014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um3or39swgic">
            <w:r>
              <w:rPr>
                <w:rFonts w:ascii="Times New Roman" w:hAnsi="Times New Roman" w:eastAsia="Times New Roman" w:cs="Times New Roman"/>
                <w:rtl w:val="0"/>
              </w:rPr>
              <w:t xml:space="preserve">Tableau 17.Règles de gestion</w:t>
            </w:r>
            <w:r>
              <w:rPr>
                <w:rFonts w:ascii="Times New Roman" w:hAnsi="Times New Roman" w:eastAsia="Times New Roman" w:cs="Times New Roman"/>
                <w:rtl w:val="0"/>
              </w:rPr>
              <w:tab/>
            </w:r>
            <w:r>
              <w:rPr>
                <w:rFonts w:ascii="Times New Roman" w:hAnsi="Times New Roman" w:eastAsia="Times New Roman" w:cs="Times New Roman"/>
                <w:rtl w:val="0"/>
              </w:rPr>
              <w:t xml:space="preserve">36</w:t>
            </w:r>
          </w:hyperlink>
          <w:r>
            <w:rPr>
              <w:rtl w:val="0"/>
            </w:rPr>
          </w:r>
        </w:p>
        <w:p xmlns:wp14="http://schemas.microsoft.com/office/word/2010/wordml" w:rsidRDefault="00000000" w14:paraId="0000014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s2i5dp6pqzc5">
            <w:r>
              <w:rPr>
                <w:rFonts w:ascii="Times New Roman" w:hAnsi="Times New Roman" w:eastAsia="Times New Roman" w:cs="Times New Roman"/>
                <w:rtl w:val="0"/>
              </w:rPr>
              <w:t xml:space="preserve">Tableau 18.Identification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37</w:t>
            </w:r>
          </w:hyperlink>
          <w:r>
            <w:rPr>
              <w:rtl w:val="0"/>
            </w:rPr>
          </w:r>
        </w:p>
        <w:p xmlns:wp14="http://schemas.microsoft.com/office/word/2010/wordml" w:rsidRDefault="00000000" w14:paraId="00000148" wp14:textId="77777777">
          <w:pPr>
            <w:keepNext w:val="0"/>
            <w:keepLines w:val="0"/>
            <w:tabs>
              <w:tab w:val="right" w:leader="none" w:pos="9062"/>
            </w:tabs>
            <w:spacing w:after="0" w:line="360" w:lineRule="auto"/>
            <w:rPr>
              <w:rFonts w:ascii="Georgia" w:hAnsi="Georgia" w:eastAsia="Georgia" w:cs="Georgia"/>
              <w:sz w:val="20"/>
              <w:szCs w:val="20"/>
            </w:rPr>
          </w:pPr>
          <w:hyperlink w:anchor="_heading=h.963iwkch13fb">
            <w:r>
              <w:rPr>
                <w:rFonts w:ascii="Times New Roman" w:hAnsi="Times New Roman" w:eastAsia="Times New Roman" w:cs="Times New Roman"/>
                <w:rtl w:val="0"/>
              </w:rPr>
              <w:t xml:space="preserve">Tableau 19.Priorisation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45</w:t>
            </w:r>
          </w:hyperlink>
          <w:r>
            <w:rPr>
              <w:rtl w:val="0"/>
            </w:rPr>
          </w:r>
        </w:p>
        <w:p xmlns:wp14="http://schemas.microsoft.com/office/word/2010/wordml" w:rsidRDefault="00000000" w14:paraId="00000149" wp14:textId="77777777">
          <w:pPr>
            <w:keepNext w:val="0"/>
            <w:keepLines w:val="0"/>
            <w:spacing w:after="0" w:line="240" w:lineRule="auto"/>
            <w:jc w:val="left"/>
            <w:rPr>
              <w:rFonts w:ascii="Georgia" w:hAnsi="Georgia" w:eastAsia="Georgia" w:cs="Georgia"/>
              <w:sz w:val="20"/>
              <w:szCs w:val="20"/>
            </w:rPr>
          </w:pPr>
          <w:r>
            <w:br w:type="page"/>
          </w:r>
          <w:r>
            <w:rPr>
              <w:rtl w:val="0"/>
            </w:rPr>
          </w:r>
        </w:p>
        <w:p xmlns:wp14="http://schemas.microsoft.com/office/word/2010/wordml" w:rsidRDefault="00000000" w14:paraId="0000014A" wp14:textId="77777777">
          <w:pPr>
            <w:pStyle w:val="Heading1"/>
            <w:keepNext w:val="0"/>
            <w:keepLines w:val="0"/>
            <w:spacing w:before="0" w:line="360" w:lineRule="auto"/>
            <w:ind w:left="0"/>
            <w:jc w:val="center"/>
            <w:rPr>
              <w:rFonts w:ascii="Times New Roman" w:hAnsi="Times New Roman" w:eastAsia="Times New Roman" w:cs="Times New Roman"/>
              <w:sz w:val="40"/>
              <w:szCs w:val="40"/>
            </w:rPr>
          </w:pPr>
          <w:bookmarkStart w:name="_heading=h.eswd9fwk7e6c" w:id="8"/>
          <w:bookmarkEnd w:id="8"/>
          <w:r w:rsidRPr="4267BB7F" w:rsidR="4267BB7F">
            <w:rPr>
              <w:rFonts w:ascii="Times New Roman" w:hAnsi="Times New Roman" w:eastAsia="Times New Roman" w:cs="Times New Roman"/>
              <w:sz w:val="40"/>
              <w:szCs w:val="40"/>
            </w:rPr>
            <w:t>LISTE DES ABREVIATIONS</w:t>
          </w:r>
        </w:p>
        <w:p xmlns:wp14="http://schemas.microsoft.com/office/word/2010/wordml" w:rsidRDefault="00000000" w14:paraId="0000014B"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14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2TUP : Two Track Unified Process</w:t>
          </w:r>
        </w:p>
        <w:p xmlns:wp14="http://schemas.microsoft.com/office/word/2010/wordml" w:rsidRDefault="00000000" w14:paraId="0000014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 : Alphabétique </w:t>
          </w:r>
        </w:p>
        <w:p xmlns:wp14="http://schemas.microsoft.com/office/word/2010/wordml" w:rsidRDefault="00000000" w14:paraId="0000014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AN : Alpha Numérique</w:t>
          </w:r>
        </w:p>
        <w:p xmlns:wp14="http://schemas.microsoft.com/office/word/2010/wordml" w:rsidRDefault="00000000" w14:paraId="0000014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ASR : Administration des Systèmes et Réseaux</w:t>
          </w:r>
        </w:p>
        <w:p xmlns:wp14="http://schemas.microsoft.com/office/word/2010/wordml" w:rsidRDefault="00000000" w14:paraId="0000015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API : Application Programming Interface</w:t>
          </w:r>
        </w:p>
        <w:p xmlns:wp14="http://schemas.microsoft.com/office/word/2010/wordml" w:rsidRDefault="00000000" w14:paraId="00000151"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 : Booléen </w:t>
          </w:r>
          <w:r>
            <w:rPr>
              <w:rtl w:val="0"/>
            </w:rPr>
          </w:r>
        </w:p>
        <w:p xmlns:wp14="http://schemas.microsoft.com/office/word/2010/wordml" w:rsidRDefault="00000000" w14:paraId="00000152"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BD : Base de Données</w:t>
          </w:r>
          <w:r>
            <w:rPr>
              <w:rFonts w:ascii="Times New Roman" w:hAnsi="Times New Roman" w:eastAsia="Times New Roman" w:cs="Times New Roman"/>
              <w:sz w:val="20"/>
              <w:szCs w:val="20"/>
              <w:rtl w:val="0"/>
            </w:rPr>
            <w:t xml:space="preserve"> </w:t>
          </w:r>
        </w:p>
        <w:p xmlns:wp14="http://schemas.microsoft.com/office/word/2010/wordml" w:rsidRDefault="00000000" w14:paraId="00000153"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BTS : Brevet de Technicien Supérieur </w:t>
          </w:r>
        </w:p>
        <w:p xmlns:wp14="http://schemas.microsoft.com/office/word/2010/wordml" w:rsidRDefault="00000000" w14:paraId="0000015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CA : Conseil d’Administration </w:t>
          </w:r>
        </w:p>
        <w:p xmlns:wp14="http://schemas.microsoft.com/office/word/2010/wordml" w:rsidRDefault="00000000" w14:paraId="0000015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CPU : Central Processing Unit </w:t>
          </w:r>
        </w:p>
        <w:p xmlns:wp14="http://schemas.microsoft.com/office/word/2010/wordml" w:rsidRDefault="00000000" w14:paraId="0000015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CNH : Commission Nationale d’Habilitation </w:t>
          </w:r>
        </w:p>
        <w:p xmlns:wp14="http://schemas.microsoft.com/office/word/2010/wordml" w:rsidRDefault="00000000" w14:paraId="0000015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CSS : Cascading Style Sheet</w:t>
          </w:r>
        </w:p>
        <w:p xmlns:wp14="http://schemas.microsoft.com/office/word/2010/wordml" w:rsidRDefault="00000000" w14:paraId="0000015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CTO : Chief Technology Officer</w:t>
          </w:r>
        </w:p>
        <w:p xmlns:wp14="http://schemas.microsoft.com/office/word/2010/wordml" w:rsidRDefault="00000000" w14:paraId="0000015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 : Cas d’utilisation</w:t>
          </w:r>
        </w:p>
        <w:p xmlns:wp14="http://schemas.microsoft.com/office/word/2010/wordml" w:rsidRDefault="00000000" w14:paraId="0000015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CUR : Centre Universitaire Régionale </w:t>
          </w:r>
        </w:p>
        <w:p xmlns:wp14="http://schemas.microsoft.com/office/word/2010/wordml" w:rsidRDefault="00000000" w14:paraId="0000015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 : Date </w:t>
          </w:r>
        </w:p>
        <w:p xmlns:wp14="http://schemas.microsoft.com/office/word/2010/wordml" w:rsidRDefault="00000000" w14:paraId="0000015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DEA : Diplôme d’Etudes Approfondies </w:t>
          </w:r>
        </w:p>
        <w:p xmlns:wp14="http://schemas.microsoft.com/office/word/2010/wordml" w:rsidRDefault="00000000" w14:paraId="0000015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DUT : Diplôme Universitaire de Technicien </w:t>
          </w:r>
        </w:p>
        <w:p xmlns:wp14="http://schemas.microsoft.com/office/word/2010/wordml" w:rsidRDefault="00000000" w14:paraId="0000016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ENI : Ecole Nationale d’Informatique  </w:t>
          </w:r>
        </w:p>
        <w:p xmlns:wp14="http://schemas.microsoft.com/office/word/2010/wordml" w:rsidRDefault="00000000" w14:paraId="0000016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ERP : Enterprise Ressource Planning</w:t>
          </w:r>
        </w:p>
        <w:p xmlns:wp14="http://schemas.microsoft.com/office/word/2010/wordml" w:rsidRDefault="00000000" w14:paraId="0000016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GANT : Graphique d’Allocation de Nombre Total</w:t>
          </w:r>
          <w:r>
            <w:rPr>
              <w:rtl w:val="0"/>
            </w:rPr>
          </w:r>
        </w:p>
        <w:p xmlns:wp14="http://schemas.microsoft.com/office/word/2010/wordml" w:rsidRDefault="00000000" w14:paraId="0000016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GID : Gouvernance et Ingénierie de Données </w:t>
          </w:r>
          <w:r>
            <w:rPr>
              <w:rtl w:val="0"/>
            </w:rPr>
          </w:r>
        </w:p>
        <w:p xmlns:wp14="http://schemas.microsoft.com/office/word/2010/wordml" w:rsidRDefault="00000000" w14:paraId="00000164"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HDD :  Hard Disk Drive</w:t>
          </w:r>
          <w:r>
            <w:rPr>
              <w:rtl w:val="0"/>
            </w:rPr>
          </w:r>
        </w:p>
        <w:p xmlns:wp14="http://schemas.microsoft.com/office/word/2010/wordml" w:rsidRDefault="00000000" w14:paraId="0000016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HDR : Habilitation à Diriger des Recherches</w:t>
          </w:r>
        </w:p>
        <w:p xmlns:wp14="http://schemas.microsoft.com/office/word/2010/wordml" w:rsidRDefault="00000000" w14:paraId="0000016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HTML : HyperText Markup Language</w:t>
          </w:r>
        </w:p>
        <w:p xmlns:wp14="http://schemas.microsoft.com/office/word/2010/wordml" w:rsidRDefault="00000000" w14:paraId="0000016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HTTPS : HyperText Transfer Protocol Secure</w:t>
          </w:r>
        </w:p>
        <w:p xmlns:wp14="http://schemas.microsoft.com/office/word/2010/wordml" w:rsidRDefault="00000000" w14:paraId="0000016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IA : Intelligence Artificielle</w:t>
          </w:r>
        </w:p>
        <w:p xmlns:wp14="http://schemas.microsoft.com/office/word/2010/wordml" w:rsidRDefault="00000000" w14:paraId="0000016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IDE : Integrated Development Environment </w:t>
          </w:r>
        </w:p>
        <w:p xmlns:wp14="http://schemas.microsoft.com/office/word/2010/wordml" w:rsidRDefault="00000000" w14:paraId="0000016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IG : Informatique Générale</w:t>
          </w:r>
        </w:p>
        <w:p xmlns:wp14="http://schemas.microsoft.com/office/word/2010/wordml" w:rsidRDefault="00000000" w14:paraId="0000016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LMD : Licence-Master-Doctorat </w:t>
          </w:r>
        </w:p>
        <w:p xmlns:wp14="http://schemas.microsoft.com/office/word/2010/wordml" w:rsidRDefault="00000000" w14:paraId="0000016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MIRO K.E.: Miro Knowledge Engineering</w:t>
          </w:r>
        </w:p>
        <w:p xmlns:wp14="http://schemas.microsoft.com/office/word/2010/wordml" w:rsidRDefault="00000000" w14:paraId="0000016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MRP : Manufacturing Resource Planning</w:t>
          </w:r>
        </w:p>
        <w:p xmlns:wp14="http://schemas.microsoft.com/office/word/2010/wordml" w:rsidRDefault="00000000" w14:paraId="0000016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MVC : Model View Controller</w:t>
          </w:r>
        </w:p>
        <w:p xmlns:wp14="http://schemas.microsoft.com/office/word/2010/wordml" w:rsidRDefault="00000000" w14:paraId="0000016F"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N : Numérique </w:t>
          </w:r>
          <w:r>
            <w:rPr>
              <w:rtl w:val="0"/>
            </w:rPr>
          </w:r>
        </w:p>
        <w:p xmlns:wp14="http://schemas.microsoft.com/office/word/2010/wordml" w:rsidRDefault="00000000" w14:paraId="0000017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OCC : Objets connectés et Cybersécurité</w:t>
          </w:r>
        </w:p>
        <w:p xmlns:wp14="http://schemas.microsoft.com/office/word/2010/wordml" w:rsidRDefault="00000000" w14:paraId="0000017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ORM : Object Relational Mapping</w:t>
          </w:r>
        </w:p>
        <w:p xmlns:wp14="http://schemas.microsoft.com/office/word/2010/wordml" w:rsidRDefault="00000000" w14:paraId="0000017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OWL : Odoo Web Library</w:t>
          </w:r>
          <w:r>
            <w:rPr>
              <w:rtl w:val="0"/>
            </w:rPr>
          </w:r>
        </w:p>
        <w:p xmlns:wp14="http://schemas.microsoft.com/office/word/2010/wordml" w:rsidRDefault="00000000" w14:paraId="0000017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OS : Operating System</w:t>
          </w:r>
          <w:r>
            <w:rPr>
              <w:rtl w:val="0"/>
            </w:rPr>
          </w:r>
        </w:p>
        <w:p xmlns:wp14="http://schemas.microsoft.com/office/word/2010/wordml" w:rsidRDefault="00000000" w14:paraId="0000017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PRESUP : Programme de renforcement en l'Enseignement Supérieur</w:t>
          </w:r>
        </w:p>
        <w:p xmlns:wp14="http://schemas.microsoft.com/office/word/2010/wordml" w:rsidRDefault="00000000" w14:paraId="0000017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RAM : Random Access Memory </w:t>
          </w:r>
        </w:p>
        <w:p xmlns:wp14="http://schemas.microsoft.com/office/word/2010/wordml" w:rsidRDefault="00000000" w14:paraId="0000017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RG : Règles de gestion</w:t>
          </w:r>
        </w:p>
        <w:p xmlns:wp14="http://schemas.microsoft.com/office/word/2010/wordml" w:rsidRDefault="00000000" w14:paraId="0000017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 : Système de Gestion de Base de Données </w:t>
          </w:r>
        </w:p>
        <w:p xmlns:wp14="http://schemas.microsoft.com/office/word/2010/wordml" w:rsidRDefault="00000000" w14:paraId="0000017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SGBDR : Système de Gestion de Base de Données Relationnel</w:t>
          </w:r>
        </w:p>
        <w:p xmlns:wp14="http://schemas.microsoft.com/office/word/2010/wordml" w:rsidRDefault="00000000" w14:paraId="0000017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SSD : Solid State Drive</w:t>
          </w:r>
        </w:p>
        <w:p xmlns:wp14="http://schemas.microsoft.com/office/word/2010/wordml" w:rsidRDefault="00000000" w14:paraId="0000017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SQL : Structured Query Language </w:t>
          </w:r>
        </w:p>
        <w:p xmlns:wp14="http://schemas.microsoft.com/office/word/2010/wordml" w:rsidRDefault="00000000" w14:paraId="0000017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TIC : Technologie de l’Information et de la Communication</w:t>
          </w:r>
        </w:p>
        <w:p xmlns:wp14="http://schemas.microsoft.com/office/word/2010/wordml" w:rsidRDefault="00000000" w14:paraId="0000017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UI/UX : User Interface/User Experience</w:t>
          </w:r>
        </w:p>
        <w:p xmlns:wp14="http://schemas.microsoft.com/office/word/2010/wordml" w:rsidRDefault="00000000" w14:paraId="0000017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UML : Unified Modeling Language</w:t>
          </w:r>
        </w:p>
        <w:p xmlns:wp14="http://schemas.microsoft.com/office/word/2010/wordml" w:rsidRDefault="00000000" w14:paraId="0000017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VSCode : Visual Studio Code</w:t>
          </w:r>
        </w:p>
        <w:p xmlns:wp14="http://schemas.microsoft.com/office/word/2010/wordml" w:rsidRDefault="00000000" w14:paraId="0000017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XML : eXtensible Markup Language</w:t>
          </w:r>
        </w:p>
        <w:p xmlns:wp14="http://schemas.microsoft.com/office/word/2010/wordml" w:rsidRDefault="00000000" w14:paraId="00000180" wp14:textId="77777777">
          <w:pPr>
            <w:keepNext w:val="0"/>
            <w:keepLines w:val="0"/>
            <w:spacing w:after="0" w:line="240" w:lineRule="auto"/>
            <w:jc w:val="left"/>
            <w:rPr>
              <w:rFonts w:ascii="Times New Roman" w:hAnsi="Times New Roman" w:eastAsia="Times New Roman" w:cs="Times New Roman"/>
            </w:rPr>
          </w:pPr>
          <w:r>
            <w:rPr>
              <w:rtl w:val="0"/>
            </w:rPr>
          </w:r>
          <w:r>
            <w:fldChar w:fldCharType="end"/>
          </w:r>
        </w:p>
      </w:sdtContent>
    </w:sdt>
    <w:p xmlns:wp14="http://schemas.microsoft.com/office/word/2010/wordml" w:rsidRDefault="00000000" w14:paraId="00000181" wp14:textId="77777777">
      <w:pPr>
        <w:keepNext w:val="0"/>
        <w:keepLines w:val="0"/>
        <w:spacing w:after="0" w:line="240" w:lineRule="auto"/>
        <w:jc w:val="left"/>
        <w:rPr>
          <w:rFonts w:ascii="Times New Roman" w:hAnsi="Times New Roman" w:eastAsia="Times New Roman" w:cs="Times New Roman"/>
        </w:rPr>
      </w:pPr>
      <w:bookmarkStart w:name="_heading=h.uv03ywasebao" w:colFirst="0" w:colLast="0" w:id="9"/>
      <w:bookmarkEnd w:id="9"/>
    </w:p>
    <w:p w:rsidR="4267BB7F" w:rsidRDefault="4267BB7F" w14:paraId="6A09CA40" w14:textId="57FC404D">
      <w:r>
        <w:br w:type="page"/>
      </w:r>
    </w:p>
    <w:p xmlns:wp14="http://schemas.microsoft.com/office/word/2010/wordml" w:rsidP="4267BB7F" w:rsidRDefault="00000000" w14:paraId="00000182" wp14:textId="77777777">
      <w:pPr>
        <w:pStyle w:val="Heading1"/>
        <w:keepNext w:val="0"/>
        <w:keepLines w:val="0"/>
        <w:rPr>
          <w:rFonts w:ascii="Times New Roman" w:hAnsi="Times New Roman" w:eastAsia="Times New Roman" w:cs="Times New Roman"/>
          <w:sz w:val="40"/>
          <w:szCs w:val="40"/>
        </w:rPr>
      </w:pPr>
      <w:bookmarkStart w:name="_heading=h.1srqpsieifkq" w:id="10"/>
      <w:bookmarkEnd w:id="10"/>
      <w:r w:rsidR="4267BB7F">
        <w:rPr/>
        <w:t>INTRODUCTION GENERALE</w:t>
      </w:r>
    </w:p>
    <w:p>
      <w:pPr>
        <w:spacing w:before="0" w:after="120" w:line="276" w:lineRule="auto"/>
        <w:jc w:val="both"/>
      </w:pPr>
      <w:r>
        <w:rPr>
          <w:rFonts w:ascii="Times New Roman" w:hAnsi="Times New Roman"/>
          <w:b w:val="0"/>
          <w:i w:val="0"/>
          <w:sz w:val="24"/>
        </w:rPr>
        <w:t>À l'ère de la transformation numérique, les systèmes d'information d'entreprise ont atteint un niveau de maturité où l'optimisation des flux opérationnels repose sur l'intégration continue et l'interopérabilité des données. Au cœur de cette architecture, les Progiciels de Gestion Intégrés (PGI / ERP), à l'instar d'Odoo, fédèrent l'ensemble des processus critiques de l'organisation : gestion de la chaîne logistique, comptabilité et finances, relations clients (CRM), ressources humaines et production industrielle. Parallèlement, l'avènement spectaculaire des modèles de fondation et de l'intelligence artificielle générative (LLM — Large Language Models) redéfinit en profondeur les paradigmes d'interaction homme-machine, offrant la perspective inédite d'interroger, d'analyser et d'orchestrer ces gisements de données complexes au travers d'un dialogue naturel intuitif.</w:t>
      </w:r>
    </w:p>
    <w:p>
      <w:pPr>
        <w:spacing w:before="0" w:after="120" w:line="276" w:lineRule="auto"/>
        <w:jc w:val="both"/>
      </w:pPr>
      <w:r>
        <w:rPr>
          <w:rFonts w:ascii="Times New Roman" w:hAnsi="Times New Roman"/>
          <w:b w:val="0"/>
          <w:i w:val="0"/>
          <w:sz w:val="24"/>
        </w:rPr>
        <w:t>Cependant, l'adoption effective de l'intelligence artificielle au sein des ERP se heurte à des contraintes de sécurité et de gouvernance strictes. L'utilisation d'API d'IA générative en mode SaaS (hébergées sur des clouds publics tiers) pose des risques majeurs et inacceptables de fuite de données hautement sensibles, d'exposition du secret des affaires et de non-conformité vis-à-vis des cadres légaux relatifs à la protection des données à caractère personnel (tels que la loi n° 2014-038 à Madagascar et le RGPD en Europe). Pour les organisations, la dépendance envers des fournisseurs externes induit également des coûts récurrents indexés sur le volume de jetons (tokens) et une absence totale de maîtrise sur le cycle de vie, la traçabilité et la localisation des données traitées. L'impératif stratégique consiste dès lors à concevoir une solution d'intelligence artificielle « privée » et auto-hébergée (on-premise), opérant en circuit fermé sur l'infrastructure souveraine de l'entreprise.</w:t>
      </w:r>
    </w:p>
    <w:p>
      <w:pPr>
        <w:spacing w:before="0" w:after="120" w:line="276" w:lineRule="auto"/>
        <w:jc w:val="both"/>
      </w:pPr>
      <w:r>
        <w:rPr>
          <w:rFonts w:ascii="Times New Roman" w:hAnsi="Times New Roman"/>
          <w:b w:val="0"/>
          <w:i w:val="0"/>
          <w:sz w:val="24"/>
        </w:rPr>
        <w:t>Au-delà de la souveraineté des modèles, l'intégration d'un agent conversationnel au sein d'un ERP tel qu'Odoo 17 soulève trois défis d'ingénierie majeurs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sécurité d'accès et le respect strict du contrôle d'accès basé sur les rôles (RBAC) : </w:t>
      </w:r>
      <w:r>
        <w:rPr>
          <w:rFonts w:ascii="Times New Roman" w:hAnsi="Times New Roman"/>
          <w:b w:val="0"/>
          <w:i w:val="0"/>
          <w:sz w:val="24"/>
        </w:rPr>
        <w:t>L'accès aux enregistrements transactionnels (devis, factures, fiches employés) ne peut souffrir d'aucune élévation implicite de privilèges. Chaque requête de l'IA doit être exécutée strictement sous l'identité de l'utilisateur demandeur (uid) et dans son contexte de cloisonnement multi-sociétés (allowed_company_ids), en respectant à la lettre les listes de contrôle d'accès (ir.model.access) et les règles d'enregistrement dynamiques (ir.rule). Tout contournement par des droits administrateur transversaux (SUPERUSER_ID ou appel à sudo()) est formellement proscrit.</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prévention des hallucinations et l'exactitude factuelle : </w:t>
      </w:r>
      <w:r>
        <w:rPr>
          <w:rFonts w:ascii="Times New Roman" w:hAnsi="Times New Roman"/>
          <w:b w:val="0"/>
          <w:i w:val="0"/>
          <w:sz w:val="24"/>
        </w:rPr>
        <w:t>Les modèles de langage sont naturellement sujets aux affabulations sémantiques. Dans un contexte de gestion d'entreprise où une erreur de chiffre ou de statut a des répercussions opérationnelles graves, l'agent doit reposer sur des mécanismes rigoureux de récupération de données vérifiables (RAG et requêtes ORM structurées) accompagnées d'une citation formelle des sources.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L'intégration ergonomique native et la traçabilité dans l'ERP : </w:t>
      </w:r>
      <w:r>
        <w:rPr>
          <w:rFonts w:ascii="Times New Roman" w:hAnsi="Times New Roman"/>
          <w:b w:val="0"/>
          <w:i w:val="0"/>
          <w:sz w:val="24"/>
        </w:rPr>
        <w:t>L'interface conversationnelle doit faire corps avec l'environnement de travail d'Odoo sans perturber les usages quotidiens, tout en assurant une journalisation complète et auditable des interactions pour répondre aux impératifs de conformité.</w:t>
      </w:r>
    </w:p>
    <w:p>
      <w:pPr>
        <w:spacing w:before="0" w:after="120" w:line="276" w:lineRule="auto"/>
        <w:jc w:val="both"/>
      </w:pPr>
      <w:r>
        <w:rPr>
          <w:rFonts w:ascii="Times New Roman" w:hAnsi="Times New Roman"/>
          <w:b w:val="0"/>
          <w:i w:val="0"/>
          <w:sz w:val="24"/>
        </w:rPr>
        <w:t>Afin de répondre à ces enjeux cruciaux, l'entreprise MIRO K.E. (Silver Partner Odoo) nous a confié la réalisation d'un projet de fin d'études axé sur la conception, la réalisation et l'intégration d'une intelligence artificielle privée et souveraine dans Odoo 17. Dans le cadre de ce mémoire de Master, nous délimitons et validons expérimentalement le cœur opérationnel de ce système, articulé autour de deux composantes logicielles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addon Odoo 17 (« miro_ai ») : </w:t>
      </w:r>
      <w:r>
        <w:rPr>
          <w:rFonts w:ascii="Times New Roman" w:hAnsi="Times New Roman"/>
          <w:b w:val="0"/>
          <w:i w:val="0"/>
          <w:sz w:val="24"/>
        </w:rPr>
        <w:t>conçu nativement avec le framework JavaScript réactif OWL (Odoo Web Library), ce module offre une interface conversationnelle ergonomique intégrée à la barre supérieure (systray) et au chatter d'Odoo. Il intègre un contrôleur sécurisé avec signature cryptographique HMAC, relais du contexte de session utilisateur (uid, company_id, groupes), gestion asynchrone des requêtes par scrutation de tâches (job polling) et journalisation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backend d'orchestration et d'intelligence artificielle privée : </w:t>
      </w:r>
      <w:r>
        <w:rPr>
          <w:rFonts w:ascii="Times New Roman" w:hAnsi="Times New Roman"/>
          <w:b w:val="0"/>
          <w:i w:val="0"/>
          <w:sz w:val="24"/>
        </w:rPr>
        <w:t>déployé sous FastAPI et orchestré via LangGraph, il couple un moteur RAG hybride performant (BGE-M3 dense + Rank-BM25 avec fusion Reciprocal Rank Fusion) pour l'interrogation documentaire et un agent de consultation temps réel de l'ORM Odoo sous privilèges stricts sans aucune élévation de privilèges.</w:t>
      </w:r>
    </w:p>
    <w:p>
      <w:pPr>
        <w:spacing w:before="0" w:after="120" w:line="276" w:lineRule="auto"/>
        <w:jc w:val="both"/>
      </w:pPr>
      <w:r>
        <w:rPr>
          <w:rFonts w:ascii="Times New Roman" w:hAnsi="Times New Roman"/>
          <w:b w:val="0"/>
          <w:i w:val="0"/>
          <w:sz w:val="24"/>
        </w:rPr>
        <w:t>Les dimensions avancées que constituent l'interconnexion universelle par serveur MCP (Model Context Protocol) et l'intelligence de code (Code Intelligence par graphe sémantique) sont quant à elles positionnées et détaillées comme des perspectives structurantes majeures du projet.</w:t>
      </w:r>
    </w:p>
    <w:p>
      <w:pPr>
        <w:spacing w:before="0" w:after="120" w:line="276" w:lineRule="auto"/>
        <w:jc w:val="both"/>
      </w:pPr>
      <w:r>
        <w:rPr>
          <w:rFonts w:ascii="Times New Roman" w:hAnsi="Times New Roman"/>
          <w:b w:val="0"/>
          <w:i w:val="0"/>
          <w:sz w:val="24"/>
        </w:rPr>
        <w:t>Le présent mémoire s'articule autour de trois parties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 (Présentations) </w:t>
      </w:r>
      <w:r>
        <w:rPr>
          <w:rFonts w:ascii="Times New Roman" w:hAnsi="Times New Roman"/>
          <w:b w:val="0"/>
          <w:i w:val="0"/>
          <w:sz w:val="24"/>
        </w:rPr>
        <w:t>introduit les contextes académique et professionnel en présentant successivement l'École Nationale d'Informatique (ENI) et l'entreprise d'accueil MIRO K.E., avant d'exposer en détail la description du projet, ses objectifs, ses moyens et son chronogramme prévisionnel.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 (Analyse et Conception) </w:t>
      </w:r>
      <w:r>
        <w:rPr>
          <w:rFonts w:ascii="Times New Roman" w:hAnsi="Times New Roman"/>
          <w:b w:val="0"/>
          <w:i w:val="0"/>
          <w:sz w:val="24"/>
        </w:rPr>
        <w:t>procède à l'analyse préalable de l'existant au sein de MIRO K.E., puis détaille la conception architecturale globale, la modélisation des cas d'utilisation, les flux de sécurité et les choix méthodologiques et technologiques retenus.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III (Réalisation) </w:t>
      </w:r>
      <w:r>
        <w:rPr>
          <w:rFonts w:ascii="Times New Roman" w:hAnsi="Times New Roman"/>
          <w:b w:val="0"/>
          <w:i w:val="0"/>
          <w:sz w:val="24"/>
        </w:rPr>
        <w:t>documente l'environnement d'implémentation, l'intégration du module miro_ai au sein de l'écosystème Odoo 17, ainsi que les protocoles de tests, les benchmarks de performance et l'analyse critique des résultats obtenus.</w:t>
      </w:r>
    </w:p>
    <w:p>
      <w:pPr>
        <w:spacing w:before="0" w:after="120" w:line="276" w:lineRule="auto"/>
        <w:jc w:val="both"/>
      </w:pPr>
    </w:p>
    <w:p xmlns:wp14="http://schemas.microsoft.com/office/word/2010/wordml" w:rsidP="4267BB7F" w:rsidRDefault="00000000" w14:paraId="0000018E" wp14:textId="77777777">
      <w:pPr>
        <w:pStyle w:val="Heading1"/>
        <w:keepNext w:val="0"/>
        <w:keepLines w:val="0"/>
        <w:rPr>
          <w:rFonts w:ascii="Times New Roman" w:hAnsi="Times New Roman" w:eastAsia="Times New Roman" w:cs="Times New Roman"/>
          <w:sz w:val="48"/>
          <w:szCs w:val="48"/>
        </w:rPr>
      </w:pPr>
      <w:bookmarkStart w:name="_heading=h.k4e4g5c67n5k" w:id="11"/>
      <w:bookmarkEnd w:id="11"/>
      <w:r w:rsidR="4267BB7F">
        <w:rPr/>
        <w:t>PARTIE I : PRESENTATIONS</w:t>
      </w:r>
    </w:p>
    <w:p xmlns:wp14="http://schemas.microsoft.com/office/word/2010/wordml" w:rsidP="4267BB7F" w:rsidRDefault="00000000" w14:paraId="06658ECD" wp14:textId="3BDCEF63">
      <w:pPr>
        <w:pStyle w:val="Heading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fr"/>
        </w:rPr>
      </w:pPr>
      <w:r>
        <w:br w:type="page"/>
      </w:r>
      <w:r w:rsidRPr="4267BB7F" w:rsidR="36FD7982">
        <w:rPr>
          <w:noProof w:val="0"/>
          <w:lang w:val="fr"/>
        </w:rPr>
        <w:t>Présentation de l’Ecole Nationale d’Informatique</w:t>
      </w:r>
    </w:p>
    <w:p xmlns:wp14="http://schemas.microsoft.com/office/word/2010/wordml" w:rsidP="4267BB7F" w:rsidRDefault="00000000" w14:paraId="50935A3A" wp14:textId="7C845D73">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L’École Nationale d’Informatique (ENI) est reconnue comme un établissement de référence à Madagascar dans le domaine de la formation en informatique. </w:t>
      </w:r>
    </w:p>
    <w:p xmlns:wp14="http://schemas.microsoft.com/office/word/2010/wordml" w:rsidP="4267BB7F" w:rsidRDefault="00000000" w14:paraId="201B096D" wp14:textId="0A664524">
      <w:pPr>
        <w:pStyle w:val="Heading3"/>
        <w:keepNext w:val="0"/>
        <w:keepLines w:val="0"/>
        <w:numPr>
          <w:ilvl w:val="0"/>
          <w:numId w:val="106"/>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Information d’ordre générale </w:t>
      </w:r>
    </w:p>
    <w:p xmlns:wp14="http://schemas.microsoft.com/office/word/2010/wordml" w:rsidP="4267BB7F" w:rsidRDefault="00000000" w14:paraId="5B03E05F" wp14:textId="70AFD23A">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hyperlink r:id="R63502c7ae3e04626">
        <w:r w:rsidRPr="4267BB7F" w:rsidR="36FD7982">
          <w:rPr>
            <w:rStyle w:val="Hyperlink"/>
            <w:b w:val="1"/>
            <w:bCs w:val="1"/>
            <w:i w:val="0"/>
            <w:iCs w:val="0"/>
            <w:strike w:val="0"/>
            <w:dstrike w:val="0"/>
            <w:noProof w:val="0"/>
            <w:lang w:val="fr-FR"/>
          </w:rPr>
          <w:t>eni@eni.mg</w:t>
        </w:r>
      </w:hyperlink>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Il dispose également d'un site web : </w:t>
      </w:r>
      <w:hyperlink r:id="R6c373c09c62d43f2">
        <w:r w:rsidRPr="4267BB7F" w:rsidR="36FD7982">
          <w:rPr>
            <w:rStyle w:val="Hyperlink"/>
            <w:b w:val="1"/>
            <w:bCs w:val="1"/>
            <w:i w:val="0"/>
            <w:iCs w:val="0"/>
            <w:strike w:val="0"/>
            <w:dstrike w:val="0"/>
            <w:noProof w:val="0"/>
            <w:lang w:val="fr-FR"/>
          </w:rPr>
          <w:t>www.eni.mg</w:t>
        </w:r>
      </w:hyperlink>
    </w:p>
    <w:p xmlns:wp14="http://schemas.microsoft.com/office/word/2010/wordml" w:rsidP="4267BB7F" w:rsidRDefault="00000000" w14:paraId="16355235" wp14:textId="5BA5EC4B">
      <w:pPr>
        <w:pStyle w:val="Heading3"/>
        <w:keepNext w:val="0"/>
        <w:keepLines w:val="0"/>
        <w:numPr>
          <w:ilvl w:val="0"/>
          <w:numId w:val="107"/>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Missions et historiques</w:t>
      </w:r>
    </w:p>
    <w:p xmlns:wp14="http://schemas.microsoft.com/office/word/2010/wordml" w:rsidP="4267BB7F" w:rsidRDefault="00000000" w14:paraId="353192A6" wp14:textId="447F51B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se positionne sur l’échiquier socio-éducatif malgache comme étant le plus puissant secteur de diffusion et de vulgarisation des connaissances et des technologies informatiques. </w:t>
      </w:r>
    </w:p>
    <w:p xmlns:wp14="http://schemas.microsoft.com/office/word/2010/wordml" w:rsidP="4267BB7F" w:rsidRDefault="00000000" w14:paraId="149768D8" wp14:textId="4EF74130">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Ecole Supérieure peut être considérée aujourd’hui comme la vitrine et la pépinière des élites informaticiennes du pays. </w:t>
      </w:r>
    </w:p>
    <w:p xmlns:wp14="http://schemas.microsoft.com/office/word/2010/wordml" w:rsidP="4267BB7F" w:rsidRDefault="00000000" w14:paraId="049C2FC5" wp14:textId="4C95F6E2">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xmlns:wp14="http://schemas.microsoft.com/office/word/2010/wordml" w:rsidP="4267BB7F" w:rsidRDefault="00000000" w14:paraId="29B9E442" wp14:textId="0837814D">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a pour conséquent pour mission de former des spécialistes informaticiens compétents et opérationnels de différents niveaux notamment : </w:t>
      </w:r>
    </w:p>
    <w:p xmlns:wp14="http://schemas.microsoft.com/office/word/2010/wordml" w:rsidP="4267BB7F" w:rsidRDefault="00000000" w14:paraId="1EF99E18" wp14:textId="72DDFF3E">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fournissant à des étudiants des connaissances de base en informatique ; </w:t>
      </w:r>
    </w:p>
    <w:p xmlns:wp14="http://schemas.microsoft.com/office/word/2010/wordml" w:rsidP="4267BB7F" w:rsidRDefault="00000000" w14:paraId="472DD2B6" wp14:textId="2A526869">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En leur transmettant le savoir-faire requis, à travers la professionnalisation des formations dispensées et en essayant une meilleure adéquation des formations par rapport aux besoins évolutifs des sociétés et des entreprises ;</w:t>
      </w:r>
    </w:p>
    <w:p xmlns:wp14="http://schemas.microsoft.com/office/word/2010/wordml" w:rsidP="4267BB7F" w:rsidRDefault="00000000" w14:paraId="243E007B" wp14:textId="6171F7AB">
      <w:pPr>
        <w:pStyle w:val="ListParagraph"/>
        <w:keepNext w:val="0"/>
        <w:keepLines w:val="0"/>
        <w:numPr>
          <w:ilvl w:val="0"/>
          <w:numId w:val="108"/>
        </w:numPr>
        <w:spacing w:before="0" w:beforeAutospacing="off" w:after="12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initiant les étudiants aux activités de recherche dans les différents domaines des Technologies de l’Information et de la Communication (TIC) ; </w:t>
      </w:r>
    </w:p>
    <w:p xmlns:wp14="http://schemas.microsoft.com/office/word/2010/wordml" w:rsidP="4267BB7F" w:rsidRDefault="00000000" w14:paraId="0633B69B" wp14:textId="43F7AA68">
      <w:pPr>
        <w:keepNext w:val="0"/>
        <w:keepLines w:val="0"/>
        <w:spacing w:before="0" w:beforeAutospacing="off" w:after="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filière de formation d’Analystes Programmeurs a été mise en place à l’Ecole en 1983, et a été gelée par la suite en 1996, tandis que la filière de formation d’ingénieurs a été ouverte à l’Ecole en 1986. </w:t>
      </w:r>
    </w:p>
    <w:p xmlns:wp14="http://schemas.microsoft.com/office/word/2010/wordml" w:rsidP="4267BB7F" w:rsidRDefault="00000000" w14:paraId="3383092A" wp14:textId="3480563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xmlns:wp14="http://schemas.microsoft.com/office/word/2010/wordml" w:rsidP="4267BB7F" w:rsidRDefault="00000000" w14:paraId="30EA8EBB" wp14:textId="1046ACA9">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filière avait pour objectif de former certains étudiants à la recherche dans les différents domaines de l’Informatique, et notamment pour préparer la relève des Enseignants-Chercheurs qui étaient en poste. </w:t>
      </w:r>
    </w:p>
    <w:p xmlns:wp14="http://schemas.microsoft.com/office/word/2010/wordml" w:rsidP="4267BB7F" w:rsidRDefault="00000000" w14:paraId="0F6D6D5D" wp14:textId="5E2E99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Pendant l’année 2007-2008, la formation en vue de l’obtention du diplôme de Licence Professionnelle en Informatique a été mise en place à l’ENI avec les deux parcours de formation:</w:t>
      </w:r>
    </w:p>
    <w:p xmlns:wp14="http://schemas.microsoft.com/office/word/2010/wordml" w:rsidP="4267BB7F" w:rsidRDefault="00000000" w14:paraId="6434C3A5" wp14:textId="23B60ADE">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Génie Logiciel et base de Données. </w:t>
      </w:r>
    </w:p>
    <w:p xmlns:wp14="http://schemas.microsoft.com/office/word/2010/wordml" w:rsidP="4267BB7F" w:rsidRDefault="00000000" w14:paraId="59747902" wp14:textId="15C155CB">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Administration des Système et réseaux. </w:t>
      </w:r>
    </w:p>
    <w:p xmlns:wp14="http://schemas.microsoft.com/office/word/2010/wordml" w:rsidP="4267BB7F" w:rsidRDefault="00000000" w14:paraId="68C5003F" wp14:textId="144B5B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mise en place à l’Ecole de ces deux options de formation devait répondre au besoin de basculement vers le système Licence – Master – Doctorat (LMD). </w:t>
      </w:r>
    </w:p>
    <w:p xmlns:wp14="http://schemas.microsoft.com/office/word/2010/wordml" w:rsidP="4267BB7F" w:rsidRDefault="00000000" w14:paraId="28DAEADD" wp14:textId="47C6D0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xmlns:wp14="http://schemas.microsoft.com/office/word/2010/wordml" w:rsidP="4267BB7F" w:rsidRDefault="00000000" w14:paraId="11C6F364" wp14:textId="28071AC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2023, la mention Intelligence Artificielle (IA) a été ouvert au sein de l’Ecole pour répondre les besoins des entreprises. La formation est destinée aux étudiants titulaires du diplôme de licence (Bac +3) en Mathématiques ou en Statistiques ou en Informatique, etc. </w:t>
      </w:r>
    </w:p>
    <w:p xmlns:wp14="http://schemas.microsoft.com/office/word/2010/wordml" w:rsidP="4267BB7F" w:rsidRDefault="00000000" w14:paraId="017B25EE" wp14:textId="77AF7F9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mention IA comporte deux parcours :</w:t>
      </w:r>
    </w:p>
    <w:p xmlns:wp14="http://schemas.microsoft.com/office/word/2010/wordml" w:rsidP="4267BB7F" w:rsidRDefault="00000000" w14:paraId="58F4E282" wp14:textId="78412A51">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Gouvernance et Ingénierie de Données (GID),</w:t>
      </w:r>
    </w:p>
    <w:p xmlns:wp14="http://schemas.microsoft.com/office/word/2010/wordml" w:rsidP="4267BB7F" w:rsidRDefault="00000000" w14:paraId="339AA903" wp14:textId="479FF243">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(OCC). </w:t>
      </w:r>
    </w:p>
    <w:p xmlns:wp14="http://schemas.microsoft.com/office/word/2010/wordml" w:rsidP="4267BB7F" w:rsidRDefault="00000000" w14:paraId="6F65AE0B" wp14:textId="45F50CAB">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xmlns:wp14="http://schemas.microsoft.com/office/word/2010/wordml" w:rsidP="4267BB7F" w:rsidRDefault="00000000" w14:paraId="28039D20" wp14:textId="4E77F81F">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Depuis l’année universitaire 2024-2025, la mention Expertise Digitale est officiellement ouverte au grand public. Cette mention propose deux (2) parcours distincts :</w:t>
      </w:r>
    </w:p>
    <w:p xmlns:wp14="http://schemas.microsoft.com/office/word/2010/wordml" w:rsidP="4267BB7F" w:rsidRDefault="00000000" w14:paraId="736E7500" wp14:textId="3A56E220">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Métiers du Digital (MDi)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xmlns:wp14="http://schemas.microsoft.com/office/word/2010/wordml" w:rsidP="4267BB7F" w:rsidRDefault="00000000" w14:paraId="282CAB41" wp14:textId="1CC76874">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xmlns:wp14="http://schemas.microsoft.com/office/word/2010/wordml" w:rsidP="4267BB7F" w:rsidRDefault="00000000" w14:paraId="298969C9" wp14:textId="0FB8163C">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xmlns:wp14="http://schemas.microsoft.com/office/word/2010/wordml" w:rsidP="4267BB7F" w:rsidRDefault="00000000" w14:paraId="231B6FC4" wp14:textId="6B846001">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xmlns:wp14="http://schemas.microsoft.com/office/word/2010/wordml" w:rsidP="4267BB7F" w:rsidRDefault="00000000" w14:paraId="464CE848" wp14:textId="69C22E87">
      <w:pPr>
        <w:pStyle w:val="Heading3"/>
        <w:keepNext w:val="0"/>
        <w:keepLines w:val="0"/>
        <w:numPr>
          <w:ilvl w:val="0"/>
          <w:numId w:val="112"/>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Organigramme institutionnel</w:t>
      </w:r>
    </w:p>
    <w:p xmlns:wp14="http://schemas.microsoft.com/office/word/2010/wordml" w:rsidP="4267BB7F" w:rsidRDefault="00000000" w14:paraId="5CCECE7A" wp14:textId="6B16A5CE">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xmlns:wp14="http://schemas.microsoft.com/office/word/2010/wordml" w:rsidP="4267BB7F" w:rsidRDefault="00000000" w14:paraId="3277FCD4" wp14:textId="453687F7">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1 représente l’organigramme actuel de l’Ecole Nationale d’Informatique.</w:t>
      </w:r>
    </w:p>
    <w:p xmlns:wp14="http://schemas.microsoft.com/office/word/2010/wordml" w:rsidP="4267BB7F" w:rsidRDefault="00000000" w14:paraId="5D1DCCD0" wp14:textId="540D69CC">
      <w:pPr>
        <w:keepNext w:val="0"/>
        <w:keepLines w:val="0"/>
        <w:spacing w:before="0" w:beforeAutospacing="off" w:after="5" w:afterAutospacing="off" w:line="360" w:lineRule="auto"/>
        <w:ind w:left="122" w:right="0" w:hanging="10"/>
        <w:jc w:val="center"/>
      </w:pPr>
      <w:r w:rsidR="36FD7982">
        <w:drawing>
          <wp:inline xmlns:wp14="http://schemas.microsoft.com/office/word/2010/wordprocessingDrawing" wp14:editId="718D5D20" wp14:anchorId="4F9460FC">
            <wp:extent cx="5486400" cy="3657600"/>
            <wp:effectExtent l="0" t="0" r="0" b="0"/>
            <wp:docPr id="268971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71489" name="Picture 268971489"/>
                    <pic:cNvPicPr/>
                  </pic:nvPicPr>
                  <pic:blipFill>
                    <a:blip xmlns:r="http://schemas.openxmlformats.org/officeDocument/2006/relationships" r:embed="rId146634413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xmlns:wp14="http://schemas.microsoft.com/office/word/2010/wordml" w:rsidP="4267BB7F" w:rsidRDefault="00000000" w14:paraId="7EFD8683" wp14:textId="26AB2CD2">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1: Organigramme de l'Ecole Nationale d'Informatique</w:t>
      </w:r>
    </w:p>
    <w:p xmlns:wp14="http://schemas.microsoft.com/office/word/2010/wordml" w:rsidP="4267BB7F" w:rsidRDefault="00000000" w14:paraId="4079567D" wp14:textId="3F70805D">
      <w:pPr>
        <w:pStyle w:val="Heading3"/>
        <w:keepNext w:val="0"/>
        <w:keepLines w:val="0"/>
        <w:numPr>
          <w:ilvl w:val="0"/>
          <w:numId w:val="113"/>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Domaine de spécialisation </w:t>
      </w:r>
    </w:p>
    <w:p xmlns:wp14="http://schemas.microsoft.com/office/word/2010/wordml" w:rsidP="4267BB7F" w:rsidRDefault="00000000" w14:paraId="3F57D568" wp14:textId="2D7337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activités de formation et de recherche organisées à l’ENI portent sur les domaines suivants : </w:t>
      </w:r>
    </w:p>
    <w:p xmlns:wp14="http://schemas.microsoft.com/office/word/2010/wordml" w:rsidP="4267BB7F" w:rsidRDefault="00000000" w14:paraId="4090BDA3" wp14:textId="01A1B74D">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logicielle et systèmes d’information </w:t>
      </w:r>
    </w:p>
    <w:p xmlns:wp14="http://schemas.microsoft.com/office/word/2010/wordml" w:rsidP="4267BB7F" w:rsidRDefault="00000000" w14:paraId="2528990D" wp14:textId="4F26427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et réseaux informatiques </w:t>
      </w:r>
    </w:p>
    <w:p xmlns:wp14="http://schemas.microsoft.com/office/word/2010/wordml" w:rsidP="4267BB7F" w:rsidRDefault="00000000" w14:paraId="15BAA569" wp14:textId="65F3D9AA">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d’information intégrés </w:t>
      </w:r>
    </w:p>
    <w:p xmlns:wp14="http://schemas.microsoft.com/office/word/2010/wordml" w:rsidP="4267BB7F" w:rsidRDefault="00000000" w14:paraId="3A93B3F7" wp14:textId="134F55C8">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Gouvernance et ingénierie des données </w:t>
      </w:r>
    </w:p>
    <w:p xmlns:wp14="http://schemas.microsoft.com/office/word/2010/wordml" w:rsidP="4267BB7F" w:rsidRDefault="00000000" w14:paraId="0673B116" wp14:textId="08B316B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w:t>
      </w:r>
    </w:p>
    <w:p xmlns:wp14="http://schemas.microsoft.com/office/word/2010/wordml" w:rsidP="4267BB7F" w:rsidRDefault="00000000" w14:paraId="108BA0CC" wp14:textId="514EE14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Métiers du digital et transformation numérique </w:t>
      </w:r>
    </w:p>
    <w:p xmlns:wp14="http://schemas.microsoft.com/office/word/2010/wordml" w:rsidP="4267BB7F" w:rsidRDefault="00000000" w14:paraId="20228934" wp14:textId="6CF1FE2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Audit des systèmes d’information </w:t>
      </w:r>
    </w:p>
    <w:p xmlns:wp14="http://schemas.microsoft.com/office/word/2010/wordml" w:rsidP="4267BB7F" w:rsidRDefault="00000000" w14:paraId="443DC52B" wp14:textId="626688A7">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Intelligence artificielle et ses applications.</w:t>
      </w:r>
    </w:p>
    <w:p xmlns:wp14="http://schemas.microsoft.com/office/word/2010/wordml" w:rsidP="4267BB7F" w:rsidRDefault="00000000" w14:paraId="6311FC7D" wp14:textId="7C17E7BE">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Modélisation informatique et mathématique des Systèmes complexes ;</w:t>
      </w:r>
    </w:p>
    <w:p xmlns:wp14="http://schemas.microsoft.com/office/word/2010/wordml" w:rsidRDefault="00000000" w14:paraId="41772F1A" wp14:textId="666D6477">
      <w:pPr>
        <w:keepNext w:val="0"/>
        <w:keepLines w:val="0"/>
        <w:spacing w:after="0" w:line="360" w:lineRule="auto"/>
        <w:jc w:val="left"/>
      </w:pPr>
    </w:p>
    <w:p xmlns:wp14="http://schemas.microsoft.com/office/word/2010/wordml" w:rsidRDefault="00000000" w14:paraId="27374224" wp14:textId="0F25033C">
      <w:pPr>
        <w:keepNext w:val="0"/>
        <w:keepLines w:val="0"/>
        <w:spacing w:after="0" w:line="360" w:lineRule="auto"/>
        <w:jc w:val="left"/>
      </w:pPr>
    </w:p>
    <w:p xmlns:wp14="http://schemas.microsoft.com/office/word/2010/wordml" w:rsidRDefault="00000000" w14:paraId="4C812AE0" wp14:textId="7000E83E">
      <w:pPr>
        <w:keepNext w:val="0"/>
        <w:keepLines w:val="0"/>
        <w:spacing w:after="0" w:line="360" w:lineRule="auto"/>
        <w:jc w:val="left"/>
      </w:pPr>
    </w:p>
    <w:p xmlns:wp14="http://schemas.microsoft.com/office/word/2010/wordml" w:rsidRDefault="00000000" w14:paraId="0521A81A" wp14:textId="069FF9AE">
      <w:pPr>
        <w:keepNext w:val="0"/>
        <w:keepLines w:val="0"/>
        <w:spacing w:after="0" w:line="360" w:lineRule="auto"/>
        <w:jc w:val="left"/>
      </w:pPr>
    </w:p>
    <w:p xmlns:wp14="http://schemas.microsoft.com/office/word/2010/wordml" w:rsidRDefault="00000000" w14:paraId="4E89B948" wp14:textId="7F1CEB96">
      <w:pPr>
        <w:keepNext w:val="0"/>
        <w:keepLines w:val="0"/>
        <w:spacing w:after="0" w:line="360" w:lineRule="auto"/>
        <w:jc w:val="left"/>
      </w:pPr>
    </w:p>
    <w:p xmlns:wp14="http://schemas.microsoft.com/office/word/2010/wordml" w:rsidP="4267BB7F" w:rsidRDefault="00000000" w14:paraId="61866487" wp14:textId="01E3517E">
      <w:pPr>
        <w:keepNext w:val="0"/>
        <w:keepLines w:val="0"/>
        <w:spacing w:before="0" w:beforeAutospacing="off" w:after="0" w:afterAutospacing="off" w:line="360" w:lineRule="auto"/>
        <w:ind w:left="132" w:right="0"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Le tableau 1 décrit l’organisation du système de formation pédagogique de l’Ecole.</w:t>
      </w:r>
    </w:p>
    <w:p xmlns:wp14="http://schemas.microsoft.com/office/word/2010/wordml" w:rsidP="4267BB7F" w:rsidRDefault="00000000" w14:paraId="5749E554" wp14:textId="5CEA344A">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1: Organisation du système de formation pédagogique de l’Ecole</w:t>
      </w:r>
    </w:p>
    <w:tbl>
      <w:tblPr>
        <w:tblStyle w:val="TableNormal"/>
        <w:bidiVisual w:val="0"/>
        <w:tblW w:w="0" w:type="auto"/>
        <w:tblLook w:val="06A0" w:firstRow="1" w:lastRow="0" w:firstColumn="1" w:lastColumn="0" w:noHBand="1" w:noVBand="1"/>
      </w:tblPr>
      <w:tblGrid>
        <w:gridCol w:w="4015"/>
        <w:gridCol w:w="4030"/>
      </w:tblGrid>
      <w:tr xmlns:wp14="http://schemas.microsoft.com/office/word/2010/wordml" w:rsidR="4267BB7F" w:rsidTr="4267BB7F" w14:paraId="7697B308" wp14:textId="77777777">
        <w:trPr>
          <w:trHeight w:val="480"/>
        </w:trPr>
        <w:tc>
          <w:tcPr>
            <w:tcW w:w="401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9EC5E57" w14:textId="2B57C809">
            <w:pPr>
              <w:spacing w:before="1" w:beforeAutospacing="off" w:after="0" w:afterAutospacing="off"/>
              <w:ind w:left="131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Théorique</w:t>
            </w:r>
          </w:p>
        </w:tc>
        <w:tc>
          <w:tcPr>
            <w:tcW w:w="403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5A58958" w14:textId="0F9C476F">
            <w:pPr>
              <w:spacing w:before="1" w:beforeAutospacing="off" w:after="0" w:afterAutospacing="off"/>
              <w:ind w:left="139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Pratique</w:t>
            </w:r>
          </w:p>
        </w:tc>
      </w:tr>
      <w:tr xmlns:wp14="http://schemas.microsoft.com/office/word/2010/wordml" w:rsidR="4267BB7F" w:rsidTr="4267BB7F" w14:paraId="02892CA4" wp14:textId="77777777">
        <w:trPr>
          <w:trHeight w:val="570"/>
        </w:trPr>
        <w:tc>
          <w:tcPr>
            <w:tcW w:w="40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0DE6B8" w14:textId="38F69E6C">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Enseignement théorique</w:t>
            </w:r>
          </w:p>
          <w:p w:rsidR="4267BB7F" w:rsidP="4267BB7F" w:rsidRDefault="4267BB7F" w14:paraId="700E98F2" w14:textId="1F5AE8DF">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dirigés</w:t>
            </w:r>
          </w:p>
          <w:p w:rsidR="4267BB7F" w:rsidP="4267BB7F" w:rsidRDefault="4267BB7F" w14:paraId="41DF8D62" w14:textId="2474DDE3">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pratiques</w:t>
            </w:r>
          </w:p>
          <w:p w:rsidR="4267BB7F" w:rsidP="4267BB7F" w:rsidRDefault="4267BB7F" w14:paraId="0E0BBA3C" w14:textId="06AC76CA">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Conférences</w:t>
            </w:r>
          </w:p>
        </w:tc>
        <w:tc>
          <w:tcPr>
            <w:tcW w:w="40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0862F70" w14:textId="428EBC6D">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Etude de cas</w:t>
            </w:r>
          </w:p>
          <w:p w:rsidR="4267BB7F" w:rsidP="4267BB7F" w:rsidRDefault="4267BB7F" w14:paraId="7DAAA0AE" w14:textId="0DDED80B">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de réalisation</w:t>
            </w:r>
          </w:p>
          <w:p w:rsidR="4267BB7F" w:rsidP="4267BB7F" w:rsidRDefault="4267BB7F" w14:paraId="1460B080" w14:textId="6ABFF3E5">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Projets/ Projets tutorés</w:t>
            </w:r>
          </w:p>
          <w:p w:rsidR="4267BB7F" w:rsidP="4267BB7F" w:rsidRDefault="4267BB7F" w14:paraId="6D7B3A2C" w14:textId="0B013BCA">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Voyages d’Etudes</w:t>
            </w:r>
          </w:p>
          <w:p w:rsidR="4267BB7F" w:rsidP="4267BB7F" w:rsidRDefault="4267BB7F" w14:paraId="6AACA910" w14:textId="3E61CA1C">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Stages en entreprise</w:t>
            </w:r>
          </w:p>
        </w:tc>
      </w:tr>
    </w:tbl>
    <w:p xmlns:wp14="http://schemas.microsoft.com/office/word/2010/wordml" w:rsidP="4267BB7F" w:rsidRDefault="00000000" w14:paraId="267E1663" wp14:textId="2C32164A">
      <w:pPr>
        <w:pStyle w:val="Heading3"/>
        <w:keepNext w:val="0"/>
        <w:keepLines w:val="0"/>
        <w:numPr>
          <w:ilvl w:val="0"/>
          <w:numId w:val="117"/>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Architecture des formations pédagogiques</w:t>
      </w:r>
    </w:p>
    <w:p xmlns:wp14="http://schemas.microsoft.com/office/word/2010/wordml" w:rsidP="4267BB7F" w:rsidRDefault="00000000" w14:paraId="74561AF2" wp14:textId="1F790930">
      <w:pPr>
        <w:keepNext w:val="0"/>
        <w:keepLines w:val="0"/>
        <w:bidi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les parcours au sein de l’Ecole :</w:t>
      </w:r>
    </w:p>
    <w:p xmlns:wp14="http://schemas.microsoft.com/office/word/2010/wordml" w:rsidP="4267BB7F" w:rsidRDefault="00000000" w14:paraId="74BC76A8" wp14:textId="5209734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2: Mention et parcours au sein de l’ENI</w:t>
      </w:r>
    </w:p>
    <w:tbl>
      <w:tblPr>
        <w:tblStyle w:val="TableNormal"/>
        <w:bidiVisual w:val="0"/>
        <w:tblW w:w="0" w:type="auto"/>
        <w:tblLook w:val="06A0" w:firstRow="1" w:lastRow="0" w:firstColumn="1" w:lastColumn="0" w:noHBand="1" w:noVBand="1"/>
      </w:tblPr>
      <w:tblGrid>
        <w:gridCol w:w="3505"/>
        <w:gridCol w:w="5665"/>
      </w:tblGrid>
      <w:tr xmlns:wp14="http://schemas.microsoft.com/office/word/2010/wordml" w:rsidR="4267BB7F" w:rsidTr="4267BB7F" w14:paraId="6214512C" wp14:textId="77777777">
        <w:trPr>
          <w:trHeight w:val="300"/>
        </w:trPr>
        <w:tc>
          <w:tcPr>
            <w:tcW w:w="350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20633FD" w14:textId="0609D97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566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78B28576" w14:textId="0D9435C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Parcours</w:t>
            </w:r>
          </w:p>
        </w:tc>
      </w:tr>
      <w:tr xmlns:wp14="http://schemas.microsoft.com/office/word/2010/wordml" w:rsidR="4267BB7F" w:rsidTr="4267BB7F" w14:paraId="3022323B" wp14:textId="77777777">
        <w:trPr>
          <w:trHeight w:val="10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6E94FD" w14:textId="34935DAA">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Informatique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2B0507E" w14:textId="7B412748">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Ingénierie logicielle et systèmes d’information (ILSI)</w:t>
            </w:r>
          </w:p>
        </w:tc>
      </w:tr>
      <w:tr xmlns:wp14="http://schemas.microsoft.com/office/word/2010/wordml" w:rsidR="4267BB7F" w:rsidTr="4267BB7F" w14:paraId="774009D2" wp14:textId="77777777">
        <w:trPr>
          <w:trHeight w:val="105"/>
        </w:trPr>
        <w:tc>
          <w:tcPr>
            <w:tcW w:w="3505" w:type="dxa"/>
            <w:vMerge/>
            <w:tcBorders>
              <w:top w:sz="0"/>
              <w:left w:val="single" w:color="000000" w:themeColor="text1" w:sz="0"/>
              <w:bottom w:sz="0"/>
              <w:right w:val="single" w:color="000000" w:themeColor="text1" w:sz="0"/>
            </w:tcBorders>
            <w:tcMar/>
            <w:vAlign w:val="center"/>
          </w:tcPr>
          <w:p w14:paraId="6686CBB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06550F" w14:textId="0D9B2D8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et réseaux informatiques  (ISRI)</w:t>
            </w:r>
          </w:p>
        </w:tc>
      </w:tr>
      <w:tr xmlns:wp14="http://schemas.microsoft.com/office/word/2010/wordml" w:rsidR="4267BB7F" w:rsidTr="4267BB7F" w14:paraId="695D7E43" wp14:textId="77777777">
        <w:trPr>
          <w:trHeight w:val="10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7787E2A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8010CBD" w14:textId="44549A5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d’information intégrés  (ISII)</w:t>
            </w:r>
          </w:p>
        </w:tc>
      </w:tr>
      <w:tr xmlns:wp14="http://schemas.microsoft.com/office/word/2010/wordml" w:rsidR="4267BB7F" w:rsidTr="4267BB7F" w14:paraId="594AC4F7"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3148FC7" w14:textId="132DDDA5">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Intelligence Artificielle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6F5B946" w14:textId="396832DC">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Gouvernance et Ingénierie de Données (GID)</w:t>
            </w:r>
          </w:p>
        </w:tc>
      </w:tr>
      <w:tr xmlns:wp14="http://schemas.microsoft.com/office/word/2010/wordml" w:rsidR="4267BB7F" w:rsidTr="4267BB7F" w14:paraId="0FE00DCE" wp14:textId="77777777">
        <w:trPr>
          <w:trHeight w:val="16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56A6EBAB"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CDBD0AF" w14:textId="6A67F3B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Objets Connectés et Cyber sécurités (OCC)</w:t>
            </w:r>
          </w:p>
        </w:tc>
      </w:tr>
      <w:tr xmlns:wp14="http://schemas.microsoft.com/office/word/2010/wordml" w:rsidR="4267BB7F" w:rsidTr="4267BB7F" w14:paraId="3A8277BC"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546E8A11" w14:textId="7B92B2BF">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Expertise Digitale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B7957A" w14:textId="701BA00D">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Métiers du Digital (MDi)</w:t>
            </w:r>
          </w:p>
        </w:tc>
      </w:tr>
      <w:tr xmlns:wp14="http://schemas.microsoft.com/office/word/2010/wordml" w:rsidR="4267BB7F" w:rsidTr="4267BB7F" w14:paraId="52733264" wp14:textId="77777777">
        <w:trPr>
          <w:trHeight w:val="165"/>
        </w:trPr>
        <w:tc>
          <w:tcPr>
            <w:tcW w:w="3505"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33EFE956"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11BCB4C9" w14:textId="079162E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Audit des Systèmes d’Information (ASI)</w:t>
            </w:r>
          </w:p>
        </w:tc>
      </w:tr>
    </w:tbl>
    <w:p xmlns:wp14="http://schemas.microsoft.com/office/word/2010/wordml" w:rsidRDefault="00000000" w14:paraId="5F1CDFBD" wp14:textId="2B1425AB">
      <w:pPr>
        <w:keepNext w:val="0"/>
        <w:keepLines w:val="0"/>
        <w:bidi w:val="0"/>
        <w:spacing w:after="0" w:line="360" w:lineRule="auto"/>
        <w:jc w:val="left"/>
      </w:pPr>
    </w:p>
    <w:p xmlns:wp14="http://schemas.microsoft.com/office/word/2010/wordml" w:rsidP="4267BB7F" w:rsidRDefault="00000000" w14:paraId="66C56B0D" wp14:textId="7E49E54D">
      <w:pPr>
        <w:keepNext w:val="0"/>
        <w:keepLines w:val="0"/>
        <w:bidi w:val="0"/>
        <w:spacing w:before="0" w:beforeAutospacing="off" w:after="0" w:afterAutospacing="off" w:line="360" w:lineRule="auto"/>
        <w:ind w:left="60" w:right="0" w:firstLine="64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2 représente l’architecture des études correspondant au système LMD.</w:t>
      </w:r>
    </w:p>
    <w:p xmlns:wp14="http://schemas.microsoft.com/office/word/2010/wordml" w:rsidP="4267BB7F" w:rsidRDefault="00000000" w14:paraId="363A056B" wp14:textId="1CC741A1">
      <w:pPr>
        <w:keepNext w:val="0"/>
        <w:keepLines w:val="0"/>
        <w:bidi w:val="0"/>
        <w:spacing w:before="0" w:beforeAutospacing="off" w:after="0" w:afterAutospacing="off" w:line="360" w:lineRule="auto"/>
        <w:ind w:left="60" w:right="0" w:firstLine="648"/>
        <w:jc w:val="center"/>
      </w:pPr>
      <w:r w:rsidR="36FD7982">
        <w:drawing>
          <wp:inline xmlns:wp14="http://schemas.microsoft.com/office/word/2010/wordprocessingDrawing" wp14:editId="415EF1E2" wp14:anchorId="46FAA405">
            <wp:extent cx="2971800" cy="1809750"/>
            <wp:effectExtent l="0" t="0" r="0" b="0"/>
            <wp:docPr id="1881849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49863" name="Picture 1881849863"/>
                    <pic:cNvPicPr/>
                  </pic:nvPicPr>
                  <pic:blipFill>
                    <a:blip xmlns:r="http://schemas.openxmlformats.org/officeDocument/2006/relationships" r:embed="rId1935787907">
                      <a:extLst>
                        <a:ext uri="{28A0092B-C50C-407E-A947-70E740481C1C}">
                          <a14:useLocalDpi xmlns:a14="http://schemas.microsoft.com/office/drawing/2010/main"/>
                        </a:ext>
                      </a:extLst>
                    </a:blip>
                    <a:stretch>
                      <a:fillRect/>
                    </a:stretch>
                  </pic:blipFill>
                  <pic:spPr>
                    <a:xfrm>
                      <a:off x="0" y="0"/>
                      <a:ext cx="2971800" cy="1809750"/>
                    </a:xfrm>
                    <a:prstGeom prst="rect">
                      <a:avLst/>
                    </a:prstGeom>
                  </pic:spPr>
                </pic:pic>
              </a:graphicData>
            </a:graphic>
          </wp:inline>
        </w:drawing>
      </w:r>
    </w:p>
    <w:p xmlns:wp14="http://schemas.microsoft.com/office/word/2010/wordml" w:rsidP="4267BB7F" w:rsidRDefault="00000000" w14:paraId="5AB7525C" wp14:textId="5D34F810">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2: Architecture des études correspondant au système LMD</w:t>
      </w:r>
    </w:p>
    <w:p xmlns:wp14="http://schemas.microsoft.com/office/word/2010/wordml" w:rsidP="4267BB7F" w:rsidRDefault="00000000" w14:paraId="5623C8C8" wp14:textId="6C6DD1D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xmlns:wp14="http://schemas.microsoft.com/office/word/2010/wordml" w:rsidRDefault="00000000" w14:paraId="65D30FDD" wp14:textId="41AC59CE">
      <w:pPr>
        <w:keepNext w:val="0"/>
        <w:keepLines w:val="0"/>
        <w:bidi w:val="0"/>
        <w:spacing w:after="0" w:line="360" w:lineRule="auto"/>
        <w:jc w:val="left"/>
      </w:pPr>
    </w:p>
    <w:p xmlns:wp14="http://schemas.microsoft.com/office/word/2010/wordml" w:rsidP="4267BB7F" w:rsidRDefault="00000000" w14:paraId="5078F624" wp14:textId="5A1A4734">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3 illustre la liste des formations existantes à l’ENI.</w:t>
      </w:r>
    </w:p>
    <w:p xmlns:wp14="http://schemas.microsoft.com/office/word/2010/wordml" w:rsidP="4267BB7F" w:rsidRDefault="00000000" w14:paraId="7BB18B42" wp14:textId="19D013A9">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3: Liste des formations existantes à l’ENI</w:t>
      </w:r>
    </w:p>
    <w:tbl>
      <w:tblPr>
        <w:tblStyle w:val="TableNormal"/>
        <w:bidiVisual w:val="0"/>
        <w:tblW w:w="0" w:type="auto"/>
        <w:tblLook w:val="06A0" w:firstRow="1" w:lastRow="0" w:firstColumn="1" w:lastColumn="0" w:noHBand="1" w:noVBand="1"/>
      </w:tblPr>
      <w:tblGrid>
        <w:gridCol w:w="2020"/>
        <w:gridCol w:w="3160"/>
        <w:gridCol w:w="3865"/>
      </w:tblGrid>
      <w:tr xmlns:wp14="http://schemas.microsoft.com/office/word/2010/wordml" w:rsidR="4267BB7F" w:rsidTr="4267BB7F" w14:paraId="580D4CCD" wp14:textId="77777777">
        <w:trPr>
          <w:trHeight w:val="420"/>
        </w:trPr>
        <w:tc>
          <w:tcPr>
            <w:tcW w:w="2020" w:type="dxa"/>
            <w:tcBorders>
              <w:right w:val="single" w:color="000000" w:themeColor="text1" w:sz="4"/>
            </w:tcBorders>
            <w:tcMar>
              <w:left w:w="115" w:type="dxa"/>
              <w:right w:w="115" w:type="dxa"/>
            </w:tcMar>
            <w:vAlign w:val="top"/>
          </w:tcPr>
          <w:p w:rsidR="4267BB7F" w:rsidP="4267BB7F" w:rsidRDefault="4267BB7F" w14:paraId="751F824C" w14:textId="2C6BA1B2">
            <w:pPr>
              <w:bidi w:val="0"/>
              <w:spacing w:before="0" w:beforeAutospacing="off" w:after="0" w:afterAutospacing="off"/>
            </w:pPr>
          </w:p>
        </w:tc>
        <w:tc>
          <w:tcPr>
            <w:tcW w:w="7025"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EC357E" w14:textId="635C9590">
            <w:pPr>
              <w:bidi w:val="0"/>
              <w:spacing w:before="0" w:beforeAutospacing="off" w:after="0" w:afterAutospacing="off"/>
              <w:ind w:left="0" w:right="127"/>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w:t>
            </w:r>
          </w:p>
        </w:tc>
      </w:tr>
      <w:tr xmlns:wp14="http://schemas.microsoft.com/office/word/2010/wordml" w:rsidR="4267BB7F" w:rsidTr="4267BB7F" w14:paraId="0B24D77A" wp14:textId="77777777">
        <w:trPr>
          <w:trHeight w:val="480"/>
        </w:trPr>
        <w:tc>
          <w:tcPr>
            <w:tcW w:w="2020" w:type="dxa"/>
            <w:tcBorders>
              <w:bottom w:val="single" w:color="000000" w:themeColor="text1" w:sz="4"/>
              <w:right w:val="single" w:color="000000" w:themeColor="text1" w:sz="4"/>
            </w:tcBorders>
            <w:tcMar>
              <w:left w:w="115" w:type="dxa"/>
              <w:right w:w="115" w:type="dxa"/>
            </w:tcMar>
            <w:vAlign w:val="top"/>
          </w:tcPr>
          <w:p w:rsidR="4267BB7F" w:rsidP="4267BB7F" w:rsidRDefault="4267BB7F" w14:paraId="54A3AC4C" w14:textId="17E4D3D5">
            <w:pPr>
              <w:bidi w:val="0"/>
              <w:spacing w:before="0" w:beforeAutospacing="off" w:after="0" w:afterAutospacing="off"/>
            </w:pP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DBEBDB" w14:textId="7515934F">
            <w:pPr>
              <w:bidi w:val="0"/>
              <w:spacing w:before="0" w:beforeAutospacing="off" w:after="0" w:afterAutospacing="off"/>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F52A33D" w14:textId="544F12B6">
            <w:pPr>
              <w:bidi w:val="0"/>
              <w:spacing w:before="0" w:beforeAutospacing="off" w:after="0" w:afterAutospacing="off"/>
              <w:ind w:left="0" w:right="1252"/>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MASTER</w:t>
            </w:r>
          </w:p>
        </w:tc>
      </w:tr>
      <w:tr xmlns:wp14="http://schemas.microsoft.com/office/word/2010/wordml" w:rsidR="4267BB7F" w:rsidTr="4267BB7F" w14:paraId="587EE565" wp14:textId="77777777">
        <w:trPr>
          <w:trHeight w:val="43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476B6A8" w14:textId="524A104C">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admission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649BABD" w14:textId="298A873C">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BF096A6" w14:textId="6800899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 pour la mention IA</w:t>
            </w:r>
          </w:p>
        </w:tc>
      </w:tr>
      <w:tr xmlns:wp14="http://schemas.microsoft.com/office/word/2010/wordml" w:rsidR="4267BB7F" w:rsidTr="4267BB7F" w14:paraId="10F6C945" wp14:textId="77777777">
        <w:trPr>
          <w:trHeight w:val="40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F49A79D" w14:textId="526EE5C1">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d’accès</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88D1938" w14:textId="29014A4B">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Bac de série C, D ou Technique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D9012B8" w14:textId="33FD8EA3">
            <w:pPr>
              <w:bidi w:val="0"/>
              <w:spacing w:before="0" w:beforeAutospacing="off" w:after="0" w:afterAutospacing="off"/>
              <w:ind w:left="109" w:right="97"/>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Être titulaire de licence professionnelle</w:t>
            </w:r>
          </w:p>
        </w:tc>
      </w:tr>
      <w:tr xmlns:wp14="http://schemas.microsoft.com/office/word/2010/wordml" w:rsidR="4267BB7F" w:rsidTr="4267BB7F" w14:paraId="2B4C28AE" wp14:textId="77777777">
        <w:trPr>
          <w:trHeight w:val="48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6C47849" w14:textId="53A4B14F">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Durée de Formation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1C0D36F" w14:textId="0B413D6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3 ans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1015E70" w14:textId="44F48829">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2 ans</w:t>
            </w:r>
          </w:p>
        </w:tc>
      </w:tr>
      <w:tr xmlns:wp14="http://schemas.microsoft.com/office/word/2010/wordml" w:rsidR="4267BB7F" w:rsidTr="4267BB7F" w14:paraId="377E9BD2" wp14:textId="77777777">
        <w:trPr>
          <w:trHeight w:val="63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EF3DCFE" w14:textId="2A986818">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délivré</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9428943" w14:textId="1F9C978A">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A50785" w14:textId="184E610F">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Professionnel</w:t>
            </w:r>
          </w:p>
          <w:p w:rsidR="4267BB7F" w:rsidP="4267BB7F" w:rsidRDefault="4267BB7F" w14:paraId="32DE6C9C" w14:textId="0F6E9F85">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Recherche</w:t>
            </w:r>
          </w:p>
        </w:tc>
      </w:tr>
    </w:tbl>
    <w:p xmlns:wp14="http://schemas.microsoft.com/office/word/2010/wordml" w:rsidRDefault="00000000" w14:paraId="3CFD889C" wp14:textId="7177C133">
      <w:pPr>
        <w:keepNext w:val="0"/>
        <w:keepLines w:val="0"/>
        <w:bidi w:val="0"/>
        <w:spacing w:after="0" w:line="360" w:lineRule="auto"/>
        <w:jc w:val="left"/>
      </w:pPr>
    </w:p>
    <w:p xmlns:wp14="http://schemas.microsoft.com/office/word/2010/wordml" w:rsidP="4267BB7F" w:rsidRDefault="00000000" w14:paraId="6A0586F2" wp14:textId="7D82155B">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 Master Recherche permet à son titulaire de poursuivre directement des études en doctorat et de s’inscrire directement dans une Ecole Doctorale. </w:t>
      </w:r>
    </w:p>
    <w:p xmlns:wp14="http://schemas.microsoft.com/office/word/2010/wordml" w:rsidP="4267BB7F" w:rsidRDefault="00000000" w14:paraId="541C8825" wp14:textId="3BDC0E32">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étudiants diplômés de l’Ecole sont plutôt bien accueillis dans les instituts universitaires étrangères (Canada, Suisse, France, …)</w:t>
      </w:r>
    </w:p>
    <w:p xmlns:wp14="http://schemas.microsoft.com/office/word/2010/wordml" w:rsidP="4267BB7F" w:rsidRDefault="00000000" w14:paraId="40B9477E" wp14:textId="23A01326">
      <w:pPr>
        <w:pStyle w:val="Heading3"/>
        <w:keepNext w:val="0"/>
        <w:keepLines w:val="0"/>
        <w:numPr>
          <w:ilvl w:val="0"/>
          <w:numId w:val="118"/>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Relation de l’ENI avec les organismes externes</w:t>
      </w:r>
    </w:p>
    <w:p xmlns:wp14="http://schemas.microsoft.com/office/word/2010/wordml" w:rsidP="4267BB7F" w:rsidRDefault="00000000" w14:paraId="7E7AD6EB" wp14:textId="4071B162">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xmlns:wp14="http://schemas.microsoft.com/office/word/2010/wordml" w:rsidP="4267BB7F" w:rsidRDefault="00000000" w14:paraId="40B7B850" wp14:textId="5622B7DA">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xmlns:wp14="http://schemas.microsoft.com/office/word/2010/wordml" w:rsidP="4267BB7F" w:rsidRDefault="00000000" w14:paraId="7FD67DCB" wp14:textId="29B2AD4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xmlns:wp14="http://schemas.microsoft.com/office/word/2010/wordml" w:rsidP="4267BB7F" w:rsidRDefault="00000000" w14:paraId="1AFA0A17" wp14:textId="2BCB9B3C">
      <w:pPr>
        <w:pStyle w:val="Heading3"/>
        <w:keepNext w:val="0"/>
        <w:keepLines w:val="0"/>
        <w:numPr>
          <w:ilvl w:val="0"/>
          <w:numId w:val="119"/>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Débouchés professionnels et diplômés </w:t>
      </w:r>
    </w:p>
    <w:p xmlns:wp14="http://schemas.microsoft.com/office/word/2010/wordml" w:rsidP="4267BB7F" w:rsidRDefault="00000000" w14:paraId="22275BE9" wp14:textId="13A889E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formations proposées par l’Ecole permettent aux diplômés d’être immédiatement opérationnels sur le marché du travail avec la connaissance d’un métier complet lié à l’informatique aux TIC. </w:t>
      </w:r>
    </w:p>
    <w:p xmlns:wp14="http://schemas.microsoft.com/office/word/2010/wordml" w:rsidP="4267BB7F" w:rsidRDefault="00000000" w14:paraId="64686D1D" wp14:textId="3A6F99F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xmlns:wp14="http://schemas.microsoft.com/office/word/2010/wordml" w:rsidP="4267BB7F" w:rsidRDefault="00000000" w14:paraId="037DFE96" wp14:textId="709AC847">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bénéficie aujourd’hui de 40 années d’expériences pédagogiques et de reconnaissance auprès des sociétés, des entreprises et des organismes. C’est une Ecole Supérieure de référence en matière informatique. </w:t>
      </w:r>
    </w:p>
    <w:p xmlns:wp14="http://schemas.microsoft.com/office/word/2010/wordml" w:rsidP="4267BB7F" w:rsidRDefault="00000000" w14:paraId="260C2A43" wp14:textId="7E88E93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xmlns:wp14="http://schemas.microsoft.com/office/word/2010/wordml" w:rsidRDefault="00000000" w14:paraId="63F34B17" wp14:textId="0BA6C394">
      <w:pPr>
        <w:keepNext w:val="0"/>
        <w:keepLines w:val="0"/>
        <w:bidi w:val="0"/>
        <w:spacing w:after="0" w:line="360" w:lineRule="auto"/>
        <w:jc w:val="left"/>
      </w:pPr>
    </w:p>
    <w:p xmlns:wp14="http://schemas.microsoft.com/office/word/2010/wordml" w:rsidRDefault="00000000" w14:paraId="18FD67D6" wp14:textId="490FF077">
      <w:pPr>
        <w:keepNext w:val="0"/>
        <w:keepLines w:val="0"/>
        <w:bidi w:val="0"/>
        <w:spacing w:after="0" w:line="360" w:lineRule="auto"/>
        <w:jc w:val="left"/>
      </w:pPr>
    </w:p>
    <w:p xmlns:wp14="http://schemas.microsoft.com/office/word/2010/wordml" w:rsidRDefault="00000000" w14:paraId="087DB067" wp14:textId="4F9512C4">
      <w:pPr>
        <w:keepNext w:val="0"/>
        <w:keepLines w:val="0"/>
        <w:bidi w:val="0"/>
        <w:spacing w:after="0" w:line="360" w:lineRule="auto"/>
        <w:jc w:val="left"/>
      </w:pPr>
    </w:p>
    <w:p xmlns:wp14="http://schemas.microsoft.com/office/word/2010/wordml" w:rsidP="4267BB7F" w:rsidRDefault="00000000" w14:paraId="3C2C79EA" wp14:textId="620194BF">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4 représente les débouchés éventuels selon la mention.</w:t>
      </w:r>
    </w:p>
    <w:p xmlns:wp14="http://schemas.microsoft.com/office/word/2010/wordml" w:rsidP="4267BB7F" w:rsidRDefault="00000000" w14:paraId="3F116158" wp14:textId="6011D05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4: Débouchés éventuels des jeunes diplômés</w:t>
      </w:r>
    </w:p>
    <w:tbl>
      <w:tblPr>
        <w:tblStyle w:val="TableNormal"/>
        <w:bidiVisual w:val="0"/>
        <w:tblW w:w="0" w:type="auto"/>
        <w:tblLook w:val="06A0" w:firstRow="1" w:lastRow="0" w:firstColumn="1" w:lastColumn="0" w:noHBand="1" w:noVBand="1"/>
      </w:tblPr>
      <w:tblGrid>
        <w:gridCol w:w="3295"/>
        <w:gridCol w:w="7120"/>
      </w:tblGrid>
      <w:tr xmlns:wp14="http://schemas.microsoft.com/office/word/2010/wordml" w:rsidR="4267BB7F" w:rsidTr="4267BB7F" w14:paraId="3EE17583"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42080E8" w14:textId="1EA664D7">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4F86B7" w14:textId="04A4579F">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Débouchés professionnels</w:t>
            </w:r>
          </w:p>
        </w:tc>
      </w:tr>
      <w:tr xmlns:wp14="http://schemas.microsoft.com/office/word/2010/wordml" w:rsidR="4267BB7F" w:rsidTr="4267BB7F" w14:paraId="345CD0F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5D73717" w14:textId="7D1BAF20">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INFORMATIQUE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BCF715" w14:textId="061283AA">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rsidR="4267BB7F" w:rsidP="4267BB7F" w:rsidRDefault="4267BB7F" w14:paraId="577A51C2" w14:textId="55B187A7">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4267BB7F" w:rsidP="4267BB7F" w:rsidRDefault="4267BB7F" w14:paraId="21B38F99" w14:textId="3977786D">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ISII : ILSI et ISRI en même temps</w:t>
            </w:r>
          </w:p>
        </w:tc>
      </w:tr>
      <w:tr xmlns:wp14="http://schemas.microsoft.com/office/word/2010/wordml" w:rsidR="4267BB7F" w:rsidTr="4267BB7F" w14:paraId="3815EDE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FB2B41" w14:textId="6D5C6F11">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INTELLIGENCE</w:t>
            </w:r>
          </w:p>
          <w:p w:rsidR="4267BB7F" w:rsidP="4267BB7F" w:rsidRDefault="4267BB7F" w14:paraId="47BC48AC" w14:textId="3679C8AE">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ARTIFICIELLE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C22B15E" w14:textId="4F2493C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 xml:space="preserve">GID : Développeur IA, Data Scientist, Entrepreneur IA, Consultant IA, Responsable marketing IA, Business Developer IA, Product Owner, Consultant en cybersécurité, Directeur de l’Innovation ; </w:t>
            </w:r>
          </w:p>
          <w:p w:rsidR="4267BB7F" w:rsidP="4267BB7F" w:rsidRDefault="4267BB7F" w14:paraId="5135AAED" w14:textId="4BD067D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xmlns:wp14="http://schemas.microsoft.com/office/word/2010/wordml" w:rsidR="4267BB7F" w:rsidTr="4267BB7F" w14:paraId="01CFC50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BD5C2C0" w14:textId="0FB6D089">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EXPERTISE DIGITALE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6FDC7B7" w14:textId="53B9C07C">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rsidR="4267BB7F" w:rsidP="4267BB7F" w:rsidRDefault="4267BB7F" w14:paraId="1D6B135D" w14:textId="7C2B4AE9">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4267BB7F" w:rsidP="4267BB7F" w:rsidRDefault="4267BB7F" w14:paraId="2BB76713" w14:textId="64AB6922">
            <w:pPr>
              <w:bidi w:val="0"/>
              <w:spacing w:before="0" w:beforeAutospacing="off" w:after="0" w:afterAutospacing="off"/>
              <w:ind w:left="-998" w:right="0"/>
            </w:pPr>
          </w:p>
        </w:tc>
      </w:tr>
    </w:tbl>
    <w:p xmlns:wp14="http://schemas.microsoft.com/office/word/2010/wordml" w:rsidP="4267BB7F" w:rsidRDefault="00000000" w14:paraId="5DDB9508" wp14:textId="3FA0EEF6">
      <w:pPr>
        <w:pStyle w:val="Heading3"/>
        <w:keepNext w:val="0"/>
        <w:keepLines w:val="0"/>
        <w:numPr>
          <w:ilvl w:val="0"/>
          <w:numId w:val="120"/>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Ressources humaines</w:t>
      </w:r>
    </w:p>
    <w:p xmlns:wp14="http://schemas.microsoft.com/office/word/2010/wordml" w:rsidP="4267BB7F" w:rsidRDefault="00000000" w14:paraId="33D2F397" wp14:textId="2D1A9038">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ressources humaines sont citées ci-dessous selon leurs responsabilités :</w:t>
      </w:r>
    </w:p>
    <w:p xmlns:wp14="http://schemas.microsoft.com/office/word/2010/wordml" w:rsidP="4267BB7F" w:rsidRDefault="00000000" w14:paraId="0DAF60E7" wp14:textId="23AA7F27">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Directeur de l’Ecole : Monsieur MAHATODY Thomas, Professeur</w:t>
      </w:r>
    </w:p>
    <w:p xmlns:wp14="http://schemas.microsoft.com/office/word/2010/wordml" w:rsidP="4267BB7F" w:rsidRDefault="00000000" w14:paraId="132BA073" wp14:textId="32687888">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Informatique » : Monsieur RALAIVAO Jean Christian, Maître de Conférences</w:t>
      </w:r>
    </w:p>
    <w:p xmlns:wp14="http://schemas.microsoft.com/office/word/2010/wordml" w:rsidP="4267BB7F" w:rsidRDefault="00000000" w14:paraId="7C803DB4" wp14:textId="4B5C7E5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Intelligence Artificielle » : Monsieur DIMBISOA William Germain, Maître de Conférences</w:t>
      </w:r>
    </w:p>
    <w:p xmlns:wp14="http://schemas.microsoft.com/office/word/2010/wordml" w:rsidP="4267BB7F" w:rsidRDefault="00000000" w14:paraId="2FA3E56A" wp14:textId="56F8651D">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ILSI » : Madame RATIANANTITRA Volatiana Marielle, Maître de Conférences</w:t>
      </w:r>
    </w:p>
    <w:p xmlns:wp14="http://schemas.microsoft.com/office/word/2010/wordml" w:rsidP="4267BB7F" w:rsidRDefault="00000000" w14:paraId="0DE534A3" wp14:textId="7182C163">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ISRI » : Monsieur RAZAFINDRAIBE Marolahy Alix, Assistant d’Enseignement Supérieur et de Recherche</w:t>
      </w:r>
    </w:p>
    <w:p xmlns:wp14="http://schemas.microsoft.com/office/word/2010/wordml" w:rsidP="4267BB7F" w:rsidRDefault="00000000" w14:paraId="638C0E4C" wp14:textId="2F1C8045">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ISII » : Monsieur RAZAFINDRAMONJA Clément Aubert, Assistant d’Enseignement Supérieur et de Recherche</w:t>
      </w:r>
    </w:p>
    <w:p xmlns:wp14="http://schemas.microsoft.com/office/word/2010/wordml" w:rsidP="4267BB7F" w:rsidRDefault="00000000" w14:paraId="4D70D974" wp14:textId="1179F5C9">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Responsable de parcours « GID » : Madame RAKOTOASIMBAHOAKA Antsa Cyprienna, Maître de Conférences</w:t>
      </w:r>
    </w:p>
    <w:p xmlns:wp14="http://schemas.microsoft.com/office/word/2010/wordml" w:rsidP="4267BB7F" w:rsidRDefault="00000000" w14:paraId="455F9494" wp14:textId="5A6BC8E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OCC » : Monsieur GILANTE Gesazafy, Assistant d’Enseignement Supérieur et de Recherche</w:t>
      </w:r>
    </w:p>
    <w:p xmlns:wp14="http://schemas.microsoft.com/office/word/2010/wordml" w:rsidRDefault="00000000" w14:paraId="144A4745" wp14:textId="4D49A354">
      <w:pPr>
        <w:keepNext w:val="0"/>
        <w:keepLines w:val="0"/>
        <w:bidi w:val="0"/>
        <w:spacing w:after="0" w:line="360" w:lineRule="auto"/>
        <w:jc w:val="left"/>
      </w:pPr>
    </w:p>
    <w:p xmlns:wp14="http://schemas.microsoft.com/office/word/2010/wordml" w:rsidP="4267BB7F" w:rsidRDefault="00000000" w14:paraId="344F4EA0" wp14:textId="7040883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L’ENI compte seize (16) enseignants permanents dont un (01) Professeur Titulaire, deux (02) Professeurs, Neuf (09) Maîtres de Conférences, Quatre (04) Assistants d’Enseignement Supérieur et de Recherche, plusieurs enseignants vacataires et personnel administratif.</w:t>
      </w:r>
    </w:p>
    <w:p xmlns:wp14="http://schemas.microsoft.com/office/word/2010/wordml" w:rsidRDefault="00000000" w14:paraId="0000018F" wp14:textId="53540824">
      <w:pPr>
        <w:keepNext w:val="0"/>
        <w:keepLines w:val="0"/>
        <w:spacing w:after="0" w:line="360" w:lineRule="auto"/>
        <w:jc w:val="left"/>
      </w:pPr>
    </w:p>
    <w:p xmlns:wp14="http://schemas.microsoft.com/office/word/2010/wordml" w:rsidRDefault="00000000" w14:paraId="00000252" wp14:textId="77777777">
      <w:pPr>
        <w:keepNext w:val="0"/>
        <w:keepLines w:val="0"/>
        <w:spacing w:after="0" w:line="240" w:lineRule="auto"/>
        <w:jc w:val="left"/>
        <w:rPr>
          <w:rFonts w:ascii="Times New Roman" w:hAnsi="Times New Roman" w:eastAsia="Times New Roman" w:cs="Times New Roman"/>
          <w:b w:val="1"/>
          <w:bCs w:val="1"/>
          <w:sz w:val="34"/>
          <w:szCs w:val="34"/>
        </w:rPr>
      </w:pPr>
      <w:bookmarkStart w:name="_heading=h.bqf0p6kiur35" w:colFirst="0" w:colLast="0" w:id="36"/>
      <w:bookmarkEnd w:id="36"/>
      <w:r>
        <w:br w:type="page"/>
      </w:r>
      <w:r>
        <w:rPr>
          <w:rtl w:val="0"/>
        </w:rPr>
      </w:r>
    </w:p>
    <w:p xmlns:wp14="http://schemas.microsoft.com/office/word/2010/wordml" w:rsidRDefault="00000000" w14:paraId="0000025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sr9nujchxy8a" w:colFirst="0" w:colLast="0" w:id="37"/>
      <w:bookmarkEnd w:id="37"/>
      <w:r>
        <w:rPr>
          <w:rFonts w:ascii="Times New Roman" w:hAnsi="Times New Roman" w:eastAsia="Times New Roman" w:cs="Times New Roman"/>
          <w:sz w:val="34"/>
          <w:szCs w:val="34"/>
          <w:rtl w:val="0"/>
        </w:rPr>
        <w:t xml:space="preserve">Chapitre 2. Présentation de l’établissement d’accueil </w:t>
      </w:r>
    </w:p>
    <w:p xmlns:wp14="http://schemas.microsoft.com/office/word/2010/wordml" w:rsidRDefault="00000000" w14:paraId="000002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Ce chapitre présentera l’entreprise Miro K.E., sous divers angles. Nous commencerons par les informations générales de l’entreprise, puis aborderons ses missions, son organisation, ainsi que ses partenariats. Enfin, ses valeurs fondamentales.</w:t>
      </w:r>
    </w:p>
    <w:p xmlns:wp14="http://schemas.microsoft.com/office/word/2010/wordml" w:rsidRDefault="00000000" w14:paraId="00000255"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1k83d0s6ix" w:colFirst="0" w:colLast="0" w:id="38"/>
      <w:bookmarkEnd w:id="38"/>
      <w:r>
        <w:rPr>
          <w:rFonts w:ascii="Times New Roman" w:hAnsi="Times New Roman" w:eastAsia="Times New Roman" w:cs="Times New Roman"/>
          <w:b w:val="1"/>
          <w:bCs w:val="1"/>
          <w:sz w:val="28"/>
          <w:szCs w:val="28"/>
          <w:rtl w:val="0"/>
        </w:rPr>
        <w:t xml:space="preserve">Information de l’entreprise</w:t>
      </w:r>
    </w:p>
    <w:p xmlns:wp14="http://schemas.microsoft.com/office/word/2010/wordml" w:rsidP="4267BB7F" w:rsidRDefault="00000000" w14:paraId="00000256" wp14:textId="77777777">
      <w:pPr>
        <w:keepNext w:val="0"/>
        <w:keepLines w:val="0"/>
        <w:spacing w:after="0" w:line="360" w:lineRule="auto"/>
        <w:ind w:firstLine="432"/>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Miro K.E. dispose de deux implantations : l’une à Ambohidratrimo, Madagascar, et l’autre à Dubaï, aux Émirats Arabes Unis. La localisation et le contact de la société sont montrés dans le tableau 5.</w:t>
      </w:r>
      <w:r>
        <w:rPr>
          <w:rtl w:val="0"/>
        </w:rPr>
      </w:r>
    </w:p>
    <w:p xmlns:wp14="http://schemas.microsoft.com/office/word/2010/wordml" w:rsidP="4267BB7F" w:rsidRDefault="00000000" w14:paraId="0000025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gwoijodc330" w:id="39"/>
      <w:bookmarkEnd w:id="39"/>
      <w:r w:rsidRPr="4267BB7F" w:rsidR="4267BB7F">
        <w:rPr>
          <w:rFonts w:ascii="Times New Roman" w:hAnsi="Times New Roman" w:eastAsia="Times New Roman" w:cs="Times New Roman"/>
          <w:i w:val="1"/>
          <w:iCs w:val="1"/>
          <w:color w:val="44546A"/>
          <w:sz w:val="20"/>
          <w:szCs w:val="20"/>
          <w:lang w:val="fr-FR"/>
        </w:rPr>
        <w:t>Tableau 5.Information de l'entreprise MIRO KE</w:t>
      </w:r>
    </w:p>
    <w:tbl>
      <w:tblPr>
        <w:tblStyle w:val="Table6"/>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53587320">
          <w:tblPr/>
        </w:tblPrChange>
      </w:tblPr>
      <w:tblGrid>
        <w:gridCol w:w="1584"/>
        <w:gridCol w:w="3598"/>
        <w:gridCol w:w="3880"/>
      </w:tblGrid>
      <w:tr xmlns:wp14="http://schemas.microsoft.com/office/word/2010/wordml" w:rsidTr="4267BB7F" w14:paraId="27CABD40" wp14:textId="77777777">
        <w:trPr>
          <w:cantSplit w:val="0"/>
          <w:tblHeader w:val="0"/>
        </w:trPr>
        <w:tc>
          <w:tcPr>
            <w:tcMar/>
          </w:tcPr>
          <w:p w:rsidRDefault="00000000" w14:paraId="00000258"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Etat</w:t>
            </w:r>
          </w:p>
        </w:tc>
        <w:tc>
          <w:tcPr>
            <w:tcMar/>
          </w:tcPr>
          <w:p w:rsidRDefault="00000000" w14:paraId="00000259"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United Arab Emirates</w:t>
            </w:r>
          </w:p>
        </w:tc>
        <w:tc>
          <w:tcPr>
            <w:tcMar/>
          </w:tcPr>
          <w:p w:rsidRDefault="00000000" w14:paraId="0000025A"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Madagascar</w:t>
            </w:r>
          </w:p>
        </w:tc>
      </w:tr>
      <w:tr xmlns:wp14="http://schemas.microsoft.com/office/word/2010/wordml" w:rsidTr="4267BB7F" w14:paraId="093752AB" wp14:textId="77777777">
        <w:trPr>
          <w:cantSplit w:val="0"/>
          <w:tblHeader w:val="0"/>
        </w:trPr>
        <w:tc>
          <w:tcPr>
            <w:tcMar/>
          </w:tcPr>
          <w:p w:rsidP="4267BB7F" w:rsidRDefault="00000000" w14:paraId="000002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postal</w:t>
            </w:r>
          </w:p>
        </w:tc>
        <w:tc>
          <w:tcPr>
            <w:tcMar/>
          </w:tcPr>
          <w:p w:rsidRDefault="00000000" w14:paraId="0000025C"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7"/>
              <w:tblW w:w="3382" w:type="dxa"/>
              <w:jc w:val="left"/>
              <w:tblLayout w:type="fixed"/>
              <w:tblLook w:val="0400"/>
              <w:tblPrChange w:author="" w:id="66138509">
                <w:tblPr/>
              </w:tblPrChange>
            </w:tblPr>
            <w:tblGrid>
              <w:gridCol w:w="3382"/>
            </w:tblGrid>
            <w:tr w:rsidTr="4267BB7F" w14:paraId="40112B4B" wp14:textId="77777777">
              <w:trPr>
                <w:cantSplit w:val="0"/>
                <w:tblHeader w:val="0"/>
              </w:trPr>
              <w:tc>
                <w:tcPr>
                  <w:tcMar/>
                  <w:vAlign w:val="center"/>
                </w:tcPr>
                <w:p w:rsidP="4267BB7F" w:rsidRDefault="00000000" w14:paraId="000002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Dubai Silicon Oasis Dubai, United Arab Emirates</w:t>
                  </w:r>
                </w:p>
              </w:tc>
            </w:tr>
          </w:tbl>
          <w:p w:rsidRDefault="00000000" w14:paraId="0000025E"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8"/>
              <w:tblW w:w="96.0" w:type="dxa"/>
              <w:jc w:val="left"/>
              <w:tblLayout w:type="fixed"/>
              <w:tblLook w:val="0400"/>
            </w:tblPr>
            <w:tblGrid>
              <w:gridCol w:w="96"/>
              <w:tblGridChange w:id="0">
                <w:tblGrid>
                  <w:gridCol w:w="96"/>
                </w:tblGrid>
              </w:tblGridChange>
            </w:tblGrid>
            <w:tr w14:paraId="5DAB6C7B" wp14:textId="77777777">
              <w:trPr>
                <w:cantSplit w:val="0"/>
                <w:tblHeader w:val="0"/>
              </w:trPr>
              <w:tc>
                <w:tcPr>
                  <w:vAlign w:val="center"/>
                </w:tcPr>
                <w:p w:rsidRDefault="00000000" w14:paraId="0000025F" wp14:textId="77777777">
                  <w:pPr>
                    <w:keepNext w:val="0"/>
                    <w:keepLines w:val="0"/>
                    <w:spacing w:after="0" w:line="360" w:lineRule="auto"/>
                    <w:jc w:val="left"/>
                    <w:rPr>
                      <w:rFonts w:ascii="Times New Roman" w:hAnsi="Times New Roman" w:eastAsia="Times New Roman" w:cs="Times New Roman"/>
                    </w:rPr>
                  </w:pPr>
                  <w:r>
                    <w:rPr>
                      <w:rtl w:val="0"/>
                    </w:rPr>
                  </w:r>
                </w:p>
              </w:tc>
            </w:tr>
          </w:tbl>
          <w:p w:rsidRDefault="00000000" w14:paraId="00000260"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 Box 42, Ambohidratrimo Antananarivo 105 Madagascar</w:t>
            </w:r>
          </w:p>
        </w:tc>
      </w:tr>
      <w:tr xmlns:wp14="http://schemas.microsoft.com/office/word/2010/wordml" w:rsidTr="4267BB7F" w14:paraId="48543769" wp14:textId="77777777">
        <w:trPr>
          <w:cantSplit w:val="0"/>
          <w:trHeight w:val="904" w:hRule="atLeast"/>
          <w:tblHeader w:val="0"/>
        </w:trPr>
        <w:tc>
          <w:tcPr>
            <w:tcMar/>
          </w:tcPr>
          <w:p w:rsidP="4267BB7F" w:rsidRDefault="00000000" w14:paraId="000002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Email</w:t>
            </w:r>
          </w:p>
        </w:tc>
        <w:tc>
          <w:tcPr>
            <w:tcMar/>
          </w:tcPr>
          <w:p w:rsidRDefault="00000000" w14:paraId="00000263"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9"/>
              <w:tblW w:w="3371.0" w:type="dxa"/>
              <w:jc w:val="left"/>
              <w:tblLayout w:type="fixed"/>
              <w:tblLook w:val="0400"/>
            </w:tblPr>
            <w:tblGrid>
              <w:gridCol w:w="3371"/>
              <w:tblGridChange w:id="0">
                <w:tblGrid>
                  <w:gridCol w:w="3371"/>
                </w:tblGrid>
              </w:tblGridChange>
            </w:tblGrid>
            <w:tr w14:paraId="5562DF4C" wp14:textId="77777777">
              <w:trPr>
                <w:cantSplit w:val="0"/>
                <w:tblHeader w:val="0"/>
              </w:trPr>
              <w:tc>
                <w:tcPr>
                  <w:vAlign w:val="center"/>
                </w:tcPr>
                <w:p w:rsidRDefault="00000000" w14:paraId="000002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c.rakotondratsima@MiroK.E.com</w:t>
                  </w:r>
                </w:p>
              </w:tc>
            </w:tr>
          </w:tbl>
          <w:p w:rsidRDefault="00000000" w14:paraId="00000265"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lyg.rakotondratsima@Miro K.E.groupe-ankarana.com</w:t>
            </w:r>
          </w:p>
        </w:tc>
      </w:tr>
    </w:tbl>
    <w:p xmlns:wp14="http://schemas.microsoft.com/office/word/2010/wordml" w:rsidRDefault="00000000" w14:paraId="00000267"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68"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ebg262ijsr" w:colFirst="0" w:colLast="0" w:id="40"/>
      <w:bookmarkEnd w:id="40"/>
      <w:r>
        <w:rPr>
          <w:rFonts w:ascii="Times New Roman" w:hAnsi="Times New Roman" w:eastAsia="Times New Roman" w:cs="Times New Roman"/>
          <w:b w:val="1"/>
          <w:bCs w:val="1"/>
          <w:sz w:val="28"/>
          <w:szCs w:val="28"/>
          <w:rtl w:val="0"/>
        </w:rPr>
        <w:t xml:space="preserve">Organisation du MIRO KE</w:t>
      </w:r>
    </w:p>
    <w:p xmlns:wp14="http://schemas.microsoft.com/office/word/2010/wordml" w:rsidRDefault="00000000" w14:paraId="00000269" wp14:textId="77777777">
      <w:pPr>
        <w:keepNext w:val="0"/>
        <w:keepLines w:val="0"/>
        <w:spacing w:after="0" w:line="360" w:lineRule="auto"/>
        <w:ind w:left="432"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rtl w:val="0"/>
        </w:rPr>
        <w:t xml:space="preserve">La figure 3 présente l’organigramme actuel de l’Entreprise</w:t>
      </w:r>
      <w:r>
        <w:rPr>
          <w:rFonts w:ascii="Times New Roman" w:hAnsi="Times New Roman" w:eastAsia="Times New Roman" w:cs="Times New Roman"/>
          <w:b w:val="1"/>
          <w:bCs w:val="1"/>
          <w:sz w:val="28"/>
          <w:szCs w:val="28"/>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5E3EAB25"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2" name=""/>
                <a:graphic>
                  <a:graphicData uri="http://schemas.microsoft.com/office/word/2010/wordprocessingShape">
                    <wps:wsp>
                      <wps:cNvSpPr/>
                      <wps:cNvPr id="3" name="Shape 3"/>
                      <wps:spPr>
                        <a:xfrm>
                          <a:off x="2763455" y="3779683"/>
                          <a:ext cx="5165090" cy="635"/>
                        </a:xfrm>
                        <a:prstGeom prst="rect">
                          <a:avLst/>
                        </a:prstGeom>
                        <a:solidFill>
                          <a:srgbClr val="FFFFFF"/>
                        </a:solidFill>
                        <a:ln>
                          <a:noFill/>
                        </a:ln>
                      </wps:spPr>
                      <wps:txbx>
                        <w:txbxContent>
                          <w:p xmlns:wp14="http://schemas.microsoft.com/office/word/2010/wordml" w:rsidRDefault="00000000" w14:paraId="5EC379A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3.Organigramme de l'entreprise MIRO KE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D148F81"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1507560288"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16509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6EFE9535" wp14:editId="7777777">
            <wp:simplePos x="0" y="0"/>
            <wp:positionH relativeFrom="column">
              <wp:posOffset>679450</wp:posOffset>
            </wp:positionH>
            <wp:positionV relativeFrom="paragraph">
              <wp:posOffset>288925</wp:posOffset>
            </wp:positionV>
            <wp:extent cx="4791075" cy="2279650"/>
            <wp:effectExtent l="0" t="0" r="0" b="0"/>
            <wp:wrapTopAndBottom distT="0" distB="0"/>
            <wp:docPr id="40" name="image30.png"/>
            <a:graphic>
              <a:graphicData uri="http://schemas.openxmlformats.org/drawingml/2006/picture">
                <pic:pic>
                  <pic:nvPicPr>
                    <pic:cNvPr id="0" name="image30.png"/>
                    <pic:cNvPicPr preferRelativeResize="0"/>
                  </pic:nvPicPr>
                  <pic:blipFill>
                    <a:blip r:embed="rId30"/>
                    <a:srcRect l="0" t="0" r="0" b="0"/>
                    <a:stretch>
                      <a:fillRect/>
                    </a:stretch>
                  </pic:blipFill>
                  <pic:spPr>
                    <a:xfrm>
                      <a:off x="0" y="0"/>
                      <a:ext cx="4791075" cy="2279650"/>
                    </a:xfrm>
                    <a:prstGeom prst="rect"/>
                    <a:ln/>
                  </pic:spPr>
                </pic:pic>
              </a:graphicData>
            </a:graphic>
          </wp:anchor>
        </w:drawing>
      </w:r>
    </w:p>
    <w:p xmlns:wp14="http://schemas.microsoft.com/office/word/2010/wordml" w:rsidRDefault="00000000" w14:paraId="0000026A"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z2unrctj0nik" w:colFirst="0" w:colLast="0" w:id="41"/>
      <w:bookmarkEnd w:id="41"/>
      <w:r>
        <w:rPr>
          <w:rFonts w:ascii="Times New Roman" w:hAnsi="Times New Roman" w:eastAsia="Times New Roman" w:cs="Times New Roman"/>
          <w:b w:val="1"/>
          <w:bCs w:val="1"/>
          <w:sz w:val="28"/>
          <w:szCs w:val="28"/>
          <w:rtl w:val="0"/>
        </w:rPr>
        <w:t xml:space="preserve">Missions</w:t>
      </w:r>
    </w:p>
    <w:p xmlns:wp14="http://schemas.microsoft.com/office/word/2010/wordml" w:rsidP="4267BB7F" w:rsidRDefault="00000000" w14:paraId="0000026B"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Knowledge Engineering ou MIRO K.E est une société spécialisée dans les systèmes et solutions pour les entreprises et les organisations publiques ou privées. MIRO KE a ses principaux clients basés aux Emirats Arabes Unis, dans un marché très concurrentiel ou les grands éditeurs Américains et Européens se retrouvent avec les éditeurs en provenance de l’Inde. MIRO KE offre des solutions clés en main en ayant une maitrise du cycle complet de production ainsi que tous les composants logiciels de la solution, incluant le système d’exploitation, le système de gestion de base des données, le serveur d’application et le client léger.</w:t>
      </w:r>
    </w:p>
    <w:p xmlns:wp14="http://schemas.microsoft.com/office/word/2010/wordml" w:rsidRDefault="00000000" w14:paraId="0000026C"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5997dli291h" w:colFirst="0" w:colLast="0" w:id="42"/>
      <w:bookmarkEnd w:id="42"/>
      <w:r>
        <w:rPr>
          <w:rFonts w:ascii="Times New Roman" w:hAnsi="Times New Roman" w:eastAsia="Times New Roman" w:cs="Times New Roman"/>
          <w:b w:val="1"/>
          <w:bCs w:val="1"/>
          <w:sz w:val="28"/>
          <w:szCs w:val="28"/>
          <w:rtl w:val="0"/>
        </w:rPr>
        <w:t xml:space="preserve">Partenariat</w:t>
      </w:r>
    </w:p>
    <w:p xmlns:wp14="http://schemas.microsoft.com/office/word/2010/wordml" w:rsidP="4267BB7F" w:rsidRDefault="00000000" w14:paraId="0000026D"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K.E. fait partie des « Silver Partners » d’Odoo. Les « Silver Partners » sont expérimentés dans la mise en œuvre des projets d’Odoo. Ils ont une relation étroite avec Odoo et ils ont prouvé qu’ils peuvent mettre en œuvre des solutions Odoo efficacement. Miro K.E. envisage des partenariats similaires avec Talend, Pentaho et Jaspersoft.</w:t>
      </w:r>
    </w:p>
    <w:p xmlns:wp14="http://schemas.microsoft.com/office/word/2010/wordml" w:rsidRDefault="00000000" w14:paraId="0000026E"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h2nftutkwxy" w:colFirst="0" w:colLast="0" w:id="43"/>
      <w:bookmarkEnd w:id="43"/>
      <w:r>
        <w:rPr>
          <w:rFonts w:ascii="Times New Roman" w:hAnsi="Times New Roman" w:eastAsia="Times New Roman" w:cs="Times New Roman"/>
          <w:b w:val="1"/>
          <w:bCs w:val="1"/>
          <w:sz w:val="28"/>
          <w:szCs w:val="28"/>
          <w:rtl w:val="0"/>
        </w:rPr>
        <w:t xml:space="preserve">Valeurs fondamentales</w:t>
      </w:r>
    </w:p>
    <w:p xmlns:wp14="http://schemas.microsoft.com/office/word/2010/wordml" w:rsidRDefault="00000000" w14:paraId="000002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combinaison de clarté, de simplicité, qualité, fiabilité, justice et solidité. Ce sont les principes avec lesquels Miro K.E. exerce ses activités, de la conception d’une solution à sa livraison.</w:t>
      </w:r>
    </w:p>
    <w:p xmlns:wp14="http://schemas.microsoft.com/office/word/2010/wordml" w:rsidRDefault="00000000" w14:paraId="00000270"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Clarté :</w:t>
      </w:r>
    </w:p>
    <w:p xmlns:wp14="http://schemas.microsoft.com/office/word/2010/wordml" w:rsidRDefault="00000000" w14:paraId="00000271" wp14:textId="77777777">
      <w:pPr>
        <w:keepNext w:val="0"/>
        <w:keepLines w:val="0"/>
        <w:spacing w:after="0" w:line="360" w:lineRule="auto"/>
        <w:ind w:left="450" w:firstLine="270"/>
        <w:rPr>
          <w:rFonts w:ascii="Times New Roman" w:hAnsi="Times New Roman" w:eastAsia="Times New Roman" w:cs="Times New Roman"/>
        </w:rPr>
      </w:pPr>
      <w:r>
        <w:rPr>
          <w:rFonts w:ascii="Times New Roman" w:hAnsi="Times New Roman" w:eastAsia="Times New Roman" w:cs="Times New Roman"/>
          <w:rtl w:val="0"/>
        </w:rPr>
        <w:t xml:space="preserve">Miro K.E. fournit des solutions et des lignes directrices claires pour ses clients.</w:t>
      </w:r>
    </w:p>
    <w:p xmlns:wp14="http://schemas.microsoft.com/office/word/2010/wordml" w:rsidRDefault="00000000" w14:paraId="00000272"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Simplicité :</w:t>
      </w:r>
    </w:p>
    <w:p xmlns:wp14="http://schemas.microsoft.com/office/word/2010/wordml" w:rsidRDefault="00000000" w14:paraId="00000273"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Les produits livrés sont simples à utiliser et intuitifs pour les utilisateurs. Miro K.E. est en mesure de disséquer les processus complexes et les problèmes de données.</w:t>
      </w:r>
    </w:p>
    <w:p xmlns:wp14="http://schemas.microsoft.com/office/word/2010/wordml" w:rsidRDefault="00000000" w14:paraId="00000274"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Qualité :</w:t>
      </w:r>
    </w:p>
    <w:p xmlns:wp14="http://schemas.microsoft.com/office/word/2010/wordml" w:rsidRDefault="00000000" w14:paraId="00000275"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porte une attention particulière à la qualité de ses produits, de ses services, de son travail, des techniques et de l’information. L’équipe de Miro K.E. se réunit régulièrement pour partager des connaissances et des meilleures pratiques.</w:t>
      </w:r>
    </w:p>
    <w:p xmlns:wp14="http://schemas.microsoft.com/office/word/2010/wordml" w:rsidRDefault="00000000" w14:paraId="00000276"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Fiabilité :</w:t>
      </w:r>
    </w:p>
    <w:p xmlns:wp14="http://schemas.microsoft.com/office/word/2010/wordml" w:rsidRDefault="00000000" w14:paraId="00000277"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offre des solutions pour répondre aux besoins actuels des clients et donne une garantie de 1 an après sa livraison sur ses produits livrés.</w:t>
      </w:r>
    </w:p>
    <w:p xmlns:wp14="http://schemas.microsoft.com/office/word/2010/wordml" w:rsidRDefault="00000000" w14:paraId="00000278"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Équité :</w:t>
      </w:r>
    </w:p>
    <w:p xmlns:wp14="http://schemas.microsoft.com/office/word/2010/wordml" w:rsidRDefault="00000000" w14:paraId="00000279"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propose des solutions solides et complètes, répondant aux besoins des clients de la meilleure façon possible et en tenant compte des contraintes. Elle considère ses clients comme des partenaires.</w:t>
      </w:r>
    </w:p>
    <w:p xmlns:wp14="http://schemas.microsoft.com/office/word/2010/wordml" w:rsidRDefault="00000000" w14:paraId="0000027A"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Solidité :</w:t>
      </w:r>
    </w:p>
    <w:p xmlns:wp14="http://schemas.microsoft.com/office/word/2010/wordml" w:rsidRDefault="00000000" w14:paraId="0000027B"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Toutes les solutions proposées par Miro K.E. passent par des tests approfondis avant la livraison. Miro K.E. reste déterminée à corriger le code jusqu’à ce qu’il soit parfait.</w:t>
      </w:r>
    </w:p>
    <w:p xmlns:wp14="http://schemas.microsoft.com/office/word/2010/wordml" w:rsidRDefault="00000000" w14:paraId="0000027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Miro K.E. valorise la qualité technique des solutions qu’il propose et privilégie avec cela :</w:t>
      </w:r>
    </w:p>
    <w:p xmlns:wp14="http://schemas.microsoft.com/office/word/2010/wordml" w:rsidRDefault="00000000" w14:paraId="0000027D"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simplicité d’utilisation</w:t>
      </w:r>
    </w:p>
    <w:p xmlns:wp14="http://schemas.microsoft.com/office/word/2010/wordml" w:rsidRDefault="00000000" w14:paraId="0000027E"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réduction au maximum pour ses clients, du coût total de possession, incluant la spécification, le suivi du projet, le test, vérification, validation, le déploiement, la formation, la maintenance et l’évolution.</w:t>
      </w:r>
    </w:p>
    <w:p xmlns:wp14="http://schemas.microsoft.com/office/word/2010/wordml" w:rsidRDefault="00000000" w14:paraId="0000027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1"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2" wp14:textId="77777777">
      <w:pPr>
        <w:keepNext w:val="0"/>
        <w:keepLines w:val="0"/>
        <w:spacing w:after="0" w:line="360" w:lineRule="auto"/>
        <w:jc w:val="left"/>
        <w:rPr>
          <w:rFonts w:ascii="Times New Roman" w:hAnsi="Times New Roman" w:eastAsia="Times New Roman" w:cs="Times New Roman"/>
          <w:b w:val="1"/>
          <w:bCs w:val="1"/>
          <w:sz w:val="32"/>
          <w:szCs w:val="32"/>
        </w:rPr>
      </w:pPr>
      <w:bookmarkStart w:name="_heading=h.o8118jrjomxm" w:colFirst="0" w:colLast="0" w:id="44"/>
      <w:bookmarkEnd w:id="44"/>
      <w:r>
        <w:br w:type="page"/>
      </w:r>
      <w:r>
        <w:rPr>
          <w:rtl w:val="0"/>
        </w:rPr>
      </w:r>
    </w:p>
    <w:p xmlns:wp14="http://schemas.microsoft.com/office/word/2010/wordml" w:rsidRDefault="00000000" w14:paraId="0000028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v9pud4ulddh" w:colFirst="0" w:colLast="0" w:id="45"/>
      <w:bookmarkEnd w:id="45"/>
      <w:r>
        <w:rPr>
          <w:rFonts w:ascii="Times New Roman" w:hAnsi="Times New Roman" w:eastAsia="Times New Roman" w:cs="Times New Roman"/>
          <w:sz w:val="34"/>
          <w:szCs w:val="34"/>
          <w:rtl w:val="0"/>
        </w:rPr>
        <w:t xml:space="preserve">Chapitre 3. Description du projet</w:t>
      </w:r>
    </w:p>
    <w:p>
      <w:pPr>
        <w:spacing w:before="120" w:after="120" w:line="276" w:lineRule="auto"/>
        <w:jc w:val="both"/>
      </w:pPr>
      <w:r>
        <w:rPr>
          <w:rFonts w:ascii="Times New Roman" w:hAnsi="Times New Roman"/>
          <w:b w:val="0"/>
          <w:i w:val="0"/>
          <w:sz w:val="24"/>
        </w:rPr>
        <w:t>Ce chapitre présente de manière exhaustive le cadre fonctionnel, technique et organisationnel du projet. Il expose la formulation précise de la problématique, les objectifs poursuivis, les besoins fonctionnels et non fonctionnels, l'inventaire des ressources humaines, matérielles et logicielles mobilisées, les résultats attendus, les perspectives stratégiques d'extension (notamment le protocole universel MCP et le module de Code Intelligence) ainsi que la planification prévisionnelle des travaux.</w:t>
      </w:r>
    </w:p>
    <w:p>
      <w:pPr>
        <w:keepNext/>
        <w:spacing w:before="280" w:after="120"/>
        <w:jc w:val="left"/>
      </w:pPr>
      <w:r>
        <w:rPr>
          <w:rFonts w:ascii="Times New Roman" w:hAnsi="Times New Roman"/>
          <w:b/>
          <w:i w:val="0"/>
          <w:sz w:val="28"/>
        </w:rPr>
        <w:t>3.1. Formulation du projet</w:t>
      </w:r>
    </w:p>
    <w:p>
      <w:pPr>
        <w:spacing w:before="0" w:after="120" w:line="276" w:lineRule="auto"/>
        <w:jc w:val="both"/>
      </w:pPr>
      <w:r>
        <w:rPr>
          <w:rFonts w:ascii="Times New Roman" w:hAnsi="Times New Roman"/>
          <w:b w:val="0"/>
          <w:i w:val="0"/>
          <w:sz w:val="24"/>
        </w:rPr>
        <w:t>Le projet s'intitule : « Conception, réalisation et intégration d’une intelligence artificielle privée dans Odoo 17 ». Il répond à une demande formelle exprimée par la direction technique de la société MIRO K.E., intégrateur et Silver Partner Odoo. L'entreprise constate qu'en dépit de la richesse fonctionnelle d'Odoo 17, les utilisateurs finaux (collaborateurs administratifs, commerciaux, gestionnaires de stocks, techniciens) éprouvent des difficultés régulières à naviguer dans l'arborescence complexe des menus, à synthétiser rapidement des volumes importants de données et à exploiter efficacement la documentation interne.</w:t>
      </w:r>
    </w:p>
    <w:p>
      <w:pPr>
        <w:spacing w:before="0" w:after="120" w:line="276" w:lineRule="auto"/>
        <w:jc w:val="both"/>
      </w:pPr>
      <w:r>
        <w:rPr>
          <w:rFonts w:ascii="Times New Roman" w:hAnsi="Times New Roman"/>
          <w:b w:val="0"/>
          <w:i w:val="0"/>
          <w:sz w:val="24"/>
        </w:rPr>
        <w:t>Parallèlement, la direction proscrit formellement le recours aux modèles d'IA hébergés sur le cloud public pour des impératifs stricts de confidentialité, de secret d'affaires et de conformité réglementaire, interdisant tout transfert de données clients, financières ou RH vers des infrastructures tierces.</w:t>
      </w:r>
    </w:p>
    <w:p>
      <w:pPr>
        <w:spacing w:before="0" w:after="120" w:line="276" w:lineRule="auto"/>
        <w:jc w:val="both"/>
      </w:pPr>
      <w:r>
        <w:rPr>
          <w:rFonts w:ascii="Times New Roman" w:hAnsi="Times New Roman"/>
          <w:b w:val="0"/>
          <w:i w:val="0"/>
          <w:sz w:val="24"/>
        </w:rPr>
        <w:t>Pour répondre à cette double exigence, le projet adopte une architecture tripartite modulaire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L'addon Odoo 17 « miro_ai » : </w:t>
      </w:r>
      <w:r>
        <w:rPr>
          <w:rFonts w:ascii="Times New Roman" w:hAnsi="Times New Roman"/>
          <w:b w:val="0"/>
          <w:i w:val="0"/>
          <w:sz w:val="24"/>
        </w:rPr>
        <w:t>module d'extension Odoo natif développé avec le framework JavaScript OWL (Odoo Web Library) et Python Odoo. Il s'intègre harmonieusement dans l'interface web (bouton systray, tiroir de chat interactif, rendu markdown et citations de sources), intègre un contrôleur sécurisé avec signature HMAC et clés temporaires, et maintient un journal d'audit complet des interactions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 </w:t>
      </w:r>
      <w:r>
        <w:rPr>
          <w:rFonts w:ascii="Times New Roman" w:hAnsi="Times New Roman"/>
          <w:b w:val="0"/>
          <w:i w:val="0"/>
          <w:sz w:val="24"/>
        </w:rPr>
        <w:t>service backend indépendant développé avec FastAPI et LangGraph, chargé d'analyser les requêtes en langage naturel, de déterminer la route d'exécution optimale et de piloter les agents spécialisés.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moteurs d'exécution spécialisés : </w:t>
      </w:r>
      <w:r>
        <w:rPr>
          <w:rFonts w:ascii="Times New Roman" w:hAnsi="Times New Roman"/>
          <w:b w:val="0"/>
          <w:i w:val="0"/>
          <w:sz w:val="24"/>
        </w:rPr>
        <w:t>d'une part, un moteur RAG hybride (dense BGE-M3 et lexical BM25 avec fusion RRF) assurant la recherche documentaire précise ; d'autre part, un agent de lecture ORM Odoo temps réel interrogeant directement la base de gestion sous les droits et privilèges stricts de l'utilisateur connecté sans recours à sudo().</w:t>
      </w:r>
    </w:p>
    <w:p>
      <w:pPr>
        <w:spacing w:before="0" w:after="120" w:line="276" w:lineRule="auto"/>
        <w:jc w:val="both"/>
      </w:pPr>
      <w:r>
        <w:rPr>
          <w:rFonts w:ascii="Times New Roman" w:hAnsi="Times New Roman"/>
          <w:b w:val="0"/>
          <w:i w:val="0"/>
          <w:sz w:val="24"/>
        </w:rPr>
        <w:t>Le périmètre fonctionnel validé et démontré dans le présent mémoire se focalise sur l'intégration du module miro_ai, l'interrogation documentaire fiable et la consultation temps réel sécurisée de l'ORM Odoo.</w:t>
      </w:r>
    </w:p>
    <w:p>
      <w:pPr>
        <w:keepNext/>
        <w:spacing w:before="280" w:after="120"/>
        <w:jc w:val="left"/>
      </w:pPr>
      <w:r>
        <w:rPr>
          <w:rFonts w:ascii="Times New Roman" w:hAnsi="Times New Roman"/>
          <w:b/>
          <w:i w:val="0"/>
          <w:sz w:val="28"/>
        </w:rPr>
        <w:t>3.2. Objectif et besoins de l’utilisateur</w:t>
      </w:r>
    </w:p>
    <w:p>
      <w:pPr>
        <w:keepNext/>
        <w:spacing w:before="280" w:after="120"/>
        <w:jc w:val="left"/>
      </w:pPr>
      <w:r>
        <w:rPr>
          <w:rFonts w:ascii="Times New Roman" w:hAnsi="Times New Roman"/>
          <w:b/>
          <w:i w:val="0"/>
          <w:sz w:val="24"/>
        </w:rPr>
        <w:t>3.2.1. Objectif général</w:t>
      </w:r>
    </w:p>
    <w:p>
      <w:pPr>
        <w:spacing w:before="0" w:after="120" w:line="276" w:lineRule="auto"/>
        <w:jc w:val="both"/>
      </w:pPr>
      <w:r>
        <w:rPr>
          <w:rFonts w:ascii="Times New Roman" w:hAnsi="Times New Roman"/>
          <w:b w:val="0"/>
          <w:i w:val="0"/>
          <w:sz w:val="24"/>
        </w:rPr>
        <w:t>L'objectif fondamental de ce projet est de concevoir, développer et intégrer dans Odoo 17 une solution d'intelligence artificielle conversationnelle souveraine et privée (miro_ai et son backend dédié), garantissant la stricte confidentialité des données d'entreprise, le respect absolu des privilèges applicatifs RBAC et une assistance performante sur la documentation et les données de gestion.</w:t>
      </w:r>
    </w:p>
    <w:p>
      <w:pPr>
        <w:keepNext/>
        <w:spacing w:before="280" w:after="120"/>
        <w:jc w:val="left"/>
      </w:pPr>
      <w:r>
        <w:rPr>
          <w:rFonts w:ascii="Times New Roman" w:hAnsi="Times New Roman"/>
          <w:b/>
          <w:i w:val="0"/>
          <w:sz w:val="24"/>
        </w:rPr>
        <w:t>3.2.2. Besoins fonctionnels</w:t>
      </w:r>
    </w:p>
    <w:p>
      <w:pPr>
        <w:spacing w:before="0" w:after="120" w:line="276" w:lineRule="auto"/>
        <w:jc w:val="both"/>
      </w:pPr>
      <w:r>
        <w:rPr>
          <w:rFonts w:ascii="Times New Roman" w:hAnsi="Times New Roman"/>
          <w:b w:val="0"/>
          <w:i w:val="0"/>
          <w:sz w:val="24"/>
        </w:rPr>
        <w:t>Les fonctionnalités attendues du système se structurent selon les rôles des utilisateurs :</w:t>
      </w:r>
    </w:p>
    <w:p>
      <w:pPr>
        <w:keepNext/>
        <w:spacing w:before="280" w:after="120"/>
        <w:jc w:val="left"/>
      </w:pPr>
      <w:r>
        <w:rPr>
          <w:rFonts w:ascii="Times New Roman" w:hAnsi="Times New Roman"/>
          <w:b/>
          <w:i w:val="0"/>
          <w:sz w:val="22"/>
        </w:rPr>
        <w:t>Collaborateurs et gestionnaires métier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Accéder à l'assistant conversationnel directement depuis n'importe quelle vue de travail d'Odoo 17 (icône systray dans la barre supérieure et volet latéral).</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Poser des questions en langage naturel relatives aux procédures internes, politiques d'entreprise et manuels d'utilisation (RAG documentaire).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l'état des données opérationnelles de l'ERP en temps réel (ex. : devis en attente, factures impayées, niveaux de stock, coordonnées de partenaires).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Visualiser des réponses enrichies avec mise en forme dynamique (Markdown, listes, tableaux), badges de niveau de confiance et citation précise des sources documentaires ou identifiants d'enregistrements.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l'historique des conversations récentes et reprendre un fil d'échange antérieur.</w:t>
      </w:r>
    </w:p>
    <w:p>
      <w:pPr>
        <w:keepNext/>
        <w:spacing w:before="280" w:after="120"/>
        <w:jc w:val="left"/>
      </w:pPr>
      <w:r>
        <w:rPr>
          <w:rFonts w:ascii="Times New Roman" w:hAnsi="Times New Roman"/>
          <w:b/>
          <w:i w:val="0"/>
          <w:sz w:val="22"/>
        </w:rPr>
        <w:t>Administrateurs du système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Configurer les paramètres de connexion du module miro_ai dans les paramètres généraux d'Odoo (URL du backend, clé secrète HMAC, délai de réponse timeout).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Activer ou restreindre les domaines de compétences métier de l'assistant (Ventes, Achats, Stocks, Comptabilité, Support technique).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le journal d'audit complet (miro.ai.log) retraçant les requêtes, les temps de réponse en millisecondes, les sources utilisées et les éventuelles anomalies.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Gérer l'indexation et la mise à jour des bases documentaires vectorielles.</w:t>
      </w:r>
    </w:p>
    <w:p>
      <w:pPr>
        <w:keepNext/>
        <w:spacing w:before="280" w:after="120"/>
        <w:jc w:val="left"/>
      </w:pPr>
      <w:r>
        <w:rPr>
          <w:rFonts w:ascii="Times New Roman" w:hAnsi="Times New Roman"/>
          <w:b/>
          <w:i w:val="0"/>
          <w:sz w:val="24"/>
        </w:rPr>
        <w:t>3.2.3. Besoins non fonctionnels</w:t>
      </w:r>
    </w:p>
    <w:p>
      <w:pPr>
        <w:spacing w:before="0" w:after="120" w:line="276" w:lineRule="auto"/>
        <w:jc w:val="both"/>
      </w:pPr>
      <w:r>
        <w:rPr>
          <w:rFonts w:ascii="Times New Roman" w:hAnsi="Times New Roman"/>
          <w:b w:val="0"/>
          <w:i w:val="0"/>
          <w:sz w:val="24"/>
        </w:rPr>
        <w:t>Les exigences qualitatives et techniques indispensables sont les suivantes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gouvernance stricte des données : </w:t>
      </w:r>
      <w:r>
        <w:rPr>
          <w:rFonts w:ascii="Times New Roman" w:hAnsi="Times New Roman"/>
          <w:b w:val="0"/>
          <w:i w:val="0"/>
          <w:sz w:val="24"/>
        </w:rPr>
        <w:t>Principe du moindre privilège : chaque requête ORM doit être exécutée strictement sous l'identité de l'utilisateur connecté (uid), en appliquant les listes de contrôle d'accès (ir.model.access) et les règles d'enregistrement multi-sociétés (ir.rule). Absence totale d'élévation de privilèges : interdiction d'utiliser sudo() ou SUPERUSER_ID pour contourner les droits. Authentification des flux inter-services par HMAC SHA-256.</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Confidentialité et souveraineté locale : </w:t>
      </w:r>
      <w:r>
        <w:rPr>
          <w:rFonts w:ascii="Times New Roman" w:hAnsi="Times New Roman"/>
          <w:b w:val="0"/>
          <w:i w:val="0"/>
          <w:sz w:val="24"/>
        </w:rPr>
        <w:t>Traitement intégral des requêtes et inférence des modèles de langage en local (sur l'infrastructure privée de Miro K.E.). Aucune donnée ne transite par des serveurs tiers.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Performance et réactivité : </w:t>
      </w:r>
      <w:r>
        <w:rPr>
          <w:rFonts w:ascii="Times New Roman" w:hAnsi="Times New Roman"/>
          <w:b w:val="0"/>
          <w:i w:val="0"/>
          <w:sz w:val="24"/>
        </w:rPr>
        <w:t>Temps de réponse optimisé (&lt; 2 secondes pour l'analyse et la recherche documentaire). Architecture asynchrone par scrutation de tâches (job polling) dans l'addon miro_ai afin de libérer immédiatement les processus web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Ergonomie et fidélité à l'écosystème Odoo : </w:t>
      </w:r>
      <w:r>
        <w:rPr>
          <w:rFonts w:ascii="Times New Roman" w:hAnsi="Times New Roman"/>
          <w:b w:val="0"/>
          <w:i w:val="0"/>
          <w:sz w:val="24"/>
        </w:rPr>
        <w:t>Développement de l'interface en JavaScript OWL 2.0 respectant la charte graphique et l'expérience utilisateur standard d'Odoo 17.</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Tolérance aux pannes : </w:t>
      </w:r>
      <w:r>
        <w:rPr>
          <w:rFonts w:ascii="Times New Roman" w:hAnsi="Times New Roman"/>
          <w:b w:val="0"/>
          <w:i w:val="0"/>
          <w:sz w:val="24"/>
        </w:rPr>
        <w:t>Mécanisme de basculement automatique (failover) au niveau de miro_ai en cas d'indisponibilité momentanée d'une instance du backend IA.</w:t>
      </w:r>
    </w:p>
    <w:p>
      <w:pPr>
        <w:keepNext/>
        <w:spacing w:before="280" w:after="120"/>
        <w:jc w:val="left"/>
      </w:pPr>
      <w:r>
        <w:rPr>
          <w:rFonts w:ascii="Times New Roman" w:hAnsi="Times New Roman"/>
          <w:b/>
          <w:i w:val="0"/>
          <w:sz w:val="28"/>
        </w:rPr>
        <w:t>3.3. Moyens nécessaires à la réalisation du projet</w:t>
      </w:r>
    </w:p>
    <w:p>
      <w:pPr>
        <w:spacing w:before="0" w:after="120" w:line="276" w:lineRule="auto"/>
        <w:jc w:val="both"/>
      </w:pPr>
      <w:r>
        <w:rPr>
          <w:rFonts w:ascii="Times New Roman" w:hAnsi="Times New Roman"/>
          <w:b w:val="0"/>
          <w:i w:val="0"/>
          <w:sz w:val="24"/>
        </w:rPr>
        <w:t>La réalisation de ce travail de recherche et d'ingénierie a mobilisé des ressources humaines, matérielles et logicielles ciblées.</w:t>
      </w:r>
    </w:p>
    <w:p>
      <w:pPr>
        <w:keepNext/>
        <w:spacing w:before="280" w:after="120"/>
        <w:jc w:val="left"/>
      </w:pPr>
      <w:r>
        <w:rPr>
          <w:rFonts w:ascii="Times New Roman" w:hAnsi="Times New Roman"/>
          <w:b/>
          <w:i w:val="0"/>
          <w:sz w:val="24"/>
        </w:rPr>
        <w:t>3.3.1. Moyens humains</w:t>
      </w:r>
    </w:p>
    <w:p>
      <w:pPr>
        <w:spacing w:before="0" w:after="120" w:line="276" w:lineRule="auto"/>
        <w:jc w:val="both"/>
      </w:pPr>
      <w:r>
        <w:rPr>
          <w:rFonts w:ascii="Times New Roman" w:hAnsi="Times New Roman"/>
          <w:b w:val="0"/>
          <w:i w:val="0"/>
          <w:sz w:val="24"/>
        </w:rPr>
        <w:t>Le projet implique une collaboration étroite entre l'institution académique et l'entreprise d'accueil, comme l'illustre le Tableau 6.</w:t>
      </w:r>
    </w:p>
    <w:p>
      <w:pPr>
        <w:spacing w:before="0" w:after="120" w:line="276" w:lineRule="auto"/>
        <w:jc w:val="left"/>
      </w:pPr>
      <w:r>
        <w:rPr>
          <w:rFonts w:ascii="Times New Roman" w:hAnsi="Times New Roman"/>
          <w:b/>
          <w:i w:val="0"/>
          <w:sz w:val="22"/>
        </w:rPr>
        <w:t>Tableau 6. Moyens humains</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Rôle / Fonction</w:t>
            </w:r>
          </w:p>
        </w:tc>
        <w:tc>
          <w:tcPr>
            <w:tcW w:type="dxa" w:w="1152"/>
          </w:tcPr>
          <w:p>
            <w:pPr>
              <w:spacing w:before="80" w:after="80"/>
              <w:jc w:val="center"/>
            </w:pPr>
            <w:r>
              <w:rPr>
                <w:rFonts w:ascii="Times New Roman" w:hAnsi="Times New Roman"/>
                <w:b/>
                <w:i w:val="0"/>
                <w:sz w:val="21"/>
              </w:rPr>
              <w:t>Effectif</w:t>
            </w:r>
          </w:p>
        </w:tc>
        <w:tc>
          <w:tcPr>
            <w:tcW w:type="dxa" w:w="5040"/>
          </w:tcPr>
          <w:p>
            <w:pPr>
              <w:spacing w:before="80" w:after="80"/>
              <w:jc w:val="center"/>
            </w:pPr>
            <w:r>
              <w:rPr>
                <w:rFonts w:ascii="Times New Roman" w:hAnsi="Times New Roman"/>
                <w:b/>
                <w:i w:val="0"/>
                <w:sz w:val="21"/>
              </w:rPr>
              <w:t>Attribution et responsabilités</w:t>
            </w:r>
          </w:p>
        </w:tc>
      </w:tr>
      <w:tr>
        <w:tc>
          <w:tcPr>
            <w:tcW w:type="dxa" w:w="3168"/>
          </w:tcPr>
          <w:p>
            <w:pPr>
              <w:spacing w:before="60" w:after="60"/>
              <w:jc w:val="left"/>
            </w:pPr>
            <w:r>
              <w:rPr>
                <w:rFonts w:ascii="Times New Roman" w:hAnsi="Times New Roman"/>
                <w:b w:val="0"/>
                <w:i w:val="0"/>
                <w:sz w:val="20"/>
              </w:rPr>
              <w:t>Encadreur pédagogique (ENI)</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Orientation méthodologique, validation scientifique des modèles et suivi académique.</w:t>
            </w:r>
          </w:p>
        </w:tc>
      </w:tr>
      <w:tr>
        <w:tc>
          <w:tcPr>
            <w:tcW w:type="dxa" w:w="3168"/>
          </w:tcPr>
          <w:p>
            <w:pPr>
              <w:spacing w:before="60" w:after="60"/>
              <w:jc w:val="left"/>
            </w:pPr>
            <w:r>
              <w:rPr>
                <w:rFonts w:ascii="Times New Roman" w:hAnsi="Times New Roman"/>
                <w:b w:val="0"/>
                <w:i w:val="0"/>
                <w:sz w:val="20"/>
              </w:rPr>
              <w:t>Encadreur professionnel (Miro K.E.)</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Définition des besoins métier Odoo, cadrage applicatif et accompagnement technique.</w:t>
            </w:r>
          </w:p>
        </w:tc>
      </w:tr>
      <w:tr>
        <w:tc>
          <w:tcPr>
            <w:tcW w:type="dxa" w:w="3168"/>
          </w:tcPr>
          <w:p>
            <w:pPr>
              <w:spacing w:before="60" w:after="60"/>
              <w:jc w:val="left"/>
            </w:pPr>
            <w:r>
              <w:rPr>
                <w:rFonts w:ascii="Times New Roman" w:hAnsi="Times New Roman"/>
                <w:b w:val="0"/>
                <w:i w:val="0"/>
                <w:sz w:val="20"/>
              </w:rPr>
              <w:t>Étudiant-chercheur / Développeur</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Analyse, conception architecturale, développement du module miro_ai, du backend IA et intégration.</w:t>
            </w:r>
          </w:p>
        </w:tc>
      </w:tr>
    </w:tbl>
    <w:p>
      <w:pPr>
        <w:spacing w:before="0" w:after="120" w:line="276" w:lineRule="auto"/>
        <w:jc w:val="both"/>
      </w:pPr>
    </w:p>
    <w:p>
      <w:pPr>
        <w:keepNext/>
        <w:spacing w:before="280" w:after="120"/>
        <w:jc w:val="left"/>
      </w:pPr>
      <w:r>
        <w:rPr>
          <w:rFonts w:ascii="Times New Roman" w:hAnsi="Times New Roman"/>
          <w:b/>
          <w:i w:val="0"/>
          <w:sz w:val="24"/>
        </w:rPr>
        <w:t>3.3.2. Moyens matériels</w:t>
      </w:r>
    </w:p>
    <w:p>
      <w:pPr>
        <w:spacing w:before="0" w:after="120" w:line="276" w:lineRule="auto"/>
        <w:jc w:val="both"/>
      </w:pPr>
      <w:r>
        <w:rPr>
          <w:rFonts w:ascii="Times New Roman" w:hAnsi="Times New Roman"/>
          <w:b w:val="0"/>
          <w:i w:val="0"/>
          <w:sz w:val="24"/>
        </w:rPr>
        <w:t>L'exécution locale des modèles de fondation et le développement conjoint de la solution requièrent des équipements informatiques adéquats, détaillés dans le Tableau 7.</w:t>
      </w:r>
    </w:p>
    <w:p>
      <w:pPr>
        <w:spacing w:before="0" w:after="120" w:line="276" w:lineRule="auto"/>
        <w:jc w:val="left"/>
      </w:pPr>
      <w:r>
        <w:rPr>
          <w:rFonts w:ascii="Times New Roman" w:hAnsi="Times New Roman"/>
          <w:b/>
          <w:i w:val="0"/>
          <w:sz w:val="22"/>
        </w:rPr>
        <w:t>Tableau 7. Moyens matériels</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1872"/>
          </w:tcPr>
          <w:p>
            <w:pPr>
              <w:spacing w:before="80" w:after="80"/>
              <w:jc w:val="center"/>
            </w:pPr>
            <w:r>
              <w:rPr>
                <w:rFonts w:ascii="Times New Roman" w:hAnsi="Times New Roman"/>
                <w:b/>
                <w:i w:val="0"/>
                <w:sz w:val="21"/>
              </w:rPr>
              <w:t>Désignation</w:t>
            </w:r>
          </w:p>
        </w:tc>
        <w:tc>
          <w:tcPr>
            <w:tcW w:type="dxa" w:w="1872"/>
          </w:tcPr>
          <w:p>
            <w:pPr>
              <w:spacing w:before="80" w:after="80"/>
              <w:jc w:val="center"/>
            </w:pPr>
            <w:r>
              <w:rPr>
                <w:rFonts w:ascii="Times New Roman" w:hAnsi="Times New Roman"/>
                <w:b/>
                <w:i w:val="0"/>
                <w:sz w:val="21"/>
              </w:rPr>
              <w:t>Processeur (CPU)</w:t>
            </w:r>
          </w:p>
        </w:tc>
        <w:tc>
          <w:tcPr>
            <w:tcW w:type="dxa" w:w="1296"/>
          </w:tcPr>
          <w:p>
            <w:pPr>
              <w:spacing w:before="80" w:after="80"/>
              <w:jc w:val="center"/>
            </w:pPr>
            <w:r>
              <w:rPr>
                <w:rFonts w:ascii="Times New Roman" w:hAnsi="Times New Roman"/>
                <w:b/>
                <w:i w:val="0"/>
                <w:sz w:val="21"/>
              </w:rPr>
              <w:t>Mémoire vive (RAM)</w:t>
            </w:r>
          </w:p>
        </w:tc>
        <w:tc>
          <w:tcPr>
            <w:tcW w:type="dxa" w:w="1296"/>
          </w:tcPr>
          <w:p>
            <w:pPr>
              <w:spacing w:before="80" w:after="80"/>
              <w:jc w:val="center"/>
            </w:pPr>
            <w:r>
              <w:rPr>
                <w:rFonts w:ascii="Times New Roman" w:hAnsi="Times New Roman"/>
                <w:b/>
                <w:i w:val="0"/>
                <w:sz w:val="21"/>
              </w:rPr>
              <w:t>Stockage</w:t>
            </w:r>
          </w:p>
        </w:tc>
        <w:tc>
          <w:tcPr>
            <w:tcW w:type="dxa" w:w="1584"/>
          </w:tcPr>
          <w:p>
            <w:pPr>
              <w:spacing w:before="80" w:after="80"/>
              <w:jc w:val="center"/>
            </w:pPr>
            <w:r>
              <w:rPr>
                <w:rFonts w:ascii="Times New Roman" w:hAnsi="Times New Roman"/>
                <w:b/>
                <w:i w:val="0"/>
                <w:sz w:val="21"/>
              </w:rPr>
              <w:t>Accélération GPU</w:t>
            </w:r>
          </w:p>
        </w:tc>
        <w:tc>
          <w:tcPr>
            <w:tcW w:type="dxa" w:w="2160"/>
          </w:tcPr>
          <w:p>
            <w:pPr>
              <w:spacing w:before="80" w:after="80"/>
              <w:jc w:val="center"/>
            </w:pPr>
            <w:r>
              <w:rPr>
                <w:rFonts w:ascii="Times New Roman" w:hAnsi="Times New Roman"/>
                <w:b/>
                <w:i w:val="0"/>
                <w:sz w:val="21"/>
              </w:rPr>
              <w:t>Affectation</w:t>
            </w:r>
          </w:p>
        </w:tc>
      </w:tr>
      <w:tr>
        <w:tc>
          <w:tcPr>
            <w:tcW w:type="dxa" w:w="1872"/>
          </w:tcPr>
          <w:p>
            <w:pPr>
              <w:spacing w:before="60" w:after="60"/>
              <w:jc w:val="left"/>
            </w:pPr>
            <w:r>
              <w:rPr>
                <w:rFonts w:ascii="Times New Roman" w:hAnsi="Times New Roman"/>
                <w:b w:val="0"/>
                <w:i w:val="0"/>
                <w:sz w:val="20"/>
              </w:rPr>
              <w:t>Station de travail de développement</w:t>
            </w:r>
          </w:p>
        </w:tc>
        <w:tc>
          <w:tcPr>
            <w:tcW w:type="dxa" w:w="1872"/>
          </w:tcPr>
          <w:p>
            <w:pPr>
              <w:spacing w:before="60" w:after="60"/>
              <w:jc w:val="left"/>
            </w:pPr>
            <w:r>
              <w:rPr>
                <w:rFonts w:ascii="Times New Roman" w:hAnsi="Times New Roman"/>
                <w:b w:val="0"/>
                <w:i w:val="0"/>
                <w:sz w:val="20"/>
              </w:rPr>
              <w:t>Intel Core i7 / AMD Ryzen 7 (8 cœurs, 16 threads)</w:t>
            </w:r>
          </w:p>
        </w:tc>
        <w:tc>
          <w:tcPr>
            <w:tcW w:type="dxa" w:w="1296"/>
          </w:tcPr>
          <w:p>
            <w:pPr>
              <w:spacing w:before="60" w:after="60"/>
              <w:jc w:val="left"/>
            </w:pPr>
            <w:r>
              <w:rPr>
                <w:rFonts w:ascii="Times New Roman" w:hAnsi="Times New Roman"/>
                <w:b w:val="0"/>
                <w:i w:val="0"/>
                <w:sz w:val="20"/>
              </w:rPr>
              <w:t>32 Go DDR4/DDR5</w:t>
            </w:r>
          </w:p>
        </w:tc>
        <w:tc>
          <w:tcPr>
            <w:tcW w:type="dxa" w:w="1296"/>
          </w:tcPr>
          <w:p>
            <w:pPr>
              <w:spacing w:before="60" w:after="60"/>
              <w:jc w:val="left"/>
            </w:pPr>
            <w:r>
              <w:rPr>
                <w:rFonts w:ascii="Times New Roman" w:hAnsi="Times New Roman"/>
                <w:b w:val="0"/>
                <w:i w:val="0"/>
                <w:sz w:val="20"/>
              </w:rPr>
              <w:t>SSD NVMe 1 To</w:t>
            </w:r>
          </w:p>
        </w:tc>
        <w:tc>
          <w:tcPr>
            <w:tcW w:type="dxa" w:w="1584"/>
          </w:tcPr>
          <w:p>
            <w:pPr>
              <w:spacing w:before="60" w:after="60"/>
              <w:jc w:val="left"/>
            </w:pPr>
            <w:r>
              <w:rPr>
                <w:rFonts w:ascii="Times New Roman" w:hAnsi="Times New Roman"/>
                <w:b w:val="0"/>
                <w:i w:val="0"/>
                <w:sz w:val="20"/>
              </w:rPr>
              <w:t>NVIDIA RTX (8 Go VRAM)</w:t>
            </w:r>
          </w:p>
        </w:tc>
        <w:tc>
          <w:tcPr>
            <w:tcW w:type="dxa" w:w="2160"/>
          </w:tcPr>
          <w:p>
            <w:pPr>
              <w:spacing w:before="60" w:after="60"/>
              <w:jc w:val="left"/>
            </w:pPr>
            <w:r>
              <w:rPr>
                <w:rFonts w:ascii="Times New Roman" w:hAnsi="Times New Roman"/>
                <w:b w:val="0"/>
                <w:i w:val="0"/>
                <w:sz w:val="20"/>
              </w:rPr>
              <w:t>Développement logiciel (miro_ai, FastAPI), tests unitaires, containerisation.</w:t>
            </w:r>
          </w:p>
        </w:tc>
      </w:tr>
      <w:tr>
        <w:tc>
          <w:tcPr>
            <w:tcW w:type="dxa" w:w="1872"/>
          </w:tcPr>
          <w:p>
            <w:pPr>
              <w:spacing w:before="60" w:after="60"/>
              <w:jc w:val="left"/>
            </w:pPr>
            <w:r>
              <w:rPr>
                <w:rFonts w:ascii="Times New Roman" w:hAnsi="Times New Roman"/>
                <w:b w:val="0"/>
                <w:i w:val="0"/>
                <w:sz w:val="20"/>
              </w:rPr>
              <w:t>Serveur d'inférence IA</w:t>
            </w:r>
          </w:p>
        </w:tc>
        <w:tc>
          <w:tcPr>
            <w:tcW w:type="dxa" w:w="1872"/>
          </w:tcPr>
          <w:p>
            <w:pPr>
              <w:spacing w:before="60" w:after="60"/>
              <w:jc w:val="left"/>
            </w:pPr>
            <w:r>
              <w:rPr>
                <w:rFonts w:ascii="Times New Roman" w:hAnsi="Times New Roman"/>
                <w:b w:val="0"/>
                <w:i w:val="0"/>
                <w:sz w:val="20"/>
              </w:rPr>
              <w:t>Serveur x86_64 multi-cœurs</w:t>
            </w:r>
          </w:p>
        </w:tc>
        <w:tc>
          <w:tcPr>
            <w:tcW w:type="dxa" w:w="1296"/>
          </w:tcPr>
          <w:p>
            <w:pPr>
              <w:spacing w:before="60" w:after="60"/>
              <w:jc w:val="left"/>
            </w:pPr>
            <w:r>
              <w:rPr>
                <w:rFonts w:ascii="Times New Roman" w:hAnsi="Times New Roman"/>
                <w:b w:val="0"/>
                <w:i w:val="0"/>
                <w:sz w:val="20"/>
              </w:rPr>
              <w:t>64 Go DDR4 ECC</w:t>
            </w:r>
          </w:p>
        </w:tc>
        <w:tc>
          <w:tcPr>
            <w:tcW w:type="dxa" w:w="1296"/>
          </w:tcPr>
          <w:p>
            <w:pPr>
              <w:spacing w:before="60" w:after="60"/>
              <w:jc w:val="left"/>
            </w:pPr>
            <w:r>
              <w:rPr>
                <w:rFonts w:ascii="Times New Roman" w:hAnsi="Times New Roman"/>
                <w:b w:val="0"/>
                <w:i w:val="0"/>
                <w:sz w:val="20"/>
              </w:rPr>
              <w:t>SSD NVMe 2 To</w:t>
            </w:r>
          </w:p>
        </w:tc>
        <w:tc>
          <w:tcPr>
            <w:tcW w:type="dxa" w:w="1584"/>
          </w:tcPr>
          <w:p>
            <w:pPr>
              <w:spacing w:before="60" w:after="60"/>
              <w:jc w:val="left"/>
            </w:pPr>
            <w:r>
              <w:rPr>
                <w:rFonts w:ascii="Times New Roman" w:hAnsi="Times New Roman"/>
                <w:b w:val="0"/>
                <w:i w:val="0"/>
                <w:sz w:val="20"/>
              </w:rPr>
              <w:t>NVIDIA RTX / Tesla (16 à 24 Go VRAM)</w:t>
            </w:r>
          </w:p>
        </w:tc>
        <w:tc>
          <w:tcPr>
            <w:tcW w:type="dxa" w:w="2160"/>
          </w:tcPr>
          <w:p>
            <w:pPr>
              <w:spacing w:before="60" w:after="60"/>
              <w:jc w:val="left"/>
            </w:pPr>
            <w:r>
              <w:rPr>
                <w:rFonts w:ascii="Times New Roman" w:hAnsi="Times New Roman"/>
                <w:b w:val="0"/>
                <w:i w:val="0"/>
                <w:sz w:val="20"/>
              </w:rPr>
              <w:t>Déploiement et exécution des LLM locaux (Ollama/vLLM) et vector store.</w:t>
            </w:r>
          </w:p>
        </w:tc>
      </w:tr>
    </w:tbl>
    <w:p>
      <w:pPr>
        <w:spacing w:before="0" w:after="120" w:line="276" w:lineRule="auto"/>
        <w:jc w:val="both"/>
      </w:pPr>
    </w:p>
    <w:p>
      <w:pPr>
        <w:keepNext/>
        <w:spacing w:before="280" w:after="120"/>
        <w:jc w:val="left"/>
      </w:pPr>
      <w:r>
        <w:rPr>
          <w:rFonts w:ascii="Times New Roman" w:hAnsi="Times New Roman"/>
          <w:b/>
          <w:i w:val="0"/>
          <w:sz w:val="24"/>
        </w:rPr>
        <w:t>3.3.3. Moyens logiciels</w:t>
      </w:r>
    </w:p>
    <w:p>
      <w:pPr>
        <w:spacing w:before="0" w:after="120" w:line="276" w:lineRule="auto"/>
        <w:jc w:val="both"/>
      </w:pPr>
      <w:r>
        <w:rPr>
          <w:rFonts w:ascii="Times New Roman" w:hAnsi="Times New Roman"/>
          <w:b w:val="0"/>
          <w:i w:val="0"/>
          <w:sz w:val="24"/>
        </w:rPr>
        <w:t>L'ensemble de la pile logicielle retenue pour le projet est résumé dans le Tableau 8.</w:t>
      </w:r>
    </w:p>
    <w:p>
      <w:pPr>
        <w:spacing w:before="0" w:after="120" w:line="276" w:lineRule="auto"/>
        <w:jc w:val="left"/>
      </w:pPr>
      <w:r>
        <w:rPr>
          <w:rFonts w:ascii="Times New Roman" w:hAnsi="Times New Roman"/>
          <w:b/>
          <w:i w:val="0"/>
          <w:sz w:val="22"/>
        </w:rPr>
        <w:t>Tableau 8. Moyens logiciels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576"/>
          </w:tcPr>
          <w:p>
            <w:pPr>
              <w:spacing w:before="80" w:after="80"/>
              <w:jc w:val="center"/>
            </w:pPr>
            <w:r>
              <w:rPr>
                <w:rFonts w:ascii="Times New Roman" w:hAnsi="Times New Roman"/>
                <w:b/>
                <w:i w:val="0"/>
                <w:sz w:val="21"/>
              </w:rPr>
              <w:t>N°</w:t>
            </w:r>
          </w:p>
        </w:tc>
        <w:tc>
          <w:tcPr>
            <w:tcW w:type="dxa" w:w="2880"/>
          </w:tcPr>
          <w:p>
            <w:pPr>
              <w:spacing w:before="80" w:after="80"/>
              <w:jc w:val="center"/>
            </w:pPr>
            <w:r>
              <w:rPr>
                <w:rFonts w:ascii="Times New Roman" w:hAnsi="Times New Roman"/>
                <w:b/>
                <w:i w:val="0"/>
                <w:sz w:val="21"/>
              </w:rPr>
              <w:t>Désignation</w:t>
            </w:r>
          </w:p>
        </w:tc>
        <w:tc>
          <w:tcPr>
            <w:tcW w:type="dxa" w:w="2016"/>
          </w:tcPr>
          <w:p>
            <w:pPr>
              <w:spacing w:before="80" w:after="80"/>
              <w:jc w:val="center"/>
            </w:pPr>
            <w:r>
              <w:rPr>
                <w:rFonts w:ascii="Times New Roman" w:hAnsi="Times New Roman"/>
                <w:b/>
                <w:i w:val="0"/>
                <w:sz w:val="21"/>
              </w:rPr>
              <w:t>Version</w:t>
            </w:r>
          </w:p>
        </w:tc>
        <w:tc>
          <w:tcPr>
            <w:tcW w:type="dxa" w:w="4608"/>
          </w:tcPr>
          <w:p>
            <w:pPr>
              <w:spacing w:before="80" w:after="80"/>
              <w:jc w:val="center"/>
            </w:pPr>
            <w:r>
              <w:rPr>
                <w:rFonts w:ascii="Times New Roman" w:hAnsi="Times New Roman"/>
                <w:b/>
                <w:i w:val="0"/>
                <w:sz w:val="21"/>
              </w:rPr>
              <w:t>Rôle et utilisation</w:t>
            </w:r>
          </w:p>
        </w:tc>
      </w:tr>
      <w:tr>
        <w:tc>
          <w:tcPr>
            <w:tcW w:type="dxa" w:w="576"/>
          </w:tcPr>
          <w:p>
            <w:pPr>
              <w:spacing w:before="60" w:after="60"/>
              <w:jc w:val="center"/>
            </w:pPr>
            <w:r>
              <w:rPr>
                <w:rFonts w:ascii="Times New Roman" w:hAnsi="Times New Roman"/>
                <w:b w:val="0"/>
                <w:i w:val="0"/>
                <w:sz w:val="20"/>
              </w:rPr>
              <w:t>1</w:t>
            </w:r>
          </w:p>
        </w:tc>
        <w:tc>
          <w:tcPr>
            <w:tcW w:type="dxa" w:w="2880"/>
          </w:tcPr>
          <w:p>
            <w:pPr>
              <w:spacing w:before="60" w:after="60"/>
              <w:jc w:val="left"/>
            </w:pPr>
            <w:r>
              <w:rPr>
                <w:rFonts w:ascii="Times New Roman" w:hAnsi="Times New Roman"/>
                <w:b w:val="0"/>
                <w:i w:val="0"/>
                <w:sz w:val="20"/>
              </w:rPr>
              <w:t>Odoo ERP</w:t>
            </w:r>
          </w:p>
        </w:tc>
        <w:tc>
          <w:tcPr>
            <w:tcW w:type="dxa" w:w="2016"/>
          </w:tcPr>
          <w:p>
            <w:pPr>
              <w:spacing w:before="60" w:after="60"/>
              <w:jc w:val="left"/>
            </w:pPr>
            <w:r>
              <w:rPr>
                <w:rFonts w:ascii="Times New Roman" w:hAnsi="Times New Roman"/>
                <w:b w:val="0"/>
                <w:i w:val="0"/>
                <w:sz w:val="20"/>
              </w:rPr>
              <w:t>17.0 Community / Enterprise</w:t>
            </w:r>
          </w:p>
        </w:tc>
        <w:tc>
          <w:tcPr>
            <w:tcW w:type="dxa" w:w="4608"/>
          </w:tcPr>
          <w:p>
            <w:pPr>
              <w:spacing w:before="60" w:after="60"/>
              <w:jc w:val="left"/>
            </w:pPr>
            <w:r>
              <w:rPr>
                <w:rFonts w:ascii="Times New Roman" w:hAnsi="Times New Roman"/>
                <w:b w:val="0"/>
                <w:i w:val="0"/>
                <w:sz w:val="20"/>
              </w:rPr>
              <w:t>Plateforme de gestion intégrée cible hébergeant le module addon miro_ai.</w:t>
            </w:r>
          </w:p>
        </w:tc>
      </w:tr>
      <w:tr>
        <w:tc>
          <w:tcPr>
            <w:tcW w:type="dxa" w:w="576"/>
          </w:tcPr>
          <w:p>
            <w:pPr>
              <w:spacing w:before="60" w:after="60"/>
              <w:jc w:val="center"/>
            </w:pPr>
            <w:r>
              <w:rPr>
                <w:rFonts w:ascii="Times New Roman" w:hAnsi="Times New Roman"/>
                <w:b w:val="0"/>
                <w:i w:val="0"/>
                <w:sz w:val="20"/>
              </w:rPr>
              <w:t>2</w:t>
            </w:r>
          </w:p>
        </w:tc>
        <w:tc>
          <w:tcPr>
            <w:tcW w:type="dxa" w:w="2880"/>
          </w:tcPr>
          <w:p>
            <w:pPr>
              <w:spacing w:before="60" w:after="60"/>
              <w:jc w:val="left"/>
            </w:pPr>
            <w:r>
              <w:rPr>
                <w:rFonts w:ascii="Times New Roman" w:hAnsi="Times New Roman"/>
                <w:b w:val="0"/>
                <w:i w:val="0"/>
                <w:sz w:val="20"/>
              </w:rPr>
              <w:t>PostgreSQL</w:t>
            </w:r>
          </w:p>
        </w:tc>
        <w:tc>
          <w:tcPr>
            <w:tcW w:type="dxa" w:w="2016"/>
          </w:tcPr>
          <w:p>
            <w:pPr>
              <w:spacing w:before="60" w:after="60"/>
              <w:jc w:val="left"/>
            </w:pPr>
            <w:r>
              <w:rPr>
                <w:rFonts w:ascii="Times New Roman" w:hAnsi="Times New Roman"/>
                <w:b w:val="0"/>
                <w:i w:val="0"/>
                <w:sz w:val="20"/>
              </w:rPr>
              <w:t>16.x</w:t>
            </w:r>
          </w:p>
        </w:tc>
        <w:tc>
          <w:tcPr>
            <w:tcW w:type="dxa" w:w="4608"/>
          </w:tcPr>
          <w:p>
            <w:pPr>
              <w:spacing w:before="60" w:after="60"/>
              <w:jc w:val="left"/>
            </w:pPr>
            <w:r>
              <w:rPr>
                <w:rFonts w:ascii="Times New Roman" w:hAnsi="Times New Roman"/>
                <w:b w:val="0"/>
                <w:i w:val="0"/>
                <w:sz w:val="20"/>
              </w:rPr>
              <w:t>Système de gestion de base de données relationnelle d'Odoo.</w:t>
            </w:r>
          </w:p>
        </w:tc>
      </w:tr>
      <w:tr>
        <w:tc>
          <w:tcPr>
            <w:tcW w:type="dxa" w:w="576"/>
          </w:tcPr>
          <w:p>
            <w:pPr>
              <w:spacing w:before="60" w:after="60"/>
              <w:jc w:val="center"/>
            </w:pPr>
            <w:r>
              <w:rPr>
                <w:rFonts w:ascii="Times New Roman" w:hAnsi="Times New Roman"/>
                <w:b w:val="0"/>
                <w:i w:val="0"/>
                <w:sz w:val="20"/>
              </w:rPr>
              <w:t>3</w:t>
            </w:r>
          </w:p>
        </w:tc>
        <w:tc>
          <w:tcPr>
            <w:tcW w:type="dxa" w:w="2880"/>
          </w:tcPr>
          <w:p>
            <w:pPr>
              <w:spacing w:before="60" w:after="60"/>
              <w:jc w:val="center"/>
            </w:pPr>
            <w:r>
              <w:rPr>
                <w:rFonts w:ascii="Times New Roman" w:hAnsi="Times New Roman"/>
                <w:b w:val="0"/>
                <w:i w:val="0"/>
                <w:sz w:val="20"/>
              </w:rPr>
              <w:t>Python</w:t>
            </w:r>
          </w:p>
        </w:tc>
        <w:tc>
          <w:tcPr>
            <w:tcW w:type="dxa" w:w="2016"/>
          </w:tcPr>
          <w:p>
            <w:pPr>
              <w:spacing w:before="60" w:after="60"/>
              <w:jc w:val="left"/>
            </w:pPr>
            <w:r>
              <w:rPr>
                <w:rFonts w:ascii="Times New Roman" w:hAnsi="Times New Roman"/>
                <w:b w:val="0"/>
                <w:i w:val="0"/>
                <w:sz w:val="20"/>
              </w:rPr>
              <w:t>3.10 / 3.11</w:t>
            </w:r>
          </w:p>
        </w:tc>
        <w:tc>
          <w:tcPr>
            <w:tcW w:type="dxa" w:w="4608"/>
          </w:tcPr>
          <w:p>
            <w:pPr>
              <w:spacing w:before="60" w:after="60"/>
              <w:jc w:val="left"/>
            </w:pPr>
            <w:r>
              <w:rPr>
                <w:rFonts w:ascii="Times New Roman" w:hAnsi="Times New Roman"/>
                <w:b w:val="0"/>
                <w:i w:val="0"/>
                <w:sz w:val="20"/>
              </w:rPr>
              <w:t>Langage principal du module Odoo miro_ai et du backend d'IA.</w:t>
            </w:r>
          </w:p>
        </w:tc>
      </w:tr>
      <w:tr>
        <w:tc>
          <w:tcPr>
            <w:tcW w:type="dxa" w:w="576"/>
          </w:tcPr>
          <w:p>
            <w:pPr>
              <w:spacing w:before="60" w:after="60"/>
              <w:jc w:val="center"/>
            </w:pPr>
            <w:r>
              <w:rPr>
                <w:rFonts w:ascii="Times New Roman" w:hAnsi="Times New Roman"/>
                <w:b w:val="0"/>
                <w:i w:val="0"/>
                <w:sz w:val="20"/>
              </w:rPr>
              <w:t>4</w:t>
            </w:r>
          </w:p>
        </w:tc>
        <w:tc>
          <w:tcPr>
            <w:tcW w:type="dxa" w:w="2880"/>
          </w:tcPr>
          <w:p>
            <w:pPr>
              <w:spacing w:before="60" w:after="60"/>
              <w:jc w:val="left"/>
            </w:pPr>
            <w:r>
              <w:rPr>
                <w:rFonts w:ascii="Times New Roman" w:hAnsi="Times New Roman"/>
                <w:b w:val="0"/>
                <w:i w:val="0"/>
                <w:sz w:val="20"/>
              </w:rPr>
              <w:t>Odoo Web Library (OWL)</w:t>
            </w:r>
          </w:p>
        </w:tc>
        <w:tc>
          <w:tcPr>
            <w:tcW w:type="dxa" w:w="2016"/>
          </w:tcPr>
          <w:p>
            <w:pPr>
              <w:spacing w:before="60" w:after="60"/>
              <w:jc w:val="left"/>
            </w:pPr>
            <w:r>
              <w:rPr>
                <w:rFonts w:ascii="Times New Roman" w:hAnsi="Times New Roman"/>
                <w:b w:val="0"/>
                <w:i w:val="0"/>
                <w:sz w:val="20"/>
              </w:rPr>
              <w:t>OWL 2.0</w:t>
            </w:r>
          </w:p>
        </w:tc>
        <w:tc>
          <w:tcPr>
            <w:tcW w:type="dxa" w:w="4608"/>
          </w:tcPr>
          <w:p>
            <w:pPr>
              <w:spacing w:before="60" w:after="60"/>
              <w:jc w:val="left"/>
            </w:pPr>
            <w:r>
              <w:rPr>
                <w:rFonts w:ascii="Times New Roman" w:hAnsi="Times New Roman"/>
                <w:b w:val="0"/>
                <w:i w:val="0"/>
                <w:sz w:val="20"/>
              </w:rPr>
              <w:t>Framework JavaScript réactif utilisé pour l'interface du module miro_ai.</w:t>
            </w:r>
          </w:p>
        </w:tc>
      </w:tr>
      <w:tr>
        <w:tc>
          <w:tcPr>
            <w:tcW w:type="dxa" w:w="576"/>
          </w:tcPr>
          <w:p>
            <w:pPr>
              <w:spacing w:before="60" w:after="60"/>
              <w:jc w:val="center"/>
            </w:pPr>
            <w:r>
              <w:rPr>
                <w:rFonts w:ascii="Times New Roman" w:hAnsi="Times New Roman"/>
                <w:b w:val="0"/>
                <w:i w:val="0"/>
                <w:sz w:val="20"/>
              </w:rPr>
              <w:t>5</w:t>
            </w:r>
          </w:p>
        </w:tc>
        <w:tc>
          <w:tcPr>
            <w:tcW w:type="dxa" w:w="2880"/>
          </w:tcPr>
          <w:p>
            <w:pPr>
              <w:spacing w:before="60" w:after="60"/>
              <w:jc w:val="left"/>
            </w:pPr>
            <w:r>
              <w:rPr>
                <w:rFonts w:ascii="Times New Roman" w:hAnsi="Times New Roman"/>
                <w:b w:val="0"/>
                <w:i w:val="0"/>
                <w:sz w:val="20"/>
              </w:rPr>
              <w:t>Ollama / vLLM</w:t>
            </w:r>
          </w:p>
        </w:tc>
        <w:tc>
          <w:tcPr>
            <w:tcW w:type="dxa" w:w="2016"/>
          </w:tcPr>
          <w:p>
            <w:pPr>
              <w:spacing w:before="60" w:after="60"/>
              <w:jc w:val="left"/>
            </w:pPr>
            <w:r>
              <w:rPr>
                <w:rFonts w:ascii="Times New Roman" w:hAnsi="Times New Roman"/>
                <w:b w:val="0"/>
                <w:i w:val="0"/>
                <w:sz w:val="20"/>
              </w:rPr>
              <w:t>0.3+ / 0.6+</w:t>
            </w:r>
          </w:p>
        </w:tc>
        <w:tc>
          <w:tcPr>
            <w:tcW w:type="dxa" w:w="4608"/>
          </w:tcPr>
          <w:p>
            <w:pPr>
              <w:spacing w:before="60" w:after="60"/>
              <w:jc w:val="left"/>
            </w:pPr>
            <w:r>
              <w:rPr>
                <w:rFonts w:ascii="Times New Roman" w:hAnsi="Times New Roman"/>
                <w:b w:val="0"/>
                <w:i w:val="0"/>
                <w:sz w:val="20"/>
              </w:rPr>
              <w:t>Moteurs d'inférence et de service pour modèles de fondation locaux.</w:t>
            </w:r>
          </w:p>
        </w:tc>
      </w:tr>
      <w:tr>
        <w:tc>
          <w:tcPr>
            <w:tcW w:type="dxa" w:w="576"/>
          </w:tcPr>
          <w:p>
            <w:pPr>
              <w:spacing w:before="60" w:after="60"/>
              <w:jc w:val="center"/>
            </w:pPr>
            <w:r>
              <w:rPr>
                <w:rFonts w:ascii="Times New Roman" w:hAnsi="Times New Roman"/>
                <w:b w:val="0"/>
                <w:i w:val="0"/>
                <w:sz w:val="20"/>
              </w:rPr>
              <w:t>6</w:t>
            </w:r>
          </w:p>
        </w:tc>
        <w:tc>
          <w:tcPr>
            <w:tcW w:type="dxa" w:w="2880"/>
          </w:tcPr>
          <w:p>
            <w:pPr>
              <w:spacing w:before="60" w:after="60"/>
              <w:jc w:val="left"/>
            </w:pPr>
            <w:r>
              <w:rPr>
                <w:rFonts w:ascii="Times New Roman" w:hAnsi="Times New Roman"/>
                <w:b w:val="0"/>
                <w:i w:val="0"/>
                <w:sz w:val="20"/>
              </w:rPr>
              <w:t>Modèles de langage (LLM)</w:t>
            </w:r>
          </w:p>
        </w:tc>
        <w:tc>
          <w:tcPr>
            <w:tcW w:type="dxa" w:w="2016"/>
          </w:tcPr>
          <w:p>
            <w:pPr>
              <w:spacing w:before="60" w:after="60"/>
              <w:jc w:val="left"/>
            </w:pPr>
            <w:r>
              <w:rPr>
                <w:rFonts w:ascii="Times New Roman" w:hAnsi="Times New Roman"/>
                <w:b w:val="0"/>
                <w:i w:val="0"/>
                <w:sz w:val="20"/>
              </w:rPr>
              <w:t>Qwen2.5 (7B/14B) / Llama 3 (8B)</w:t>
            </w:r>
          </w:p>
        </w:tc>
        <w:tc>
          <w:tcPr>
            <w:tcW w:type="dxa" w:w="4608"/>
          </w:tcPr>
          <w:p>
            <w:pPr>
              <w:spacing w:before="60" w:after="60"/>
              <w:jc w:val="left"/>
            </w:pPr>
            <w:r>
              <w:rPr>
                <w:rFonts w:ascii="Times New Roman" w:hAnsi="Times New Roman"/>
                <w:b w:val="0"/>
                <w:i w:val="0"/>
                <w:sz w:val="20"/>
              </w:rPr>
              <w:t>Modèles de base pour le raisonnement, l'orchestration et la génération.</w:t>
            </w:r>
          </w:p>
        </w:tc>
      </w:tr>
      <w:tr>
        <w:tc>
          <w:tcPr>
            <w:tcW w:type="dxa" w:w="576"/>
          </w:tcPr>
          <w:p>
            <w:pPr>
              <w:spacing w:before="60" w:after="60"/>
              <w:jc w:val="center"/>
            </w:pPr>
            <w:r>
              <w:rPr>
                <w:rFonts w:ascii="Times New Roman" w:hAnsi="Times New Roman"/>
                <w:b w:val="0"/>
                <w:i w:val="0"/>
                <w:sz w:val="20"/>
              </w:rPr>
              <w:t>7</w:t>
            </w:r>
          </w:p>
        </w:tc>
        <w:tc>
          <w:tcPr>
            <w:tcW w:type="dxa" w:w="2880"/>
          </w:tcPr>
          <w:p>
            <w:pPr>
              <w:spacing w:before="60" w:after="60"/>
              <w:jc w:val="left"/>
            </w:pPr>
            <w:r>
              <w:rPr>
                <w:rFonts w:ascii="Times New Roman" w:hAnsi="Times New Roman"/>
                <w:b w:val="0"/>
                <w:i w:val="0"/>
                <w:sz w:val="20"/>
              </w:rPr>
              <w:t>Modèle d'embedding &amp; Rerank</w:t>
            </w:r>
          </w:p>
        </w:tc>
        <w:tc>
          <w:tcPr>
            <w:tcW w:type="dxa" w:w="2016"/>
          </w:tcPr>
          <w:p>
            <w:pPr>
              <w:spacing w:before="60" w:after="60"/>
              <w:jc w:val="left"/>
            </w:pPr>
            <w:r>
              <w:rPr>
                <w:rFonts w:ascii="Times New Roman" w:hAnsi="Times New Roman"/>
                <w:b w:val="0"/>
                <w:i w:val="0"/>
                <w:sz w:val="20"/>
              </w:rPr>
              <w:t>BGE-M3 (BAAI) / FlagEmbedding</w:t>
            </w:r>
          </w:p>
        </w:tc>
        <w:tc>
          <w:tcPr>
            <w:tcW w:type="dxa" w:w="4608"/>
          </w:tcPr>
          <w:p>
            <w:pPr>
              <w:spacing w:before="60" w:after="60"/>
              <w:jc w:val="left"/>
            </w:pPr>
            <w:r>
              <w:rPr>
                <w:rFonts w:ascii="Times New Roman" w:hAnsi="Times New Roman"/>
                <w:b w:val="0"/>
                <w:i w:val="0"/>
                <w:sz w:val="20"/>
              </w:rPr>
              <w:t>Génération de représentations vectorielles denses et multi-facettes.</w:t>
            </w:r>
          </w:p>
        </w:tc>
      </w:tr>
      <w:tr>
        <w:tc>
          <w:tcPr>
            <w:tcW w:type="dxa" w:w="576"/>
          </w:tcPr>
          <w:p>
            <w:pPr>
              <w:spacing w:before="60" w:after="60"/>
              <w:jc w:val="center"/>
            </w:pPr>
            <w:r>
              <w:rPr>
                <w:rFonts w:ascii="Times New Roman" w:hAnsi="Times New Roman"/>
                <w:b w:val="0"/>
                <w:i w:val="0"/>
                <w:sz w:val="20"/>
              </w:rPr>
              <w:t>8</w:t>
            </w:r>
          </w:p>
        </w:tc>
        <w:tc>
          <w:tcPr>
            <w:tcW w:type="dxa" w:w="2880"/>
          </w:tcPr>
          <w:p>
            <w:pPr>
              <w:spacing w:before="60" w:after="60"/>
              <w:jc w:val="left"/>
            </w:pPr>
            <w:r>
              <w:rPr>
                <w:rFonts w:ascii="Times New Roman" w:hAnsi="Times New Roman"/>
                <w:b w:val="0"/>
                <w:i w:val="0"/>
                <w:sz w:val="20"/>
              </w:rPr>
              <w:t>Framework Agentique</w:t>
            </w:r>
          </w:p>
        </w:tc>
        <w:tc>
          <w:tcPr>
            <w:tcW w:type="dxa" w:w="2016"/>
          </w:tcPr>
          <w:p>
            <w:pPr>
              <w:spacing w:before="60" w:after="60"/>
              <w:jc w:val="left"/>
            </w:pPr>
            <w:r>
              <w:rPr>
                <w:rFonts w:ascii="Times New Roman" w:hAnsi="Times New Roman"/>
                <w:b w:val="0"/>
                <w:i w:val="0"/>
                <w:sz w:val="20"/>
              </w:rPr>
              <w:t>LangGraph / LangChain</w:t>
            </w:r>
          </w:p>
        </w:tc>
        <w:tc>
          <w:tcPr>
            <w:tcW w:type="dxa" w:w="4608"/>
          </w:tcPr>
          <w:p>
            <w:pPr>
              <w:spacing w:before="60" w:after="60"/>
              <w:jc w:val="left"/>
            </w:pPr>
            <w:r>
              <w:rPr>
                <w:rFonts w:ascii="Times New Roman" w:hAnsi="Times New Roman"/>
                <w:b w:val="0"/>
                <w:i w:val="0"/>
                <w:sz w:val="20"/>
              </w:rPr>
              <w:t>Modélisation des flux décisionnels sous forme de graphes d'états.</w:t>
            </w:r>
          </w:p>
        </w:tc>
      </w:tr>
      <w:tr>
        <w:tc>
          <w:tcPr>
            <w:tcW w:type="dxa" w:w="576"/>
          </w:tcPr>
          <w:p>
            <w:pPr>
              <w:spacing w:before="60" w:after="60"/>
              <w:jc w:val="center"/>
            </w:pPr>
            <w:r>
              <w:rPr>
                <w:rFonts w:ascii="Times New Roman" w:hAnsi="Times New Roman"/>
                <w:b w:val="0"/>
                <w:i w:val="0"/>
                <w:sz w:val="20"/>
              </w:rPr>
              <w:t>9</w:t>
            </w:r>
          </w:p>
        </w:tc>
        <w:tc>
          <w:tcPr>
            <w:tcW w:type="dxa" w:w="2880"/>
          </w:tcPr>
          <w:p>
            <w:pPr>
              <w:spacing w:before="60" w:after="60"/>
              <w:jc w:val="left"/>
            </w:pPr>
            <w:r>
              <w:rPr>
                <w:rFonts w:ascii="Times New Roman" w:hAnsi="Times New Roman"/>
                <w:b w:val="0"/>
                <w:i w:val="0"/>
                <w:sz w:val="20"/>
              </w:rPr>
              <w:t>FastAPI &amp; Pydantic</w:t>
            </w:r>
          </w:p>
        </w:tc>
        <w:tc>
          <w:tcPr>
            <w:tcW w:type="dxa" w:w="2016"/>
          </w:tcPr>
          <w:p>
            <w:pPr>
              <w:spacing w:before="60" w:after="60"/>
              <w:jc w:val="left"/>
            </w:pPr>
            <w:r>
              <w:rPr>
                <w:rFonts w:ascii="Times New Roman" w:hAnsi="Times New Roman"/>
                <w:b w:val="0"/>
                <w:i w:val="0"/>
                <w:sz w:val="20"/>
              </w:rPr>
              <w:t>0.110+</w:t>
            </w:r>
          </w:p>
        </w:tc>
        <w:tc>
          <w:tcPr>
            <w:tcW w:type="dxa" w:w="4608"/>
          </w:tcPr>
          <w:p>
            <w:pPr>
              <w:spacing w:before="60" w:after="60"/>
              <w:jc w:val="left"/>
            </w:pPr>
            <w:r>
              <w:rPr>
                <w:rFonts w:ascii="Times New Roman" w:hAnsi="Times New Roman"/>
                <w:b w:val="0"/>
                <w:i w:val="0"/>
                <w:sz w:val="20"/>
              </w:rPr>
              <w:t>Exposition des services d'IA sous forme d'API REST asynchrones.</w:t>
            </w:r>
          </w:p>
        </w:tc>
      </w:tr>
      <w:tr>
        <w:tc>
          <w:tcPr>
            <w:tcW w:type="dxa" w:w="576"/>
          </w:tcPr>
          <w:p>
            <w:pPr>
              <w:spacing w:before="60" w:after="60"/>
              <w:jc w:val="center"/>
            </w:pPr>
            <w:r>
              <w:rPr>
                <w:rFonts w:ascii="Times New Roman" w:hAnsi="Times New Roman"/>
                <w:b w:val="0"/>
                <w:i w:val="0"/>
                <w:sz w:val="20"/>
              </w:rPr>
              <w:t>10</w:t>
            </w:r>
          </w:p>
        </w:tc>
        <w:tc>
          <w:tcPr>
            <w:tcW w:type="dxa" w:w="2880"/>
          </w:tcPr>
          <w:p>
            <w:pPr>
              <w:spacing w:before="60" w:after="60"/>
              <w:jc w:val="left"/>
            </w:pPr>
            <w:r>
              <w:rPr>
                <w:rFonts w:ascii="Times New Roman" w:hAnsi="Times New Roman"/>
                <w:b w:val="0"/>
                <w:i w:val="0"/>
                <w:sz w:val="20"/>
              </w:rPr>
              <w:t>Docker &amp; Docker-Compose</w:t>
            </w:r>
          </w:p>
        </w:tc>
        <w:tc>
          <w:tcPr>
            <w:tcW w:type="dxa" w:w="2016"/>
          </w:tcPr>
          <w:p>
            <w:pPr>
              <w:spacing w:before="60" w:after="60"/>
              <w:jc w:val="left"/>
            </w:pPr>
            <w:r>
              <w:rPr>
                <w:rFonts w:ascii="Times New Roman" w:hAnsi="Times New Roman"/>
                <w:b w:val="0"/>
                <w:i w:val="0"/>
                <w:sz w:val="20"/>
              </w:rPr>
              <w:t>26+</w:t>
            </w:r>
          </w:p>
        </w:tc>
        <w:tc>
          <w:tcPr>
            <w:tcW w:type="dxa" w:w="4608"/>
          </w:tcPr>
          <w:p>
            <w:pPr>
              <w:spacing w:before="60" w:after="60"/>
              <w:jc w:val="left"/>
            </w:pPr>
            <w:r>
              <w:rPr>
                <w:rFonts w:ascii="Times New Roman" w:hAnsi="Times New Roman"/>
                <w:b w:val="0"/>
                <w:i w:val="0"/>
                <w:sz w:val="20"/>
              </w:rPr>
              <w:t>Conteneurisation et reproductibilité de l'environnement IA.</w:t>
            </w:r>
          </w:p>
        </w:tc>
      </w:tr>
      <w:tr>
        <w:tc>
          <w:tcPr>
            <w:tcW w:type="dxa" w:w="576"/>
          </w:tcPr>
          <w:p>
            <w:pPr>
              <w:spacing w:before="60" w:after="60"/>
              <w:jc w:val="center"/>
            </w:pPr>
            <w:r>
              <w:rPr>
                <w:rFonts w:ascii="Times New Roman" w:hAnsi="Times New Roman"/>
                <w:b w:val="0"/>
                <w:i w:val="0"/>
                <w:sz w:val="20"/>
              </w:rPr>
              <w:t>11</w:t>
            </w:r>
          </w:p>
        </w:tc>
        <w:tc>
          <w:tcPr>
            <w:tcW w:type="dxa" w:w="2880"/>
          </w:tcPr>
          <w:p>
            <w:pPr>
              <w:spacing w:before="60" w:after="60"/>
              <w:jc w:val="left"/>
            </w:pPr>
            <w:r>
              <w:rPr>
                <w:rFonts w:ascii="Times New Roman" w:hAnsi="Times New Roman"/>
                <w:b w:val="0"/>
                <w:i w:val="0"/>
                <w:sz w:val="20"/>
              </w:rPr>
              <w:t>Git &amp; GitHub</w:t>
            </w:r>
          </w:p>
        </w:tc>
        <w:tc>
          <w:tcPr>
            <w:tcW w:type="dxa" w:w="2016"/>
          </w:tcPr>
          <w:p>
            <w:pPr>
              <w:spacing w:before="60" w:after="60"/>
              <w:jc w:val="left"/>
            </w:pPr>
            <w:r>
              <w:rPr>
                <w:rFonts w:ascii="Times New Roman" w:hAnsi="Times New Roman"/>
                <w:b w:val="0"/>
                <w:i w:val="0"/>
                <w:sz w:val="20"/>
              </w:rPr>
              <w:t>2.40+</w:t>
            </w:r>
          </w:p>
        </w:tc>
        <w:tc>
          <w:tcPr>
            <w:tcW w:type="dxa" w:w="4608"/>
          </w:tcPr>
          <w:p>
            <w:pPr>
              <w:spacing w:before="60" w:after="60"/>
              <w:jc w:val="left"/>
            </w:pPr>
            <w:r>
              <w:rPr>
                <w:rFonts w:ascii="Times New Roman" w:hAnsi="Times New Roman"/>
                <w:b w:val="0"/>
                <w:i w:val="0"/>
                <w:sz w:val="20"/>
              </w:rPr>
              <w:t>Gestion des versions de code source et collaboration.</w:t>
            </w:r>
          </w:p>
        </w:tc>
      </w:tr>
      <w:tr>
        <w:tc>
          <w:tcPr>
            <w:tcW w:type="dxa" w:w="576"/>
          </w:tcPr>
          <w:p>
            <w:pPr>
              <w:spacing w:before="60" w:after="60"/>
              <w:jc w:val="center"/>
            </w:pPr>
            <w:r>
              <w:rPr>
                <w:rFonts w:ascii="Times New Roman" w:hAnsi="Times New Roman"/>
                <w:b w:val="0"/>
                <w:i w:val="0"/>
                <w:sz w:val="20"/>
              </w:rPr>
              <w:t>12</w:t>
            </w:r>
          </w:p>
        </w:tc>
        <w:tc>
          <w:tcPr>
            <w:tcW w:type="dxa" w:w="2880"/>
          </w:tcPr>
          <w:p>
            <w:pPr>
              <w:spacing w:before="60" w:after="60"/>
              <w:jc w:val="left"/>
            </w:pPr>
            <w:r>
              <w:rPr>
                <w:rFonts w:ascii="Times New Roman" w:hAnsi="Times New Roman"/>
                <w:b w:val="0"/>
                <w:i w:val="0"/>
                <w:sz w:val="20"/>
              </w:rPr>
              <w:t>Visual Studio Code</w:t>
            </w:r>
          </w:p>
        </w:tc>
        <w:tc>
          <w:tcPr>
            <w:tcW w:type="dxa" w:w="2016"/>
          </w:tcPr>
          <w:p>
            <w:pPr>
              <w:spacing w:before="60" w:after="60"/>
              <w:jc w:val="left"/>
            </w:pPr>
            <w:r>
              <w:rPr>
                <w:rFonts w:ascii="Times New Roman" w:hAnsi="Times New Roman"/>
                <w:b w:val="0"/>
                <w:i w:val="0"/>
                <w:sz w:val="20"/>
              </w:rPr>
              <w:t>1.94+</w:t>
            </w:r>
          </w:p>
        </w:tc>
        <w:tc>
          <w:tcPr>
            <w:tcW w:type="dxa" w:w="4608"/>
          </w:tcPr>
          <w:p>
            <w:pPr>
              <w:spacing w:before="60" w:after="60"/>
              <w:jc w:val="left"/>
            </w:pPr>
            <w:r>
              <w:rPr>
                <w:rFonts w:ascii="Times New Roman" w:hAnsi="Times New Roman"/>
                <w:b w:val="0"/>
                <w:i w:val="0"/>
                <w:sz w:val="20"/>
              </w:rPr>
              <w:t>Environnement de développement intégré (IDE) principal.</w:t>
            </w:r>
          </w:p>
        </w:tc>
      </w:tr>
    </w:tbl>
    <w:p>
      <w:pPr>
        <w:spacing w:before="0" w:after="120" w:line="276" w:lineRule="auto"/>
        <w:jc w:val="both"/>
      </w:pPr>
    </w:p>
    <w:p>
      <w:pPr>
        <w:keepNext/>
        <w:spacing w:before="280" w:after="120"/>
        <w:jc w:val="left"/>
      </w:pPr>
      <w:r>
        <w:rPr>
          <w:rFonts w:ascii="Times New Roman" w:hAnsi="Times New Roman"/>
          <w:b/>
          <w:i w:val="0"/>
          <w:sz w:val="28"/>
        </w:rPr>
        <w:t>3.4. Résultats attendus</w:t>
      </w:r>
    </w:p>
    <w:p>
      <w:pPr>
        <w:spacing w:before="0" w:after="120" w:line="276" w:lineRule="auto"/>
        <w:jc w:val="both"/>
      </w:pPr>
      <w:r>
        <w:rPr>
          <w:rFonts w:ascii="Times New Roman" w:hAnsi="Times New Roman"/>
          <w:b w:val="0"/>
          <w:i w:val="0"/>
          <w:sz w:val="24"/>
        </w:rPr>
        <w:t>Au terme de la mise en œuvre, le projet doit aboutir aux résultats concrets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Module addon Odoo 17 natif (« miro_ai ») : </w:t>
      </w:r>
      <w:r>
        <w:rPr>
          <w:rFonts w:ascii="Times New Roman" w:hAnsi="Times New Roman"/>
          <w:b w:val="0"/>
          <w:i w:val="0"/>
          <w:sz w:val="24"/>
        </w:rPr>
        <w:t>Fourniture d'un module propre, modulaire et directement installable via le gestionnaire d'applications standard d'Odoo, intégrant les vues, la sécurité, les contrôleurs et la traçabilité des échanges.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utilisateur réactive en OWL : </w:t>
      </w:r>
      <w:r>
        <w:rPr>
          <w:rFonts w:ascii="Times New Roman" w:hAnsi="Times New Roman"/>
          <w:b w:val="0"/>
          <w:i w:val="0"/>
          <w:sz w:val="24"/>
        </w:rPr>
        <w:t>Intégration ergonomique dans le client web d'Odoo via un composant OWL offrant un volet de dialogue accessible en permanence sans altérer l'expérience utilisateur standard.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RAG hybride haute fidélité : </w:t>
      </w:r>
      <w:r>
        <w:rPr>
          <w:rFonts w:ascii="Times New Roman" w:hAnsi="Times New Roman"/>
          <w:b w:val="0"/>
          <w:i w:val="0"/>
          <w:sz w:val="24"/>
        </w:rPr>
        <w:t>Moteur d'extraction documentaire combinant recherche sémantique dense et lexicale, offrant un taux de rappel supérieur à 90 % et éliminant les hallucinations grâce à la citation rigoureuse des sources documentaires.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Agent ORM temps réel sécurisé : </w:t>
      </w:r>
      <w:r>
        <w:rPr>
          <w:rFonts w:ascii="Times New Roman" w:hAnsi="Times New Roman"/>
          <w:b w:val="0"/>
          <w:i w:val="0"/>
          <w:sz w:val="24"/>
        </w:rPr>
        <w:t>Restitution instantanée d'indicateurs de gestion tout en garantissant l'étanchéité absolue des données entre utilisateurs et entre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Souveraineté et confidentialité totales : </w:t>
      </w:r>
      <w:r>
        <w:rPr>
          <w:rFonts w:ascii="Times New Roman" w:hAnsi="Times New Roman"/>
          <w:b w:val="0"/>
          <w:i w:val="0"/>
          <w:sz w:val="24"/>
        </w:rPr>
        <w:t>Traitement en circuit fermé attesté par l'absence d'émission de requêtes vers des clouds tiers lors des interactions utilisateur.</w:t>
      </w:r>
    </w:p>
    <w:p>
      <w:pPr>
        <w:keepNext/>
        <w:spacing w:before="280" w:after="120"/>
        <w:jc w:val="left"/>
      </w:pPr>
      <w:r>
        <w:rPr>
          <w:rFonts w:ascii="Times New Roman" w:hAnsi="Times New Roman"/>
          <w:b/>
          <w:i w:val="0"/>
          <w:sz w:val="28"/>
        </w:rPr>
        <w:t>3.5. Perspectives d'évolution du projet</w:t>
      </w:r>
    </w:p>
    <w:p>
      <w:pPr>
        <w:spacing w:before="0" w:after="120" w:line="276" w:lineRule="auto"/>
        <w:jc w:val="both"/>
      </w:pPr>
      <w:r>
        <w:rPr>
          <w:rFonts w:ascii="Times New Roman" w:hAnsi="Times New Roman"/>
          <w:b w:val="0"/>
          <w:i w:val="0"/>
          <w:sz w:val="24"/>
        </w:rPr>
        <w:t>Le périmètre opérationnel validé dans le cadre de ce mémoire (l'addon Odoo miro_ai, le RAG documentaire et la lecture ORM sécurisée) pose les fondations d'un écosystème d'IA d'entreprise complet. Deux axes stratégiques majeurs constituent les perspectives d'évolution immédiates du système :</w:t>
      </w:r>
    </w:p>
    <w:p>
      <w:pPr>
        <w:keepNext/>
        <w:spacing w:before="280" w:after="120"/>
        <w:jc w:val="left"/>
      </w:pPr>
      <w:r>
        <w:rPr>
          <w:rFonts w:ascii="Times New Roman" w:hAnsi="Times New Roman"/>
          <w:b/>
          <w:i w:val="0"/>
          <w:sz w:val="24"/>
        </w:rPr>
        <w:t>3.5.1. Standardisation des outils via un serveur MCP (Model Context Protocol)</w:t>
      </w:r>
    </w:p>
    <w:p>
      <w:pPr>
        <w:spacing w:before="0" w:after="120" w:line="276" w:lineRule="auto"/>
        <w:jc w:val="both"/>
      </w:pPr>
      <w:r>
        <w:rPr>
          <w:rFonts w:ascii="Times New Roman" w:hAnsi="Times New Roman"/>
          <w:b w:val="0"/>
          <w:i w:val="0"/>
          <w:sz w:val="24"/>
        </w:rPr>
        <w:t>L'évolution rapide des architectures agentiques fait émerger des standards d'interconnexion universels. Le protocole MCP (Model Context Protocol), introduit comme standard ouvert par l'industrie, vise à unifier la manière dont les modèles d'IA interagissent avec les sources de données et les outils externes de façon standardisée, modulaire et hautement sécurisée.</w:t>
      </w:r>
    </w:p>
    <w:p>
      <w:pPr>
        <w:spacing w:before="0" w:after="120" w:line="276" w:lineRule="auto"/>
        <w:jc w:val="both"/>
      </w:pPr>
      <w:r>
        <w:rPr>
          <w:rFonts w:ascii="Times New Roman" w:hAnsi="Times New Roman"/>
          <w:b w:val="0"/>
          <w:i w:val="0"/>
          <w:sz w:val="24"/>
        </w:rPr>
        <w:t>Dans cette perspective, il est prévu de développer un serveur MCP natif dédié à Odoo 17. Ce serveur exposera dynamiquement les métadonnées de l'ERP, les schémas de modèles et les outils de consultation sous une interface MCP normalisée. Ainsi, n'importe quel agent ou environnement IA autorisé (qu'il s'agisse d'un client bureautique, d'un IDE assisté par IA ou d'un système multi-agents autonome) pourra interroger et exploiter l'ERP Odoo sans adaptateur propriétaire supplémentaire, tout en conservant le contrôle d'accès strict hérité du contexte de session utilisateur.</w:t>
      </w:r>
    </w:p>
    <w:p>
      <w:pPr>
        <w:keepNext/>
        <w:spacing w:before="280" w:after="120"/>
        <w:jc w:val="left"/>
      </w:pPr>
      <w:r>
        <w:rPr>
          <w:rFonts w:ascii="Times New Roman" w:hAnsi="Times New Roman"/>
          <w:b/>
          <w:i w:val="0"/>
          <w:sz w:val="24"/>
        </w:rPr>
        <w:t>3.5.2. Module de Code Intelligence et analyse statique des modèles Odoo</w:t>
      </w:r>
    </w:p>
    <w:p>
      <w:pPr>
        <w:spacing w:before="0" w:after="120" w:line="276" w:lineRule="auto"/>
        <w:jc w:val="both"/>
      </w:pPr>
      <w:r>
        <w:rPr>
          <w:rFonts w:ascii="Times New Roman" w:hAnsi="Times New Roman"/>
          <w:b w:val="0"/>
          <w:i w:val="0"/>
          <w:sz w:val="24"/>
        </w:rPr>
        <w:t>La seconde perspective majeure réside dans le déploiement du module de Code Intelligence, spécifiquement destiné aux développeurs et administrateurs techniques de Miro K.E. Ce module s'appuie sur une analyse syntaxique abstraite (AST — Abstract Syntax Tree) et sur la construction d'un graphe de connaissances sémantique de plus de 15 000 nœuds et relations, modélisant avec précision l'intégralité de l'écosystème Odoo déployé (modèles Python, champs, vues XML, règles de sécurité ir.model.access, actions de serveur et dépendances croisées de modules).</w:t>
      </w:r>
    </w:p>
    <w:p>
      <w:pPr>
        <w:spacing w:before="0" w:after="120" w:line="276" w:lineRule="auto"/>
        <w:jc w:val="both"/>
      </w:pPr>
      <w:r>
        <w:rPr>
          <w:rFonts w:ascii="Times New Roman" w:hAnsi="Times New Roman"/>
          <w:b w:val="0"/>
          <w:i w:val="0"/>
          <w:sz w:val="24"/>
        </w:rPr>
        <w:t>Grâce à cette représentation structurelle approfondie, le module de Code Intelligence offrira des capacités inédites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Explication de workflows complexes : </w:t>
      </w:r>
      <w:r>
        <w:rPr>
          <w:rFonts w:ascii="Times New Roman" w:hAnsi="Times New Roman"/>
          <w:b w:val="0"/>
          <w:i w:val="0"/>
          <w:sz w:val="24"/>
        </w:rPr>
        <w:t>Capacité à restituer et commenter visuellement la chaîne d'héritage d'un modèle et les déclencheurs d'actions automatisées.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Diagnostic des blocages métier : </w:t>
      </w:r>
      <w:r>
        <w:rPr>
          <w:rFonts w:ascii="Times New Roman" w:hAnsi="Times New Roman"/>
          <w:b w:val="0"/>
          <w:i w:val="0"/>
          <w:sz w:val="24"/>
        </w:rPr>
        <w:t>Identification rapide des conflits d'héritage, des dépendances circulaires ou des restrictions d'accès bloquant un utilisateur.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Audit statique de sécurité automatisé : </w:t>
      </w:r>
      <w:r>
        <w:rPr>
          <w:rFonts w:ascii="Times New Roman" w:hAnsi="Times New Roman"/>
          <w:b w:val="0"/>
          <w:i w:val="0"/>
          <w:sz w:val="24"/>
        </w:rPr>
        <w:t>Détection préventive d'appels non sécurisés à sudo(), de requêtes SQL brutes non paramétrées ou d'oublis de déclarations de règles d'accès avant la mise en production.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Assistance à la migration de versions : </w:t>
      </w:r>
      <w:r>
        <w:rPr>
          <w:rFonts w:ascii="Times New Roman" w:hAnsi="Times New Roman"/>
          <w:b w:val="0"/>
          <w:i w:val="0"/>
          <w:sz w:val="24"/>
        </w:rPr>
        <w:t>Accompagnement intelligent lors de la montée de version majeure d'Odoo (par exemple le passage de la v16 vers la v17) en cartographiant les méthodes et champs dépréciés.</w:t>
      </w:r>
    </w:p>
    <w:p>
      <w:pPr>
        <w:keepNext/>
        <w:spacing w:before="280" w:after="120"/>
        <w:jc w:val="left"/>
      </w:pPr>
      <w:r>
        <w:rPr>
          <w:rFonts w:ascii="Times New Roman" w:hAnsi="Times New Roman"/>
          <w:b/>
          <w:i w:val="0"/>
          <w:sz w:val="28"/>
        </w:rPr>
        <w:t>3.6. Chronogramme de travail</w:t>
      </w:r>
    </w:p>
    <w:p>
      <w:pPr>
        <w:spacing w:before="0" w:after="120" w:line="276" w:lineRule="auto"/>
        <w:jc w:val="both"/>
      </w:pPr>
      <w:r>
        <w:rPr>
          <w:rFonts w:ascii="Times New Roman" w:hAnsi="Times New Roman"/>
          <w:b w:val="0"/>
          <w:i w:val="0"/>
          <w:sz w:val="24"/>
        </w:rPr>
        <w:t>La démarche méthodologique adoptée pour mener à bien le projet s'est échelonnée sur plusieurs phases successives, résumées dans le Tableau 9.</w:t>
      </w:r>
    </w:p>
    <w:p>
      <w:pPr>
        <w:spacing w:before="0" w:after="120" w:line="276" w:lineRule="auto"/>
        <w:jc w:val="left"/>
      </w:pPr>
      <w:r>
        <w:rPr>
          <w:rFonts w:ascii="Times New Roman" w:hAnsi="Times New Roman"/>
          <w:b/>
          <w:i w:val="0"/>
          <w:sz w:val="22"/>
        </w:rPr>
        <w:t>Tableau 9. Chronogramme prévisionnel de réalisation du projet</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152"/>
          </w:tcPr>
          <w:p>
            <w:pPr>
              <w:spacing w:before="80" w:after="80"/>
              <w:jc w:val="center"/>
            </w:pPr>
            <w:r>
              <w:rPr>
                <w:rFonts w:ascii="Times New Roman" w:hAnsi="Times New Roman"/>
                <w:b/>
                <w:i w:val="0"/>
                <w:sz w:val="21"/>
              </w:rPr>
              <w:t>Phase</w:t>
            </w:r>
          </w:p>
        </w:tc>
        <w:tc>
          <w:tcPr>
            <w:tcW w:type="dxa" w:w="3312"/>
          </w:tcPr>
          <w:p>
            <w:pPr>
              <w:spacing w:before="80" w:after="80"/>
              <w:jc w:val="center"/>
            </w:pPr>
            <w:r>
              <w:rPr>
                <w:rFonts w:ascii="Times New Roman" w:hAnsi="Times New Roman"/>
                <w:b/>
                <w:i w:val="0"/>
                <w:sz w:val="21"/>
              </w:rPr>
              <w:t>Intitulé des travaux</w:t>
            </w:r>
          </w:p>
        </w:tc>
        <w:tc>
          <w:tcPr>
            <w:tcW w:type="dxa" w:w="1728"/>
          </w:tcPr>
          <w:p>
            <w:pPr>
              <w:spacing w:before="80" w:after="80"/>
              <w:jc w:val="center"/>
            </w:pPr>
            <w:r>
              <w:rPr>
                <w:rFonts w:ascii="Times New Roman" w:hAnsi="Times New Roman"/>
                <w:b/>
                <w:i w:val="0"/>
                <w:sz w:val="21"/>
              </w:rPr>
              <w:t>Période indicative</w:t>
            </w:r>
          </w:p>
        </w:tc>
        <w:tc>
          <w:tcPr>
            <w:tcW w:type="dxa" w:w="3888"/>
          </w:tcPr>
          <w:p>
            <w:pPr>
              <w:spacing w:before="80" w:after="80"/>
              <w:jc w:val="center"/>
            </w:pPr>
            <w:r>
              <w:rPr>
                <w:rFonts w:ascii="Times New Roman" w:hAnsi="Times New Roman"/>
                <w:b/>
                <w:i w:val="0"/>
                <w:sz w:val="21"/>
              </w:rPr>
              <w:t>Livrables associés</w:t>
            </w:r>
          </w:p>
        </w:tc>
      </w:tr>
      <w:tr>
        <w:tc>
          <w:tcPr>
            <w:tcW w:type="dxa" w:w="1152"/>
          </w:tcPr>
          <w:p>
            <w:pPr>
              <w:spacing w:before="60" w:after="60"/>
              <w:jc w:val="center"/>
            </w:pPr>
            <w:r>
              <w:rPr>
                <w:rFonts w:ascii="Times New Roman" w:hAnsi="Times New Roman"/>
                <w:b w:val="0"/>
                <w:i w:val="0"/>
                <w:sz w:val="20"/>
              </w:rPr>
              <w:t>Phase 1</w:t>
            </w:r>
          </w:p>
        </w:tc>
        <w:tc>
          <w:tcPr>
            <w:tcW w:type="dxa" w:w="3312"/>
          </w:tcPr>
          <w:p>
            <w:pPr>
              <w:spacing w:before="60" w:after="60"/>
              <w:jc w:val="left"/>
            </w:pPr>
            <w:r>
              <w:rPr>
                <w:rFonts w:ascii="Times New Roman" w:hAnsi="Times New Roman"/>
                <w:b w:val="0"/>
                <w:i w:val="0"/>
                <w:sz w:val="20"/>
              </w:rPr>
              <w:t>Analyse des besoins, état de l'art et étude de faisabilité de l'IA locale</w:t>
            </w:r>
          </w:p>
        </w:tc>
        <w:tc>
          <w:tcPr>
            <w:tcW w:type="dxa" w:w="1728"/>
          </w:tcPr>
          <w:p>
            <w:pPr>
              <w:spacing w:before="60" w:after="60"/>
              <w:jc w:val="left"/>
            </w:pPr>
            <w:r>
              <w:rPr>
                <w:rFonts w:ascii="Times New Roman" w:hAnsi="Times New Roman"/>
                <w:b w:val="0"/>
                <w:i w:val="0"/>
                <w:sz w:val="20"/>
              </w:rPr>
              <w:t>Mois 1</w:t>
            </w:r>
          </w:p>
        </w:tc>
        <w:tc>
          <w:tcPr>
            <w:tcW w:type="dxa" w:w="3888"/>
          </w:tcPr>
          <w:p>
            <w:pPr>
              <w:spacing w:before="60" w:after="60"/>
              <w:jc w:val="left"/>
            </w:pPr>
            <w:r>
              <w:rPr>
                <w:rFonts w:ascii="Times New Roman" w:hAnsi="Times New Roman"/>
                <w:b w:val="0"/>
                <w:i w:val="0"/>
                <w:sz w:val="20"/>
              </w:rPr>
              <w:t>Rapport d'analyse préalable, benchmark comparatif des LLM et architectures RAG.</w:t>
            </w:r>
          </w:p>
        </w:tc>
      </w:tr>
      <w:tr>
        <w:tc>
          <w:tcPr>
            <w:tcW w:type="dxa" w:w="1152"/>
          </w:tcPr>
          <w:p>
            <w:pPr>
              <w:spacing w:before="60" w:after="60"/>
              <w:jc w:val="center"/>
            </w:pPr>
            <w:r>
              <w:rPr>
                <w:rFonts w:ascii="Times New Roman" w:hAnsi="Times New Roman"/>
                <w:b w:val="0"/>
                <w:i w:val="0"/>
                <w:sz w:val="20"/>
              </w:rPr>
              <w:t>Phase 2</w:t>
            </w:r>
          </w:p>
        </w:tc>
        <w:tc>
          <w:tcPr>
            <w:tcW w:type="dxa" w:w="3312"/>
          </w:tcPr>
          <w:p>
            <w:pPr>
              <w:spacing w:before="60" w:after="60"/>
              <w:jc w:val="left"/>
            </w:pPr>
            <w:r>
              <w:rPr>
                <w:rFonts w:ascii="Times New Roman" w:hAnsi="Times New Roman"/>
                <w:b w:val="0"/>
                <w:i w:val="0"/>
                <w:sz w:val="20"/>
              </w:rPr>
              <w:t>Conception architecturale, modélisation de la sécurité et des flux</w:t>
            </w:r>
          </w:p>
        </w:tc>
        <w:tc>
          <w:tcPr>
            <w:tcW w:type="dxa" w:w="1728"/>
          </w:tcPr>
          <w:p>
            <w:pPr>
              <w:spacing w:before="60" w:after="60"/>
              <w:jc w:val="left"/>
            </w:pPr>
            <w:r>
              <w:rPr>
                <w:rFonts w:ascii="Times New Roman" w:hAnsi="Times New Roman"/>
                <w:b w:val="0"/>
                <w:i w:val="0"/>
                <w:sz w:val="20"/>
              </w:rPr>
              <w:t>Mois 2</w:t>
            </w:r>
          </w:p>
        </w:tc>
        <w:tc>
          <w:tcPr>
            <w:tcW w:type="dxa" w:w="3888"/>
          </w:tcPr>
          <w:p>
            <w:pPr>
              <w:spacing w:before="60" w:after="60"/>
              <w:jc w:val="left"/>
            </w:pPr>
            <w:r>
              <w:rPr>
                <w:rFonts w:ascii="Times New Roman" w:hAnsi="Times New Roman"/>
                <w:b w:val="0"/>
                <w:i w:val="0"/>
                <w:sz w:val="20"/>
              </w:rPr>
              <w:t>Spécifications techniques, diagrammes UML, matrice des flux et schéma de sécurité.</w:t>
            </w:r>
          </w:p>
        </w:tc>
      </w:tr>
      <w:tr>
        <w:tc>
          <w:tcPr>
            <w:tcW w:type="dxa" w:w="1152"/>
          </w:tcPr>
          <w:p>
            <w:pPr>
              <w:spacing w:before="60" w:after="60"/>
              <w:jc w:val="center"/>
            </w:pPr>
            <w:r>
              <w:rPr>
                <w:rFonts w:ascii="Times New Roman" w:hAnsi="Times New Roman"/>
                <w:b w:val="0"/>
                <w:i w:val="0"/>
                <w:sz w:val="20"/>
              </w:rPr>
              <w:t>Phase 3</w:t>
            </w:r>
          </w:p>
        </w:tc>
        <w:tc>
          <w:tcPr>
            <w:tcW w:type="dxa" w:w="3312"/>
          </w:tcPr>
          <w:p>
            <w:pPr>
              <w:spacing w:before="60" w:after="60"/>
              <w:jc w:val="left"/>
            </w:pPr>
            <w:r>
              <w:rPr>
                <w:rFonts w:ascii="Times New Roman" w:hAnsi="Times New Roman"/>
                <w:b w:val="0"/>
                <w:i w:val="0"/>
                <w:sz w:val="20"/>
              </w:rPr>
              <w:t>Développement du moteur RAG hybride et de l'agent ORM sécurisé</w:t>
            </w:r>
          </w:p>
        </w:tc>
        <w:tc>
          <w:tcPr>
            <w:tcW w:type="dxa" w:w="1728"/>
          </w:tcPr>
          <w:p>
            <w:pPr>
              <w:spacing w:before="60" w:after="60"/>
              <w:jc w:val="left"/>
            </w:pPr>
            <w:r>
              <w:rPr>
                <w:rFonts w:ascii="Times New Roman" w:hAnsi="Times New Roman"/>
                <w:b w:val="0"/>
                <w:i w:val="0"/>
                <w:sz w:val="20"/>
              </w:rPr>
              <w:t>Mois 3</w:t>
            </w:r>
          </w:p>
        </w:tc>
        <w:tc>
          <w:tcPr>
            <w:tcW w:type="dxa" w:w="3888"/>
          </w:tcPr>
          <w:p>
            <w:pPr>
              <w:spacing w:before="60" w:after="60"/>
              <w:jc w:val="left"/>
            </w:pPr>
            <w:r>
              <w:rPr>
                <w:rFonts w:ascii="Times New Roman" w:hAnsi="Times New Roman"/>
                <w:b w:val="0"/>
                <w:i w:val="0"/>
                <w:sz w:val="20"/>
              </w:rPr>
              <w:t>Pipeline d'indexation/rerank BGE-M3, endpoints FastAPI, connecteurs ORM sécurisés.</w:t>
            </w:r>
          </w:p>
        </w:tc>
      </w:tr>
      <w:tr>
        <w:tc>
          <w:tcPr>
            <w:tcW w:type="dxa" w:w="1152"/>
          </w:tcPr>
          <w:p>
            <w:pPr>
              <w:spacing w:before="60" w:after="60"/>
              <w:jc w:val="center"/>
            </w:pPr>
            <w:r>
              <w:rPr>
                <w:rFonts w:ascii="Times New Roman" w:hAnsi="Times New Roman"/>
                <w:b w:val="0"/>
                <w:i w:val="0"/>
                <w:sz w:val="20"/>
              </w:rPr>
              <w:t>Phase 4</w:t>
            </w:r>
          </w:p>
        </w:tc>
        <w:tc>
          <w:tcPr>
            <w:tcW w:type="dxa" w:w="3312"/>
          </w:tcPr>
          <w:p>
            <w:pPr>
              <w:spacing w:before="60" w:after="60"/>
              <w:jc w:val="left"/>
            </w:pPr>
            <w:r>
              <w:rPr>
                <w:rFonts w:ascii="Times New Roman" w:hAnsi="Times New Roman"/>
                <w:b w:val="0"/>
                <w:i w:val="0"/>
                <w:sz w:val="20"/>
              </w:rPr>
              <w:t>Développement du module Odoo 17 (miro_ai) et intégration UI OWL</w:t>
            </w:r>
          </w:p>
        </w:tc>
        <w:tc>
          <w:tcPr>
            <w:tcW w:type="dxa" w:w="1728"/>
          </w:tcPr>
          <w:p>
            <w:pPr>
              <w:spacing w:before="60" w:after="60"/>
              <w:jc w:val="left"/>
            </w:pPr>
            <w:r>
              <w:rPr>
                <w:rFonts w:ascii="Times New Roman" w:hAnsi="Times New Roman"/>
                <w:b w:val="0"/>
                <w:i w:val="0"/>
                <w:sz w:val="20"/>
              </w:rPr>
              <w:t>Mois 4</w:t>
            </w:r>
          </w:p>
        </w:tc>
        <w:tc>
          <w:tcPr>
            <w:tcW w:type="dxa" w:w="3888"/>
          </w:tcPr>
          <w:p>
            <w:pPr>
              <w:spacing w:before="60" w:after="60"/>
              <w:jc w:val="left"/>
            </w:pPr>
            <w:r>
              <w:rPr>
                <w:rFonts w:ascii="Times New Roman" w:hAnsi="Times New Roman"/>
                <w:b w:val="0"/>
                <w:i w:val="0"/>
                <w:sz w:val="20"/>
              </w:rPr>
              <w:t>Addon Odoo miro_ai (composants OWL, contrôleurs, journal d'audit miro.ai.log).</w:t>
            </w:r>
          </w:p>
        </w:tc>
      </w:tr>
      <w:tr>
        <w:tc>
          <w:tcPr>
            <w:tcW w:type="dxa" w:w="1152"/>
          </w:tcPr>
          <w:p>
            <w:pPr>
              <w:spacing w:before="60" w:after="60"/>
              <w:jc w:val="center"/>
            </w:pPr>
            <w:r>
              <w:rPr>
                <w:rFonts w:ascii="Times New Roman" w:hAnsi="Times New Roman"/>
                <w:b w:val="0"/>
                <w:i w:val="0"/>
                <w:sz w:val="20"/>
              </w:rPr>
              <w:t>Phase 5</w:t>
            </w:r>
          </w:p>
        </w:tc>
        <w:tc>
          <w:tcPr>
            <w:tcW w:type="dxa" w:w="3312"/>
          </w:tcPr>
          <w:p>
            <w:pPr>
              <w:spacing w:before="60" w:after="60"/>
              <w:jc w:val="left"/>
            </w:pPr>
            <w:r>
              <w:rPr>
                <w:rFonts w:ascii="Times New Roman" w:hAnsi="Times New Roman"/>
                <w:b w:val="0"/>
                <w:i w:val="0"/>
                <w:sz w:val="20"/>
              </w:rPr>
              <w:t>Campagne de tests, benchmarking des performances et évaluation</w:t>
            </w:r>
          </w:p>
        </w:tc>
        <w:tc>
          <w:tcPr>
            <w:tcW w:type="dxa" w:w="1728"/>
          </w:tcPr>
          <w:p>
            <w:pPr>
              <w:spacing w:before="60" w:after="60"/>
              <w:jc w:val="left"/>
            </w:pPr>
            <w:r>
              <w:rPr>
                <w:rFonts w:ascii="Times New Roman" w:hAnsi="Times New Roman"/>
                <w:b w:val="0"/>
                <w:i w:val="0"/>
                <w:sz w:val="20"/>
              </w:rPr>
              <w:t>Mois 5</w:t>
            </w:r>
          </w:p>
        </w:tc>
        <w:tc>
          <w:tcPr>
            <w:tcW w:type="dxa" w:w="3888"/>
          </w:tcPr>
          <w:p>
            <w:pPr>
              <w:spacing w:before="60" w:after="60"/>
              <w:jc w:val="left"/>
            </w:pPr>
            <w:r>
              <w:rPr>
                <w:rFonts w:ascii="Times New Roman" w:hAnsi="Times New Roman"/>
                <w:b w:val="0"/>
                <w:i w:val="0"/>
                <w:sz w:val="20"/>
              </w:rPr>
              <w:t>Jeux d'essais, métriques de rappel/latence, protocole d'évaluation et validation fonctionnelle.</w:t>
            </w:r>
          </w:p>
        </w:tc>
      </w:tr>
      <w:tr>
        <w:tc>
          <w:tcPr>
            <w:tcW w:type="dxa" w:w="1152"/>
          </w:tcPr>
          <w:p>
            <w:pPr>
              <w:spacing w:before="60" w:after="60"/>
              <w:jc w:val="center"/>
            </w:pPr>
            <w:r>
              <w:rPr>
                <w:rFonts w:ascii="Times New Roman" w:hAnsi="Times New Roman"/>
                <w:b w:val="0"/>
                <w:i w:val="0"/>
                <w:sz w:val="20"/>
              </w:rPr>
              <w:t>Phase 6</w:t>
            </w:r>
          </w:p>
        </w:tc>
        <w:tc>
          <w:tcPr>
            <w:tcW w:type="dxa" w:w="3312"/>
          </w:tcPr>
          <w:p>
            <w:pPr>
              <w:spacing w:before="60" w:after="60"/>
              <w:jc w:val="left"/>
            </w:pPr>
            <w:r>
              <w:rPr>
                <w:rFonts w:ascii="Times New Roman" w:hAnsi="Times New Roman"/>
                <w:b w:val="0"/>
                <w:i w:val="0"/>
                <w:sz w:val="20"/>
              </w:rPr>
              <w:t>Rédaction finale du mémoire de Master et préparation de la soutenance</w:t>
            </w:r>
          </w:p>
        </w:tc>
        <w:tc>
          <w:tcPr>
            <w:tcW w:type="dxa" w:w="1728"/>
          </w:tcPr>
          <w:p>
            <w:pPr>
              <w:spacing w:before="60" w:after="60"/>
              <w:jc w:val="left"/>
            </w:pPr>
            <w:r>
              <w:rPr>
                <w:rFonts w:ascii="Times New Roman" w:hAnsi="Times New Roman"/>
                <w:b w:val="0"/>
                <w:i w:val="0"/>
                <w:sz w:val="20"/>
              </w:rPr>
              <w:t>Mois 6</w:t>
            </w:r>
          </w:p>
        </w:tc>
        <w:tc>
          <w:tcPr>
            <w:tcW w:type="dxa" w:w="3888"/>
          </w:tcPr>
          <w:p>
            <w:pPr>
              <w:spacing w:before="60" w:after="60"/>
              <w:jc w:val="left"/>
            </w:pPr>
            <w:r>
              <w:rPr>
                <w:rFonts w:ascii="Times New Roman" w:hAnsi="Times New Roman"/>
                <w:b w:val="0"/>
                <w:i w:val="0"/>
                <w:sz w:val="20"/>
              </w:rPr>
              <w:t>Manuscrit du mémoire de Master ENI complet, supports de présentation.</w:t>
            </w:r>
          </w:p>
        </w:tc>
      </w:tr>
    </w:tbl>
    <w:p>
      <w:pPr>
        <w:spacing w:before="0" w:after="120" w:line="276" w:lineRule="auto"/>
        <w:jc w:val="both"/>
      </w:pPr>
    </w:p>
    <w:p xmlns:wp14="http://schemas.microsoft.com/office/word/2010/wordml" w:rsidP="4267BB7F" w:rsidRDefault="00000000" w14:paraId="00000300" wp14:textId="77777777">
      <w:pPr>
        <w:pStyle w:val="Heading1"/>
        <w:keepNext w:val="0"/>
        <w:keepLines w:val="0"/>
        <w:spacing w:before="0" w:line="360" w:lineRule="auto"/>
        <w:ind w:left="0"/>
        <w:jc w:val="left"/>
        <w:rPr>
          <w:rFonts w:ascii="Times New Roman" w:hAnsi="Times New Roman" w:eastAsia="Times New Roman" w:cs="Times New Roman"/>
          <w:sz w:val="48"/>
          <w:szCs w:val="48"/>
          <w:lang w:val="fr-FR"/>
        </w:rPr>
      </w:pPr>
      <w:bookmarkStart w:name="_heading=h.d21h0z7z5pw4" w:id="63"/>
      <w:bookmarkEnd w:id="63"/>
      <w:r w:rsidRPr="4267BB7F" w:rsidR="4267BB7F">
        <w:rPr>
          <w:rFonts w:ascii="Times New Roman" w:hAnsi="Times New Roman" w:eastAsia="Times New Roman" w:cs="Times New Roman"/>
          <w:sz w:val="48"/>
          <w:szCs w:val="48"/>
          <w:lang w:val="fr-FR"/>
        </w:rPr>
        <w:t>PARTIE II: ANALYSE ET CONCEPTION</w:t>
      </w:r>
    </w:p>
    <w:p xmlns:wp14="http://schemas.microsoft.com/office/word/2010/wordml" w:rsidRDefault="00000000" w14:paraId="00000301" wp14:textId="77777777">
      <w:pPr>
        <w:keepNext w:val="0"/>
        <w:keepLines w:val="0"/>
        <w:spacing w:after="0" w:line="360" w:lineRule="auto"/>
        <w:jc w:val="left"/>
        <w:rPr>
          <w:rFonts w:ascii="Times New Roman" w:hAnsi="Times New Roman" w:eastAsia="Times New Roman" w:cs="Times New Roman"/>
          <w:b w:val="1"/>
          <w:bCs w:val="1"/>
          <w:sz w:val="40"/>
          <w:szCs w:val="40"/>
        </w:rPr>
      </w:pPr>
      <w:r>
        <w:br w:type="page"/>
      </w:r>
      <w:r>
        <w:rPr>
          <w:rtl w:val="0"/>
        </w:rPr>
      </w:r>
    </w:p>
    <w:p xmlns:wp14="http://schemas.microsoft.com/office/word/2010/wordml" w:rsidRDefault="00000000" w14:paraId="00000302"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8u8t91s9eg10" w:colFirst="0" w:colLast="0" w:id="64"/>
      <w:bookmarkEnd w:id="64"/>
      <w:r>
        <w:rPr>
          <w:rFonts w:ascii="Times New Roman" w:hAnsi="Times New Roman" w:eastAsia="Times New Roman" w:cs="Times New Roman"/>
          <w:sz w:val="34"/>
          <w:szCs w:val="34"/>
          <w:rtl w:val="0"/>
        </w:rPr>
        <w:t xml:space="preserve">Chapitre 4. Analyse préalable</w:t>
      </w:r>
    </w:p>
    <w:p>
      <w:pPr>
        <w:spacing w:before="120" w:after="120" w:line="276" w:lineRule="auto"/>
        <w:jc w:val="both"/>
      </w:pPr>
      <w:r>
        <w:rPr>
          <w:rFonts w:ascii="Times New Roman" w:hAnsi="Times New Roman"/>
          <w:b w:val="0"/>
          <w:i w:val="0"/>
          <w:sz w:val="24"/>
        </w:rPr>
        <w:t>L'intégration réussie d'une solution d'intelligence artificielle au sein d'un Progiciel de Gestion Intégré exige une analyse rigoureuse des processus organisationnels existants et des flux informationnels. Ce chapitre présente l'analyse préalable du projet en trois étapes majeures : l'étude de l'existant au sein de l'entreprise d'accueil MIRO K.E. et de son écosystème d'utilisateurs Odoo 17, la critique méthodique identifiant les verrous technologiques et les risques de sécurité (notamment l'usage non maîtrisé d'IA externes), et enfin la conception avant-projet détaillant la formulation des architectures envisageables, la justification de la solution retenue ainsi que le choix des démarches méthodologiques et des outils de modélisation.</w:t>
      </w:r>
    </w:p>
    <w:p>
      <w:pPr>
        <w:keepNext/>
        <w:spacing w:before="280" w:after="120"/>
        <w:jc w:val="left"/>
      </w:pPr>
      <w:r>
        <w:rPr>
          <w:rFonts w:ascii="Times New Roman" w:hAnsi="Times New Roman"/>
          <w:b/>
          <w:i w:val="0"/>
          <w:sz w:val="28"/>
        </w:rPr>
        <w:t>4.1. Analyse de l’existant</w:t>
      </w:r>
    </w:p>
    <w:p>
      <w:pPr>
        <w:keepNext/>
        <w:spacing w:before="280" w:after="120"/>
        <w:jc w:val="left"/>
      </w:pPr>
      <w:r>
        <w:rPr>
          <w:rFonts w:ascii="Times New Roman" w:hAnsi="Times New Roman"/>
          <w:b/>
          <w:i w:val="0"/>
          <w:sz w:val="24"/>
        </w:rPr>
        <w:t>4.1.1. Organisation actuelle et processus métier</w:t>
      </w:r>
    </w:p>
    <w:p>
      <w:pPr>
        <w:spacing w:before="0" w:after="120" w:line="276" w:lineRule="auto"/>
        <w:jc w:val="both"/>
      </w:pPr>
      <w:r>
        <w:rPr>
          <w:rFonts w:ascii="Times New Roman" w:hAnsi="Times New Roman"/>
          <w:b w:val="0"/>
          <w:i w:val="0"/>
          <w:sz w:val="24"/>
        </w:rPr>
        <w:t>L'entreprise MIRO K.E. exploite la plateforme Odoo 17 pour piloter ses activités internes et déploie cette même solution auprès de ses clients d'horizons variés (négoce, services, industrie, distribution). Au sein de cette organisation, le Progiciel de Gestion Intégré concentre les opérations critiques quotidiennes à travers plusieurs modules métiers interconnectés : gestion commerciale et devis, facturation et comptabilité analytique, gestion des stocks et réapprovisionnements, gestion des relations clients (CRM) et assistance technique.</w:t>
      </w:r>
    </w:p>
    <w:p>
      <w:pPr>
        <w:spacing w:before="0" w:after="120" w:line="276" w:lineRule="auto"/>
        <w:jc w:val="both"/>
      </w:pPr>
      <w:r>
        <w:rPr>
          <w:rFonts w:ascii="Times New Roman" w:hAnsi="Times New Roman"/>
          <w:b w:val="0"/>
          <w:i w:val="0"/>
          <w:sz w:val="24"/>
        </w:rPr>
        <w:t>L'analyse opérationnelle révèle deux flux de traitement informationnel majeurs, aujourd'hui exécutés de manière cloisonnée et manuelle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recherche documentaire et procédurale : </w:t>
      </w:r>
      <w:r>
        <w:rPr>
          <w:rFonts w:ascii="Times New Roman" w:hAnsi="Times New Roman"/>
          <w:b w:val="0"/>
          <w:i w:val="0"/>
          <w:sz w:val="24"/>
        </w:rPr>
        <w:t>Les collaborateurs (consultants d'intégration, comptables, gestionnaires administratifs) doivent fréquemment consulter les guides méthodologiques, les fiches techniques d'implémentation et les règles de gestion spécifiques aux configurations déployées. Ces ressources documentaires sont réparties sous divers formats statiques (manuels PDF, notes de versions, dépôts de documentation Markdown et wikis internes). La recherche d'une procédure précise requiert une navigation manuelle chronophage et se révèle souvent infructueuse face à l'abondance des référentiels.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L'interrogation des données transactionnelles de l'ERP : </w:t>
      </w:r>
      <w:r>
        <w:rPr>
          <w:rFonts w:ascii="Times New Roman" w:hAnsi="Times New Roman"/>
          <w:b w:val="0"/>
          <w:i w:val="0"/>
          <w:sz w:val="24"/>
        </w:rPr>
        <w:t>Lorsqu'un responsable commercial ou un gestionnaire de stock souhaite obtenir un indicateur de gestion (par exemple, le montant cumulé des commandes en cours d'un client, la liste des factures impayées échues ou la disponibilité immédiate d'un article multi-sociétés), il est contraint d'ouvrir le menu dédié, de manipuler des filtres de recherche complexes, de basculer entre plusieurs vues (liste, formulaire, pivot) ou d'exporter les enregistrements sous tableur externe afin d'opérer des regroupements manuels.</w:t>
      </w:r>
    </w:p>
    <w:p>
      <w:pPr>
        <w:spacing w:before="0" w:after="120" w:line="276" w:lineRule="auto"/>
        <w:jc w:val="both"/>
      </w:pPr>
      <w:r>
        <w:rPr>
          <w:rFonts w:ascii="Times New Roman" w:hAnsi="Times New Roman"/>
          <w:b w:val="0"/>
          <w:i w:val="0"/>
          <w:sz w:val="24"/>
        </w:rPr>
        <w:t>Sur le plan organisationnel, les catégories de personnel impliquées dans ces traitements regroupent la Direction technique et commerciale, les consultants intégrateurs Odoo, les gestionnaires de paie et de facturation, ainsi que les équipes de support client de Miro K.E.</w:t>
      </w:r>
    </w:p>
    <w:p>
      <w:pPr>
        <w:keepNext/>
        <w:spacing w:before="280" w:after="120"/>
        <w:jc w:val="left"/>
      </w:pPr>
      <w:r>
        <w:rPr>
          <w:rFonts w:ascii="Times New Roman" w:hAnsi="Times New Roman"/>
          <w:b/>
          <w:i w:val="0"/>
          <w:sz w:val="24"/>
        </w:rPr>
        <w:t>4.1.2. Inventaire des moyens matériels et logiciels</w:t>
      </w:r>
    </w:p>
    <w:p>
      <w:pPr>
        <w:spacing w:before="0" w:after="120" w:line="276" w:lineRule="auto"/>
        <w:jc w:val="both"/>
      </w:pPr>
      <w:r>
        <w:rPr>
          <w:rFonts w:ascii="Times New Roman" w:hAnsi="Times New Roman"/>
          <w:b w:val="0"/>
          <w:i w:val="0"/>
          <w:sz w:val="24"/>
        </w:rPr>
        <w:t>L'infrastructure technique actuellement en exploitation au sein de Miro K.E. pour supporter les environnements Odoo 17 est synthétisée dans le Tableau 10.</w:t>
      </w:r>
    </w:p>
    <w:p>
      <w:pPr>
        <w:spacing w:before="0" w:after="120" w:line="276" w:lineRule="auto"/>
        <w:jc w:val="left"/>
      </w:pPr>
      <w:r>
        <w:rPr>
          <w:rFonts w:ascii="Times New Roman" w:hAnsi="Times New Roman"/>
          <w:b/>
          <w:i w:val="0"/>
          <w:sz w:val="22"/>
        </w:rPr>
        <w:t>Tableau 10. Inventaire des infrastructures matérielles et logicielles existantes chez Miro K.E.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584"/>
          </w:tcPr>
          <w:p>
            <w:pPr>
              <w:spacing w:before="80" w:after="80"/>
              <w:jc w:val="center"/>
            </w:pPr>
            <w:r>
              <w:rPr>
                <w:rFonts w:ascii="Times New Roman" w:hAnsi="Times New Roman"/>
                <w:b/>
                <w:i w:val="0"/>
                <w:sz w:val="21"/>
              </w:rPr>
              <w:t>Catégorie</w:t>
            </w:r>
          </w:p>
        </w:tc>
        <w:tc>
          <w:tcPr>
            <w:tcW w:type="dxa" w:w="2592"/>
          </w:tcPr>
          <w:p>
            <w:pPr>
              <w:spacing w:before="80" w:after="80"/>
              <w:jc w:val="center"/>
            </w:pPr>
            <w:r>
              <w:rPr>
                <w:rFonts w:ascii="Times New Roman" w:hAnsi="Times New Roman"/>
                <w:b/>
                <w:i w:val="0"/>
                <w:sz w:val="21"/>
              </w:rPr>
              <w:t>Composant / Équipement</w:t>
            </w:r>
          </w:p>
        </w:tc>
        <w:tc>
          <w:tcPr>
            <w:tcW w:type="dxa" w:w="3168"/>
          </w:tcPr>
          <w:p>
            <w:pPr>
              <w:spacing w:before="80" w:after="80"/>
              <w:jc w:val="center"/>
            </w:pPr>
            <w:r>
              <w:rPr>
                <w:rFonts w:ascii="Times New Roman" w:hAnsi="Times New Roman"/>
                <w:b/>
                <w:i w:val="0"/>
                <w:sz w:val="21"/>
              </w:rPr>
              <w:t>Spécifications techniques</w:t>
            </w:r>
          </w:p>
        </w:tc>
        <w:tc>
          <w:tcPr>
            <w:tcW w:type="dxa" w:w="2880"/>
          </w:tcPr>
          <w:p>
            <w:pPr>
              <w:spacing w:before="80" w:after="80"/>
              <w:jc w:val="center"/>
            </w:pPr>
            <w:r>
              <w:rPr>
                <w:rFonts w:ascii="Times New Roman" w:hAnsi="Times New Roman"/>
                <w:b/>
                <w:i w:val="0"/>
                <w:sz w:val="21"/>
              </w:rPr>
              <w:t>Rôle opérationnel</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Serveurs d'hébergement Odoo</w:t>
            </w:r>
          </w:p>
        </w:tc>
        <w:tc>
          <w:tcPr>
            <w:tcW w:type="dxa" w:w="3168"/>
          </w:tcPr>
          <w:p>
            <w:pPr>
              <w:spacing w:before="60" w:after="60"/>
              <w:jc w:val="left"/>
            </w:pPr>
            <w:r>
              <w:rPr>
                <w:rFonts w:ascii="Times New Roman" w:hAnsi="Times New Roman"/>
                <w:b w:val="0"/>
                <w:i w:val="0"/>
                <w:sz w:val="20"/>
              </w:rPr>
              <w:t>Processeurs multi-cœurs x86_64, 32 Go RAM, SSD NVMe</w:t>
            </w:r>
          </w:p>
        </w:tc>
        <w:tc>
          <w:tcPr>
            <w:tcW w:type="dxa" w:w="2880"/>
          </w:tcPr>
          <w:p>
            <w:pPr>
              <w:spacing w:before="60" w:after="60"/>
              <w:jc w:val="left"/>
            </w:pPr>
            <w:r>
              <w:rPr>
                <w:rFonts w:ascii="Times New Roman" w:hAnsi="Times New Roman"/>
                <w:b w:val="0"/>
                <w:i w:val="0"/>
                <w:sz w:val="20"/>
              </w:rPr>
              <w:t>Hébergement des instances de test, préproduction et production.</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Postes de travail collaborateurs</w:t>
            </w:r>
          </w:p>
        </w:tc>
        <w:tc>
          <w:tcPr>
            <w:tcW w:type="dxa" w:w="3168"/>
          </w:tcPr>
          <w:p>
            <w:pPr>
              <w:spacing w:before="60" w:after="60"/>
              <w:jc w:val="left"/>
            </w:pPr>
            <w:r>
              <w:rPr>
                <w:rFonts w:ascii="Times New Roman" w:hAnsi="Times New Roman"/>
                <w:b w:val="0"/>
                <w:i w:val="0"/>
                <w:sz w:val="20"/>
              </w:rPr>
              <w:t>PC portables et fixes Intel Core i5/i7, 16 Go RAM</w:t>
            </w:r>
          </w:p>
        </w:tc>
        <w:tc>
          <w:tcPr>
            <w:tcW w:type="dxa" w:w="2880"/>
          </w:tcPr>
          <w:p>
            <w:pPr>
              <w:spacing w:before="60" w:after="60"/>
              <w:jc w:val="left"/>
            </w:pPr>
            <w:r>
              <w:rPr>
                <w:rFonts w:ascii="Times New Roman" w:hAnsi="Times New Roman"/>
                <w:b w:val="0"/>
                <w:i w:val="0"/>
                <w:sz w:val="20"/>
              </w:rPr>
              <w:t>Postes clients de consultation, de gestion administrative et de développement.</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d'exploitation serveur</w:t>
            </w:r>
          </w:p>
        </w:tc>
        <w:tc>
          <w:tcPr>
            <w:tcW w:type="dxa" w:w="3168"/>
          </w:tcPr>
          <w:p>
            <w:pPr>
              <w:spacing w:before="60" w:after="60"/>
              <w:jc w:val="left"/>
            </w:pPr>
            <w:r>
              <w:rPr>
                <w:rFonts w:ascii="Times New Roman" w:hAnsi="Times New Roman"/>
                <w:b w:val="0"/>
                <w:i w:val="0"/>
                <w:sz w:val="20"/>
              </w:rPr>
              <w:t>Linux Debian 12 / Ubuntu Server 22.04 LTS</w:t>
            </w:r>
          </w:p>
        </w:tc>
        <w:tc>
          <w:tcPr>
            <w:tcW w:type="dxa" w:w="2880"/>
          </w:tcPr>
          <w:p>
            <w:pPr>
              <w:spacing w:before="60" w:after="60"/>
              <w:jc w:val="left"/>
            </w:pPr>
            <w:r>
              <w:rPr>
                <w:rFonts w:ascii="Times New Roman" w:hAnsi="Times New Roman"/>
                <w:b w:val="0"/>
                <w:i w:val="0"/>
                <w:sz w:val="20"/>
              </w:rPr>
              <w:t>Environnement sécurisé d'exécution des services d'entreprise.</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Progiciel de Gestion Intégré</w:t>
            </w:r>
          </w:p>
        </w:tc>
        <w:tc>
          <w:tcPr>
            <w:tcW w:type="dxa" w:w="3168"/>
          </w:tcPr>
          <w:p>
            <w:pPr>
              <w:spacing w:before="60" w:after="60"/>
              <w:jc w:val="left"/>
            </w:pPr>
            <w:r>
              <w:rPr>
                <w:rFonts w:ascii="Times New Roman" w:hAnsi="Times New Roman"/>
                <w:b w:val="0"/>
                <w:i w:val="0"/>
                <w:sz w:val="20"/>
              </w:rPr>
              <w:t>Odoo 17.0 (Community et Enterprise)</w:t>
            </w:r>
          </w:p>
        </w:tc>
        <w:tc>
          <w:tcPr>
            <w:tcW w:type="dxa" w:w="2880"/>
          </w:tcPr>
          <w:p>
            <w:pPr>
              <w:spacing w:before="60" w:after="60"/>
              <w:jc w:val="left"/>
            </w:pPr>
            <w:r>
              <w:rPr>
                <w:rFonts w:ascii="Times New Roman" w:hAnsi="Times New Roman"/>
                <w:b w:val="0"/>
                <w:i w:val="0"/>
                <w:sz w:val="20"/>
              </w:rPr>
              <w:t>Plateforme centrale de gestion d'entreprise (CRM, Vente, Stock, Compta).</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 Gestion de BDD</w:t>
            </w:r>
          </w:p>
        </w:tc>
        <w:tc>
          <w:tcPr>
            <w:tcW w:type="dxa" w:w="3168"/>
          </w:tcPr>
          <w:p>
            <w:pPr>
              <w:spacing w:before="60" w:after="60"/>
              <w:jc w:val="left"/>
            </w:pPr>
            <w:r>
              <w:rPr>
                <w:rFonts w:ascii="Times New Roman" w:hAnsi="Times New Roman"/>
                <w:b w:val="0"/>
                <w:i w:val="0"/>
                <w:sz w:val="20"/>
              </w:rPr>
              <w:t>PostgreSQL 14 / 16</w:t>
            </w:r>
          </w:p>
        </w:tc>
        <w:tc>
          <w:tcPr>
            <w:tcW w:type="dxa" w:w="2880"/>
          </w:tcPr>
          <w:p>
            <w:pPr>
              <w:spacing w:before="60" w:after="60"/>
              <w:jc w:val="left"/>
            </w:pPr>
            <w:r>
              <w:rPr>
                <w:rFonts w:ascii="Times New Roman" w:hAnsi="Times New Roman"/>
                <w:b w:val="0"/>
                <w:i w:val="0"/>
                <w:sz w:val="20"/>
              </w:rPr>
              <w:t>Stockage persistant des données relationnelles et transactionnelles.</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Navigateurs Web clients</w:t>
            </w:r>
          </w:p>
        </w:tc>
        <w:tc>
          <w:tcPr>
            <w:tcW w:type="dxa" w:w="3168"/>
          </w:tcPr>
          <w:p>
            <w:pPr>
              <w:spacing w:before="60" w:after="60"/>
              <w:jc w:val="left"/>
            </w:pPr>
            <w:r>
              <w:rPr>
                <w:rFonts w:ascii="Times New Roman" w:hAnsi="Times New Roman"/>
                <w:b w:val="0"/>
                <w:i w:val="0"/>
                <w:sz w:val="20"/>
              </w:rPr>
              <w:t>Google Chrome, Mozilla Firefox (dernières versions)</w:t>
            </w:r>
          </w:p>
        </w:tc>
        <w:tc>
          <w:tcPr>
            <w:tcW w:type="dxa" w:w="2880"/>
          </w:tcPr>
          <w:p>
            <w:pPr>
              <w:spacing w:before="60" w:after="60"/>
              <w:jc w:val="left"/>
            </w:pPr>
            <w:r>
              <w:rPr>
                <w:rFonts w:ascii="Times New Roman" w:hAnsi="Times New Roman"/>
                <w:b w:val="0"/>
                <w:i w:val="0"/>
                <w:sz w:val="20"/>
              </w:rPr>
              <w:t>Accès web des utilisateurs aux interfaces de l'ERP.</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Outils d'assistance existants</w:t>
            </w:r>
          </w:p>
        </w:tc>
        <w:tc>
          <w:tcPr>
            <w:tcW w:type="dxa" w:w="3168"/>
          </w:tcPr>
          <w:p>
            <w:pPr>
              <w:spacing w:before="60" w:after="60"/>
              <w:jc w:val="left"/>
            </w:pPr>
            <w:r>
              <w:rPr>
                <w:rFonts w:ascii="Times New Roman" w:hAnsi="Times New Roman"/>
                <w:b w:val="0"/>
                <w:i w:val="0"/>
                <w:sz w:val="20"/>
              </w:rPr>
              <w:t>Recherche textuelle native d'Odoo, tableurs</w:t>
            </w:r>
          </w:p>
        </w:tc>
        <w:tc>
          <w:tcPr>
            <w:tcW w:type="dxa" w:w="2880"/>
          </w:tcPr>
          <w:p>
            <w:pPr>
              <w:spacing w:before="60" w:after="60"/>
              <w:jc w:val="left"/>
            </w:pPr>
            <w:r>
              <w:rPr>
                <w:rFonts w:ascii="Times New Roman" w:hAnsi="Times New Roman"/>
                <w:b w:val="0"/>
                <w:i w:val="0"/>
                <w:sz w:val="20"/>
              </w:rPr>
              <w:t>Recherche élémentaire par sous-chaînes de caractères sans compréhension sémantique.</w:t>
            </w:r>
          </w:p>
        </w:tc>
      </w:tr>
    </w:tbl>
    <w:p>
      <w:pPr>
        <w:spacing w:before="0" w:after="120" w:line="276" w:lineRule="auto"/>
        <w:jc w:val="both"/>
      </w:pPr>
    </w:p>
    <w:p>
      <w:pPr>
        <w:keepNext/>
        <w:spacing w:before="280" w:after="120"/>
        <w:jc w:val="left"/>
      </w:pPr>
      <w:r>
        <w:rPr>
          <w:rFonts w:ascii="Times New Roman" w:hAnsi="Times New Roman"/>
          <w:b/>
          <w:i w:val="0"/>
          <w:sz w:val="28"/>
        </w:rPr>
        <w:t>4.2. Critique de l’existant</w:t>
      </w:r>
    </w:p>
    <w:p>
      <w:pPr>
        <w:spacing w:before="0" w:after="120" w:line="276" w:lineRule="auto"/>
        <w:jc w:val="both"/>
      </w:pPr>
      <w:r>
        <w:rPr>
          <w:rFonts w:ascii="Times New Roman" w:hAnsi="Times New Roman"/>
          <w:b w:val="0"/>
          <w:i w:val="0"/>
          <w:sz w:val="24"/>
        </w:rPr>
        <w:t>L'évaluation approfondie du fonctionnement actuel met en lumière des atouts structurels indéniables, mais révèle également des goulots d'étranglement critiques ainsi que des risques de sécurité majeurs.</w:t>
      </w:r>
    </w:p>
    <w:p>
      <w:pPr>
        <w:keepNext/>
        <w:spacing w:before="280" w:after="120"/>
        <w:jc w:val="left"/>
      </w:pPr>
      <w:r>
        <w:rPr>
          <w:rFonts w:ascii="Times New Roman" w:hAnsi="Times New Roman"/>
          <w:b/>
          <w:i w:val="0"/>
          <w:sz w:val="24"/>
        </w:rPr>
        <w:t>Points forts de l'organisation actuelle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Centralisation et cohérence des données : </w:t>
      </w:r>
      <w:r>
        <w:rPr>
          <w:rFonts w:ascii="Times New Roman" w:hAnsi="Times New Roman"/>
          <w:b w:val="0"/>
          <w:i w:val="0"/>
          <w:sz w:val="24"/>
        </w:rPr>
        <w:t>L'utilisation d'Odoo 17 élimine la redondance des enregistrements en regroupant clients, commandes, stocks et factures dans une base unique et normalisée.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applicative native robuste : </w:t>
      </w:r>
      <w:r>
        <w:rPr>
          <w:rFonts w:ascii="Times New Roman" w:hAnsi="Times New Roman"/>
          <w:b w:val="0"/>
          <w:i w:val="0"/>
          <w:sz w:val="24"/>
        </w:rPr>
        <w:t>Odoo dispose d'un système de contrôle d'accès éprouvé (RBAC), combinant autorisations de modèles (ir.model.access) et filtres dynamiques au niveau des lignes (ir.rule), garantissant un cloisonnement strict entre utilisateurs et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Architecture web moderne : </w:t>
      </w:r>
      <w:r>
        <w:rPr>
          <w:rFonts w:ascii="Times New Roman" w:hAnsi="Times New Roman"/>
          <w:b w:val="0"/>
          <w:i w:val="0"/>
          <w:sz w:val="24"/>
        </w:rPr>
        <w:t>Le framework JavaScript OWL 2.0 offre une interface utilisateur réactive, composable et modulaire adaptée aux environnements web d'entreprise.</w:t>
      </w:r>
    </w:p>
    <w:p>
      <w:pPr>
        <w:keepNext/>
        <w:spacing w:before="280" w:after="120"/>
        <w:jc w:val="left"/>
      </w:pPr>
      <w:r>
        <w:rPr>
          <w:rFonts w:ascii="Times New Roman" w:hAnsi="Times New Roman"/>
          <w:b/>
          <w:i w:val="0"/>
          <w:sz w:val="24"/>
        </w:rPr>
        <w:t>Points faibles et vulnérabilités identifiés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Surcharge cognitive et perte de productivité : </w:t>
      </w:r>
      <w:r>
        <w:rPr>
          <w:rFonts w:ascii="Times New Roman" w:hAnsi="Times New Roman"/>
          <w:b w:val="0"/>
          <w:i w:val="0"/>
          <w:sz w:val="24"/>
        </w:rPr>
        <w:t>L'arborescence étendue des menus d'Odoo 17 rend complexe l'accès rapide aux informations synthétiques pour les utilisateurs non spécialistes, générant des lenteurs et des interruptions répétées du travail opérationnel.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Incapacité de la recherche native à traiter le langage naturel : </w:t>
      </w:r>
      <w:r>
        <w:rPr>
          <w:rFonts w:ascii="Times New Roman" w:hAnsi="Times New Roman"/>
          <w:b w:val="0"/>
          <w:i w:val="0"/>
          <w:sz w:val="24"/>
        </w:rPr>
        <w:t>La recherche textuelle standard d'Odoo s'effectue par correspondance stricte de chaînes (opérateur ILIKE SQL). Elle s'avère totalement inopérante pour interpréter des questions conceptuelles, des formulations synonymes ou des requêtes métier complexes.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Fragmentation des connaissances documentaires : </w:t>
      </w:r>
      <w:r>
        <w:rPr>
          <w:rFonts w:ascii="Times New Roman" w:hAnsi="Times New Roman"/>
          <w:b w:val="0"/>
          <w:i w:val="0"/>
          <w:sz w:val="24"/>
        </w:rPr>
        <w:t>Les documents techniques et procéduraux sont dissociés des flux opérationnels de l'ERP, privant les utilisateurs d'une assistance contextuelle immédiate lors de l'exécution de leurs tâches.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Risque critique de fuite de données et « Shadow AI » : </w:t>
      </w:r>
      <w:r>
        <w:rPr>
          <w:rFonts w:ascii="Times New Roman" w:hAnsi="Times New Roman"/>
          <w:b w:val="0"/>
          <w:i w:val="0"/>
          <w:sz w:val="24"/>
        </w:rPr>
        <w:t>Face au besoin quotidien de synthétiser des textes ou d'analyser des situations complexes, certains collaborateurs ont recours à des assistants IA grand public en mode cloud (ChatGPT, Claude, etc.) en y injectant des extraits de données financières, clients ou RH. Cette pratique expose l'entreprise à des violations graves du secret commercial et des obligations légales de protection des données (loi n° 2014-038 à Madagascar et RGPD).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Absence d'étanchéité des privilèges dans les outils externes : </w:t>
      </w:r>
      <w:r>
        <w:rPr>
          <w:rFonts w:ascii="Times New Roman" w:hAnsi="Times New Roman"/>
          <w:b w:val="0"/>
          <w:i w:val="0"/>
          <w:sz w:val="24"/>
        </w:rPr>
        <w:t>Aucun outil conversationnel généraliste externe n'est capable de respecter le contexte de session, l'identifiant strict de l'utilisateur (uid) et les règles multi-sociétés d'Odoo, ce qui interdit tout interfaçage direct sans supervision de sécurité.</w:t>
      </w:r>
    </w:p>
    <w:p>
      <w:pPr>
        <w:keepNext/>
        <w:spacing w:before="280" w:after="120"/>
        <w:jc w:val="left"/>
      </w:pPr>
      <w:r>
        <w:rPr>
          <w:rFonts w:ascii="Times New Roman" w:hAnsi="Times New Roman"/>
          <w:b/>
          <w:i w:val="0"/>
          <w:sz w:val="28"/>
        </w:rPr>
        <w:t>4.3. Conception avant-projet</w:t>
      </w:r>
    </w:p>
    <w:p>
      <w:pPr>
        <w:keepNext/>
        <w:spacing w:before="280" w:after="120"/>
        <w:jc w:val="left"/>
      </w:pPr>
      <w:r>
        <w:rPr>
          <w:rFonts w:ascii="Times New Roman" w:hAnsi="Times New Roman"/>
          <w:b/>
          <w:i w:val="0"/>
          <w:sz w:val="24"/>
        </w:rPr>
        <w:t>4.3.1. Proposition des solutions</w:t>
      </w:r>
    </w:p>
    <w:p>
      <w:pPr>
        <w:spacing w:before="0" w:after="120" w:line="276" w:lineRule="auto"/>
        <w:jc w:val="both"/>
      </w:pPr>
      <w:r>
        <w:rPr>
          <w:rFonts w:ascii="Times New Roman" w:hAnsi="Times New Roman"/>
          <w:b w:val="0"/>
          <w:i w:val="0"/>
          <w:sz w:val="24"/>
        </w:rPr>
        <w:t>Pour répondre aux limites identifiées et doter l'entreprise d'une assistance intelligente sécurisée, trois orientations architecturales ont été analysées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1 : Intégration d'un service d'IA SaaS sur Cloud public (ex. API OpenAI GPT-4 / Claude) : </w:t>
      </w:r>
      <w:r>
        <w:rPr>
          <w:rFonts w:ascii="Times New Roman" w:hAnsi="Times New Roman"/>
          <w:b w:val="0"/>
          <w:i w:val="0"/>
          <w:sz w:val="24"/>
        </w:rPr>
        <w:t>Cette approche consiste à développer un connecteur Odoo expédiant les questions des utilisateurs et des extraits de la base de données vers des serveurs hébergés par des fournisseurs tiers. Si elle bénéficie d'une puissance de calcul immédiate sans investissement matériel local, elle présente des risques rédhibitoires : fuite de données d'entreprise sensibles hors du périmètre souverain, coûts récurrents élevés indexés sur la consommation de jetons (tokens), dépendance absolue vis-à-vis d'une connexion Internet stable et impossibilité de garantir l'absence d'élévation de privilèges au niveau de l'ORM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2 : Maintien du statu quo avec optimisation des outils manuels existants : </w:t>
      </w:r>
      <w:r>
        <w:rPr>
          <w:rFonts w:ascii="Times New Roman" w:hAnsi="Times New Roman"/>
          <w:b w:val="0"/>
          <w:i w:val="0"/>
          <w:sz w:val="24"/>
        </w:rPr>
        <w:t>Cette solution préconise de former davantage les utilisateurs à l'ergonomie standard d'Odoo et de développer des tableaux de bord statiques supplémentaires. Bien qu'elle n'engendre aucun investissement matériel, elle ne résout ni la fracture cognitive liée à la multiplicité des menus, ni la fragmentation documentaire, et n'endigue en rien le recours informel au « Shadow AI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3 : Conception et déploiement d'une plateforme d'IA privée souveraine intégrée (Addon miro_ai + Backend FastAPI/LangGraph + LLM local + RAG hybride + ORM sécurisé) : </w:t>
      </w:r>
      <w:r>
        <w:rPr>
          <w:rFonts w:ascii="Times New Roman" w:hAnsi="Times New Roman"/>
          <w:b w:val="0"/>
          <w:i w:val="0"/>
          <w:sz w:val="24"/>
        </w:rPr>
        <w:t>Cette architecture déploie une solution d'intelligence artificielle 100 % hébergée sur l'infrastructure privée de Miro K.E. Elle intègre un module addon Odoo 17 (miro_ai) conçu en JavaScript OWL pour l'IHM et des contrôleurs asynchrones HMAC, couplé à un middleware d'orchestration FastAPI/LangGraph opérant des modèles open-weight locaux (Ollama/vLLM, BGE-M3). Le moteur RAG hybride résout l'accès à la documentation avec citation des sources, tandis que l'agent ORM interroge l'ERP sous l'identité stricte du demandeur (uid) en respectant rigoureusement les droits RBAC sans jamais exécuter de sudo().</w:t>
      </w:r>
    </w:p>
    <w:p>
      <w:pPr>
        <w:keepNext/>
        <w:spacing w:before="280" w:after="120"/>
        <w:jc w:val="left"/>
      </w:pPr>
      <w:r>
        <w:rPr>
          <w:rFonts w:ascii="Times New Roman" w:hAnsi="Times New Roman"/>
          <w:b/>
          <w:i w:val="0"/>
          <w:sz w:val="24"/>
        </w:rPr>
        <w:t>4.3.2. Analyse comparative et solution retenue</w:t>
      </w:r>
    </w:p>
    <w:p>
      <w:pPr>
        <w:spacing w:before="0" w:after="120" w:line="276" w:lineRule="auto"/>
        <w:jc w:val="both"/>
      </w:pPr>
      <w:r>
        <w:rPr>
          <w:rFonts w:ascii="Times New Roman" w:hAnsi="Times New Roman"/>
          <w:b w:val="0"/>
          <w:i w:val="0"/>
          <w:sz w:val="24"/>
        </w:rPr>
        <w:t>Le Tableau 11 présente une analyse comparative multicritères des trois solutions envisagées afin d'éclairer la décision stratégique.</w:t>
      </w:r>
    </w:p>
    <w:p>
      <w:pPr>
        <w:spacing w:before="0" w:after="120" w:line="276" w:lineRule="auto"/>
        <w:jc w:val="left"/>
      </w:pPr>
      <w:r>
        <w:rPr>
          <w:rFonts w:ascii="Times New Roman" w:hAnsi="Times New Roman"/>
          <w:b/>
          <w:i w:val="0"/>
          <w:sz w:val="22"/>
        </w:rPr>
        <w:t>Tableau 11. Analyse comparative des solutions architecturales envisagées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Critères d'évaluation</w:t>
            </w:r>
          </w:p>
        </w:tc>
        <w:tc>
          <w:tcPr>
            <w:tcW w:type="dxa" w:w="2592"/>
          </w:tcPr>
          <w:p>
            <w:pPr>
              <w:spacing w:before="80" w:after="80"/>
              <w:jc w:val="center"/>
            </w:pPr>
            <w:r>
              <w:rPr>
                <w:rFonts w:ascii="Times New Roman" w:hAnsi="Times New Roman"/>
                <w:b/>
                <w:i w:val="0"/>
                <w:sz w:val="21"/>
              </w:rPr>
              <w:t>Solution 1 : IA Cloud SaaS</w:t>
            </w:r>
          </w:p>
        </w:tc>
        <w:tc>
          <w:tcPr>
            <w:tcW w:type="dxa" w:w="2160"/>
          </w:tcPr>
          <w:p>
            <w:pPr>
              <w:spacing w:before="80" w:after="80"/>
              <w:jc w:val="center"/>
            </w:pPr>
            <w:r>
              <w:rPr>
                <w:rFonts w:ascii="Times New Roman" w:hAnsi="Times New Roman"/>
                <w:b/>
                <w:i w:val="0"/>
                <w:sz w:val="21"/>
              </w:rPr>
              <w:t>Solution 2 : Statu Quo</w:t>
            </w:r>
          </w:p>
        </w:tc>
        <w:tc>
          <w:tcPr>
            <w:tcW w:type="dxa" w:w="2880"/>
          </w:tcPr>
          <w:p>
            <w:pPr>
              <w:spacing w:before="80" w:after="80"/>
              <w:jc w:val="center"/>
            </w:pPr>
            <w:r>
              <w:rPr>
                <w:rFonts w:ascii="Times New Roman" w:hAnsi="Times New Roman"/>
                <w:b/>
                <w:i w:val="0"/>
                <w:sz w:val="21"/>
              </w:rPr>
              <w:t>Solution 3 : IA Privée Souveraine (miro_ai)</w:t>
            </w:r>
          </w:p>
        </w:tc>
      </w:tr>
      <w:tr>
        <w:tc>
          <w:tcPr>
            <w:tcW w:type="dxa" w:w="2592"/>
          </w:tcPr>
          <w:p>
            <w:pPr>
              <w:spacing w:before="60" w:after="60"/>
              <w:jc w:val="left"/>
            </w:pPr>
            <w:r>
              <w:rPr>
                <w:rFonts w:ascii="Times New Roman" w:hAnsi="Times New Roman"/>
                <w:b w:val="0"/>
                <w:i w:val="0"/>
                <w:sz w:val="20"/>
              </w:rPr>
              <w:t>Souveraineté et confidentialité des données</w:t>
            </w:r>
          </w:p>
        </w:tc>
        <w:tc>
          <w:tcPr>
            <w:tcW w:type="dxa" w:w="2592"/>
          </w:tcPr>
          <w:p>
            <w:pPr>
              <w:spacing w:before="60" w:after="60"/>
              <w:jc w:val="left"/>
            </w:pPr>
            <w:r>
              <w:rPr>
                <w:rFonts w:ascii="Times New Roman" w:hAnsi="Times New Roman"/>
                <w:b w:val="0"/>
                <w:i w:val="0"/>
                <w:sz w:val="20"/>
              </w:rPr>
              <w:t>Faible (données transmises à des tiers)</w:t>
            </w:r>
          </w:p>
        </w:tc>
        <w:tc>
          <w:tcPr>
            <w:tcW w:type="dxa" w:w="2160"/>
          </w:tcPr>
          <w:p>
            <w:pPr>
              <w:spacing w:before="60" w:after="60"/>
              <w:jc w:val="left"/>
            </w:pPr>
            <w:r>
              <w:rPr>
                <w:rFonts w:ascii="Times New Roman" w:hAnsi="Times New Roman"/>
                <w:b w:val="0"/>
                <w:i w:val="0"/>
                <w:sz w:val="20"/>
              </w:rPr>
              <w:t>Moyenne (données internes mais risque Shadow AI)</w:t>
            </w:r>
          </w:p>
        </w:tc>
        <w:tc>
          <w:tcPr>
            <w:tcW w:type="dxa" w:w="2880"/>
          </w:tcPr>
          <w:p>
            <w:pPr>
              <w:spacing w:before="60" w:after="60"/>
              <w:jc w:val="left"/>
            </w:pPr>
            <w:r>
              <w:rPr>
                <w:rFonts w:ascii="Times New Roman" w:hAnsi="Times New Roman"/>
                <w:b w:val="0"/>
                <w:i w:val="0"/>
                <w:sz w:val="20"/>
              </w:rPr>
              <w:t>Maximale (traitement 100% on-premise en circuit fermé)</w:t>
            </w:r>
          </w:p>
        </w:tc>
      </w:tr>
      <w:tr>
        <w:tc>
          <w:tcPr>
            <w:tcW w:type="dxa" w:w="2592"/>
          </w:tcPr>
          <w:p>
            <w:pPr>
              <w:spacing w:before="60" w:after="60"/>
              <w:jc w:val="left"/>
            </w:pPr>
            <w:r>
              <w:rPr>
                <w:rFonts w:ascii="Times New Roman" w:hAnsi="Times New Roman"/>
                <w:b w:val="0"/>
                <w:i w:val="0"/>
                <w:sz w:val="20"/>
              </w:rPr>
              <w:t>Respect du contrôle d'accès Odoo (RBAC)</w:t>
            </w:r>
          </w:p>
        </w:tc>
        <w:tc>
          <w:tcPr>
            <w:tcW w:type="dxa" w:w="2592"/>
          </w:tcPr>
          <w:p>
            <w:pPr>
              <w:spacing w:before="60" w:after="60"/>
              <w:jc w:val="left"/>
            </w:pPr>
            <w:r>
              <w:rPr>
                <w:rFonts w:ascii="Times New Roman" w:hAnsi="Times New Roman"/>
                <w:b w:val="0"/>
                <w:i w:val="0"/>
                <w:sz w:val="20"/>
              </w:rPr>
              <w:t>Complexe et risqué (filtrage difficile en amont)</w:t>
            </w:r>
          </w:p>
        </w:tc>
        <w:tc>
          <w:tcPr>
            <w:tcW w:type="dxa" w:w="2160"/>
          </w:tcPr>
          <w:p>
            <w:pPr>
              <w:spacing w:before="60" w:after="60"/>
              <w:jc w:val="left"/>
            </w:pPr>
            <w:r>
              <w:rPr>
                <w:rFonts w:ascii="Times New Roman" w:hAnsi="Times New Roman"/>
                <w:b w:val="0"/>
                <w:i w:val="0"/>
                <w:sz w:val="20"/>
              </w:rPr>
              <w:t>Natif (menus Odoo standard)</w:t>
            </w:r>
          </w:p>
        </w:tc>
        <w:tc>
          <w:tcPr>
            <w:tcW w:type="dxa" w:w="2880"/>
          </w:tcPr>
          <w:p>
            <w:pPr>
              <w:spacing w:before="60" w:after="60"/>
              <w:jc w:val="left"/>
            </w:pPr>
            <w:r>
              <w:rPr>
                <w:rFonts w:ascii="Times New Roman" w:hAnsi="Times New Roman"/>
                <w:b w:val="0"/>
                <w:i w:val="0"/>
                <w:sz w:val="20"/>
              </w:rPr>
              <w:t>Strict (héritage dynamique de l'uid et des ir.rule sans sudo)</w:t>
            </w:r>
          </w:p>
        </w:tc>
      </w:tr>
      <w:tr>
        <w:tc>
          <w:tcPr>
            <w:tcW w:type="dxa" w:w="2592"/>
          </w:tcPr>
          <w:p>
            <w:pPr>
              <w:spacing w:before="60" w:after="60"/>
              <w:jc w:val="left"/>
            </w:pPr>
            <w:r>
              <w:rPr>
                <w:rFonts w:ascii="Times New Roman" w:hAnsi="Times New Roman"/>
                <w:b w:val="0"/>
                <w:i w:val="0"/>
                <w:sz w:val="20"/>
              </w:rPr>
              <w:t>Modèle économique et coûts récurrents</w:t>
            </w:r>
          </w:p>
        </w:tc>
        <w:tc>
          <w:tcPr>
            <w:tcW w:type="dxa" w:w="2592"/>
          </w:tcPr>
          <w:p>
            <w:pPr>
              <w:spacing w:before="60" w:after="60"/>
              <w:jc w:val="left"/>
            </w:pPr>
            <w:r>
              <w:rPr>
                <w:rFonts w:ascii="Times New Roman" w:hAnsi="Times New Roman"/>
                <w:b w:val="0"/>
                <w:i w:val="0"/>
                <w:sz w:val="20"/>
              </w:rPr>
              <w:t>Coûteux (abonnement et facturation aux tokens)</w:t>
            </w:r>
          </w:p>
        </w:tc>
        <w:tc>
          <w:tcPr>
            <w:tcW w:type="dxa" w:w="2160"/>
          </w:tcPr>
          <w:p>
            <w:pPr>
              <w:spacing w:before="60" w:after="60"/>
              <w:jc w:val="left"/>
            </w:pPr>
            <w:r>
              <w:rPr>
                <w:rFonts w:ascii="Times New Roman" w:hAnsi="Times New Roman"/>
                <w:b w:val="0"/>
                <w:i w:val="0"/>
                <w:sz w:val="20"/>
              </w:rPr>
              <w:t>Nul (aucun coût d'IA additionnel)</w:t>
            </w:r>
          </w:p>
        </w:tc>
        <w:tc>
          <w:tcPr>
            <w:tcW w:type="dxa" w:w="2880"/>
          </w:tcPr>
          <w:p>
            <w:pPr>
              <w:spacing w:before="60" w:after="60"/>
              <w:jc w:val="left"/>
            </w:pPr>
            <w:r>
              <w:rPr>
                <w:rFonts w:ascii="Times New Roman" w:hAnsi="Times New Roman"/>
                <w:b w:val="0"/>
                <w:i w:val="0"/>
                <w:sz w:val="20"/>
              </w:rPr>
              <w:t>Maîtrisé (amortissement du serveur matériel, zéro coût token)</w:t>
            </w:r>
          </w:p>
        </w:tc>
      </w:tr>
      <w:tr>
        <w:tc>
          <w:tcPr>
            <w:tcW w:type="dxa" w:w="2592"/>
          </w:tcPr>
          <w:p>
            <w:pPr>
              <w:spacing w:before="60" w:after="60"/>
              <w:jc w:val="left"/>
            </w:pPr>
            <w:r>
              <w:rPr>
                <w:rFonts w:ascii="Times New Roman" w:hAnsi="Times New Roman"/>
                <w:b w:val="0"/>
                <w:i w:val="0"/>
                <w:sz w:val="20"/>
              </w:rPr>
              <w:t>Ergonomie et intégration dans l'ERP</w:t>
            </w:r>
          </w:p>
        </w:tc>
        <w:tc>
          <w:tcPr>
            <w:tcW w:type="dxa" w:w="2592"/>
          </w:tcPr>
          <w:p>
            <w:pPr>
              <w:spacing w:before="60" w:after="60"/>
              <w:jc w:val="left"/>
            </w:pPr>
            <w:r>
              <w:rPr>
                <w:rFonts w:ascii="Times New Roman" w:hAnsi="Times New Roman"/>
                <w:b w:val="0"/>
                <w:i w:val="0"/>
                <w:sz w:val="20"/>
              </w:rPr>
              <w:t>Moyenne (widget déconnecté ou externe)</w:t>
            </w:r>
          </w:p>
        </w:tc>
        <w:tc>
          <w:tcPr>
            <w:tcW w:type="dxa" w:w="2160"/>
          </w:tcPr>
          <w:p>
            <w:pPr>
              <w:spacing w:before="60" w:after="60"/>
              <w:jc w:val="left"/>
            </w:pPr>
            <w:r>
              <w:rPr>
                <w:rFonts w:ascii="Times New Roman" w:hAnsi="Times New Roman"/>
                <w:b w:val="0"/>
                <w:i w:val="0"/>
                <w:sz w:val="20"/>
              </w:rPr>
              <w:t>Faible (navigation complexe manuelle)</w:t>
            </w:r>
          </w:p>
        </w:tc>
        <w:tc>
          <w:tcPr>
            <w:tcW w:type="dxa" w:w="2880"/>
          </w:tcPr>
          <w:p>
            <w:pPr>
              <w:spacing w:before="60" w:after="60"/>
              <w:jc w:val="left"/>
            </w:pPr>
            <w:r>
              <w:rPr>
                <w:rFonts w:ascii="Times New Roman" w:hAnsi="Times New Roman"/>
                <w:b w:val="0"/>
                <w:i w:val="0"/>
                <w:sz w:val="20"/>
              </w:rPr>
              <w:t>Excellente (composant natif OWL dans le systray d'Odoo 17)</w:t>
            </w:r>
          </w:p>
        </w:tc>
      </w:tr>
      <w:tr>
        <w:tc>
          <w:tcPr>
            <w:tcW w:type="dxa" w:w="2592"/>
          </w:tcPr>
          <w:p>
            <w:pPr>
              <w:spacing w:before="60" w:after="60"/>
              <w:jc w:val="left"/>
            </w:pPr>
            <w:r>
              <w:rPr>
                <w:rFonts w:ascii="Times New Roman" w:hAnsi="Times New Roman"/>
                <w:b w:val="0"/>
                <w:i w:val="0"/>
                <w:sz w:val="20"/>
              </w:rPr>
              <w:t>Résistance aux hallucinations métier</w:t>
            </w:r>
          </w:p>
        </w:tc>
        <w:tc>
          <w:tcPr>
            <w:tcW w:type="dxa" w:w="2592"/>
          </w:tcPr>
          <w:p>
            <w:pPr>
              <w:spacing w:before="60" w:after="60"/>
              <w:jc w:val="left"/>
            </w:pPr>
            <w:r>
              <w:rPr>
                <w:rFonts w:ascii="Times New Roman" w:hAnsi="Times New Roman"/>
                <w:b w:val="0"/>
                <w:i w:val="0"/>
                <w:sz w:val="20"/>
              </w:rPr>
              <w:t>Faible (modèle généraliste sans ancrage)</w:t>
            </w:r>
          </w:p>
        </w:tc>
        <w:tc>
          <w:tcPr>
            <w:tcW w:type="dxa" w:w="2160"/>
          </w:tcPr>
          <w:p>
            <w:pPr>
              <w:spacing w:before="60" w:after="60"/>
              <w:jc w:val="left"/>
            </w:pPr>
            <w:r>
              <w:rPr>
                <w:rFonts w:ascii="Times New Roman" w:hAnsi="Times New Roman"/>
                <w:b w:val="0"/>
                <w:i w:val="0"/>
                <w:sz w:val="20"/>
              </w:rPr>
              <w:t>Non applicable</w:t>
            </w:r>
          </w:p>
        </w:tc>
        <w:tc>
          <w:tcPr>
            <w:tcW w:type="dxa" w:w="2880"/>
          </w:tcPr>
          <w:p>
            <w:pPr>
              <w:spacing w:before="60" w:after="60"/>
              <w:jc w:val="left"/>
            </w:pPr>
            <w:r>
              <w:rPr>
                <w:rFonts w:ascii="Times New Roman" w:hAnsi="Times New Roman"/>
                <w:b w:val="0"/>
                <w:i w:val="0"/>
                <w:sz w:val="20"/>
              </w:rPr>
              <w:t>Élevée (RAG hybride avec citations et validation ORM)</w:t>
            </w:r>
          </w:p>
        </w:tc>
      </w:tr>
      <w:tr>
        <w:tc>
          <w:tcPr>
            <w:tcW w:type="dxa" w:w="2592"/>
          </w:tcPr>
          <w:p>
            <w:pPr>
              <w:spacing w:before="60" w:after="60"/>
              <w:jc w:val="left"/>
            </w:pPr>
            <w:r>
              <w:rPr>
                <w:rFonts w:ascii="Times New Roman" w:hAnsi="Times New Roman"/>
                <w:b w:val="0"/>
                <w:i w:val="0"/>
                <w:sz w:val="20"/>
              </w:rPr>
              <w:t>Indépendance réseau et disponibilité</w:t>
            </w:r>
          </w:p>
        </w:tc>
        <w:tc>
          <w:tcPr>
            <w:tcW w:type="dxa" w:w="2592"/>
          </w:tcPr>
          <w:p>
            <w:pPr>
              <w:spacing w:before="60" w:after="60"/>
              <w:jc w:val="left"/>
            </w:pPr>
            <w:r>
              <w:rPr>
                <w:rFonts w:ascii="Times New Roman" w:hAnsi="Times New Roman"/>
                <w:b w:val="0"/>
                <w:i w:val="0"/>
                <w:sz w:val="20"/>
              </w:rPr>
              <w:t>Dépendance critique à la bande passante</w:t>
            </w:r>
          </w:p>
        </w:tc>
        <w:tc>
          <w:tcPr>
            <w:tcW w:type="dxa" w:w="2160"/>
          </w:tcPr>
          <w:p>
            <w:pPr>
              <w:spacing w:before="60" w:after="60"/>
              <w:jc w:val="left"/>
            </w:pPr>
            <w:r>
              <w:rPr>
                <w:rFonts w:ascii="Times New Roman" w:hAnsi="Times New Roman"/>
                <w:b w:val="0"/>
                <w:i w:val="0"/>
                <w:sz w:val="20"/>
              </w:rPr>
              <w:t>Totale en réseau local</w:t>
            </w:r>
          </w:p>
        </w:tc>
        <w:tc>
          <w:tcPr>
            <w:tcW w:type="dxa" w:w="2880"/>
          </w:tcPr>
          <w:p>
            <w:pPr>
              <w:spacing w:before="60" w:after="60"/>
              <w:jc w:val="left"/>
            </w:pPr>
            <w:r>
              <w:rPr>
                <w:rFonts w:ascii="Times New Roman" w:hAnsi="Times New Roman"/>
                <w:b w:val="0"/>
                <w:i w:val="0"/>
                <w:sz w:val="20"/>
              </w:rPr>
              <w:t>Totale (opère même en cas de coupure Internet)</w:t>
            </w:r>
          </w:p>
        </w:tc>
      </w:tr>
    </w:tbl>
    <w:p>
      <w:pPr>
        <w:spacing w:before="0" w:after="120" w:line="276" w:lineRule="auto"/>
        <w:jc w:val="both"/>
      </w:pPr>
    </w:p>
    <w:p>
      <w:pPr>
        <w:spacing w:before="0" w:after="120" w:line="276" w:lineRule="auto"/>
        <w:jc w:val="both"/>
      </w:pPr>
      <w:r>
        <w:rPr>
          <w:rFonts w:ascii="Times New Roman" w:hAnsi="Times New Roman"/>
          <w:b w:val="0"/>
          <w:i w:val="0"/>
          <w:sz w:val="24"/>
        </w:rPr>
        <w:t>Au vu de cette analyse multicritères, la Solution 3 est formellement retenue. Elle est la seule à concilier les exigences absolues de souveraineté des données, de respect strict de la politique de sécurité RBAC d'Odoo, d'absence totale de coûts récurrents à l'usage et d'intégration fluide au poste de travail des utilisateurs grâce à l'addon miro_ai.</w:t>
      </w:r>
    </w:p>
    <w:p>
      <w:pPr>
        <w:keepNext/>
        <w:spacing w:before="280" w:after="120"/>
        <w:jc w:val="left"/>
      </w:pPr>
      <w:r>
        <w:rPr>
          <w:rFonts w:ascii="Times New Roman" w:hAnsi="Times New Roman"/>
          <w:b/>
          <w:i w:val="0"/>
          <w:sz w:val="24"/>
        </w:rPr>
        <w:t>4.3.3. Méthodes de conception et outils retenus</w:t>
      </w:r>
    </w:p>
    <w:p>
      <w:pPr>
        <w:spacing w:before="0" w:after="120" w:line="276" w:lineRule="auto"/>
        <w:jc w:val="both"/>
      </w:pPr>
      <w:r>
        <w:rPr>
          <w:rFonts w:ascii="Times New Roman" w:hAnsi="Times New Roman"/>
          <w:b w:val="0"/>
          <w:i w:val="0"/>
          <w:sz w:val="24"/>
        </w:rPr>
        <w:t>La réussite d'un projet d'ingénierie logicielle couplant un ERP d'entreprise et des composants d'intelligence artificielle requiert une démarche méthodologique rigoureuse et des choix technologiques ciblés.</w:t>
      </w:r>
    </w:p>
    <w:p>
      <w:pPr>
        <w:keepNext/>
        <w:spacing w:before="280" w:after="120"/>
        <w:jc w:val="left"/>
      </w:pPr>
      <w:r>
        <w:rPr>
          <w:rFonts w:ascii="Times New Roman" w:hAnsi="Times New Roman"/>
          <w:b/>
          <w:i w:val="0"/>
          <w:sz w:val="22"/>
        </w:rPr>
        <w:t>Démarche de conduite de projet : Processus Agile SCRUM</w:t>
      </w:r>
    </w:p>
    <w:p>
      <w:pPr>
        <w:spacing w:before="0" w:after="120" w:line="276" w:lineRule="auto"/>
        <w:jc w:val="both"/>
      </w:pPr>
      <w:r>
        <w:rPr>
          <w:rFonts w:ascii="Times New Roman" w:hAnsi="Times New Roman"/>
          <w:b w:val="0"/>
          <w:i w:val="0"/>
          <w:sz w:val="24"/>
        </w:rPr>
        <w:t>Contrairement aux cycles séquentiels rigides (tels que le cycle en V ou la méthode MERISE) qui fixent l'intégralité des spécifications avant le début du développement, le développement de systèmes à base d'agents IA et de RAG requiert une approche hautement itérative. Les réglages des modèles d'embedding, le seuillage de pertinence et la conception des prompts nécessitent des validations expérimentales rapprochées. C'est pourquoi la méthodologie Agile SCRUM a été adoptée, organisée en sprints de deux semaines jalonnés de démonstrations fonctionnelles auprès de l'équipe technique de Miro K.E. Le Tableau 12 confronte les caractéristiques de ces deux approches.</w:t>
      </w:r>
    </w:p>
    <w:p>
      <w:pPr>
        <w:spacing w:before="0" w:after="120" w:line="276" w:lineRule="auto"/>
        <w:jc w:val="left"/>
      </w:pPr>
      <w:r>
        <w:rPr>
          <w:rFonts w:ascii="Times New Roman" w:hAnsi="Times New Roman"/>
          <w:b/>
          <w:i w:val="0"/>
          <w:sz w:val="22"/>
        </w:rPr>
        <w:t>Tableau 12. Analyse comparative de la méthode Agile SCRUM et du cycle séquentiel (MERISE / Cascade)</w:t>
      </w:r>
    </w:p>
    <w:tbl>
      <w:tblPr>
        <w:tblStyle w:val="Table10"/>
        <w:tblW w:type="auto" w:w="0"/>
        <w:jc w:val="center"/>
        <w:tblLook w:firstColumn="1" w:firstRow="1" w:lastColumn="0" w:lastRow="0" w:noHBand="0" w:noVBand="1" w:val="04A0"/>
      </w:tblPr>
      <w:tblGrid>
        <w:gridCol w:w="3120"/>
        <w:gridCol w:w="3120"/>
        <w:gridCol w:w="3120"/>
      </w:tblGrid>
      <w:tr>
        <w:tc>
          <w:tcPr>
            <w:tcW w:type="dxa" w:w="2880"/>
          </w:tcPr>
          <w:p>
            <w:pPr>
              <w:spacing w:before="80" w:after="80"/>
              <w:jc w:val="center"/>
            </w:pPr>
            <w:r>
              <w:rPr>
                <w:rFonts w:ascii="Times New Roman" w:hAnsi="Times New Roman"/>
                <w:b/>
                <w:i w:val="0"/>
                <w:sz w:val="21"/>
              </w:rPr>
              <w:t>Dimension méthodologique</w:t>
            </w:r>
          </w:p>
        </w:tc>
        <w:tc>
          <w:tcPr>
            <w:tcW w:type="dxa" w:w="3600"/>
          </w:tcPr>
          <w:p>
            <w:pPr>
              <w:spacing w:before="80" w:after="80"/>
              <w:jc w:val="center"/>
            </w:pPr>
            <w:r>
              <w:rPr>
                <w:rFonts w:ascii="Times New Roman" w:hAnsi="Times New Roman"/>
                <w:b/>
                <w:i w:val="0"/>
                <w:sz w:val="21"/>
              </w:rPr>
              <w:t>Cycle séquentiel (MERISE / Cascade)</w:t>
            </w:r>
          </w:p>
        </w:tc>
        <w:tc>
          <w:tcPr>
            <w:tcW w:type="dxa" w:w="3744"/>
          </w:tcPr>
          <w:p>
            <w:pPr>
              <w:spacing w:before="80" w:after="80"/>
              <w:jc w:val="center"/>
            </w:pPr>
            <w:r>
              <w:rPr>
                <w:rFonts w:ascii="Times New Roman" w:hAnsi="Times New Roman"/>
                <w:b/>
                <w:i w:val="0"/>
                <w:sz w:val="21"/>
              </w:rPr>
              <w:t>Démarche Agile SCRUM (Retenue)</w:t>
            </w:r>
          </w:p>
        </w:tc>
      </w:tr>
      <w:tr>
        <w:tc>
          <w:tcPr>
            <w:tcW w:type="dxa" w:w="2880"/>
          </w:tcPr>
          <w:p>
            <w:pPr>
              <w:spacing w:before="60" w:after="60"/>
              <w:jc w:val="left"/>
            </w:pPr>
            <w:r>
              <w:rPr>
                <w:rFonts w:ascii="Times New Roman" w:hAnsi="Times New Roman"/>
                <w:b w:val="0"/>
                <w:i w:val="0"/>
                <w:sz w:val="20"/>
              </w:rPr>
              <w:t>Gestion des exigences</w:t>
            </w:r>
          </w:p>
        </w:tc>
        <w:tc>
          <w:tcPr>
            <w:tcW w:type="dxa" w:w="3600"/>
          </w:tcPr>
          <w:p>
            <w:pPr>
              <w:spacing w:before="60" w:after="60"/>
              <w:jc w:val="left"/>
            </w:pPr>
            <w:r>
              <w:rPr>
                <w:rFonts w:ascii="Times New Roman" w:hAnsi="Times New Roman"/>
                <w:b w:val="0"/>
                <w:i w:val="0"/>
                <w:sz w:val="20"/>
              </w:rPr>
              <w:t>Spécifications exhaustives figées dès le démarrage</w:t>
            </w:r>
          </w:p>
        </w:tc>
        <w:tc>
          <w:tcPr>
            <w:tcW w:type="dxa" w:w="3744"/>
          </w:tcPr>
          <w:p>
            <w:pPr>
              <w:spacing w:before="60" w:after="60"/>
              <w:jc w:val="left"/>
            </w:pPr>
            <w:r>
              <w:rPr>
                <w:rFonts w:ascii="Times New Roman" w:hAnsi="Times New Roman"/>
                <w:b w:val="0"/>
                <w:i w:val="0"/>
                <w:sz w:val="20"/>
              </w:rPr>
              <w:t>Product Backlog dynamique et priorisé selon la valeur métier</w:t>
            </w:r>
          </w:p>
        </w:tc>
      </w:tr>
      <w:tr>
        <w:tc>
          <w:tcPr>
            <w:tcW w:type="dxa" w:w="2880"/>
          </w:tcPr>
          <w:p>
            <w:pPr>
              <w:spacing w:before="60" w:after="60"/>
              <w:jc w:val="left"/>
            </w:pPr>
            <w:r>
              <w:rPr>
                <w:rFonts w:ascii="Times New Roman" w:hAnsi="Times New Roman"/>
                <w:b w:val="0"/>
                <w:i w:val="0"/>
                <w:sz w:val="20"/>
              </w:rPr>
              <w:t>Adaptabilité aux aléas de l'IA</w:t>
            </w:r>
          </w:p>
        </w:tc>
        <w:tc>
          <w:tcPr>
            <w:tcW w:type="dxa" w:w="3600"/>
          </w:tcPr>
          <w:p>
            <w:pPr>
              <w:spacing w:before="60" w:after="60"/>
              <w:jc w:val="left"/>
            </w:pPr>
            <w:r>
              <w:rPr>
                <w:rFonts w:ascii="Times New Roman" w:hAnsi="Times New Roman"/>
                <w:b w:val="0"/>
                <w:i w:val="0"/>
                <w:sz w:val="20"/>
              </w:rPr>
              <w:t>Rigide face aux imprévus de performance des modèles</w:t>
            </w:r>
          </w:p>
        </w:tc>
        <w:tc>
          <w:tcPr>
            <w:tcW w:type="dxa" w:w="3744"/>
          </w:tcPr>
          <w:p>
            <w:pPr>
              <w:spacing w:before="60" w:after="60"/>
              <w:jc w:val="left"/>
            </w:pPr>
            <w:r>
              <w:rPr>
                <w:rFonts w:ascii="Times New Roman" w:hAnsi="Times New Roman"/>
                <w:b w:val="0"/>
                <w:i w:val="0"/>
                <w:sz w:val="20"/>
              </w:rPr>
              <w:t>Forte réactivité grâce aux revues de sprint régulières</w:t>
            </w:r>
          </w:p>
        </w:tc>
      </w:tr>
      <w:tr>
        <w:tc>
          <w:tcPr>
            <w:tcW w:type="dxa" w:w="2880"/>
          </w:tcPr>
          <w:p>
            <w:pPr>
              <w:spacing w:before="60" w:after="60"/>
              <w:jc w:val="left"/>
            </w:pPr>
            <w:r>
              <w:rPr>
                <w:rFonts w:ascii="Times New Roman" w:hAnsi="Times New Roman"/>
                <w:b w:val="0"/>
                <w:i w:val="0"/>
                <w:sz w:val="20"/>
              </w:rPr>
              <w:t>Visibilité des livrables</w:t>
            </w:r>
          </w:p>
        </w:tc>
        <w:tc>
          <w:tcPr>
            <w:tcW w:type="dxa" w:w="3600"/>
          </w:tcPr>
          <w:p>
            <w:pPr>
              <w:spacing w:before="60" w:after="60"/>
              <w:jc w:val="left"/>
            </w:pPr>
            <w:r>
              <w:rPr>
                <w:rFonts w:ascii="Times New Roman" w:hAnsi="Times New Roman"/>
                <w:b w:val="0"/>
                <w:i w:val="0"/>
                <w:sz w:val="20"/>
              </w:rPr>
              <w:t>Validation tardive lors de la phase de recette finale</w:t>
            </w:r>
          </w:p>
        </w:tc>
        <w:tc>
          <w:tcPr>
            <w:tcW w:type="dxa" w:w="3744"/>
          </w:tcPr>
          <w:p>
            <w:pPr>
              <w:spacing w:before="60" w:after="60"/>
              <w:jc w:val="left"/>
            </w:pPr>
            <w:r>
              <w:rPr>
                <w:rFonts w:ascii="Times New Roman" w:hAnsi="Times New Roman"/>
                <w:b w:val="0"/>
                <w:i w:val="0"/>
                <w:sz w:val="20"/>
              </w:rPr>
              <w:t>Incréments logiciels testables livrés à chaque sprint</w:t>
            </w:r>
          </w:p>
        </w:tc>
      </w:tr>
      <w:tr>
        <w:tc>
          <w:tcPr>
            <w:tcW w:type="dxa" w:w="2880"/>
          </w:tcPr>
          <w:p>
            <w:pPr>
              <w:spacing w:before="60" w:after="60"/>
              <w:jc w:val="left"/>
            </w:pPr>
            <w:r>
              <w:rPr>
                <w:rFonts w:ascii="Times New Roman" w:hAnsi="Times New Roman"/>
                <w:b w:val="0"/>
                <w:i w:val="0"/>
                <w:sz w:val="20"/>
              </w:rPr>
              <w:t>Implication des parties prenantes</w:t>
            </w:r>
          </w:p>
        </w:tc>
        <w:tc>
          <w:tcPr>
            <w:tcW w:type="dxa" w:w="3600"/>
          </w:tcPr>
          <w:p>
            <w:pPr>
              <w:spacing w:before="60" w:after="60"/>
              <w:jc w:val="left"/>
            </w:pPr>
            <w:r>
              <w:rPr>
                <w:rFonts w:ascii="Times New Roman" w:hAnsi="Times New Roman"/>
                <w:b w:val="0"/>
                <w:i w:val="0"/>
                <w:sz w:val="20"/>
              </w:rPr>
              <w:t>Ponctuelle (au début et à la livraison finale)</w:t>
            </w:r>
          </w:p>
        </w:tc>
        <w:tc>
          <w:tcPr>
            <w:tcW w:type="dxa" w:w="3744"/>
          </w:tcPr>
          <w:p>
            <w:pPr>
              <w:spacing w:before="60" w:after="60"/>
              <w:jc w:val="left"/>
            </w:pPr>
            <w:r>
              <w:rPr>
                <w:rFonts w:ascii="Times New Roman" w:hAnsi="Times New Roman"/>
                <w:b w:val="0"/>
                <w:i w:val="0"/>
                <w:sz w:val="20"/>
              </w:rPr>
              <w:t>Continue (collaboration étroite avec les encadreurs)</w:t>
            </w:r>
          </w:p>
        </w:tc>
      </w:tr>
    </w:tbl>
    <w:p>
      <w:pPr>
        <w:spacing w:before="0" w:after="120" w:line="276" w:lineRule="auto"/>
        <w:jc w:val="both"/>
      </w:pPr>
    </w:p>
    <w:p>
      <w:pPr>
        <w:keepNext/>
        <w:spacing w:before="280" w:after="120"/>
        <w:jc w:val="left"/>
      </w:pPr>
      <w:r>
        <w:rPr>
          <w:rFonts w:ascii="Times New Roman" w:hAnsi="Times New Roman"/>
          <w:b/>
          <w:i w:val="0"/>
          <w:sz w:val="22"/>
        </w:rPr>
        <w:t>Langage de modélisation retenu : UML 2.5</w:t>
      </w:r>
    </w:p>
    <w:p>
      <w:pPr>
        <w:spacing w:before="0" w:after="120" w:line="276" w:lineRule="auto"/>
        <w:jc w:val="both"/>
      </w:pPr>
      <w:r>
        <w:rPr>
          <w:rFonts w:ascii="Times New Roman" w:hAnsi="Times New Roman"/>
          <w:b w:val="0"/>
          <w:i w:val="0"/>
          <w:sz w:val="24"/>
        </w:rPr>
        <w:t>Le langage de modélisation unifié UML (Unified Modeling Language), standard international de l'OMG, a été choisi pour concevoir et documenter les différentes facettes du système. Dans le cadre de ce projet, les diagrammes suivants seront particulièrement exploités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cas d'utilisation : </w:t>
      </w:r>
      <w:r>
        <w:rPr>
          <w:rFonts w:ascii="Times New Roman" w:hAnsi="Times New Roman"/>
          <w:b w:val="0"/>
          <w:i w:val="0"/>
          <w:sz w:val="24"/>
        </w:rPr>
        <w:t>pour formaliser les interactions entre les utilisateurs finaux, les administrateurs et l'assistant IA miro_ai.</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diagrammes de séquence : </w:t>
      </w:r>
      <w:r>
        <w:rPr>
          <w:rFonts w:ascii="Times New Roman" w:hAnsi="Times New Roman"/>
          <w:b w:val="0"/>
          <w:i w:val="0"/>
          <w:sz w:val="24"/>
        </w:rPr>
        <w:t>pour expliciter le flux temporel asynchrone des requêtes, depuis le clic de l'utilisateur dans l'IHM OWL jusqu'à la consultation de l'ORM Odoo via FastAPI et la restitution finale.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classes et de paquetages : </w:t>
      </w:r>
      <w:r>
        <w:rPr>
          <w:rFonts w:ascii="Times New Roman" w:hAnsi="Times New Roman"/>
          <w:b w:val="0"/>
          <w:i w:val="0"/>
          <w:sz w:val="24"/>
        </w:rPr>
        <w:t>pour structurer l'architecture modulaire du backend (nœuds LangGraph, modèles de configuration Odoo, contrôleurs de sécurité).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déploiement : </w:t>
      </w:r>
      <w:r>
        <w:rPr>
          <w:rFonts w:ascii="Times New Roman" w:hAnsi="Times New Roman"/>
          <w:b w:val="0"/>
          <w:i w:val="0"/>
          <w:sz w:val="24"/>
        </w:rPr>
        <w:t>pour illustrer la topologie réseau, l'isolation des conteneurs Docker et les liaisons inter-processus sécurisées par HMAC.</w:t>
      </w:r>
    </w:p>
    <w:p>
      <w:pPr>
        <w:keepNext/>
        <w:spacing w:before="280" w:after="120"/>
        <w:jc w:val="left"/>
      </w:pPr>
      <w:r>
        <w:rPr>
          <w:rFonts w:ascii="Times New Roman" w:hAnsi="Times New Roman"/>
          <w:b/>
          <w:i w:val="0"/>
          <w:sz w:val="22"/>
        </w:rPr>
        <w:t>Analyses comparatives des composants technologiques clés</w:t>
      </w:r>
    </w:p>
    <w:p>
      <w:pPr>
        <w:spacing w:before="0" w:after="120" w:line="276" w:lineRule="auto"/>
        <w:jc w:val="both"/>
      </w:pPr>
      <w:r>
        <w:rPr>
          <w:rFonts w:ascii="Times New Roman" w:hAnsi="Times New Roman"/>
          <w:b w:val="0"/>
          <w:i w:val="0"/>
          <w:sz w:val="24"/>
        </w:rPr>
        <w:t>Pour chaque couche critique de l'architecture, une sélection rigoureuse d'outils et de bibliothèques a été opérée, comme le détaillent les tableaux comparatifs ci-après :</w:t>
      </w:r>
    </w:p>
    <w:p>
      <w:pPr>
        <w:spacing w:before="0" w:after="120" w:line="276" w:lineRule="auto"/>
        <w:jc w:val="left"/>
      </w:pPr>
      <w:r>
        <w:rPr>
          <w:rFonts w:ascii="Times New Roman" w:hAnsi="Times New Roman"/>
          <w:b/>
          <w:i w:val="0"/>
          <w:sz w:val="22"/>
        </w:rPr>
        <w:t>Tableau 13. Analyse comparative des moteurs d'inférence LLM locaux</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160"/>
          </w:tcPr>
          <w:p>
            <w:pPr>
              <w:spacing w:before="80" w:after="80"/>
              <w:jc w:val="center"/>
            </w:pPr>
            <w:r>
              <w:rPr>
                <w:rFonts w:ascii="Times New Roman" w:hAnsi="Times New Roman"/>
                <w:b/>
                <w:i w:val="0"/>
                <w:sz w:val="21"/>
              </w:rPr>
              <w:t>Moteur d'inférence</w:t>
            </w:r>
          </w:p>
        </w:tc>
        <w:tc>
          <w:tcPr>
            <w:tcW w:type="dxa" w:w="3168"/>
          </w:tcPr>
          <w:p>
            <w:pPr>
              <w:spacing w:before="80" w:after="80"/>
              <w:jc w:val="center"/>
            </w:pPr>
            <w:r>
              <w:rPr>
                <w:rFonts w:ascii="Times New Roman" w:hAnsi="Times New Roman"/>
                <w:b/>
                <w:i w:val="0"/>
                <w:sz w:val="21"/>
              </w:rPr>
              <w:t>Points forts</w:t>
            </w:r>
          </w:p>
        </w:tc>
        <w:tc>
          <w:tcPr>
            <w:tcW w:type="dxa" w:w="2592"/>
          </w:tcPr>
          <w:p>
            <w:pPr>
              <w:spacing w:before="80" w:after="80"/>
              <w:jc w:val="center"/>
            </w:pPr>
            <w:r>
              <w:rPr>
                <w:rFonts w:ascii="Times New Roman" w:hAnsi="Times New Roman"/>
                <w:b/>
                <w:i w:val="0"/>
                <w:sz w:val="21"/>
              </w:rPr>
              <w:t>Limites</w:t>
            </w:r>
          </w:p>
        </w:tc>
        <w:tc>
          <w:tcPr>
            <w:tcW w:type="dxa" w:w="2592"/>
          </w:tcPr>
          <w:p>
            <w:pPr>
              <w:spacing w:before="80" w:after="80"/>
              <w:jc w:val="center"/>
            </w:pPr>
            <w:r>
              <w:rPr>
                <w:rFonts w:ascii="Times New Roman" w:hAnsi="Times New Roman"/>
                <w:b/>
                <w:i w:val="0"/>
                <w:sz w:val="21"/>
              </w:rPr>
              <w:t>Décision et usage</w:t>
            </w:r>
          </w:p>
        </w:tc>
      </w:tr>
      <w:tr>
        <w:tc>
          <w:tcPr>
            <w:tcW w:type="dxa" w:w="2160"/>
          </w:tcPr>
          <w:p>
            <w:pPr>
              <w:spacing w:before="60" w:after="60"/>
              <w:jc w:val="center"/>
            </w:pPr>
            <w:r>
              <w:rPr>
                <w:rFonts w:ascii="Times New Roman" w:hAnsi="Times New Roman"/>
                <w:b w:val="0"/>
                <w:i w:val="0"/>
                <w:sz w:val="20"/>
              </w:rPr>
              <w:t>Ollama</w:t>
            </w:r>
          </w:p>
        </w:tc>
        <w:tc>
          <w:tcPr>
            <w:tcW w:type="dxa" w:w="3168"/>
          </w:tcPr>
          <w:p>
            <w:pPr>
              <w:spacing w:before="60" w:after="60"/>
              <w:jc w:val="left"/>
            </w:pPr>
            <w:r>
              <w:rPr>
                <w:rFonts w:ascii="Times New Roman" w:hAnsi="Times New Roman"/>
                <w:b w:val="0"/>
                <w:i w:val="0"/>
                <w:sz w:val="20"/>
              </w:rPr>
              <w:t>Déploiement simple, gestion unifiée des modèles GGUF, excellente compatibilité</w:t>
            </w:r>
          </w:p>
        </w:tc>
        <w:tc>
          <w:tcPr>
            <w:tcW w:type="dxa" w:w="2592"/>
          </w:tcPr>
          <w:p>
            <w:pPr>
              <w:spacing w:before="60" w:after="60"/>
              <w:jc w:val="left"/>
            </w:pPr>
            <w:r>
              <w:rPr>
                <w:rFonts w:ascii="Times New Roman" w:hAnsi="Times New Roman"/>
                <w:b w:val="0"/>
                <w:i w:val="0"/>
                <w:sz w:val="20"/>
              </w:rPr>
              <w:t>Optimisation multi-requêtes simultanées limitée</w:t>
            </w:r>
          </w:p>
        </w:tc>
        <w:tc>
          <w:tcPr>
            <w:tcW w:type="dxa" w:w="2592"/>
          </w:tcPr>
          <w:p>
            <w:pPr>
              <w:spacing w:before="60" w:after="60"/>
              <w:jc w:val="left"/>
            </w:pPr>
            <w:r>
              <w:rPr>
                <w:rFonts w:ascii="Times New Roman" w:hAnsi="Times New Roman"/>
                <w:b w:val="0"/>
                <w:i w:val="0"/>
                <w:sz w:val="20"/>
              </w:rPr>
              <w:t>Retenu pour le prototypage rapide et l'environnement de développement</w:t>
            </w:r>
          </w:p>
        </w:tc>
      </w:tr>
      <w:tr>
        <w:tc>
          <w:tcPr>
            <w:tcW w:type="dxa" w:w="2160"/>
          </w:tcPr>
          <w:p>
            <w:pPr>
              <w:spacing w:before="60" w:after="60"/>
              <w:jc w:val="center"/>
            </w:pPr>
            <w:r>
              <w:rPr>
                <w:rFonts w:ascii="Times New Roman" w:hAnsi="Times New Roman"/>
                <w:b w:val="0"/>
                <w:i w:val="0"/>
                <w:sz w:val="20"/>
              </w:rPr>
              <w:t>vLLM</w:t>
            </w:r>
          </w:p>
        </w:tc>
        <w:tc>
          <w:tcPr>
            <w:tcW w:type="dxa" w:w="3168"/>
          </w:tcPr>
          <w:p>
            <w:pPr>
              <w:spacing w:before="60" w:after="60"/>
              <w:jc w:val="left"/>
            </w:pPr>
            <w:r>
              <w:rPr>
                <w:rFonts w:ascii="Times New Roman" w:hAnsi="Times New Roman"/>
                <w:b w:val="0"/>
                <w:i w:val="0"/>
                <w:sz w:val="20"/>
              </w:rPr>
              <w:t>Haut débit, gestion avancée de la mémoire (PagedAttention), idéal pour production</w:t>
            </w:r>
          </w:p>
        </w:tc>
        <w:tc>
          <w:tcPr>
            <w:tcW w:type="dxa" w:w="2592"/>
          </w:tcPr>
          <w:p>
            <w:pPr>
              <w:spacing w:before="60" w:after="60"/>
              <w:jc w:val="left"/>
            </w:pPr>
            <w:r>
              <w:rPr>
                <w:rFonts w:ascii="Times New Roman" w:hAnsi="Times New Roman"/>
                <w:b w:val="0"/>
                <w:i w:val="0"/>
                <w:sz w:val="20"/>
              </w:rPr>
              <w:t>Nécessite des GPU dédiés avec environnement CUDA natif</w:t>
            </w:r>
          </w:p>
        </w:tc>
        <w:tc>
          <w:tcPr>
            <w:tcW w:type="dxa" w:w="2592"/>
          </w:tcPr>
          <w:p>
            <w:pPr>
              <w:spacing w:before="60" w:after="60"/>
              <w:jc w:val="left"/>
            </w:pPr>
            <w:r>
              <w:rPr>
                <w:rFonts w:ascii="Times New Roman" w:hAnsi="Times New Roman"/>
                <w:b w:val="0"/>
                <w:i w:val="0"/>
                <w:sz w:val="20"/>
              </w:rPr>
              <w:t>Retenu pour le déploiement serveur de production à forte charge</w:t>
            </w:r>
          </w:p>
        </w:tc>
      </w:tr>
      <w:tr>
        <w:tc>
          <w:tcPr>
            <w:tcW w:type="dxa" w:w="2160"/>
          </w:tcPr>
          <w:p>
            <w:pPr>
              <w:spacing w:before="60" w:after="60"/>
              <w:jc w:val="left"/>
            </w:pPr>
            <w:r>
              <w:rPr>
                <w:rFonts w:ascii="Times New Roman" w:hAnsi="Times New Roman"/>
                <w:b w:val="0"/>
                <w:i w:val="0"/>
                <w:sz w:val="20"/>
              </w:rPr>
              <w:t>HuggingFace TGI</w:t>
            </w:r>
          </w:p>
        </w:tc>
        <w:tc>
          <w:tcPr>
            <w:tcW w:type="dxa" w:w="3168"/>
          </w:tcPr>
          <w:p>
            <w:pPr>
              <w:spacing w:before="60" w:after="60"/>
              <w:jc w:val="left"/>
            </w:pPr>
            <w:r>
              <w:rPr>
                <w:rFonts w:ascii="Times New Roman" w:hAnsi="Times New Roman"/>
                <w:b w:val="0"/>
                <w:i w:val="0"/>
                <w:sz w:val="20"/>
              </w:rPr>
              <w:t>Excellente intégration à l'écosystème HF, support de la quantification</w:t>
            </w:r>
          </w:p>
        </w:tc>
        <w:tc>
          <w:tcPr>
            <w:tcW w:type="dxa" w:w="2592"/>
          </w:tcPr>
          <w:p>
            <w:pPr>
              <w:spacing w:before="60" w:after="60"/>
              <w:jc w:val="left"/>
            </w:pPr>
            <w:r>
              <w:rPr>
                <w:rFonts w:ascii="Times New Roman" w:hAnsi="Times New Roman"/>
                <w:b w:val="0"/>
                <w:i w:val="0"/>
                <w:sz w:val="20"/>
              </w:rPr>
              <w:t>Configuration complexe et empreinte mémoire importante</w:t>
            </w:r>
          </w:p>
        </w:tc>
        <w:tc>
          <w:tcPr>
            <w:tcW w:type="dxa" w:w="2592"/>
          </w:tcPr>
          <w:p>
            <w:pPr>
              <w:spacing w:before="60" w:after="60"/>
              <w:jc w:val="left"/>
            </w:pPr>
            <w:r>
              <w:rPr>
                <w:rFonts w:ascii="Times New Roman" w:hAnsi="Times New Roman"/>
                <w:b w:val="0"/>
                <w:i w:val="0"/>
                <w:sz w:val="20"/>
              </w:rPr>
              <w:t>Écarté au profit d'Ollama et vLLM plus modulaires</w:t>
            </w:r>
          </w:p>
        </w:tc>
      </w:tr>
    </w:tbl>
    <w:p>
      <w:pPr>
        <w:spacing w:before="0" w:after="120" w:line="276" w:lineRule="auto"/>
        <w:jc w:val="both"/>
      </w:pPr>
    </w:p>
    <w:p>
      <w:pPr>
        <w:spacing w:before="0" w:after="120" w:line="276" w:lineRule="auto"/>
        <w:jc w:val="left"/>
      </w:pPr>
      <w:r>
        <w:rPr>
          <w:rFonts w:ascii="Times New Roman" w:hAnsi="Times New Roman"/>
          <w:b/>
          <w:i w:val="0"/>
          <w:sz w:val="22"/>
        </w:rPr>
        <w:t>Tableau 14. Analyse comparative des stratégies de recherche documentaire pour le RAG</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Approche RAG</w:t>
            </w:r>
          </w:p>
        </w:tc>
        <w:tc>
          <w:tcPr>
            <w:tcW w:type="dxa" w:w="2592"/>
          </w:tcPr>
          <w:p>
            <w:pPr>
              <w:spacing w:before="80" w:after="80"/>
              <w:jc w:val="center"/>
            </w:pPr>
            <w:r>
              <w:rPr>
                <w:rFonts w:ascii="Times New Roman" w:hAnsi="Times New Roman"/>
                <w:b/>
                <w:i w:val="0"/>
                <w:sz w:val="21"/>
              </w:rPr>
              <w:t>Comportement sur le vocabulaire métier</w:t>
            </w:r>
          </w:p>
        </w:tc>
        <w:tc>
          <w:tcPr>
            <w:tcW w:type="dxa" w:w="2592"/>
          </w:tcPr>
          <w:p>
            <w:pPr>
              <w:spacing w:before="80" w:after="80"/>
              <w:jc w:val="center"/>
            </w:pPr>
            <w:r>
              <w:rPr>
                <w:rFonts w:ascii="Times New Roman" w:hAnsi="Times New Roman"/>
                <w:b/>
                <w:i w:val="0"/>
                <w:sz w:val="21"/>
              </w:rPr>
              <w:t>Comportement conceptuel</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Vectoriel dense pur (Dense-only)</w:t>
            </w:r>
          </w:p>
        </w:tc>
        <w:tc>
          <w:tcPr>
            <w:tcW w:type="dxa" w:w="2592"/>
          </w:tcPr>
          <w:p>
            <w:pPr>
              <w:spacing w:before="60" w:after="60"/>
              <w:jc w:val="left"/>
            </w:pPr>
            <w:r>
              <w:rPr>
                <w:rFonts w:ascii="Times New Roman" w:hAnsi="Times New Roman"/>
                <w:b w:val="0"/>
                <w:i w:val="0"/>
                <w:sz w:val="20"/>
              </w:rPr>
              <w:t>Faible : peine sur les codes d'articles et termes techniques rares</w:t>
            </w:r>
          </w:p>
        </w:tc>
        <w:tc>
          <w:tcPr>
            <w:tcW w:type="dxa" w:w="2592"/>
          </w:tcPr>
          <w:p>
            <w:pPr>
              <w:spacing w:before="60" w:after="60"/>
              <w:jc w:val="left"/>
            </w:pPr>
            <w:r>
              <w:rPr>
                <w:rFonts w:ascii="Times New Roman" w:hAnsi="Times New Roman"/>
                <w:b w:val="0"/>
                <w:i w:val="0"/>
                <w:sz w:val="20"/>
              </w:rPr>
              <w:t>Excellent : capte les synonymes et analogies sémantiques</w:t>
            </w:r>
          </w:p>
        </w:tc>
        <w:tc>
          <w:tcPr>
            <w:tcW w:type="dxa" w:w="2736"/>
          </w:tcPr>
          <w:p>
            <w:pPr>
              <w:spacing w:before="60" w:after="60"/>
              <w:jc w:val="left"/>
            </w:pPr>
            <w:r>
              <w:rPr>
                <w:rFonts w:ascii="Times New Roman" w:hAnsi="Times New Roman"/>
                <w:b w:val="0"/>
                <w:i w:val="0"/>
                <w:sz w:val="20"/>
              </w:rPr>
              <w:t>Insuffisant pour la précision chirurgicale requise par un ERP</w:t>
            </w:r>
          </w:p>
        </w:tc>
      </w:tr>
      <w:tr>
        <w:tc>
          <w:tcPr>
            <w:tcW w:type="dxa" w:w="2592"/>
          </w:tcPr>
          <w:p>
            <w:pPr>
              <w:spacing w:before="60" w:after="60"/>
              <w:jc w:val="left"/>
            </w:pPr>
            <w:r>
              <w:rPr>
                <w:rFonts w:ascii="Times New Roman" w:hAnsi="Times New Roman"/>
                <w:b w:val="0"/>
                <w:i w:val="0"/>
                <w:sz w:val="20"/>
              </w:rPr>
              <w:t>Lexical pur (BM25 seul)</w:t>
            </w:r>
          </w:p>
        </w:tc>
        <w:tc>
          <w:tcPr>
            <w:tcW w:type="dxa" w:w="2592"/>
          </w:tcPr>
          <w:p>
            <w:pPr>
              <w:spacing w:before="60" w:after="60"/>
              <w:jc w:val="left"/>
            </w:pPr>
            <w:r>
              <w:rPr>
                <w:rFonts w:ascii="Times New Roman" w:hAnsi="Times New Roman"/>
                <w:b w:val="0"/>
                <w:i w:val="0"/>
                <w:sz w:val="20"/>
              </w:rPr>
              <w:t>Excellent sur les identifiants exacts et codes comptables</w:t>
            </w:r>
          </w:p>
        </w:tc>
        <w:tc>
          <w:tcPr>
            <w:tcW w:type="dxa" w:w="2592"/>
          </w:tcPr>
          <w:p>
            <w:pPr>
              <w:spacing w:before="60" w:after="60"/>
              <w:jc w:val="left"/>
            </w:pPr>
            <w:r>
              <w:rPr>
                <w:rFonts w:ascii="Times New Roman" w:hAnsi="Times New Roman"/>
                <w:b w:val="0"/>
                <w:i w:val="0"/>
                <w:sz w:val="20"/>
              </w:rPr>
              <w:t>Nul : incapable d'interpréter des reformulations ou périphrases</w:t>
            </w:r>
          </w:p>
        </w:tc>
        <w:tc>
          <w:tcPr>
            <w:tcW w:type="dxa" w:w="2736"/>
          </w:tcPr>
          <w:p>
            <w:pPr>
              <w:spacing w:before="60" w:after="60"/>
              <w:jc w:val="left"/>
            </w:pPr>
            <w:r>
              <w:rPr>
                <w:rFonts w:ascii="Times New Roman" w:hAnsi="Times New Roman"/>
                <w:b w:val="0"/>
                <w:i w:val="0"/>
                <w:sz w:val="20"/>
              </w:rPr>
              <w:t>Insuffisant face aux formulations libres des utilisateurs</w:t>
            </w:r>
          </w:p>
        </w:tc>
      </w:tr>
      <w:tr>
        <w:tc>
          <w:tcPr>
            <w:tcW w:type="dxa" w:w="2592"/>
          </w:tcPr>
          <w:p>
            <w:pPr>
              <w:spacing w:before="60" w:after="60"/>
              <w:jc w:val="left"/>
            </w:pPr>
            <w:r>
              <w:rPr>
                <w:rFonts w:ascii="Times New Roman" w:hAnsi="Times New Roman"/>
                <w:b w:val="0"/>
                <w:i w:val="0"/>
                <w:sz w:val="20"/>
              </w:rPr>
              <w:t>RAG Hybride Dense + BM25 avec fusion RRF (Retenu)</w:t>
            </w:r>
          </w:p>
        </w:tc>
        <w:tc>
          <w:tcPr>
            <w:tcW w:type="dxa" w:w="2592"/>
          </w:tcPr>
          <w:p>
            <w:pPr>
              <w:spacing w:before="60" w:after="60"/>
              <w:jc w:val="left"/>
            </w:pPr>
            <w:r>
              <w:rPr>
                <w:rFonts w:ascii="Times New Roman" w:hAnsi="Times New Roman"/>
                <w:b w:val="0"/>
                <w:i w:val="0"/>
                <w:sz w:val="20"/>
              </w:rPr>
              <w:t>Maximale : réconciliation des codes précis et des questions sémantiques</w:t>
            </w:r>
          </w:p>
        </w:tc>
        <w:tc>
          <w:tcPr>
            <w:tcW w:type="dxa" w:w="2592"/>
          </w:tcPr>
          <w:p>
            <w:pPr>
              <w:spacing w:before="60" w:after="60"/>
              <w:jc w:val="left"/>
            </w:pPr>
            <w:r>
              <w:rPr>
                <w:rFonts w:ascii="Times New Roman" w:hAnsi="Times New Roman"/>
                <w:b w:val="0"/>
                <w:i w:val="0"/>
                <w:sz w:val="20"/>
              </w:rPr>
              <w:t>Optimale : combinaison robuste des scores avec dédoublonnage</w:t>
            </w:r>
          </w:p>
        </w:tc>
        <w:tc>
          <w:tcPr>
            <w:tcW w:type="dxa" w:w="2736"/>
          </w:tcPr>
          <w:p>
            <w:pPr>
              <w:spacing w:before="60" w:after="60"/>
              <w:jc w:val="left"/>
            </w:pPr>
            <w:r>
              <w:rPr>
                <w:rFonts w:ascii="Times New Roman" w:hAnsi="Times New Roman"/>
                <w:b w:val="0"/>
                <w:i w:val="0"/>
                <w:sz w:val="20"/>
              </w:rPr>
              <w:t>Retenu : garantit un rappel supérieur à 90% sur la documentation Odoo</w:t>
            </w:r>
          </w:p>
        </w:tc>
      </w:tr>
    </w:tbl>
    <w:p>
      <w:pPr>
        <w:spacing w:before="0" w:after="120" w:line="276" w:lineRule="auto"/>
        <w:jc w:val="both"/>
      </w:pPr>
    </w:p>
    <w:p>
      <w:pPr>
        <w:spacing w:before="0" w:after="120" w:line="276" w:lineRule="auto"/>
        <w:jc w:val="left"/>
      </w:pPr>
      <w:r>
        <w:rPr>
          <w:rFonts w:ascii="Times New Roman" w:hAnsi="Times New Roman"/>
          <w:b/>
          <w:i w:val="0"/>
          <w:sz w:val="22"/>
        </w:rPr>
        <w:t>Tableau 15. Analyse comparative des modes d'intégration de l'interface utilisateur dans Odoo 17</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Mode d'intégration IHM</w:t>
            </w:r>
          </w:p>
        </w:tc>
        <w:tc>
          <w:tcPr>
            <w:tcW w:type="dxa" w:w="2592"/>
          </w:tcPr>
          <w:p>
            <w:pPr>
              <w:spacing w:before="80" w:after="80"/>
              <w:jc w:val="center"/>
            </w:pPr>
            <w:r>
              <w:rPr>
                <w:rFonts w:ascii="Times New Roman" w:hAnsi="Times New Roman"/>
                <w:b/>
                <w:i w:val="0"/>
                <w:sz w:val="21"/>
              </w:rPr>
              <w:t>Expérience utilisateur (UX)</w:t>
            </w:r>
          </w:p>
        </w:tc>
        <w:tc>
          <w:tcPr>
            <w:tcW w:type="dxa" w:w="2592"/>
          </w:tcPr>
          <w:p>
            <w:pPr>
              <w:spacing w:before="80" w:after="80"/>
              <w:jc w:val="center"/>
            </w:pPr>
            <w:r>
              <w:rPr>
                <w:rFonts w:ascii="Times New Roman" w:hAnsi="Times New Roman"/>
                <w:b/>
                <w:i w:val="0"/>
                <w:sz w:val="21"/>
              </w:rPr>
              <w:t>Sécurité et contexte de session</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Iframe web externe</w:t>
            </w:r>
          </w:p>
        </w:tc>
        <w:tc>
          <w:tcPr>
            <w:tcW w:type="dxa" w:w="2592"/>
          </w:tcPr>
          <w:p>
            <w:pPr>
              <w:spacing w:before="60" w:after="60"/>
              <w:jc w:val="left"/>
            </w:pPr>
            <w:r>
              <w:rPr>
                <w:rFonts w:ascii="Times New Roman" w:hAnsi="Times New Roman"/>
                <w:b w:val="0"/>
                <w:i w:val="0"/>
                <w:sz w:val="20"/>
              </w:rPr>
              <w:t>Médiocre : rupture visuelle et redimensionnement malaisé</w:t>
            </w:r>
          </w:p>
        </w:tc>
        <w:tc>
          <w:tcPr>
            <w:tcW w:type="dxa" w:w="2592"/>
          </w:tcPr>
          <w:p>
            <w:pPr>
              <w:spacing w:before="60" w:after="60"/>
              <w:jc w:val="left"/>
            </w:pPr>
            <w:r>
              <w:rPr>
                <w:rFonts w:ascii="Times New Roman" w:hAnsi="Times New Roman"/>
                <w:b w:val="0"/>
                <w:i w:val="0"/>
                <w:sz w:val="20"/>
              </w:rPr>
              <w:t>Complexe : risque d'usurpation de session par cross-frame</w:t>
            </w:r>
          </w:p>
        </w:tc>
        <w:tc>
          <w:tcPr>
            <w:tcW w:type="dxa" w:w="2736"/>
          </w:tcPr>
          <w:p>
            <w:pPr>
              <w:spacing w:before="60" w:after="60"/>
              <w:jc w:val="left"/>
            </w:pPr>
            <w:r>
              <w:rPr>
                <w:rFonts w:ascii="Times New Roman" w:hAnsi="Times New Roman"/>
                <w:b w:val="0"/>
                <w:i w:val="0"/>
                <w:sz w:val="20"/>
              </w:rPr>
              <w:t>Écarté pour des motifs d'ergonomie et de sécurité</w:t>
            </w:r>
          </w:p>
        </w:tc>
      </w:tr>
      <w:tr>
        <w:tc>
          <w:tcPr>
            <w:tcW w:type="dxa" w:w="2592"/>
          </w:tcPr>
          <w:p>
            <w:pPr>
              <w:spacing w:before="60" w:after="60"/>
              <w:jc w:val="left"/>
            </w:pPr>
            <w:r>
              <w:rPr>
                <w:rFonts w:ascii="Times New Roman" w:hAnsi="Times New Roman"/>
                <w:b w:val="0"/>
                <w:i w:val="0"/>
                <w:sz w:val="20"/>
              </w:rPr>
              <w:t>Application web indépendante</w:t>
            </w:r>
          </w:p>
        </w:tc>
        <w:tc>
          <w:tcPr>
            <w:tcW w:type="dxa" w:w="2592"/>
          </w:tcPr>
          <w:p>
            <w:pPr>
              <w:spacing w:before="60" w:after="60"/>
              <w:jc w:val="left"/>
            </w:pPr>
            <w:r>
              <w:rPr>
                <w:rFonts w:ascii="Times New Roman" w:hAnsi="Times New Roman"/>
                <w:b w:val="0"/>
                <w:i w:val="0"/>
                <w:sz w:val="20"/>
              </w:rPr>
              <w:t>Faible : contraint l'utilisateur à changer d'onglet de travail</w:t>
            </w:r>
          </w:p>
        </w:tc>
        <w:tc>
          <w:tcPr>
            <w:tcW w:type="dxa" w:w="2592"/>
          </w:tcPr>
          <w:p>
            <w:pPr>
              <w:spacing w:before="60" w:after="60"/>
              <w:jc w:val="left"/>
            </w:pPr>
            <w:r>
              <w:rPr>
                <w:rFonts w:ascii="Times New Roman" w:hAnsi="Times New Roman"/>
                <w:b w:val="0"/>
                <w:i w:val="0"/>
                <w:sz w:val="20"/>
              </w:rPr>
              <w:t>Nécessite une ré-authentification séparée</w:t>
            </w:r>
          </w:p>
        </w:tc>
        <w:tc>
          <w:tcPr>
            <w:tcW w:type="dxa" w:w="2736"/>
          </w:tcPr>
          <w:p>
            <w:pPr>
              <w:spacing w:before="60" w:after="60"/>
              <w:jc w:val="left"/>
            </w:pPr>
            <w:r>
              <w:rPr>
                <w:rFonts w:ascii="Times New Roman" w:hAnsi="Times New Roman"/>
                <w:b w:val="0"/>
                <w:i w:val="0"/>
                <w:sz w:val="20"/>
              </w:rPr>
              <w:t>Écarté car incompatible avec l'usage opérationnel fluide au sein d'Odoo</w:t>
            </w:r>
          </w:p>
        </w:tc>
      </w:tr>
      <w:tr>
        <w:tc>
          <w:tcPr>
            <w:tcW w:type="dxa" w:w="2592"/>
          </w:tcPr>
          <w:p>
            <w:pPr>
              <w:spacing w:before="60" w:after="60"/>
              <w:jc w:val="left"/>
            </w:pPr>
            <w:r>
              <w:rPr>
                <w:rFonts w:ascii="Times New Roman" w:hAnsi="Times New Roman"/>
                <w:b w:val="0"/>
                <w:i w:val="0"/>
                <w:sz w:val="20"/>
              </w:rPr>
              <w:t>Composant natif OWL 2.0 (Retenu dans miro_ai)</w:t>
            </w:r>
          </w:p>
        </w:tc>
        <w:tc>
          <w:tcPr>
            <w:tcW w:type="dxa" w:w="2592"/>
          </w:tcPr>
          <w:p>
            <w:pPr>
              <w:spacing w:before="60" w:after="60"/>
              <w:jc w:val="left"/>
            </w:pPr>
            <w:r>
              <w:rPr>
                <w:rFonts w:ascii="Times New Roman" w:hAnsi="Times New Roman"/>
                <w:b w:val="0"/>
                <w:i w:val="0"/>
                <w:sz w:val="20"/>
              </w:rPr>
              <w:t>Excellente : intégration systray et volet rétractable fluide</w:t>
            </w:r>
          </w:p>
        </w:tc>
        <w:tc>
          <w:tcPr>
            <w:tcW w:type="dxa" w:w="2592"/>
          </w:tcPr>
          <w:p>
            <w:pPr>
              <w:spacing w:before="60" w:after="60"/>
              <w:jc w:val="left"/>
            </w:pPr>
            <w:r>
              <w:rPr>
                <w:rFonts w:ascii="Times New Roman" w:hAnsi="Times New Roman"/>
                <w:b w:val="0"/>
                <w:i w:val="0"/>
                <w:sz w:val="20"/>
              </w:rPr>
              <w:t>Natif : transmission directe et vérifiée du contexte utilisateur</w:t>
            </w:r>
          </w:p>
        </w:tc>
        <w:tc>
          <w:tcPr>
            <w:tcW w:type="dxa" w:w="2736"/>
          </w:tcPr>
          <w:p>
            <w:pPr>
              <w:spacing w:before="60" w:after="60"/>
              <w:jc w:val="left"/>
            </w:pPr>
            <w:r>
              <w:rPr>
                <w:rFonts w:ascii="Times New Roman" w:hAnsi="Times New Roman"/>
                <w:b w:val="0"/>
                <w:i w:val="0"/>
                <w:sz w:val="20"/>
              </w:rPr>
              <w:t>Retenu : respect absolu des standards technologiques d'Odoo 17</w:t>
            </w:r>
          </w:p>
        </w:tc>
      </w:tr>
    </w:tbl>
    <w:p>
      <w:pPr>
        <w:spacing w:before="0" w:after="120" w:line="276" w:lineRule="auto"/>
        <w:jc w:val="both"/>
      </w:pPr>
    </w:p>
    <w:p w:rsidP="4267BB7F" w:rsidRDefault="00000000" w14:textId="77777777" w14:paraId="3ADD1CF1">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Chapitre 5. Analyse conceptuelle</w:t>
      </w:r>
    </w:p>
    <w:p w:rsidP="4267BB7F" w:rsidRDefault="00000000" w14:textId="77777777" w14:paraId="161D1E33">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 Désignation des rôles de l'équipe SCRUM</w:t>
      </w:r>
    </w:p>
    <w:p w:rsidP="4267BB7F" w:rsidRDefault="00000000" w14:textId="77777777" w14:paraId="4262555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méthodologie SCRUM repose sur trois rôles fondamentaux : le Product Owner, le Scrum Master et l'équipe de développement. Dans le cadre de ce projet, mené en contexte de stage au sein de MiroKE Madagascar, l'équipe est restreinte mais chaque rôle reste clairement identifié, afin de conserver la rigueur du cadre agile tout au long des six mois de réalisation.</w:t>
      </w:r>
    </w:p>
    <w:p w:rsidP="4267BB7F" w:rsidRDefault="00000000" w14:textId="77777777" w14:paraId="751DBED7">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Product Owner</w:t>
      </w:r>
    </w:p>
    <w:p w:rsidP="4267BB7F" w:rsidRDefault="00000000" w14:textId="77777777" w14:paraId="69574CF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rôle de Product Owner est assuré par le maître de stage au sein de MiroKE. Ce rôle consiste à exprimer les besoins métier, à définir les priorités fonctionnelles du produit et à valider, à la fin de chaque sprint, que les fonctionnalités livrées répondent effectivement aux attentes opérationnelles. Les choix stratégiques ayant un impact direct sur l'activité de l'entreprise relèvent également de cette fonction, par exemple la décision d'ouvrir l'accès à l'assistant IA aux clients de MiroKE depuis leur instance Odoo, ou encore la validation des contraintes budgétaires allouées au matériel.</w:t>
      </w:r>
    </w:p>
    <w:p w:rsidP="4267BB7F" w:rsidRDefault="00000000" w14:textId="77777777" w14:paraId="6A8A597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Scrum Master</w:t>
      </w:r>
    </w:p>
    <w:p w:rsidP="4267BB7F" w:rsidRDefault="00000000" w14:textId="77777777" w14:paraId="67E5CCBD">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En l'absence d'un cadre Scrum Master dédié au sein de l'entreprise, ce rôle est intégré aux attributions confiées dans le cadre du stage, en parallèle de la fonction de développement. Cette double attribution, fréquente dans les structures de petite taille où les équipes projet sont réduites, implique que l'application correcte du cadre méthodologique SCRUM soit assurée par la même personne : organisation des sprints, suivi de l'avancement, identification des blocages techniques ou organisationnels, et facilitation des échanges avec le Product Owner lors des revues de sprint. Le contenu fonctionnel du produit ne relève pas de cette fonction, qui garantit en revanche que le processus de travail reste structuré et que les objectifs de chaque itération sont atteignables dans le temps imparti.</w:t>
      </w:r>
    </w:p>
    <w:p w:rsidP="4267BB7F" w:rsidRDefault="00000000" w14:textId="77777777" w14:paraId="25B503D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Équipe de développement</w:t>
      </w:r>
    </w:p>
    <w:p w:rsidP="4267BB7F" w:rsidRDefault="00000000" w14:textId="77777777" w14:paraId="1D09BF7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fonction d'équipe de développement est également intégrée au périmètre du stage. La conception, le développement et les tests de l'ensemble des composants du projet en relèvent directement : mise en place de l'infrastructure d'inférence locale, construction du pipeline RAG (ingestion, indexation, recherche, génération), développement de l'interface utilisateur et du module d'intégration à Odoo, ainsi que la sécurisation des accès multi-clients. Bien que l'équipe de développement SCRUM soit traditionnellement pluridisciplinaire et composée de plusieurs membres, sa réduction à une seule ressource dans ce contexte de stage ne remet pas en cause la pertinence du cadre méthodologique : les principes de découpage en sprints, de backlog priorisé et de livraison incrémentale restent appliqués à l'identique, à l'échelle d'une ressource unique.</w:t>
      </w:r>
    </w:p>
    <w:p w:rsidP="4267BB7F" w:rsidRDefault="00000000" w14:textId="77777777" w14:paraId="698D412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16. Synthèse des rôles de l'équipe SCRUM</w:t>
      </w:r>
    </w:p>
    <w:tbl>
      <w:tblPr>
        <w:tblStyle w:val="Table10"/>
        <w:tblW w:w="0" w:type="auto"/>
        <w:jc w:val="center"/>
        <w:tblLook w:val="0600" w:firstRow="0" w:lastRow="0" w:firstColumn="0" w:lastColumn="0" w:noHBand="1" w:noVBand="1"/>
      </w:tblPr>
      <w:tblGrid>
        <w:gridCol w:w="2326"/>
        <w:gridCol w:w="1844"/>
        <w:gridCol w:w="5188"/>
      </w:tblGrid>
      <w:tr w:rsidR="4267BB7F" w:rsidTr="4267BB7F" w14:paraId="1E7A2D5C" w14:textId="77777777">
        <w:trPr>
          <w:trHeight w:val="830"/>
        </w:trPr>
        <w:tc>
          <w:tcPr>
            <w:tcW w:w="2326" w:type="dxa"/>
            <w:tcMar>
              <w:top w:w="100" w:type="dxa"/>
              <w:left w:w="100" w:type="dxa"/>
              <w:bottom w:w="100" w:type="dxa"/>
              <w:right w:w="100" w:type="dxa"/>
            </w:tcMar>
            <w:vAlign w:val="top"/>
          </w:tcPr>
          <w:p w:rsidR="4267BB7F" w:rsidP="4267BB7F" w:rsidRDefault="4267BB7F" w14:paraId="10F9BEE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Rôle SCRUM</w:t>
            </w:r>
          </w:p>
        </w:tc>
        <w:tc>
          <w:tcPr>
            <w:tcW w:w="1844" w:type="dxa"/>
            <w:tcMar>
              <w:top w:w="100" w:type="dxa"/>
              <w:left w:w="100" w:type="dxa"/>
              <w:bottom w:w="100" w:type="dxa"/>
              <w:right w:w="100" w:type="dxa"/>
            </w:tcMar>
            <w:vAlign w:val="top"/>
          </w:tcPr>
          <w:p w:rsidR="4267BB7F" w:rsidP="4267BB7F" w:rsidRDefault="4267BB7F" w14:paraId="0CF9FCD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Personne assignée</w:t>
            </w:r>
          </w:p>
        </w:tc>
        <w:tc>
          <w:tcPr>
            <w:tcW w:w="5188" w:type="dxa"/>
            <w:tcMar>
              <w:top w:w="100" w:type="dxa"/>
              <w:left w:w="100" w:type="dxa"/>
              <w:bottom w:w="100" w:type="dxa"/>
              <w:right w:w="100" w:type="dxa"/>
            </w:tcMar>
            <w:vAlign w:val="top"/>
          </w:tcPr>
          <w:p w:rsidR="4267BB7F" w:rsidP="4267BB7F" w:rsidRDefault="4267BB7F" w14:paraId="177A03A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Responsabilités principales</w:t>
            </w:r>
          </w:p>
        </w:tc>
      </w:tr>
      <w:tr w:rsidR="4267BB7F" w:rsidTr="4267BB7F" w14:paraId="6D39E38A" w14:textId="77777777">
        <w:trPr>
          <w:trHeight w:val="1370"/>
        </w:trPr>
        <w:tc>
          <w:tcPr>
            <w:tcW w:w="2326" w:type="dxa"/>
            <w:tcMar>
              <w:top w:w="100" w:type="dxa"/>
              <w:left w:w="100" w:type="dxa"/>
              <w:bottom w:w="100" w:type="dxa"/>
              <w:right w:w="100" w:type="dxa"/>
            </w:tcMar>
            <w:vAlign w:val="top"/>
          </w:tcPr>
          <w:p w:rsidR="4267BB7F" w:rsidP="4267BB7F" w:rsidRDefault="4267BB7F" w14:paraId="02A7C8E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Product Owner</w:t>
            </w:r>
          </w:p>
        </w:tc>
        <w:tc>
          <w:tcPr>
            <w:tcW w:w="1844" w:type="dxa"/>
            <w:tcMar>
              <w:top w:w="100" w:type="dxa"/>
              <w:left w:w="100" w:type="dxa"/>
              <w:bottom w:w="100" w:type="dxa"/>
              <w:right w:w="100" w:type="dxa"/>
            </w:tcMar>
            <w:vAlign w:val="top"/>
          </w:tcPr>
          <w:p w:rsidR="4267BB7F" w:rsidP="4267BB7F" w:rsidRDefault="4267BB7F" w14:paraId="3F15769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Maître de stage (MiroKE)</w:t>
            </w:r>
          </w:p>
        </w:tc>
        <w:tc>
          <w:tcPr>
            <w:tcW w:w="5188" w:type="dxa"/>
            <w:tcMar>
              <w:top w:w="100" w:type="dxa"/>
              <w:left w:w="100" w:type="dxa"/>
              <w:bottom w:w="100" w:type="dxa"/>
              <w:right w:w="100" w:type="dxa"/>
            </w:tcMar>
            <w:vAlign w:val="top"/>
          </w:tcPr>
          <w:p w:rsidR="4267BB7F" w:rsidP="4267BB7F" w:rsidRDefault="4267BB7F" w14:paraId="074ED6A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Expression des besoins métier, priorisation du backlog, validation des livrables de sprint, arbitrage des décisions stratégiques</w:t>
            </w:r>
          </w:p>
        </w:tc>
      </w:tr>
      <w:tr w:rsidR="4267BB7F" w:rsidTr="4267BB7F" w14:paraId="4A9F934A" w14:textId="77777777">
        <w:trPr>
          <w:trHeight w:val="1085"/>
        </w:trPr>
        <w:tc>
          <w:tcPr>
            <w:tcW w:w="2326" w:type="dxa"/>
            <w:tcMar>
              <w:top w:w="100" w:type="dxa"/>
              <w:left w:w="100" w:type="dxa"/>
              <w:bottom w:w="100" w:type="dxa"/>
              <w:right w:w="100" w:type="dxa"/>
            </w:tcMar>
            <w:vAlign w:val="top"/>
          </w:tcPr>
          <w:p w:rsidR="4267BB7F" w:rsidP="4267BB7F" w:rsidRDefault="4267BB7F" w14:paraId="6AE46B2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Scrum Master</w:t>
            </w:r>
          </w:p>
        </w:tc>
        <w:tc>
          <w:tcPr>
            <w:tcW w:w="1844" w:type="dxa"/>
            <w:tcMar>
              <w:top w:w="100" w:type="dxa"/>
              <w:left w:w="100" w:type="dxa"/>
              <w:bottom w:w="100" w:type="dxa"/>
              <w:right w:w="100" w:type="dxa"/>
            </w:tcMar>
            <w:vAlign w:val="top"/>
          </w:tcPr>
          <w:p w:rsidR="4267BB7F" w:rsidP="4267BB7F" w:rsidRDefault="4267BB7F" w14:paraId="2C45BF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Stagiaire</w:t>
            </w:r>
          </w:p>
        </w:tc>
        <w:tc>
          <w:tcPr>
            <w:tcW w:w="5188" w:type="dxa"/>
            <w:tcMar>
              <w:top w:w="100" w:type="dxa"/>
              <w:left w:w="100" w:type="dxa"/>
              <w:bottom w:w="100" w:type="dxa"/>
              <w:right w:w="100" w:type="dxa"/>
            </w:tcMar>
            <w:vAlign w:val="top"/>
          </w:tcPr>
          <w:p w:rsidR="4267BB7F" w:rsidP="4267BB7F" w:rsidRDefault="4267BB7F" w14:paraId="58EA124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Organisation des sprints, suivi de l'avancement, facilitation des revues, respect du cadre méthodologique</w:t>
            </w:r>
          </w:p>
        </w:tc>
      </w:tr>
      <w:tr w:rsidR="4267BB7F" w:rsidTr="4267BB7F" w14:paraId="3ACB276D" w14:textId="77777777">
        <w:trPr>
          <w:trHeight w:val="1085"/>
        </w:trPr>
        <w:tc>
          <w:tcPr>
            <w:tcW w:w="2326" w:type="dxa"/>
            <w:tcMar>
              <w:top w:w="100" w:type="dxa"/>
              <w:left w:w="100" w:type="dxa"/>
              <w:bottom w:w="100" w:type="dxa"/>
              <w:right w:w="100" w:type="dxa"/>
            </w:tcMar>
            <w:vAlign w:val="top"/>
          </w:tcPr>
          <w:p w:rsidR="4267BB7F" w:rsidP="4267BB7F" w:rsidRDefault="4267BB7F" w14:paraId="68CB01F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Équipe de développement</w:t>
            </w:r>
          </w:p>
        </w:tc>
        <w:tc>
          <w:tcPr>
            <w:tcW w:w="1844" w:type="dxa"/>
            <w:tcMar>
              <w:top w:w="100" w:type="dxa"/>
              <w:left w:w="100" w:type="dxa"/>
              <w:bottom w:w="100" w:type="dxa"/>
              <w:right w:w="100" w:type="dxa"/>
            </w:tcMar>
            <w:vAlign w:val="top"/>
          </w:tcPr>
          <w:p w:rsidR="4267BB7F" w:rsidP="4267BB7F" w:rsidRDefault="4267BB7F" w14:paraId="4D36705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Stagiaire, ingenieur pour l’installation des matériels, maitre de stage</w:t>
            </w:r>
          </w:p>
        </w:tc>
        <w:tc>
          <w:tcPr>
            <w:tcW w:w="5188" w:type="dxa"/>
            <w:tcMar>
              <w:top w:w="100" w:type="dxa"/>
              <w:left w:w="100" w:type="dxa"/>
              <w:bottom w:w="100" w:type="dxa"/>
              <w:right w:w="100" w:type="dxa"/>
            </w:tcMar>
            <w:vAlign w:val="top"/>
          </w:tcPr>
          <w:p w:rsidR="4267BB7F" w:rsidP="4267BB7F" w:rsidRDefault="4267BB7F" w14:paraId="068C2A3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Conception, développement et tests de l'ensemble des composants applicatifs et du module IA</w:t>
            </w:r>
          </w:p>
        </w:tc>
      </w:tr>
    </w:tbl>
    <w:p w:rsidP="4267BB7F" w:rsidRDefault="00000000" w14:textId="77777777" w14:paraId="18F801E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répartition, bien que concentrée sur un nombre réduit d'intervenants, permet de conserver une séparation claire entre la définition des besoins métier (côté Product Owner) et leur mise en œuvre technique (côté équipe de développement), condition nécessaire au bon fonctionnement du cadre SCRUM.</w:t>
      </w:r>
    </w:p>
    <w:p w:rsidP="4267BB7F" w:rsidRDefault="00000000" w14:textId="77777777" w14:paraId="7AE2C20C">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5.2. Étapes de l'élaboration du product backlog</w:t>
      </w:r>
    </w:p>
    <w:p w:rsidP="4267BB7F" w:rsidRDefault="00000000" w14:textId="77777777" w14:paraId="57E491B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L'élaboration du product backlog s'est appuyée sur une démarche en quatre étapes successives, allant du recueil du besoin brut jusqu'à la formalisation d'une liste d'éléments priorisés et estimables.</w:t>
      </w:r>
    </w:p>
    <w:p w:rsidP="4267BB7F" w:rsidRDefault="00000000" w14:textId="77777777" w14:paraId="24561A4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1 — Recueil du besoin</w:t>
      </w:r>
    </w:p>
    <w:p w:rsidP="4267BB7F" w:rsidRDefault="00000000" w14:textId="77777777" w14:paraId="3E6CF28C">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recueil du besoin s'est effectué par deux moyens complémentaires. D'une part, des entretiens menés avec le maître de stage ont permis de cadrer les objectifs métier du projet : garantir la confidentialité des données face aux API cloud, réduire le temps de recherche documentaire des équipes, et ouvrir à terme l'accès à l'assistant IA aux clients de MiroKE depuis leur instance Odoo. D'autre part, l'observation du fonctionnement quotidien des équipes support et développement a permis d'identifier les frictions concrètes liées à la dispersion de l'information entre le code source, la documentation technique, les wikis et les tickets de support.</w:t>
      </w:r>
    </w:p>
    <w:p w:rsidP="4267BB7F" w:rsidRDefault="00000000" w14:textId="77777777" w14:paraId="23C3068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2 — Formulation des besoins en éléments fonctionnels</w:t>
      </w:r>
    </w:p>
    <w:p w:rsidP="4267BB7F" w:rsidRDefault="00000000" w14:textId="77777777" w14:paraId="3EB8451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besoins exprimés lors des entretiens et les frictions observées sur le terrain ont ensuite été reformulés sous forme d'éléments fonctionnels distincts, correspondant chacun à une capacité attendue du système : indexation des sources documentaires, recherche sémantique, génération de réponses sourcées, interface d'interrogation, isolation des données par client, et sécurisation des accès. Cette reformulation constitue la matière première du product backlog, avant priorisation.</w:t>
      </w:r>
    </w:p>
    <w:p w:rsidP="4267BB7F" w:rsidRDefault="00000000" w14:textId="77777777" w14:paraId="116CA2B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Étape 3 — Rédaction sous forme de user stories</w:t>
      </w:r>
    </w:p>
    <w:p w:rsidP="4267BB7F" w:rsidRDefault="00000000" w14:textId="77777777" w14:paraId="5D39A31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Chaque élément fonctionnel a été traduit en une ou plusieurs user stories, rédigées selon le format standard </w:t>
      </w:r>
      <w:r w:rsidRPr="4267BB7F" w:rsidR="16211473">
        <w:rPr>
          <w:rFonts w:ascii="Times New Roman" w:hAnsi="Times New Roman" w:eastAsia="Times New Roman" w:cs="Times New Roman"/>
          <w:i w:val="1"/>
          <w:iCs w:val="1"/>
          <w:sz w:val="24"/>
          <w:szCs w:val="24"/>
          <w:lang w:val="fr-FR"/>
        </w:rPr>
        <w:t>"En tant que [rôle], je veux [action], afin de [bénéfice]"</w:t>
      </w:r>
      <w:r w:rsidRPr="4267BB7F" w:rsidR="16211473">
        <w:rPr>
          <w:rFonts w:ascii="Times New Roman" w:hAnsi="Times New Roman" w:eastAsia="Times New Roman" w:cs="Times New Roman"/>
          <w:sz w:val="24"/>
          <w:szCs w:val="24"/>
          <w:lang w:val="fr-FR"/>
        </w:rPr>
        <w:t>. Ce format permet de relier systématiquement chaque fonctionnalité technique à un bénéfice métier identifiable, condition nécessaire à la validation par le Product Owner.</w:t>
      </w:r>
    </w:p>
    <w:p w:rsidP="4267BB7F" w:rsidRDefault="00000000" w14:textId="77777777" w14:paraId="21E30988">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4 — Priorisation et estimation</w:t>
      </w:r>
    </w:p>
    <w:p w:rsidP="4267BB7F" w:rsidRDefault="00000000" w14:textId="77777777" w14:paraId="3EB75844">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user stories ont enfin été priorisées par le Product Owner selon leur valeur métier et leur dépendance technique (une fonctionnalité de recherche sémantique ne peut être développée avant la mise en place de l'indexation, par exemple), puis regroupées en quatre releases correspondant au calendrier de stage de six mois :</w:t>
      </w:r>
    </w:p>
    <w:p>
      <w:pPr>
        <w:keepNext/>
        <w:spacing w:before="160" w:after="80"/>
        <w:jc w:val="left"/>
      </w:pPr>
      <w:r>
        <w:rPr>
          <w:rFonts w:ascii="Times New Roman" w:hAnsi="Times New Roman"/>
          <w:b/>
          <w:i w:val="0"/>
          <w:sz w:val="22"/>
        </w:rPr>
        <w:t>Tableau 17. Découpage en releases du projet</w:t>
      </w:r>
    </w:p>
    <w:tbl>
      <w:tblPr>
        <w:tblStyle w:val="Table10"/>
        <w:tblW w:w="0" w:type="auto"/>
        <w:jc w:val="center"/>
        <w:tblLook w:val="0600" w:firstRow="0" w:lastRow="0" w:firstColumn="0" w:lastColumn="0" w:noHBand="1" w:noVBand="1"/>
      </w:tblPr>
      <w:tblGrid>
        <w:gridCol w:w="1415"/>
        <w:gridCol w:w="1280"/>
        <w:gridCol w:w="6500"/>
      </w:tblGrid>
      <w:tr w:rsidR="4267BB7F" w:rsidTr="4267BB7F" w14:paraId="2130A492" w14:textId="77777777">
        <w:trPr>
          <w:trHeight w:val="530"/>
        </w:trPr>
        <w:tc>
          <w:tcPr>
            <w:tcW w:w="1415" w:type="dxa"/>
            <w:tcMar>
              <w:top w:w="100" w:type="dxa"/>
              <w:left w:w="100" w:type="dxa"/>
              <w:bottom w:w="100" w:type="dxa"/>
              <w:right w:w="100" w:type="dxa"/>
            </w:tcMar>
            <w:vAlign w:val="top"/>
          </w:tcPr>
          <w:p w:rsidR="4267BB7F" w:rsidP="4267BB7F" w:rsidRDefault="4267BB7F" w14:paraId="12D138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280" w:type="dxa"/>
            <w:tcMar>
              <w:top w:w="100" w:type="dxa"/>
              <w:left w:w="100" w:type="dxa"/>
              <w:bottom w:w="100" w:type="dxa"/>
              <w:right w:w="100" w:type="dxa"/>
            </w:tcMar>
            <w:vAlign w:val="top"/>
          </w:tcPr>
          <w:p w:rsidR="4267BB7F" w:rsidP="4267BB7F" w:rsidRDefault="4267BB7F" w14:paraId="450CB4A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6500" w:type="dxa"/>
            <w:tcMar>
              <w:top w:w="100" w:type="dxa"/>
              <w:left w:w="100" w:type="dxa"/>
              <w:bottom w:w="100" w:type="dxa"/>
              <w:right w:w="100" w:type="dxa"/>
            </w:tcMar>
            <w:vAlign w:val="top"/>
          </w:tcPr>
          <w:p w:rsidR="4267BB7F" w:rsidP="4267BB7F" w:rsidRDefault="4267BB7F" w14:paraId="7435005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Orientation fonctionnelle dominante</w:t>
            </w:r>
          </w:p>
        </w:tc>
      </w:tr>
      <w:tr w:rsidR="4267BB7F" w:rsidTr="4267BB7F" w14:paraId="2609F3A2" w14:textId="77777777">
        <w:trPr>
          <w:trHeight w:val="515"/>
        </w:trPr>
        <w:tc>
          <w:tcPr>
            <w:tcW w:w="1415" w:type="dxa"/>
            <w:tcMar>
              <w:top w:w="100" w:type="dxa"/>
              <w:left w:w="100" w:type="dxa"/>
              <w:bottom w:w="100" w:type="dxa"/>
              <w:right w:w="100" w:type="dxa"/>
            </w:tcMar>
            <w:vAlign w:val="top"/>
          </w:tcPr>
          <w:p w:rsidR="4267BB7F" w:rsidP="4267BB7F" w:rsidRDefault="4267BB7F" w14:paraId="34F2D83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280" w:type="dxa"/>
            <w:tcMar>
              <w:top w:w="100" w:type="dxa"/>
              <w:left w:w="100" w:type="dxa"/>
              <w:bottom w:w="100" w:type="dxa"/>
              <w:right w:w="100" w:type="dxa"/>
            </w:tcMar>
            <w:vAlign w:val="top"/>
          </w:tcPr>
          <w:p w:rsidR="4267BB7F" w:rsidP="4267BB7F" w:rsidRDefault="4267BB7F" w14:paraId="217C0B6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1</w:t>
            </w:r>
          </w:p>
        </w:tc>
        <w:tc>
          <w:tcPr>
            <w:tcW w:w="6500" w:type="dxa"/>
            <w:tcMar>
              <w:top w:w="100" w:type="dxa"/>
              <w:left w:w="100" w:type="dxa"/>
              <w:bottom w:w="100" w:type="dxa"/>
              <w:right w:w="100" w:type="dxa"/>
            </w:tcMar>
            <w:vAlign w:val="top"/>
          </w:tcPr>
          <w:p w:rsidR="4267BB7F" w:rsidP="4267BB7F" w:rsidRDefault="4267BB7F" w14:paraId="4577ACD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Étude des besoins, infrastructure, tests de modèles</w:t>
            </w:r>
          </w:p>
        </w:tc>
      </w:tr>
      <w:tr w:rsidR="4267BB7F" w:rsidTr="4267BB7F" w14:paraId="682DAB0F" w14:textId="77777777">
        <w:trPr>
          <w:trHeight w:val="515"/>
        </w:trPr>
        <w:tc>
          <w:tcPr>
            <w:tcW w:w="1415" w:type="dxa"/>
            <w:tcMar>
              <w:top w:w="100" w:type="dxa"/>
              <w:left w:w="100" w:type="dxa"/>
              <w:bottom w:w="100" w:type="dxa"/>
              <w:right w:w="100" w:type="dxa"/>
            </w:tcMar>
            <w:vAlign w:val="top"/>
          </w:tcPr>
          <w:p w:rsidR="4267BB7F" w:rsidP="4267BB7F" w:rsidRDefault="4267BB7F" w14:paraId="4F8374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280" w:type="dxa"/>
            <w:tcMar>
              <w:top w:w="100" w:type="dxa"/>
              <w:left w:w="100" w:type="dxa"/>
              <w:bottom w:w="100" w:type="dxa"/>
              <w:right w:w="100" w:type="dxa"/>
            </w:tcMar>
            <w:vAlign w:val="top"/>
          </w:tcPr>
          <w:p w:rsidR="4267BB7F" w:rsidP="4267BB7F" w:rsidRDefault="4267BB7F" w14:paraId="199C25F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2-3</w:t>
            </w:r>
          </w:p>
        </w:tc>
        <w:tc>
          <w:tcPr>
            <w:tcW w:w="6500" w:type="dxa"/>
            <w:tcMar>
              <w:top w:w="100" w:type="dxa"/>
              <w:left w:w="100" w:type="dxa"/>
              <w:bottom w:w="100" w:type="dxa"/>
              <w:right w:w="100" w:type="dxa"/>
            </w:tcMar>
            <w:vAlign w:val="top"/>
          </w:tcPr>
          <w:p w:rsidR="4267BB7F" w:rsidP="4267BB7F" w:rsidRDefault="4267BB7F" w14:paraId="5E9A7DB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Préparation des données internes, pipeline RAG</w:t>
            </w:r>
          </w:p>
        </w:tc>
      </w:tr>
      <w:tr w:rsidR="4267BB7F" w:rsidTr="4267BB7F" w14:paraId="23BBDFB6" w14:textId="77777777">
        <w:trPr>
          <w:trHeight w:val="515"/>
        </w:trPr>
        <w:tc>
          <w:tcPr>
            <w:tcW w:w="1415" w:type="dxa"/>
            <w:tcMar>
              <w:top w:w="100" w:type="dxa"/>
              <w:left w:w="100" w:type="dxa"/>
              <w:bottom w:w="100" w:type="dxa"/>
              <w:right w:w="100" w:type="dxa"/>
            </w:tcMar>
            <w:vAlign w:val="top"/>
          </w:tcPr>
          <w:p w:rsidR="4267BB7F" w:rsidP="4267BB7F" w:rsidRDefault="4267BB7F" w14:paraId="3881F3B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280" w:type="dxa"/>
            <w:tcMar>
              <w:top w:w="100" w:type="dxa"/>
              <w:left w:w="100" w:type="dxa"/>
              <w:bottom w:w="100" w:type="dxa"/>
              <w:right w:w="100" w:type="dxa"/>
            </w:tcMar>
            <w:vAlign w:val="top"/>
          </w:tcPr>
          <w:p w:rsidR="4267BB7F" w:rsidP="4267BB7F" w:rsidRDefault="4267BB7F" w14:paraId="53D72E9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4-5</w:t>
            </w:r>
          </w:p>
        </w:tc>
        <w:tc>
          <w:tcPr>
            <w:tcW w:w="6500" w:type="dxa"/>
            <w:tcMar>
              <w:top w:w="100" w:type="dxa"/>
              <w:left w:w="100" w:type="dxa"/>
              <w:bottom w:w="100" w:type="dxa"/>
              <w:right w:w="100" w:type="dxa"/>
            </w:tcMar>
            <w:vAlign w:val="top"/>
          </w:tcPr>
          <w:p w:rsidR="4267BB7F" w:rsidP="4267BB7F" w:rsidRDefault="4267BB7F" w14:paraId="200CB5C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Interface utilisateur, intégration aux outils métiers</w:t>
            </w:r>
          </w:p>
        </w:tc>
      </w:tr>
      <w:tr w:rsidR="4267BB7F" w:rsidTr="4267BB7F" w14:paraId="4C3C7400" w14:textId="77777777">
        <w:trPr>
          <w:trHeight w:val="515"/>
        </w:trPr>
        <w:tc>
          <w:tcPr>
            <w:tcW w:w="1415" w:type="dxa"/>
            <w:tcMar>
              <w:top w:w="100" w:type="dxa"/>
              <w:left w:w="100" w:type="dxa"/>
              <w:bottom w:w="100" w:type="dxa"/>
              <w:right w:w="100" w:type="dxa"/>
            </w:tcMar>
            <w:vAlign w:val="top"/>
          </w:tcPr>
          <w:p w:rsidR="4267BB7F" w:rsidP="4267BB7F" w:rsidRDefault="4267BB7F" w14:paraId="1B836B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280" w:type="dxa"/>
            <w:tcMar>
              <w:top w:w="100" w:type="dxa"/>
              <w:left w:w="100" w:type="dxa"/>
              <w:bottom w:w="100" w:type="dxa"/>
              <w:right w:w="100" w:type="dxa"/>
            </w:tcMar>
            <w:vAlign w:val="top"/>
          </w:tcPr>
          <w:p w:rsidR="4267BB7F" w:rsidP="4267BB7F" w:rsidRDefault="4267BB7F" w14:paraId="56226F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6</w:t>
            </w:r>
          </w:p>
        </w:tc>
        <w:tc>
          <w:tcPr>
            <w:tcW w:w="6500" w:type="dxa"/>
            <w:tcMar>
              <w:top w:w="100" w:type="dxa"/>
              <w:left w:w="100" w:type="dxa"/>
              <w:bottom w:w="100" w:type="dxa"/>
              <w:right w:w="100" w:type="dxa"/>
            </w:tcMar>
            <w:vAlign w:val="top"/>
          </w:tcPr>
          <w:p w:rsidR="4267BB7F" w:rsidP="4267BB7F" w:rsidRDefault="4267BB7F" w14:paraId="7E596B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Sécurité, tests, documentation</w:t>
            </w:r>
          </w:p>
        </w:tc>
      </w:tr>
    </w:tbl>
    <w:p w:rsidP="4267BB7F" w:rsidRDefault="00000000" w14:textId="77777777" w14:paraId="22CDE58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structuration en releases successives permet une livraison incrémentale de valeur, chaque release produisant un accroissement fonctionnel testable et démontrable au Product Owner, conformément aux principes de la méthodologie SCRUM.</w:t>
      </w:r>
    </w:p>
    <w:p w:rsidP="4267BB7F" w:rsidRDefault="00000000" w14:textId="77777777" w14:paraId="2C0BEFB3">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5.3. Product backlog</w:t>
      </w:r>
    </w:p>
    <w:p w:rsidP="4267BB7F" w:rsidRDefault="00000000" w14:textId="77777777" w14:paraId="60090B2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product backlog rassemble l'ensemble des user stories issues du processus décrit en 5.2, classées par release, accompagnées de leur priorité selon la méthode MoSCoW (Must have, Should have, Could have, Won't have) et de leur estimation en points selon une échelle relative de complexité (1, 2, 3, 5, 8, 13).</w:t>
      </w:r>
    </w:p>
    <w:p w:rsidP="4267BB7F" w:rsidRDefault="00000000" w14:textId="77777777" w14:paraId="6329EDEF">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18. Product Backlog — Release 1 (Infrastructure et modèles)</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1FBC147E" w14:textId="77777777">
        <w:trPr>
          <w:trHeight w:val="830"/>
        </w:trPr>
        <w:tc>
          <w:tcPr>
            <w:tcW w:w="951" w:type="dxa"/>
            <w:tcMar>
              <w:top w:w="100" w:type="dxa"/>
              <w:left w:w="100" w:type="dxa"/>
              <w:bottom w:w="100" w:type="dxa"/>
              <w:right w:w="100" w:type="dxa"/>
            </w:tcMar>
            <w:vAlign w:val="top"/>
          </w:tcPr>
          <w:p w:rsidR="4267BB7F" w:rsidP="4267BB7F" w:rsidRDefault="4267BB7F" w14:paraId="6982163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68BE5AF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8E12A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1EA3DF5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11FE11AB" w14:textId="77777777">
        <w:trPr>
          <w:trHeight w:val="1655"/>
        </w:trPr>
        <w:tc>
          <w:tcPr>
            <w:tcW w:w="951" w:type="dxa"/>
            <w:tcMar>
              <w:top w:w="100" w:type="dxa"/>
              <w:left w:w="100" w:type="dxa"/>
              <w:bottom w:w="100" w:type="dxa"/>
              <w:right w:w="100" w:type="dxa"/>
            </w:tcMar>
            <w:vAlign w:val="top"/>
          </w:tcPr>
          <w:p w:rsidR="4267BB7F" w:rsidP="4267BB7F" w:rsidRDefault="4267BB7F" w14:paraId="7D42DA1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w:t>
            </w:r>
          </w:p>
        </w:tc>
        <w:tc>
          <w:tcPr>
            <w:tcW w:w="5471" w:type="dxa"/>
            <w:tcMar>
              <w:top w:w="100" w:type="dxa"/>
              <w:left w:w="100" w:type="dxa"/>
              <w:bottom w:w="100" w:type="dxa"/>
              <w:right w:w="100" w:type="dxa"/>
            </w:tcMar>
            <w:vAlign w:val="top"/>
          </w:tcPr>
          <w:p w:rsidR="4267BB7F" w:rsidP="4267BB7F" w:rsidRDefault="4267BB7F" w14:paraId="5039DD3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qu'une étude comparative des modèles open source (Llama 3, Mistral, Phi-3, DeepSeek) soit réalisée, afin de choisir le modèle le plus adapté au contexte métier</w:t>
            </w:r>
          </w:p>
        </w:tc>
        <w:tc>
          <w:tcPr>
            <w:tcW w:w="1210" w:type="dxa"/>
            <w:tcMar>
              <w:top w:w="100" w:type="dxa"/>
              <w:left w:w="100" w:type="dxa"/>
              <w:bottom w:w="100" w:type="dxa"/>
              <w:right w:w="100" w:type="dxa"/>
            </w:tcMar>
            <w:vAlign w:val="top"/>
          </w:tcPr>
          <w:p w:rsidR="4267BB7F" w:rsidP="4267BB7F" w:rsidRDefault="4267BB7F" w14:paraId="1F079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036FC0F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43E5685A" w14:textId="77777777">
        <w:trPr>
          <w:trHeight w:val="1370"/>
        </w:trPr>
        <w:tc>
          <w:tcPr>
            <w:tcW w:w="951" w:type="dxa"/>
            <w:tcMar>
              <w:top w:w="100" w:type="dxa"/>
              <w:left w:w="100" w:type="dxa"/>
              <w:bottom w:w="100" w:type="dxa"/>
              <w:right w:w="100" w:type="dxa"/>
            </w:tcMar>
            <w:vAlign w:val="top"/>
          </w:tcPr>
          <w:p w:rsidR="4267BB7F" w:rsidP="4267BB7F" w:rsidRDefault="4267BB7F" w14:paraId="65EE218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w:t>
            </w:r>
          </w:p>
        </w:tc>
        <w:tc>
          <w:tcPr>
            <w:tcW w:w="5471" w:type="dxa"/>
            <w:tcMar>
              <w:top w:w="100" w:type="dxa"/>
              <w:left w:w="100" w:type="dxa"/>
              <w:bottom w:w="100" w:type="dxa"/>
              <w:right w:w="100" w:type="dxa"/>
            </w:tcMar>
            <w:vAlign w:val="top"/>
          </w:tcPr>
          <w:p w:rsidR="4267BB7F" w:rsidP="4267BB7F" w:rsidRDefault="4267BB7F" w14:paraId="4A546A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final, je veux que le système fonctionne sans connexion internet, afin de garantir la continuité de service en cas de coupure réseau</w:t>
            </w:r>
          </w:p>
        </w:tc>
        <w:tc>
          <w:tcPr>
            <w:tcW w:w="1210" w:type="dxa"/>
            <w:tcMar>
              <w:top w:w="100" w:type="dxa"/>
              <w:left w:w="100" w:type="dxa"/>
              <w:bottom w:w="100" w:type="dxa"/>
              <w:right w:w="100" w:type="dxa"/>
            </w:tcMar>
            <w:vAlign w:val="top"/>
          </w:tcPr>
          <w:p w:rsidR="4267BB7F" w:rsidP="4267BB7F" w:rsidRDefault="4267BB7F" w14:paraId="7DD98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A8FD5D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3042F1" w14:textId="77777777">
        <w:trPr>
          <w:trHeight w:val="1370"/>
        </w:trPr>
        <w:tc>
          <w:tcPr>
            <w:tcW w:w="951" w:type="dxa"/>
            <w:tcMar>
              <w:top w:w="100" w:type="dxa"/>
              <w:left w:w="100" w:type="dxa"/>
              <w:bottom w:w="100" w:type="dxa"/>
              <w:right w:w="100" w:type="dxa"/>
            </w:tcMar>
            <w:vAlign w:val="top"/>
          </w:tcPr>
          <w:p w:rsidR="4267BB7F" w:rsidP="4267BB7F" w:rsidRDefault="4267BB7F" w14:paraId="64940EF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US-03</w:t>
            </w:r>
          </w:p>
        </w:tc>
        <w:tc>
          <w:tcPr>
            <w:tcW w:w="5471" w:type="dxa"/>
            <w:tcMar>
              <w:top w:w="100" w:type="dxa"/>
              <w:left w:w="100" w:type="dxa"/>
              <w:bottom w:w="100" w:type="dxa"/>
              <w:right w:w="100" w:type="dxa"/>
            </w:tcMar>
            <w:vAlign w:val="top"/>
          </w:tcPr>
          <w:p w:rsidR="4267BB7F" w:rsidP="4267BB7F" w:rsidRDefault="4267BB7F" w14:paraId="736D3FA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qu'administrateur système, je veux qu'un environnement d'inférence local (Ollama) soit installé et configuré, afin de pouvoir tester les modèles candidats</w:t>
            </w:r>
          </w:p>
        </w:tc>
        <w:tc>
          <w:tcPr>
            <w:tcW w:w="1210" w:type="dxa"/>
            <w:tcMar>
              <w:top w:w="100" w:type="dxa"/>
              <w:left w:w="100" w:type="dxa"/>
              <w:bottom w:w="100" w:type="dxa"/>
              <w:right w:w="100" w:type="dxa"/>
            </w:tcMar>
            <w:vAlign w:val="top"/>
          </w:tcPr>
          <w:p w:rsidR="4267BB7F" w:rsidP="4267BB7F" w:rsidRDefault="4267BB7F" w14:paraId="4BD98A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F9492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2D5E5F86" w14:textId="77777777">
        <w:trPr>
          <w:trHeight w:val="1370"/>
        </w:trPr>
        <w:tc>
          <w:tcPr>
            <w:tcW w:w="951" w:type="dxa"/>
            <w:tcMar>
              <w:top w:w="100" w:type="dxa"/>
              <w:left w:w="100" w:type="dxa"/>
              <w:bottom w:w="100" w:type="dxa"/>
              <w:right w:w="100" w:type="dxa"/>
            </w:tcMar>
            <w:vAlign w:val="top"/>
          </w:tcPr>
          <w:p w:rsidR="4267BB7F" w:rsidP="4267BB7F" w:rsidRDefault="4267BB7F" w14:paraId="5DE2463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US-04</w:t>
            </w:r>
          </w:p>
        </w:tc>
        <w:tc>
          <w:tcPr>
            <w:tcW w:w="5471" w:type="dxa"/>
            <w:tcMar>
              <w:top w:w="100" w:type="dxa"/>
              <w:left w:w="100" w:type="dxa"/>
              <w:bottom w:w="100" w:type="dxa"/>
              <w:right w:w="100" w:type="dxa"/>
            </w:tcMar>
            <w:vAlign w:val="top"/>
          </w:tcPr>
          <w:p w:rsidR="4267BB7F" w:rsidP="4267BB7F" w:rsidRDefault="4267BB7F" w14:paraId="5CF6D1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le matériel nécessaire soit inventorié et budgétisé, afin de valider l'investissement dans l'enveloppe disponible</w:t>
            </w:r>
          </w:p>
        </w:tc>
        <w:tc>
          <w:tcPr>
            <w:tcW w:w="1210" w:type="dxa"/>
            <w:tcMar>
              <w:top w:w="100" w:type="dxa"/>
              <w:left w:w="100" w:type="dxa"/>
              <w:bottom w:w="100" w:type="dxa"/>
              <w:right w:w="100" w:type="dxa"/>
            </w:tcMar>
            <w:vAlign w:val="top"/>
          </w:tcPr>
          <w:p w:rsidR="4267BB7F" w:rsidP="4267BB7F" w:rsidRDefault="4267BB7F" w14:paraId="673537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7804C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r w:rsidR="4267BB7F" w:rsidTr="4267BB7F" w14:paraId="2C4C0504" w14:textId="77777777">
        <w:trPr>
          <w:trHeight w:val="1655"/>
        </w:trPr>
        <w:tc>
          <w:tcPr>
            <w:tcW w:w="951" w:type="dxa"/>
            <w:tcMar>
              <w:top w:w="100" w:type="dxa"/>
              <w:left w:w="100" w:type="dxa"/>
              <w:bottom w:w="100" w:type="dxa"/>
              <w:right w:w="100" w:type="dxa"/>
            </w:tcMar>
            <w:vAlign w:val="top"/>
          </w:tcPr>
          <w:p w:rsidR="4267BB7F" w:rsidP="4267BB7F" w:rsidRDefault="4267BB7F" w14:paraId="445D4C4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US-05</w:t>
            </w:r>
          </w:p>
        </w:tc>
        <w:tc>
          <w:tcPr>
            <w:tcW w:w="5471" w:type="dxa"/>
            <w:tcMar>
              <w:top w:w="100" w:type="dxa"/>
              <w:left w:w="100" w:type="dxa"/>
              <w:bottom w:w="100" w:type="dxa"/>
              <w:right w:w="100" w:type="dxa"/>
            </w:tcMar>
            <w:vAlign w:val="top"/>
          </w:tcPr>
          <w:p w:rsidR="4267BB7F" w:rsidP="4267BB7F" w:rsidRDefault="4267BB7F" w14:paraId="49FBCEC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performances de chaque modèle candidat soient mesurées sur le matériel disponible, afin de sélectionner le meilleur compromis qualité/vitesse</w:t>
            </w:r>
          </w:p>
        </w:tc>
        <w:tc>
          <w:tcPr>
            <w:tcW w:w="1210" w:type="dxa"/>
            <w:tcMar>
              <w:top w:w="100" w:type="dxa"/>
              <w:left w:w="100" w:type="dxa"/>
              <w:bottom w:w="100" w:type="dxa"/>
              <w:right w:w="100" w:type="dxa"/>
            </w:tcMar>
            <w:vAlign w:val="top"/>
          </w:tcPr>
          <w:p w:rsidR="4267BB7F" w:rsidP="4267BB7F" w:rsidRDefault="4267BB7F" w14:paraId="6D320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36D836B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4A6EBA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19. Product Backlog — Release 2 (Pipeline RAG et données)</w:t>
      </w:r>
    </w:p>
    <w:tbl>
      <w:tblPr>
        <w:tblStyle w:val="Table10"/>
        <w:tblW w:w="0" w:type="auto"/>
        <w:jc w:val="center"/>
        <w:tblLook w:val="0600" w:firstRow="0" w:lastRow="0" w:firstColumn="0" w:lastColumn="0" w:noHBand="1" w:noVBand="1"/>
      </w:tblPr>
      <w:tblGrid>
        <w:gridCol w:w="951"/>
        <w:gridCol w:w="5457"/>
        <w:gridCol w:w="1210"/>
        <w:gridCol w:w="1740"/>
      </w:tblGrid>
      <w:tr w:rsidR="4267BB7F" w:rsidTr="4267BB7F" w14:paraId="51EE2A22" w14:textId="77777777">
        <w:trPr>
          <w:trHeight w:val="830"/>
        </w:trPr>
        <w:tc>
          <w:tcPr>
            <w:tcW w:w="951" w:type="dxa"/>
            <w:tcMar>
              <w:top w:w="100" w:type="dxa"/>
              <w:left w:w="100" w:type="dxa"/>
              <w:bottom w:w="100" w:type="dxa"/>
              <w:right w:w="100" w:type="dxa"/>
            </w:tcMar>
            <w:vAlign w:val="top"/>
          </w:tcPr>
          <w:p w:rsidR="4267BB7F" w:rsidP="4267BB7F" w:rsidRDefault="4267BB7F" w14:paraId="4AF7B12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7" w:type="dxa"/>
            <w:tcMar>
              <w:top w:w="100" w:type="dxa"/>
              <w:left w:w="100" w:type="dxa"/>
              <w:bottom w:w="100" w:type="dxa"/>
              <w:right w:w="100" w:type="dxa"/>
            </w:tcMar>
            <w:vAlign w:val="top"/>
          </w:tcPr>
          <w:p w:rsidR="4267BB7F" w:rsidP="4267BB7F" w:rsidRDefault="4267BB7F" w14:paraId="7B1433F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EDE925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0" w:type="dxa"/>
            <w:tcMar>
              <w:top w:w="100" w:type="dxa"/>
              <w:left w:w="100" w:type="dxa"/>
              <w:bottom w:w="100" w:type="dxa"/>
              <w:right w:w="100" w:type="dxa"/>
            </w:tcMar>
            <w:vAlign w:val="top"/>
          </w:tcPr>
          <w:p w:rsidR="4267BB7F" w:rsidP="4267BB7F" w:rsidRDefault="4267BB7F" w14:paraId="48A2B1E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40BEB7B5" w14:textId="77777777">
        <w:trPr>
          <w:trHeight w:val="1655"/>
        </w:trPr>
        <w:tc>
          <w:tcPr>
            <w:tcW w:w="951" w:type="dxa"/>
            <w:tcMar>
              <w:top w:w="100" w:type="dxa"/>
              <w:left w:w="100" w:type="dxa"/>
              <w:bottom w:w="100" w:type="dxa"/>
              <w:right w:w="100" w:type="dxa"/>
            </w:tcMar>
            <w:vAlign w:val="top"/>
          </w:tcPr>
          <w:p w:rsidR="4267BB7F" w:rsidP="4267BB7F" w:rsidRDefault="4267BB7F" w14:paraId="6F6C169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5457" w:type="dxa"/>
            <w:tcMar>
              <w:top w:w="100" w:type="dxa"/>
              <w:left w:w="100" w:type="dxa"/>
              <w:bottom w:w="100" w:type="dxa"/>
              <w:right w:w="100" w:type="dxa"/>
            </w:tcMar>
            <w:vAlign w:val="top"/>
          </w:tcPr>
          <w:p w:rsidR="4267BB7F" w:rsidP="4267BB7F" w:rsidRDefault="4267BB7F" w14:paraId="6ADCA8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les documents internes (PDF, wikis, code source) soient indexés dans une base vectorielle, afin que l'assistant puisse les interroger</w:t>
            </w:r>
          </w:p>
        </w:tc>
        <w:tc>
          <w:tcPr>
            <w:tcW w:w="1210" w:type="dxa"/>
            <w:tcMar>
              <w:top w:w="100" w:type="dxa"/>
              <w:left w:w="100" w:type="dxa"/>
              <w:bottom w:w="100" w:type="dxa"/>
              <w:right w:w="100" w:type="dxa"/>
            </w:tcMar>
            <w:vAlign w:val="top"/>
          </w:tcPr>
          <w:p w:rsidR="4267BB7F" w:rsidP="4267BB7F" w:rsidRDefault="4267BB7F" w14:paraId="12D2883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416D3C1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287C24DB" w14:textId="77777777">
        <w:trPr>
          <w:trHeight w:val="1370"/>
        </w:trPr>
        <w:tc>
          <w:tcPr>
            <w:tcW w:w="951" w:type="dxa"/>
            <w:tcMar>
              <w:top w:w="100" w:type="dxa"/>
              <w:left w:w="100" w:type="dxa"/>
              <w:bottom w:w="100" w:type="dxa"/>
              <w:right w:w="100" w:type="dxa"/>
            </w:tcMar>
            <w:vAlign w:val="top"/>
          </w:tcPr>
          <w:p w:rsidR="4267BB7F" w:rsidP="4267BB7F" w:rsidRDefault="4267BB7F" w14:paraId="11CAEB2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5457" w:type="dxa"/>
            <w:tcMar>
              <w:top w:w="100" w:type="dxa"/>
              <w:left w:w="100" w:type="dxa"/>
              <w:bottom w:w="100" w:type="dxa"/>
              <w:right w:w="100" w:type="dxa"/>
            </w:tcMar>
            <w:vAlign w:val="top"/>
          </w:tcPr>
          <w:p w:rsidR="4267BB7F" w:rsidP="4267BB7F" w:rsidRDefault="4267BB7F" w14:paraId="0CBB4C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mes questions soient associées aux passages pertinents de la documentation, afin d'obtenir une réponse contextualisée</w:t>
            </w:r>
          </w:p>
        </w:tc>
        <w:tc>
          <w:tcPr>
            <w:tcW w:w="1210" w:type="dxa"/>
            <w:tcMar>
              <w:top w:w="100" w:type="dxa"/>
              <w:left w:w="100" w:type="dxa"/>
              <w:bottom w:w="100" w:type="dxa"/>
              <w:right w:w="100" w:type="dxa"/>
            </w:tcMar>
            <w:vAlign w:val="top"/>
          </w:tcPr>
          <w:p w:rsidR="4267BB7F" w:rsidP="4267BB7F" w:rsidRDefault="4267BB7F" w14:paraId="47C6CCB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596B98E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BC40AAE" w14:textId="77777777">
        <w:trPr>
          <w:trHeight w:val="1370"/>
        </w:trPr>
        <w:tc>
          <w:tcPr>
            <w:tcW w:w="951" w:type="dxa"/>
            <w:tcMar>
              <w:top w:w="100" w:type="dxa"/>
              <w:left w:w="100" w:type="dxa"/>
              <w:bottom w:w="100" w:type="dxa"/>
              <w:right w:w="100" w:type="dxa"/>
            </w:tcMar>
            <w:vAlign w:val="top"/>
          </w:tcPr>
          <w:p w:rsidR="4267BB7F" w:rsidP="4267BB7F" w:rsidRDefault="4267BB7F" w14:paraId="442F59C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5457" w:type="dxa"/>
            <w:tcMar>
              <w:top w:w="100" w:type="dxa"/>
              <w:left w:w="100" w:type="dxa"/>
              <w:bottom w:w="100" w:type="dxa"/>
              <w:right w:w="100" w:type="dxa"/>
            </w:tcMar>
            <w:vAlign w:val="top"/>
          </w:tcPr>
          <w:p w:rsidR="4267BB7F" w:rsidP="4267BB7F" w:rsidRDefault="4267BB7F" w14:paraId="2651F2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chaque réponse générée indique sa source exacte (document, section, ou fichier de code), afin de pouvoir vérifier l'information</w:t>
            </w:r>
          </w:p>
        </w:tc>
        <w:tc>
          <w:tcPr>
            <w:tcW w:w="1210" w:type="dxa"/>
            <w:tcMar>
              <w:top w:w="100" w:type="dxa"/>
              <w:left w:w="100" w:type="dxa"/>
              <w:bottom w:w="100" w:type="dxa"/>
              <w:right w:w="100" w:type="dxa"/>
            </w:tcMar>
            <w:vAlign w:val="top"/>
          </w:tcPr>
          <w:p w:rsidR="4267BB7F" w:rsidP="4267BB7F" w:rsidRDefault="4267BB7F" w14:paraId="22D143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179219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1CCB4F0" w14:textId="77777777">
        <w:trPr>
          <w:trHeight w:val="1655"/>
        </w:trPr>
        <w:tc>
          <w:tcPr>
            <w:tcW w:w="951" w:type="dxa"/>
            <w:tcMar>
              <w:top w:w="100" w:type="dxa"/>
              <w:left w:w="100" w:type="dxa"/>
              <w:bottom w:w="100" w:type="dxa"/>
              <w:right w:w="100" w:type="dxa"/>
            </w:tcMar>
            <w:vAlign w:val="top"/>
          </w:tcPr>
          <w:p w:rsidR="4267BB7F" w:rsidP="4267BB7F" w:rsidRDefault="4267BB7F" w14:paraId="2D56DFC9"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5457" w:type="dxa"/>
            <w:tcMar>
              <w:top w:w="100" w:type="dxa"/>
              <w:left w:w="100" w:type="dxa"/>
              <w:bottom w:w="100" w:type="dxa"/>
              <w:right w:w="100" w:type="dxa"/>
            </w:tcMar>
            <w:vAlign w:val="top"/>
          </w:tcPr>
          <w:p w:rsidR="4267BB7F" w:rsidP="4267BB7F" w:rsidRDefault="4267BB7F" w14:paraId="4D91B2C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développeur support, je veux que le code source Odoo (Python, XML) soit indexé de façon structurée, afin de pouvoir localiser un workflow ou une règle métier précise</w:t>
            </w:r>
          </w:p>
        </w:tc>
        <w:tc>
          <w:tcPr>
            <w:tcW w:w="1210" w:type="dxa"/>
            <w:tcMar>
              <w:top w:w="100" w:type="dxa"/>
              <w:left w:w="100" w:type="dxa"/>
              <w:bottom w:w="100" w:type="dxa"/>
              <w:right w:w="100" w:type="dxa"/>
            </w:tcMar>
            <w:vAlign w:val="top"/>
          </w:tcPr>
          <w:p w:rsidR="4267BB7F" w:rsidP="4267BB7F" w:rsidRDefault="4267BB7F" w14:paraId="39EF9CB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0" w:type="dxa"/>
            <w:tcMar>
              <w:top w:w="100" w:type="dxa"/>
              <w:left w:w="100" w:type="dxa"/>
              <w:bottom w:w="100" w:type="dxa"/>
              <w:right w:w="100" w:type="dxa"/>
            </w:tcMar>
            <w:vAlign w:val="top"/>
          </w:tcPr>
          <w:p w:rsidR="4267BB7F" w:rsidP="4267BB7F" w:rsidRDefault="4267BB7F" w14:paraId="5FA1DAA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57910EC" w14:textId="77777777">
        <w:trPr>
          <w:trHeight w:val="1655"/>
        </w:trPr>
        <w:tc>
          <w:tcPr>
            <w:tcW w:w="951" w:type="dxa"/>
            <w:tcMar>
              <w:top w:w="100" w:type="dxa"/>
              <w:left w:w="100" w:type="dxa"/>
              <w:bottom w:w="100" w:type="dxa"/>
              <w:right w:w="100" w:type="dxa"/>
            </w:tcMar>
            <w:vAlign w:val="top"/>
          </w:tcPr>
          <w:p w:rsidR="4267BB7F" w:rsidP="4267BB7F" w:rsidRDefault="4267BB7F" w14:paraId="298369A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5457" w:type="dxa"/>
            <w:tcMar>
              <w:top w:w="100" w:type="dxa"/>
              <w:left w:w="100" w:type="dxa"/>
              <w:bottom w:w="100" w:type="dxa"/>
              <w:right w:w="100" w:type="dxa"/>
            </w:tcMar>
            <w:vAlign w:val="top"/>
          </w:tcPr>
          <w:p w:rsidR="4267BB7F" w:rsidP="4267BB7F" w:rsidRDefault="4267BB7F" w14:paraId="501630F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l'ajout d'un nouveau document mette à jour l'index sans nécessiter de réentraînement, afin de garder les réponses à jour en continu</w:t>
            </w:r>
          </w:p>
        </w:tc>
        <w:tc>
          <w:tcPr>
            <w:tcW w:w="1210" w:type="dxa"/>
            <w:tcMar>
              <w:top w:w="100" w:type="dxa"/>
              <w:left w:w="100" w:type="dxa"/>
              <w:bottom w:w="100" w:type="dxa"/>
              <w:right w:w="100" w:type="dxa"/>
            </w:tcMar>
            <w:vAlign w:val="top"/>
          </w:tcPr>
          <w:p w:rsidR="4267BB7F" w:rsidP="4267BB7F" w:rsidRDefault="4267BB7F" w14:paraId="73392E3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343AC02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3B5C0D1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20. Product Backlog — Release 3 (Interface utilisateur et intégration)</w:t>
      </w:r>
    </w:p>
    <w:tbl>
      <w:tblPr>
        <w:tblStyle w:val="Table10"/>
        <w:tblW w:w="0" w:type="auto"/>
        <w:jc w:val="center"/>
        <w:tblLook w:val="0600" w:firstRow="0" w:lastRow="0" w:firstColumn="0" w:lastColumn="0" w:noHBand="1" w:noVBand="1"/>
      </w:tblPr>
      <w:tblGrid>
        <w:gridCol w:w="953"/>
        <w:gridCol w:w="5451"/>
        <w:gridCol w:w="1211"/>
        <w:gridCol w:w="1743"/>
      </w:tblGrid>
      <w:tr w:rsidR="4267BB7F" w:rsidTr="4267BB7F" w14:paraId="4B11196B" w14:textId="77777777">
        <w:trPr>
          <w:trHeight w:val="830"/>
        </w:trPr>
        <w:tc>
          <w:tcPr>
            <w:tcW w:w="953" w:type="dxa"/>
            <w:tcMar>
              <w:top w:w="100" w:type="dxa"/>
              <w:left w:w="100" w:type="dxa"/>
              <w:bottom w:w="100" w:type="dxa"/>
              <w:right w:w="100" w:type="dxa"/>
            </w:tcMar>
            <w:vAlign w:val="top"/>
          </w:tcPr>
          <w:p w:rsidR="4267BB7F" w:rsidP="4267BB7F" w:rsidRDefault="4267BB7F" w14:paraId="191F0F2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1" w:type="dxa"/>
            <w:tcMar>
              <w:top w:w="100" w:type="dxa"/>
              <w:left w:w="100" w:type="dxa"/>
              <w:bottom w:w="100" w:type="dxa"/>
              <w:right w:w="100" w:type="dxa"/>
            </w:tcMar>
            <w:vAlign w:val="top"/>
          </w:tcPr>
          <w:p w:rsidR="4267BB7F" w:rsidP="4267BB7F" w:rsidRDefault="4267BB7F" w14:paraId="41E4DD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1" w:type="dxa"/>
            <w:tcMar>
              <w:top w:w="100" w:type="dxa"/>
              <w:left w:w="100" w:type="dxa"/>
              <w:bottom w:w="100" w:type="dxa"/>
              <w:right w:w="100" w:type="dxa"/>
            </w:tcMar>
            <w:vAlign w:val="top"/>
          </w:tcPr>
          <w:p w:rsidR="4267BB7F" w:rsidP="4267BB7F" w:rsidRDefault="4267BB7F" w14:paraId="257A303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3" w:type="dxa"/>
            <w:tcMar>
              <w:top w:w="100" w:type="dxa"/>
              <w:left w:w="100" w:type="dxa"/>
              <w:bottom w:w="100" w:type="dxa"/>
              <w:right w:w="100" w:type="dxa"/>
            </w:tcMar>
            <w:vAlign w:val="top"/>
          </w:tcPr>
          <w:p w:rsidR="4267BB7F" w:rsidP="4267BB7F" w:rsidRDefault="4267BB7F" w14:paraId="326E9577"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3C0C92AA" w14:textId="77777777">
        <w:trPr>
          <w:trHeight w:val="1655"/>
        </w:trPr>
        <w:tc>
          <w:tcPr>
            <w:tcW w:w="953" w:type="dxa"/>
            <w:tcMar>
              <w:top w:w="100" w:type="dxa"/>
              <w:left w:w="100" w:type="dxa"/>
              <w:bottom w:w="100" w:type="dxa"/>
              <w:right w:w="100" w:type="dxa"/>
            </w:tcMar>
            <w:vAlign w:val="top"/>
          </w:tcPr>
          <w:p w:rsidR="4267BB7F" w:rsidP="4267BB7F" w:rsidRDefault="4267BB7F" w14:paraId="39184B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w:t>
            </w:r>
          </w:p>
        </w:tc>
        <w:tc>
          <w:tcPr>
            <w:tcW w:w="5451" w:type="dxa"/>
            <w:tcMar>
              <w:top w:w="100" w:type="dxa"/>
              <w:left w:w="100" w:type="dxa"/>
              <w:bottom w:w="100" w:type="dxa"/>
              <w:right w:w="100" w:type="dxa"/>
            </w:tcMar>
            <w:vAlign w:val="top"/>
          </w:tcPr>
          <w:p w:rsidR="4267BB7F" w:rsidP="4267BB7F" w:rsidRDefault="4267BB7F" w14:paraId="0F33BDF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interne, je veux disposer d'une interface web simple pour interroger l'assistant, afin de poser mes questions sans passer par la ligne de commande</w:t>
            </w:r>
          </w:p>
        </w:tc>
        <w:tc>
          <w:tcPr>
            <w:tcW w:w="1211" w:type="dxa"/>
            <w:tcMar>
              <w:top w:w="100" w:type="dxa"/>
              <w:left w:w="100" w:type="dxa"/>
              <w:bottom w:w="100" w:type="dxa"/>
              <w:right w:w="100" w:type="dxa"/>
            </w:tcMar>
            <w:vAlign w:val="top"/>
          </w:tcPr>
          <w:p w:rsidR="4267BB7F" w:rsidP="4267BB7F" w:rsidRDefault="4267BB7F" w14:paraId="045C20A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24FE4F2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64D63F" w14:textId="77777777">
        <w:trPr>
          <w:trHeight w:val="1370"/>
        </w:trPr>
        <w:tc>
          <w:tcPr>
            <w:tcW w:w="953" w:type="dxa"/>
            <w:tcMar>
              <w:top w:w="100" w:type="dxa"/>
              <w:left w:w="100" w:type="dxa"/>
              <w:bottom w:w="100" w:type="dxa"/>
              <w:right w:w="100" w:type="dxa"/>
            </w:tcMar>
            <w:vAlign w:val="top"/>
          </w:tcPr>
          <w:p w:rsidR="4267BB7F" w:rsidP="4267BB7F" w:rsidRDefault="4267BB7F" w14:paraId="6A1DF8E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c>
          <w:tcPr>
            <w:tcW w:w="5451" w:type="dxa"/>
            <w:tcMar>
              <w:top w:w="100" w:type="dxa"/>
              <w:left w:w="100" w:type="dxa"/>
              <w:bottom w:w="100" w:type="dxa"/>
              <w:right w:w="100" w:type="dxa"/>
            </w:tcMar>
            <w:vAlign w:val="top"/>
          </w:tcPr>
          <w:p w:rsidR="4267BB7F" w:rsidP="4267BB7F" w:rsidRDefault="4267BB7F" w14:paraId="280A37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Odoo, je veux accéder à l'assistant directement depuis un module intégré à mon instance Odoo, afin de ne pas changer d'outil</w:t>
            </w:r>
          </w:p>
        </w:tc>
        <w:tc>
          <w:tcPr>
            <w:tcW w:w="1211" w:type="dxa"/>
            <w:tcMar>
              <w:top w:w="100" w:type="dxa"/>
              <w:left w:w="100" w:type="dxa"/>
              <w:bottom w:w="100" w:type="dxa"/>
              <w:right w:w="100" w:type="dxa"/>
            </w:tcMar>
            <w:vAlign w:val="top"/>
          </w:tcPr>
          <w:p w:rsidR="4267BB7F" w:rsidP="4267BB7F" w:rsidRDefault="4267BB7F" w14:paraId="636D70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11948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3A32DE9B" w14:textId="77777777">
        <w:trPr>
          <w:trHeight w:val="1370"/>
        </w:trPr>
        <w:tc>
          <w:tcPr>
            <w:tcW w:w="953" w:type="dxa"/>
            <w:tcMar>
              <w:top w:w="100" w:type="dxa"/>
              <w:left w:w="100" w:type="dxa"/>
              <w:bottom w:w="100" w:type="dxa"/>
              <w:right w:w="100" w:type="dxa"/>
            </w:tcMar>
            <w:vAlign w:val="top"/>
          </w:tcPr>
          <w:p w:rsidR="4267BB7F" w:rsidP="4267BB7F" w:rsidRDefault="4267BB7F" w14:paraId="53EB648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w:t>
            </w:r>
          </w:p>
        </w:tc>
        <w:tc>
          <w:tcPr>
            <w:tcW w:w="5451" w:type="dxa"/>
            <w:tcMar>
              <w:top w:w="100" w:type="dxa"/>
              <w:left w:w="100" w:type="dxa"/>
              <w:bottom w:w="100" w:type="dxa"/>
              <w:right w:w="100" w:type="dxa"/>
            </w:tcMar>
            <w:vAlign w:val="top"/>
          </w:tcPr>
          <w:p w:rsidR="4267BB7F" w:rsidP="4267BB7F" w:rsidRDefault="4267BB7F" w14:paraId="0CEC5B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client de MiroKE, je veux que mes données restent isolées de celles des autres clients, afin de garantir la confidentialité de mes informations métier</w:t>
            </w:r>
          </w:p>
        </w:tc>
        <w:tc>
          <w:tcPr>
            <w:tcW w:w="1211" w:type="dxa"/>
            <w:tcMar>
              <w:top w:w="100" w:type="dxa"/>
              <w:left w:w="100" w:type="dxa"/>
              <w:bottom w:w="100" w:type="dxa"/>
              <w:right w:w="100" w:type="dxa"/>
            </w:tcMar>
            <w:vAlign w:val="top"/>
          </w:tcPr>
          <w:p w:rsidR="4267BB7F" w:rsidP="4267BB7F" w:rsidRDefault="4267BB7F" w14:paraId="1183040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434183B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F7421D8" w14:textId="77777777">
        <w:trPr>
          <w:trHeight w:val="1655"/>
        </w:trPr>
        <w:tc>
          <w:tcPr>
            <w:tcW w:w="953" w:type="dxa"/>
            <w:tcMar>
              <w:top w:w="100" w:type="dxa"/>
              <w:left w:w="100" w:type="dxa"/>
              <w:bottom w:w="100" w:type="dxa"/>
              <w:right w:w="100" w:type="dxa"/>
            </w:tcMar>
            <w:vAlign w:val="top"/>
          </w:tcPr>
          <w:p w:rsidR="4267BB7F" w:rsidP="4267BB7F" w:rsidRDefault="4267BB7F" w14:paraId="3948126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US-14</w:t>
            </w:r>
          </w:p>
        </w:tc>
        <w:tc>
          <w:tcPr>
            <w:tcW w:w="5451" w:type="dxa"/>
            <w:tcMar>
              <w:top w:w="100" w:type="dxa"/>
              <w:left w:w="100" w:type="dxa"/>
              <w:bottom w:w="100" w:type="dxa"/>
              <w:right w:w="100" w:type="dxa"/>
            </w:tcMar>
            <w:vAlign w:val="top"/>
          </w:tcPr>
          <w:p w:rsidR="4267BB7F" w:rsidP="4267BB7F" w:rsidRDefault="4267BB7F" w14:paraId="6C9B21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l'historique de mes échanges avec l'assistant ne soit pas partagé avec d'autres utilisateurs, afin de préserver la confidentialité de mes conversations</w:t>
            </w:r>
          </w:p>
        </w:tc>
        <w:tc>
          <w:tcPr>
            <w:tcW w:w="1211" w:type="dxa"/>
            <w:tcMar>
              <w:top w:w="100" w:type="dxa"/>
              <w:left w:w="100" w:type="dxa"/>
              <w:bottom w:w="100" w:type="dxa"/>
              <w:right w:w="100" w:type="dxa"/>
            </w:tcMar>
            <w:vAlign w:val="top"/>
          </w:tcPr>
          <w:p w:rsidR="4267BB7F" w:rsidP="4267BB7F" w:rsidRDefault="4267BB7F" w14:paraId="002EA6E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3" w:type="dxa"/>
            <w:tcMar>
              <w:top w:w="100" w:type="dxa"/>
              <w:left w:w="100" w:type="dxa"/>
              <w:bottom w:w="100" w:type="dxa"/>
              <w:right w:w="100" w:type="dxa"/>
            </w:tcMar>
            <w:vAlign w:val="top"/>
          </w:tcPr>
          <w:p w:rsidR="4267BB7F" w:rsidP="4267BB7F" w:rsidRDefault="4267BB7F" w14:paraId="7DF2084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6EF20EB3" w14:textId="77777777">
        <w:trPr>
          <w:trHeight w:val="1655"/>
        </w:trPr>
        <w:tc>
          <w:tcPr>
            <w:tcW w:w="953" w:type="dxa"/>
            <w:tcMar>
              <w:top w:w="100" w:type="dxa"/>
              <w:left w:w="100" w:type="dxa"/>
              <w:bottom w:w="100" w:type="dxa"/>
              <w:right w:w="100" w:type="dxa"/>
            </w:tcMar>
            <w:vAlign w:val="top"/>
          </w:tcPr>
          <w:p w:rsidR="4267BB7F" w:rsidP="4267BB7F" w:rsidRDefault="4267BB7F" w14:paraId="7BBC748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US-15</w:t>
            </w:r>
          </w:p>
        </w:tc>
        <w:tc>
          <w:tcPr>
            <w:tcW w:w="5451" w:type="dxa"/>
            <w:tcMar>
              <w:top w:w="100" w:type="dxa"/>
              <w:left w:w="100" w:type="dxa"/>
              <w:bottom w:w="100" w:type="dxa"/>
              <w:right w:w="100" w:type="dxa"/>
            </w:tcMar>
            <w:vAlign w:val="top"/>
          </w:tcPr>
          <w:p w:rsidR="4267BB7F" w:rsidP="4267BB7F" w:rsidRDefault="4267BB7F" w14:paraId="37510F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l'interface affiche un indicateur de chargement pendant la génération de la réponse, afin de savoir que ma requête est bien prise en compte</w:t>
            </w:r>
          </w:p>
        </w:tc>
        <w:tc>
          <w:tcPr>
            <w:tcW w:w="1211" w:type="dxa"/>
            <w:tcMar>
              <w:top w:w="100" w:type="dxa"/>
              <w:left w:w="100" w:type="dxa"/>
              <w:bottom w:w="100" w:type="dxa"/>
              <w:right w:w="100" w:type="dxa"/>
            </w:tcMar>
            <w:vAlign w:val="top"/>
          </w:tcPr>
          <w:p w:rsidR="4267BB7F" w:rsidP="4267BB7F" w:rsidRDefault="4267BB7F" w14:paraId="0D992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43" w:type="dxa"/>
            <w:tcMar>
              <w:top w:w="100" w:type="dxa"/>
              <w:left w:w="100" w:type="dxa"/>
              <w:bottom w:w="100" w:type="dxa"/>
              <w:right w:w="100" w:type="dxa"/>
            </w:tcMar>
            <w:vAlign w:val="top"/>
          </w:tcPr>
          <w:p w:rsidR="4267BB7F" w:rsidP="4267BB7F" w:rsidRDefault="4267BB7F" w14:paraId="62BBAD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w:t>
            </w:r>
          </w:p>
        </w:tc>
      </w:tr>
    </w:tbl>
    <w:p w:rsidP="4267BB7F" w:rsidRDefault="00000000" w14:textId="77777777" w14:paraId="723E4690">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21. Product Backlog — Release 4 (Sécurité, tests et documentation)</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28C184D7" w14:textId="77777777">
        <w:trPr>
          <w:trHeight w:val="830"/>
        </w:trPr>
        <w:tc>
          <w:tcPr>
            <w:tcW w:w="951" w:type="dxa"/>
            <w:tcMar>
              <w:top w:w="100" w:type="dxa"/>
              <w:left w:w="100" w:type="dxa"/>
              <w:bottom w:w="100" w:type="dxa"/>
              <w:right w:w="100" w:type="dxa"/>
            </w:tcMar>
            <w:vAlign w:val="top"/>
          </w:tcPr>
          <w:p w:rsidR="4267BB7F" w:rsidP="4267BB7F" w:rsidRDefault="4267BB7F" w14:paraId="6A79B6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4D6D9D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933920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2F26583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5D5074CF" w14:textId="77777777">
        <w:trPr>
          <w:trHeight w:val="1370"/>
        </w:trPr>
        <w:tc>
          <w:tcPr>
            <w:tcW w:w="951" w:type="dxa"/>
            <w:tcMar>
              <w:top w:w="100" w:type="dxa"/>
              <w:left w:w="100" w:type="dxa"/>
              <w:bottom w:w="100" w:type="dxa"/>
              <w:right w:w="100" w:type="dxa"/>
            </w:tcMar>
            <w:vAlign w:val="top"/>
          </w:tcPr>
          <w:p w:rsidR="4267BB7F" w:rsidP="4267BB7F" w:rsidRDefault="4267BB7F" w14:paraId="3627D7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w:t>
            </w:r>
          </w:p>
        </w:tc>
        <w:tc>
          <w:tcPr>
            <w:tcW w:w="5471" w:type="dxa"/>
            <w:tcMar>
              <w:top w:w="100" w:type="dxa"/>
              <w:left w:w="100" w:type="dxa"/>
              <w:bottom w:w="100" w:type="dxa"/>
              <w:right w:w="100" w:type="dxa"/>
            </w:tcMar>
            <w:vAlign w:val="top"/>
          </w:tcPr>
          <w:p w:rsidR="4267BB7F" w:rsidP="4267BB7F" w:rsidRDefault="4267BB7F" w14:paraId="53072C3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droits d'accès soient cloisonnés par profil utilisateur, afin d'éviter qu'un employé accède aux données d'un autre client</w:t>
            </w:r>
          </w:p>
        </w:tc>
        <w:tc>
          <w:tcPr>
            <w:tcW w:w="1210" w:type="dxa"/>
            <w:tcMar>
              <w:top w:w="100" w:type="dxa"/>
              <w:left w:w="100" w:type="dxa"/>
              <w:bottom w:w="100" w:type="dxa"/>
              <w:right w:w="100" w:type="dxa"/>
            </w:tcMar>
            <w:vAlign w:val="top"/>
          </w:tcPr>
          <w:p w:rsidR="4267BB7F" w:rsidP="4267BB7F" w:rsidRDefault="4267BB7F" w14:paraId="272EFC7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668DF55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044A34A1" w14:textId="77777777">
        <w:trPr>
          <w:trHeight w:val="1655"/>
        </w:trPr>
        <w:tc>
          <w:tcPr>
            <w:tcW w:w="951" w:type="dxa"/>
            <w:tcMar>
              <w:top w:w="100" w:type="dxa"/>
              <w:left w:w="100" w:type="dxa"/>
              <w:bottom w:w="100" w:type="dxa"/>
              <w:right w:w="100" w:type="dxa"/>
            </w:tcMar>
            <w:vAlign w:val="top"/>
          </w:tcPr>
          <w:p w:rsidR="4267BB7F" w:rsidP="4267BB7F" w:rsidRDefault="4267BB7F" w14:paraId="06AD515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w:t>
            </w:r>
          </w:p>
        </w:tc>
        <w:tc>
          <w:tcPr>
            <w:tcW w:w="5471" w:type="dxa"/>
            <w:tcMar>
              <w:top w:w="100" w:type="dxa"/>
              <w:left w:w="100" w:type="dxa"/>
              <w:bottom w:w="100" w:type="dxa"/>
              <w:right w:w="100" w:type="dxa"/>
            </w:tcMar>
            <w:vAlign w:val="top"/>
          </w:tcPr>
          <w:p w:rsidR="4267BB7F" w:rsidP="4267BB7F" w:rsidRDefault="4267BB7F" w14:paraId="12BAA8D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la qualité des réponses sourcées soit mesurée par des métriques objectives, afin de valider la fiabilité du système avant son déploiement en production</w:t>
            </w:r>
          </w:p>
        </w:tc>
        <w:tc>
          <w:tcPr>
            <w:tcW w:w="1210" w:type="dxa"/>
            <w:tcMar>
              <w:top w:w="100" w:type="dxa"/>
              <w:left w:w="100" w:type="dxa"/>
              <w:bottom w:w="100" w:type="dxa"/>
              <w:right w:w="100" w:type="dxa"/>
            </w:tcMar>
            <w:vAlign w:val="top"/>
          </w:tcPr>
          <w:p w:rsidR="4267BB7F" w:rsidP="4267BB7F" w:rsidRDefault="4267BB7F" w14:paraId="3E7CD12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B07E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7F1882FD" w14:textId="77777777">
        <w:trPr>
          <w:trHeight w:val="1370"/>
        </w:trPr>
        <w:tc>
          <w:tcPr>
            <w:tcW w:w="951" w:type="dxa"/>
            <w:tcMar>
              <w:top w:w="100" w:type="dxa"/>
              <w:left w:w="100" w:type="dxa"/>
              <w:bottom w:w="100" w:type="dxa"/>
              <w:right w:w="100" w:type="dxa"/>
            </w:tcMar>
            <w:vAlign w:val="top"/>
          </w:tcPr>
          <w:p w:rsidR="4267BB7F" w:rsidP="4267BB7F" w:rsidRDefault="4267BB7F" w14:paraId="3EE064B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US-18</w:t>
            </w:r>
          </w:p>
        </w:tc>
        <w:tc>
          <w:tcPr>
            <w:tcW w:w="5471" w:type="dxa"/>
            <w:tcMar>
              <w:top w:w="100" w:type="dxa"/>
              <w:left w:w="100" w:type="dxa"/>
              <w:bottom w:w="100" w:type="dxa"/>
              <w:right w:w="100" w:type="dxa"/>
            </w:tcMar>
            <w:vAlign w:val="top"/>
          </w:tcPr>
          <w:p w:rsidR="4267BB7F" w:rsidP="4267BB7F" w:rsidRDefault="4267BB7F" w14:paraId="1F7705E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 système soit testé sous charge, afin de m'assurer qu'il supporte plusieurs utilisateurs simultanés</w:t>
            </w:r>
          </w:p>
        </w:tc>
        <w:tc>
          <w:tcPr>
            <w:tcW w:w="1210" w:type="dxa"/>
            <w:tcMar>
              <w:top w:w="100" w:type="dxa"/>
              <w:left w:w="100" w:type="dxa"/>
              <w:bottom w:w="100" w:type="dxa"/>
              <w:right w:w="100" w:type="dxa"/>
            </w:tcMar>
            <w:vAlign w:val="top"/>
          </w:tcPr>
          <w:p w:rsidR="4267BB7F" w:rsidP="4267BB7F" w:rsidRDefault="4267BB7F" w14:paraId="40B098C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20C447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33716AEB" w14:textId="77777777">
        <w:trPr>
          <w:trHeight w:val="1655"/>
        </w:trPr>
        <w:tc>
          <w:tcPr>
            <w:tcW w:w="951" w:type="dxa"/>
            <w:tcMar>
              <w:top w:w="100" w:type="dxa"/>
              <w:left w:w="100" w:type="dxa"/>
              <w:bottom w:w="100" w:type="dxa"/>
              <w:right w:w="100" w:type="dxa"/>
            </w:tcMar>
            <w:vAlign w:val="top"/>
          </w:tcPr>
          <w:p w:rsidR="4267BB7F" w:rsidP="4267BB7F" w:rsidRDefault="4267BB7F" w14:paraId="0DF7357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c>
          <w:tcPr>
            <w:tcW w:w="5471" w:type="dxa"/>
            <w:tcMar>
              <w:top w:w="100" w:type="dxa"/>
              <w:left w:w="100" w:type="dxa"/>
              <w:bottom w:w="100" w:type="dxa"/>
              <w:right w:w="100" w:type="dxa"/>
            </w:tcMar>
            <w:vAlign w:val="top"/>
          </w:tcPr>
          <w:p w:rsidR="4267BB7F" w:rsidP="4267BB7F" w:rsidRDefault="4267BB7F" w14:paraId="345A0C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futur utilisateur, je veux disposer d'une documentation technique et d'un guide utilisateur, afin de pouvoir exploiter le système de façon autonome après le stage</w:t>
            </w:r>
          </w:p>
        </w:tc>
        <w:tc>
          <w:tcPr>
            <w:tcW w:w="1210" w:type="dxa"/>
            <w:tcMar>
              <w:top w:w="100" w:type="dxa"/>
              <w:left w:w="100" w:type="dxa"/>
              <w:bottom w:w="100" w:type="dxa"/>
              <w:right w:w="100" w:type="dxa"/>
            </w:tcMar>
            <w:vAlign w:val="top"/>
          </w:tcPr>
          <w:p w:rsidR="4267BB7F" w:rsidP="4267BB7F" w:rsidRDefault="4267BB7F" w14:paraId="341206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15F88A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1F312C69" w14:textId="77777777">
        <w:trPr>
          <w:trHeight w:val="1370"/>
        </w:trPr>
        <w:tc>
          <w:tcPr>
            <w:tcW w:w="951" w:type="dxa"/>
            <w:tcMar>
              <w:top w:w="100" w:type="dxa"/>
              <w:left w:w="100" w:type="dxa"/>
              <w:bottom w:w="100" w:type="dxa"/>
              <w:right w:w="100" w:type="dxa"/>
            </w:tcMar>
            <w:vAlign w:val="top"/>
          </w:tcPr>
          <w:p w:rsidR="4267BB7F" w:rsidP="4267BB7F" w:rsidRDefault="4267BB7F" w14:paraId="3FB303F1"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US-20</w:t>
            </w:r>
          </w:p>
        </w:tc>
        <w:tc>
          <w:tcPr>
            <w:tcW w:w="5471" w:type="dxa"/>
            <w:tcMar>
              <w:top w:w="100" w:type="dxa"/>
              <w:left w:w="100" w:type="dxa"/>
              <w:bottom w:w="100" w:type="dxa"/>
              <w:right w:w="100" w:type="dxa"/>
            </w:tcMar>
            <w:vAlign w:val="top"/>
          </w:tcPr>
          <w:p w:rsidR="4267BB7F" w:rsidP="4267BB7F" w:rsidRDefault="4267BB7F" w14:paraId="0300721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accès et requêtes soient journalisés, afin de pouvoir auditer l'utilisation du système en cas d'incident</w:t>
            </w:r>
          </w:p>
        </w:tc>
        <w:tc>
          <w:tcPr>
            <w:tcW w:w="1210" w:type="dxa"/>
            <w:tcMar>
              <w:top w:w="100" w:type="dxa"/>
              <w:left w:w="100" w:type="dxa"/>
              <w:bottom w:w="100" w:type="dxa"/>
              <w:right w:w="100" w:type="dxa"/>
            </w:tcMar>
            <w:vAlign w:val="top"/>
          </w:tcPr>
          <w:p w:rsidR="4267BB7F" w:rsidP="4267BB7F" w:rsidRDefault="4267BB7F" w14:paraId="25D9191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26" w:type="dxa"/>
            <w:tcMar>
              <w:top w:w="100" w:type="dxa"/>
              <w:left w:w="100" w:type="dxa"/>
              <w:bottom w:w="100" w:type="dxa"/>
              <w:right w:w="100" w:type="dxa"/>
            </w:tcMar>
            <w:vAlign w:val="top"/>
          </w:tcPr>
          <w:p w:rsidR="4267BB7F" w:rsidP="4267BB7F" w:rsidRDefault="4267BB7F" w14:paraId="79B9677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bl>
    <w:p w:rsidP="4267BB7F" w:rsidRDefault="00000000" w14:textId="77777777" w14:paraId="4EC132F4">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22. Synthèse des estimations d'effort du Product Backlog</w:t>
      </w:r>
    </w:p>
    <w:tbl>
      <w:tblPr>
        <w:tblStyle w:val="Table10"/>
        <w:tblW w:w="0" w:type="auto"/>
        <w:jc w:val="center"/>
        <w:tblLook w:val="0600" w:firstRow="0" w:lastRow="0" w:firstColumn="0" w:lastColumn="0" w:noHBand="1" w:noVBand="1"/>
      </w:tblPr>
      <w:tblGrid>
        <w:gridCol w:w="1415"/>
        <w:gridCol w:w="3380"/>
        <w:gridCol w:w="1820"/>
      </w:tblGrid>
      <w:tr w:rsidR="4267BB7F" w:rsidTr="4267BB7F" w14:paraId="725369E7" w14:textId="77777777">
        <w:trPr>
          <w:trHeight w:val="530"/>
        </w:trPr>
        <w:tc>
          <w:tcPr>
            <w:tcW w:w="1415" w:type="dxa"/>
            <w:tcMar>
              <w:top w:w="100" w:type="dxa"/>
              <w:left w:w="100" w:type="dxa"/>
              <w:bottom w:w="100" w:type="dxa"/>
              <w:right w:w="100" w:type="dxa"/>
            </w:tcMar>
            <w:vAlign w:val="top"/>
          </w:tcPr>
          <w:p w:rsidR="4267BB7F" w:rsidP="4267BB7F" w:rsidRDefault="4267BB7F" w14:paraId="1EC9AD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3380" w:type="dxa"/>
            <w:tcMar>
              <w:top w:w="100" w:type="dxa"/>
              <w:left w:w="100" w:type="dxa"/>
              <w:bottom w:w="100" w:type="dxa"/>
              <w:right w:w="100" w:type="dxa"/>
            </w:tcMar>
            <w:vAlign w:val="top"/>
          </w:tcPr>
          <w:p w:rsidR="4267BB7F" w:rsidP="4267BB7F" w:rsidRDefault="4267BB7F" w14:paraId="7A18F193" w14:textId="77777777">
            <w:pPr>
              <w:spacing w:before="80" w:after="80"/>
              <w:jc w:val="center"/>
              <w:rPr>
                <w:rFonts w:ascii="Times New Roman" w:hAnsi="Times New Roman" w:eastAsia="Times New Roman" w:cs="Times New Roman"/>
                <w:b w:val="1"/>
                <w:bCs w:val="1"/>
                <w:sz w:val="24"/>
                <w:szCs w:val="24"/>
                <w:rtl w:val="0"/>
                <w:lang w:val="fr-FR"/>
              </w:rPr>
            </w:pPr>
            <w:r w:rsidRPr="4267BB7F" w:rsidR="4267BB7F">
              <w:rPr>
                <w:rFonts w:ascii="Times New Roman" w:hAnsi="Times New Roman" w:eastAsia="Times New Roman" w:cs="Times New Roman"/>
                <w:b/>
                <w:bCs w:val="1"/>
                <w:i w:val="0"/>
                <w:sz w:val="20"/>
                <w:szCs w:val="24"/>
                <w:lang w:val="fr-FR"/>
              </w:rPr>
              <w:t>Nombre de user stories</w:t>
            </w:r>
          </w:p>
        </w:tc>
        <w:tc>
          <w:tcPr>
            <w:tcW w:w="1820" w:type="dxa"/>
            <w:tcMar>
              <w:top w:w="100" w:type="dxa"/>
              <w:left w:w="100" w:type="dxa"/>
              <w:bottom w:w="100" w:type="dxa"/>
              <w:right w:w="100" w:type="dxa"/>
            </w:tcMar>
            <w:vAlign w:val="top"/>
          </w:tcPr>
          <w:p w:rsidR="4267BB7F" w:rsidP="4267BB7F" w:rsidRDefault="4267BB7F" w14:paraId="6402FA0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Total points</w:t>
            </w:r>
          </w:p>
        </w:tc>
      </w:tr>
      <w:tr w:rsidR="4267BB7F" w:rsidTr="4267BB7F" w14:paraId="27F49F90" w14:textId="77777777">
        <w:trPr>
          <w:trHeight w:val="515"/>
        </w:trPr>
        <w:tc>
          <w:tcPr>
            <w:tcW w:w="1415" w:type="dxa"/>
            <w:tcMar>
              <w:top w:w="100" w:type="dxa"/>
              <w:left w:w="100" w:type="dxa"/>
              <w:bottom w:w="100" w:type="dxa"/>
              <w:right w:w="100" w:type="dxa"/>
            </w:tcMar>
            <w:vAlign w:val="top"/>
          </w:tcPr>
          <w:p w:rsidR="4267BB7F" w:rsidP="4267BB7F" w:rsidRDefault="4267BB7F" w14:paraId="7AD1E8C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3380" w:type="dxa"/>
            <w:tcMar>
              <w:top w:w="100" w:type="dxa"/>
              <w:left w:w="100" w:type="dxa"/>
              <w:bottom w:w="100" w:type="dxa"/>
              <w:right w:w="100" w:type="dxa"/>
            </w:tcMar>
            <w:vAlign w:val="top"/>
          </w:tcPr>
          <w:p w:rsidR="4267BB7F" w:rsidP="4267BB7F" w:rsidRDefault="4267BB7F" w14:paraId="1BEF766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9155E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064531E5" w14:textId="77777777">
        <w:trPr>
          <w:trHeight w:val="515"/>
        </w:trPr>
        <w:tc>
          <w:tcPr>
            <w:tcW w:w="1415" w:type="dxa"/>
            <w:tcMar>
              <w:top w:w="100" w:type="dxa"/>
              <w:left w:w="100" w:type="dxa"/>
              <w:bottom w:w="100" w:type="dxa"/>
              <w:right w:w="100" w:type="dxa"/>
            </w:tcMar>
            <w:vAlign w:val="top"/>
          </w:tcPr>
          <w:p w:rsidR="4267BB7F" w:rsidP="4267BB7F" w:rsidRDefault="4267BB7F" w14:paraId="607E26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3380" w:type="dxa"/>
            <w:tcMar>
              <w:top w:w="100" w:type="dxa"/>
              <w:left w:w="100" w:type="dxa"/>
              <w:bottom w:w="100" w:type="dxa"/>
              <w:right w:w="100" w:type="dxa"/>
            </w:tcMar>
            <w:vAlign w:val="top"/>
          </w:tcPr>
          <w:p w:rsidR="4267BB7F" w:rsidP="4267BB7F" w:rsidRDefault="4267BB7F" w14:paraId="47E7396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F4A2D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42</w:t>
            </w:r>
          </w:p>
        </w:tc>
      </w:tr>
      <w:tr w:rsidR="4267BB7F" w:rsidTr="4267BB7F" w14:paraId="7710EEB9" w14:textId="77777777">
        <w:trPr>
          <w:trHeight w:val="515"/>
        </w:trPr>
        <w:tc>
          <w:tcPr>
            <w:tcW w:w="1415" w:type="dxa"/>
            <w:tcMar>
              <w:top w:w="100" w:type="dxa"/>
              <w:left w:w="100" w:type="dxa"/>
              <w:bottom w:w="100" w:type="dxa"/>
              <w:right w:w="100" w:type="dxa"/>
            </w:tcMar>
            <w:vAlign w:val="top"/>
          </w:tcPr>
          <w:p w:rsidR="4267BB7F" w:rsidP="4267BB7F" w:rsidRDefault="4267BB7F" w14:paraId="739957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3380" w:type="dxa"/>
            <w:tcMar>
              <w:top w:w="100" w:type="dxa"/>
              <w:left w:w="100" w:type="dxa"/>
              <w:bottom w:w="100" w:type="dxa"/>
              <w:right w:w="100" w:type="dxa"/>
            </w:tcMar>
            <w:vAlign w:val="top"/>
          </w:tcPr>
          <w:p w:rsidR="4267BB7F" w:rsidP="4267BB7F" w:rsidRDefault="4267BB7F" w14:paraId="5997D00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71B4D4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36</w:t>
            </w:r>
          </w:p>
        </w:tc>
      </w:tr>
      <w:tr w:rsidR="4267BB7F" w:rsidTr="4267BB7F" w14:paraId="5527CE1A" w14:textId="77777777">
        <w:trPr>
          <w:trHeight w:val="515"/>
        </w:trPr>
        <w:tc>
          <w:tcPr>
            <w:tcW w:w="1415" w:type="dxa"/>
            <w:tcMar>
              <w:top w:w="100" w:type="dxa"/>
              <w:left w:w="100" w:type="dxa"/>
              <w:bottom w:w="100" w:type="dxa"/>
              <w:right w:w="100" w:type="dxa"/>
            </w:tcMar>
            <w:vAlign w:val="top"/>
          </w:tcPr>
          <w:p w:rsidR="4267BB7F" w:rsidP="4267BB7F" w:rsidRDefault="4267BB7F" w14:paraId="043B7ED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3380" w:type="dxa"/>
            <w:tcMar>
              <w:top w:w="100" w:type="dxa"/>
              <w:left w:w="100" w:type="dxa"/>
              <w:bottom w:w="100" w:type="dxa"/>
              <w:right w:w="100" w:type="dxa"/>
            </w:tcMar>
            <w:vAlign w:val="top"/>
          </w:tcPr>
          <w:p w:rsidR="4267BB7F" w:rsidP="4267BB7F" w:rsidRDefault="4267BB7F" w14:paraId="5414F94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AFC2E3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11006E95" w14:textId="77777777">
        <w:trPr>
          <w:trHeight w:val="530"/>
        </w:trPr>
        <w:tc>
          <w:tcPr>
            <w:tcW w:w="1415" w:type="dxa"/>
            <w:tcMar>
              <w:top w:w="100" w:type="dxa"/>
              <w:left w:w="100" w:type="dxa"/>
              <w:bottom w:w="100" w:type="dxa"/>
              <w:right w:w="100" w:type="dxa"/>
            </w:tcMar>
            <w:vAlign w:val="top"/>
          </w:tcPr>
          <w:p w:rsidR="4267BB7F" w:rsidP="4267BB7F" w:rsidRDefault="4267BB7F" w14:paraId="3640E78B" w14:textId="77777777">
            <w:pPr>
              <w:spacing w:before="60" w:after="6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Total</w:t>
            </w:r>
          </w:p>
        </w:tc>
        <w:tc>
          <w:tcPr>
            <w:tcW w:w="3380" w:type="dxa"/>
            <w:tcMar>
              <w:top w:w="100" w:type="dxa"/>
              <w:left w:w="100" w:type="dxa"/>
              <w:bottom w:w="100" w:type="dxa"/>
              <w:right w:w="100" w:type="dxa"/>
            </w:tcMar>
            <w:vAlign w:val="top"/>
          </w:tcPr>
          <w:p w:rsidR="4267BB7F" w:rsidP="4267BB7F" w:rsidRDefault="4267BB7F" w14:paraId="61AE1883"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20</w:t>
            </w:r>
          </w:p>
        </w:tc>
        <w:tc>
          <w:tcPr>
            <w:tcW w:w="1820" w:type="dxa"/>
            <w:tcMar>
              <w:top w:w="100" w:type="dxa"/>
              <w:left w:w="100" w:type="dxa"/>
              <w:bottom w:w="100" w:type="dxa"/>
              <w:right w:w="100" w:type="dxa"/>
            </w:tcMar>
            <w:vAlign w:val="top"/>
          </w:tcPr>
          <w:p w:rsidR="4267BB7F" w:rsidP="4267BB7F" w:rsidRDefault="4267BB7F" w14:paraId="2B4FC142"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130</w:t>
            </w:r>
          </w:p>
        </w:tc>
      </w:tr>
    </w:tbl>
    <w:p w:rsidP="4267BB7F" w:rsidRDefault="00000000" w14:textId="77777777" w14:paraId="129C6C65">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Cette répartition met en évidence une charge plus importante sur la Release 2, correspondant à la construction du pipeline RAG, considérée comme le cœur technique du projet et la principale source de risque du calendrier de stage.</w:t>
      </w:r>
    </w:p>
    <w:p w:rsidP="4267BB7F" w:rsidRDefault="00000000" w14:textId="77777777" w14:paraId="537FA4AF">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5.4. Sprint backlog</w:t>
      </w:r>
    </w:p>
    <w:p w:rsidP="4267BB7F" w:rsidRDefault="00000000" w14:textId="77777777" w14:paraId="6FAB76D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calendrier de stage de six mois est découpé en sprints de deux semaines, soit onze sprints au total, répartis sur les quatre releases définies en 5.3. Cette granularité permet un suivi régulier de l'avancement et une adaptation rapide en cas de blocage technique.</w:t>
      </w:r>
    </w:p>
    <w:p w:rsidP="4267BB7F" w:rsidRDefault="00000000" w14:textId="77777777" w14:paraId="7A5DAD1E">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5.4.1. Présentation du travail à faire (tableau release/sprint)</w:t>
      </w:r>
    </w:p>
    <w:p w:rsidP="4267BB7F" w:rsidRDefault="00000000" w14:textId="77777777" w14:paraId="0A4AEBC3">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tableau suivant présente la répartition des sprints au sein de chaque release, ainsi que les user stories qui leur sont rattachées.</w:t>
      </w:r>
    </w:p>
    <w:p>
      <w:pPr>
        <w:keepNext/>
        <w:spacing w:before="160" w:after="80"/>
        <w:jc w:val="left"/>
      </w:pPr>
      <w:r>
        <w:rPr>
          <w:rFonts w:ascii="Times New Roman" w:hAnsi="Times New Roman"/>
          <w:b/>
          <w:i w:val="0"/>
          <w:sz w:val="22"/>
        </w:rPr>
        <w:t>Tableau 23. Planification des sprints par release</w:t>
      </w:r>
    </w:p>
    <w:tbl>
      <w:tblPr>
        <w:tblStyle w:val="Table10"/>
        <w:tblW w:w="0" w:type="auto"/>
        <w:jc w:val="center"/>
        <w:tblLook w:val="0600" w:firstRow="0" w:lastRow="0" w:firstColumn="0" w:lastColumn="0" w:noHBand="1" w:noVBand="1"/>
      </w:tblPr>
      <w:tblGrid>
        <w:gridCol w:w="1415"/>
        <w:gridCol w:w="1370"/>
        <w:gridCol w:w="2165"/>
        <w:gridCol w:w="3230"/>
      </w:tblGrid>
      <w:tr w:rsidR="4267BB7F" w:rsidTr="4267BB7F" w14:paraId="2C540071" w14:textId="77777777">
        <w:trPr>
          <w:trHeight w:val="530"/>
        </w:trPr>
        <w:tc>
          <w:tcPr>
            <w:tcW w:w="1415" w:type="dxa"/>
            <w:tcMar>
              <w:top w:w="100" w:type="dxa"/>
              <w:left w:w="100" w:type="dxa"/>
              <w:bottom w:w="100" w:type="dxa"/>
              <w:right w:w="100" w:type="dxa"/>
            </w:tcMar>
            <w:vAlign w:val="top"/>
          </w:tcPr>
          <w:p w:rsidR="4267BB7F" w:rsidP="4267BB7F" w:rsidRDefault="4267BB7F" w14:paraId="74EE133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370" w:type="dxa"/>
            <w:tcMar>
              <w:top w:w="100" w:type="dxa"/>
              <w:left w:w="100" w:type="dxa"/>
              <w:bottom w:w="100" w:type="dxa"/>
              <w:right w:w="100" w:type="dxa"/>
            </w:tcMar>
            <w:vAlign w:val="top"/>
          </w:tcPr>
          <w:p w:rsidR="4267BB7F" w:rsidP="4267BB7F" w:rsidRDefault="4267BB7F" w14:paraId="58E837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Sprint</w:t>
            </w:r>
          </w:p>
        </w:tc>
        <w:tc>
          <w:tcPr>
            <w:tcW w:w="2165" w:type="dxa"/>
            <w:tcMar>
              <w:top w:w="100" w:type="dxa"/>
              <w:left w:w="100" w:type="dxa"/>
              <w:bottom w:w="100" w:type="dxa"/>
              <w:right w:w="100" w:type="dxa"/>
            </w:tcMar>
            <w:vAlign w:val="top"/>
          </w:tcPr>
          <w:p w:rsidR="4267BB7F" w:rsidP="4267BB7F" w:rsidRDefault="4267BB7F" w14:paraId="2EF080D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3230" w:type="dxa"/>
            <w:tcMar>
              <w:top w:w="100" w:type="dxa"/>
              <w:left w:w="100" w:type="dxa"/>
              <w:bottom w:w="100" w:type="dxa"/>
              <w:right w:w="100" w:type="dxa"/>
            </w:tcMar>
            <w:vAlign w:val="top"/>
          </w:tcPr>
          <w:p w:rsidR="4267BB7F" w:rsidP="4267BB7F" w:rsidRDefault="4267BB7F" w14:paraId="7A72261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stories couvertes</w:t>
            </w:r>
          </w:p>
        </w:tc>
      </w:tr>
      <w:tr w:rsidR="4267BB7F" w:rsidTr="4267BB7F" w14:paraId="4D773BC0" w14:textId="77777777">
        <w:trPr>
          <w:trHeight w:val="515"/>
        </w:trPr>
        <w:tc>
          <w:tcPr>
            <w:tcW w:w="1415" w:type="dxa"/>
            <w:tcMar>
              <w:top w:w="100" w:type="dxa"/>
              <w:left w:w="100" w:type="dxa"/>
              <w:bottom w:w="100" w:type="dxa"/>
              <w:right w:w="100" w:type="dxa"/>
            </w:tcMar>
            <w:vAlign w:val="top"/>
          </w:tcPr>
          <w:p w:rsidR="4267BB7F" w:rsidP="4267BB7F" w:rsidRDefault="4267BB7F" w14:paraId="2A82A3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11FCEC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w:t>
            </w:r>
          </w:p>
        </w:tc>
        <w:tc>
          <w:tcPr>
            <w:tcW w:w="2165" w:type="dxa"/>
            <w:tcMar>
              <w:top w:w="100" w:type="dxa"/>
              <w:left w:w="100" w:type="dxa"/>
              <w:bottom w:w="100" w:type="dxa"/>
              <w:right w:w="100" w:type="dxa"/>
            </w:tcMar>
            <w:vAlign w:val="top"/>
          </w:tcPr>
          <w:p w:rsidR="4267BB7F" w:rsidP="4267BB7F" w:rsidRDefault="4267BB7F" w14:paraId="7D1735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1-2</w:t>
            </w:r>
          </w:p>
        </w:tc>
        <w:tc>
          <w:tcPr>
            <w:tcW w:w="3230" w:type="dxa"/>
            <w:tcMar>
              <w:top w:w="100" w:type="dxa"/>
              <w:left w:w="100" w:type="dxa"/>
              <w:bottom w:w="100" w:type="dxa"/>
              <w:right w:w="100" w:type="dxa"/>
            </w:tcMar>
            <w:vAlign w:val="top"/>
          </w:tcPr>
          <w:p w:rsidR="4267BB7F" w:rsidP="4267BB7F" w:rsidRDefault="4267BB7F" w14:paraId="00DE18A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 US-04</w:t>
            </w:r>
          </w:p>
        </w:tc>
      </w:tr>
      <w:tr w:rsidR="4267BB7F" w:rsidTr="4267BB7F" w14:paraId="6306B7F2" w14:textId="77777777">
        <w:trPr>
          <w:trHeight w:val="515"/>
        </w:trPr>
        <w:tc>
          <w:tcPr>
            <w:tcW w:w="1415" w:type="dxa"/>
            <w:tcMar>
              <w:top w:w="100" w:type="dxa"/>
              <w:left w:w="100" w:type="dxa"/>
              <w:bottom w:w="100" w:type="dxa"/>
              <w:right w:w="100" w:type="dxa"/>
            </w:tcMar>
            <w:vAlign w:val="top"/>
          </w:tcPr>
          <w:p w:rsidR="4267BB7F" w:rsidP="4267BB7F" w:rsidRDefault="4267BB7F" w14:paraId="48E5B2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6C4F34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2</w:t>
            </w:r>
          </w:p>
        </w:tc>
        <w:tc>
          <w:tcPr>
            <w:tcW w:w="2165" w:type="dxa"/>
            <w:tcMar>
              <w:top w:w="100" w:type="dxa"/>
              <w:left w:w="100" w:type="dxa"/>
              <w:bottom w:w="100" w:type="dxa"/>
              <w:right w:w="100" w:type="dxa"/>
            </w:tcMar>
            <w:vAlign w:val="top"/>
          </w:tcPr>
          <w:p w:rsidR="4267BB7F" w:rsidP="4267BB7F" w:rsidRDefault="4267BB7F" w14:paraId="16B96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3-4</w:t>
            </w:r>
          </w:p>
        </w:tc>
        <w:tc>
          <w:tcPr>
            <w:tcW w:w="3230" w:type="dxa"/>
            <w:tcMar>
              <w:top w:w="100" w:type="dxa"/>
              <w:left w:w="100" w:type="dxa"/>
              <w:bottom w:w="100" w:type="dxa"/>
              <w:right w:w="100" w:type="dxa"/>
            </w:tcMar>
            <w:vAlign w:val="top"/>
          </w:tcPr>
          <w:p w:rsidR="4267BB7F" w:rsidP="4267BB7F" w:rsidRDefault="4267BB7F" w14:paraId="3E3562F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 US-03, US-05</w:t>
            </w:r>
          </w:p>
        </w:tc>
      </w:tr>
      <w:tr w:rsidR="4267BB7F" w:rsidTr="4267BB7F" w14:paraId="5F1DBDAD" w14:textId="77777777">
        <w:trPr>
          <w:trHeight w:val="515"/>
        </w:trPr>
        <w:tc>
          <w:tcPr>
            <w:tcW w:w="1415" w:type="dxa"/>
            <w:tcMar>
              <w:top w:w="100" w:type="dxa"/>
              <w:left w:w="100" w:type="dxa"/>
              <w:bottom w:w="100" w:type="dxa"/>
              <w:right w:w="100" w:type="dxa"/>
            </w:tcMar>
            <w:vAlign w:val="top"/>
          </w:tcPr>
          <w:p w:rsidR="4267BB7F" w:rsidP="4267BB7F" w:rsidRDefault="4267BB7F" w14:paraId="20703D9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4887B4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3</w:t>
            </w:r>
          </w:p>
        </w:tc>
        <w:tc>
          <w:tcPr>
            <w:tcW w:w="2165" w:type="dxa"/>
            <w:tcMar>
              <w:top w:w="100" w:type="dxa"/>
              <w:left w:w="100" w:type="dxa"/>
              <w:bottom w:w="100" w:type="dxa"/>
              <w:right w:w="100" w:type="dxa"/>
            </w:tcMar>
            <w:vAlign w:val="top"/>
          </w:tcPr>
          <w:p w:rsidR="4267BB7F" w:rsidP="4267BB7F" w:rsidRDefault="4267BB7F" w14:paraId="2736F80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5-6</w:t>
            </w:r>
          </w:p>
        </w:tc>
        <w:tc>
          <w:tcPr>
            <w:tcW w:w="3230" w:type="dxa"/>
            <w:tcMar>
              <w:top w:w="100" w:type="dxa"/>
              <w:left w:w="100" w:type="dxa"/>
              <w:bottom w:w="100" w:type="dxa"/>
              <w:right w:w="100" w:type="dxa"/>
            </w:tcMar>
            <w:vAlign w:val="top"/>
          </w:tcPr>
          <w:p w:rsidR="4267BB7F" w:rsidP="4267BB7F" w:rsidRDefault="4267BB7F" w14:paraId="5A7BEB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 US-10</w:t>
            </w:r>
          </w:p>
        </w:tc>
      </w:tr>
      <w:tr w:rsidR="4267BB7F" w:rsidTr="4267BB7F" w14:paraId="2B49A15E" w14:textId="77777777">
        <w:trPr>
          <w:trHeight w:val="515"/>
        </w:trPr>
        <w:tc>
          <w:tcPr>
            <w:tcW w:w="1415" w:type="dxa"/>
            <w:tcMar>
              <w:top w:w="100" w:type="dxa"/>
              <w:left w:w="100" w:type="dxa"/>
              <w:bottom w:w="100" w:type="dxa"/>
              <w:right w:w="100" w:type="dxa"/>
            </w:tcMar>
            <w:vAlign w:val="top"/>
          </w:tcPr>
          <w:p w:rsidR="4267BB7F" w:rsidP="4267BB7F" w:rsidRDefault="4267BB7F" w14:paraId="47416EA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245F2D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4</w:t>
            </w:r>
          </w:p>
        </w:tc>
        <w:tc>
          <w:tcPr>
            <w:tcW w:w="2165" w:type="dxa"/>
            <w:tcMar>
              <w:top w:w="100" w:type="dxa"/>
              <w:left w:w="100" w:type="dxa"/>
              <w:bottom w:w="100" w:type="dxa"/>
              <w:right w:w="100" w:type="dxa"/>
            </w:tcMar>
            <w:vAlign w:val="top"/>
          </w:tcPr>
          <w:p w:rsidR="4267BB7F" w:rsidP="4267BB7F" w:rsidRDefault="4267BB7F" w14:paraId="0BA96B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7-8</w:t>
            </w:r>
          </w:p>
        </w:tc>
        <w:tc>
          <w:tcPr>
            <w:tcW w:w="3230" w:type="dxa"/>
            <w:tcMar>
              <w:top w:w="100" w:type="dxa"/>
              <w:left w:w="100" w:type="dxa"/>
              <w:bottom w:w="100" w:type="dxa"/>
              <w:right w:w="100" w:type="dxa"/>
            </w:tcMar>
            <w:vAlign w:val="top"/>
          </w:tcPr>
          <w:p w:rsidR="4267BB7F" w:rsidP="4267BB7F" w:rsidRDefault="4267BB7F" w14:paraId="320FEDA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 US-09</w:t>
            </w:r>
          </w:p>
        </w:tc>
      </w:tr>
      <w:tr w:rsidR="4267BB7F" w:rsidTr="4267BB7F" w14:paraId="07B88DBC" w14:textId="77777777">
        <w:trPr>
          <w:trHeight w:val="515"/>
        </w:trPr>
        <w:tc>
          <w:tcPr>
            <w:tcW w:w="1415" w:type="dxa"/>
            <w:tcMar>
              <w:top w:w="100" w:type="dxa"/>
              <w:left w:w="100" w:type="dxa"/>
              <w:bottom w:w="100" w:type="dxa"/>
              <w:right w:w="100" w:type="dxa"/>
            </w:tcMar>
            <w:vAlign w:val="top"/>
          </w:tcPr>
          <w:p w:rsidR="4267BB7F" w:rsidP="4267BB7F" w:rsidRDefault="4267BB7F" w14:paraId="3627192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6B1C252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5</w:t>
            </w:r>
          </w:p>
        </w:tc>
        <w:tc>
          <w:tcPr>
            <w:tcW w:w="2165" w:type="dxa"/>
            <w:tcMar>
              <w:top w:w="100" w:type="dxa"/>
              <w:left w:w="100" w:type="dxa"/>
              <w:bottom w:w="100" w:type="dxa"/>
              <w:right w:w="100" w:type="dxa"/>
            </w:tcMar>
            <w:vAlign w:val="top"/>
          </w:tcPr>
          <w:p w:rsidR="4267BB7F" w:rsidP="4267BB7F" w:rsidRDefault="4267BB7F" w14:paraId="34C2B8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9-10</w:t>
            </w:r>
          </w:p>
        </w:tc>
        <w:tc>
          <w:tcPr>
            <w:tcW w:w="3230" w:type="dxa"/>
            <w:tcMar>
              <w:top w:w="100" w:type="dxa"/>
              <w:left w:w="100" w:type="dxa"/>
              <w:bottom w:w="100" w:type="dxa"/>
              <w:right w:w="100" w:type="dxa"/>
            </w:tcMar>
            <w:vAlign w:val="top"/>
          </w:tcPr>
          <w:p w:rsidR="4267BB7F" w:rsidP="4267BB7F" w:rsidRDefault="4267BB7F" w14:paraId="664761E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r>
      <w:tr w:rsidR="4267BB7F" w:rsidTr="4267BB7F" w14:paraId="6CE342F8" w14:textId="77777777">
        <w:trPr>
          <w:trHeight w:val="515"/>
        </w:trPr>
        <w:tc>
          <w:tcPr>
            <w:tcW w:w="1415" w:type="dxa"/>
            <w:tcMar>
              <w:top w:w="100" w:type="dxa"/>
              <w:left w:w="100" w:type="dxa"/>
              <w:bottom w:w="100" w:type="dxa"/>
              <w:right w:w="100" w:type="dxa"/>
            </w:tcMar>
            <w:vAlign w:val="top"/>
          </w:tcPr>
          <w:p w:rsidR="4267BB7F" w:rsidP="4267BB7F" w:rsidRDefault="4267BB7F" w14:paraId="45582B4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D2AD7E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6</w:t>
            </w:r>
          </w:p>
        </w:tc>
        <w:tc>
          <w:tcPr>
            <w:tcW w:w="2165" w:type="dxa"/>
            <w:tcMar>
              <w:top w:w="100" w:type="dxa"/>
              <w:left w:w="100" w:type="dxa"/>
              <w:bottom w:w="100" w:type="dxa"/>
              <w:right w:w="100" w:type="dxa"/>
            </w:tcMar>
            <w:vAlign w:val="top"/>
          </w:tcPr>
          <w:p w:rsidR="4267BB7F" w:rsidP="4267BB7F" w:rsidRDefault="4267BB7F" w14:paraId="3D72FA8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11-12</w:t>
            </w:r>
          </w:p>
        </w:tc>
        <w:tc>
          <w:tcPr>
            <w:tcW w:w="3230" w:type="dxa"/>
            <w:tcMar>
              <w:top w:w="100" w:type="dxa"/>
              <w:left w:w="100" w:type="dxa"/>
              <w:bottom w:w="100" w:type="dxa"/>
              <w:right w:w="100" w:type="dxa"/>
            </w:tcMar>
            <w:vAlign w:val="top"/>
          </w:tcPr>
          <w:p w:rsidR="4267BB7F" w:rsidP="4267BB7F" w:rsidRDefault="4267BB7F" w14:paraId="3433EB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 US-15</w:t>
            </w:r>
          </w:p>
        </w:tc>
      </w:tr>
      <w:tr w:rsidR="4267BB7F" w:rsidTr="4267BB7F" w14:paraId="78BEF6C8" w14:textId="77777777">
        <w:trPr>
          <w:trHeight w:val="515"/>
        </w:trPr>
        <w:tc>
          <w:tcPr>
            <w:tcW w:w="1415" w:type="dxa"/>
            <w:tcMar>
              <w:top w:w="100" w:type="dxa"/>
              <w:left w:w="100" w:type="dxa"/>
              <w:bottom w:w="100" w:type="dxa"/>
              <w:right w:w="100" w:type="dxa"/>
            </w:tcMar>
            <w:vAlign w:val="top"/>
          </w:tcPr>
          <w:p w:rsidR="4267BB7F" w:rsidP="4267BB7F" w:rsidRDefault="4267BB7F" w14:paraId="305B45F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361DD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7</w:t>
            </w:r>
          </w:p>
        </w:tc>
        <w:tc>
          <w:tcPr>
            <w:tcW w:w="2165" w:type="dxa"/>
            <w:tcMar>
              <w:top w:w="100" w:type="dxa"/>
              <w:left w:w="100" w:type="dxa"/>
              <w:bottom w:w="100" w:type="dxa"/>
              <w:right w:w="100" w:type="dxa"/>
            </w:tcMar>
            <w:vAlign w:val="top"/>
          </w:tcPr>
          <w:p w:rsidR="4267BB7F" w:rsidP="4267BB7F" w:rsidRDefault="4267BB7F" w14:paraId="3D0424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13-14</w:t>
            </w:r>
          </w:p>
        </w:tc>
        <w:tc>
          <w:tcPr>
            <w:tcW w:w="3230" w:type="dxa"/>
            <w:tcMar>
              <w:top w:w="100" w:type="dxa"/>
              <w:left w:w="100" w:type="dxa"/>
              <w:bottom w:w="100" w:type="dxa"/>
              <w:right w:w="100" w:type="dxa"/>
            </w:tcMar>
            <w:vAlign w:val="top"/>
          </w:tcPr>
          <w:p w:rsidR="4267BB7F" w:rsidP="4267BB7F" w:rsidRDefault="4267BB7F" w14:paraId="7F7E47C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r>
      <w:tr w:rsidR="4267BB7F" w:rsidTr="4267BB7F" w14:paraId="6AB75AEC" w14:textId="77777777">
        <w:trPr>
          <w:trHeight w:val="515"/>
        </w:trPr>
        <w:tc>
          <w:tcPr>
            <w:tcW w:w="1415" w:type="dxa"/>
            <w:tcMar>
              <w:top w:w="100" w:type="dxa"/>
              <w:left w:w="100" w:type="dxa"/>
              <w:bottom w:w="100" w:type="dxa"/>
              <w:right w:w="100" w:type="dxa"/>
            </w:tcMar>
            <w:vAlign w:val="top"/>
          </w:tcPr>
          <w:p w:rsidR="4267BB7F" w:rsidP="4267BB7F" w:rsidRDefault="4267BB7F" w14:paraId="045A8A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7A4859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8</w:t>
            </w:r>
          </w:p>
        </w:tc>
        <w:tc>
          <w:tcPr>
            <w:tcW w:w="2165" w:type="dxa"/>
            <w:tcMar>
              <w:top w:w="100" w:type="dxa"/>
              <w:left w:w="100" w:type="dxa"/>
              <w:bottom w:w="100" w:type="dxa"/>
              <w:right w:w="100" w:type="dxa"/>
            </w:tcMar>
            <w:vAlign w:val="top"/>
          </w:tcPr>
          <w:p w:rsidR="4267BB7F" w:rsidP="4267BB7F" w:rsidRDefault="4267BB7F" w14:paraId="612F148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15-16</w:t>
            </w:r>
          </w:p>
        </w:tc>
        <w:tc>
          <w:tcPr>
            <w:tcW w:w="3230" w:type="dxa"/>
            <w:tcMar>
              <w:top w:w="100" w:type="dxa"/>
              <w:left w:w="100" w:type="dxa"/>
              <w:bottom w:w="100" w:type="dxa"/>
              <w:right w:w="100" w:type="dxa"/>
            </w:tcMar>
            <w:vAlign w:val="top"/>
          </w:tcPr>
          <w:p w:rsidR="4267BB7F" w:rsidP="4267BB7F" w:rsidRDefault="4267BB7F" w14:paraId="28409F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 US-14</w:t>
            </w:r>
          </w:p>
        </w:tc>
      </w:tr>
      <w:tr w:rsidR="4267BB7F" w:rsidTr="4267BB7F" w14:paraId="232FAE33" w14:textId="77777777">
        <w:trPr>
          <w:trHeight w:val="515"/>
        </w:trPr>
        <w:tc>
          <w:tcPr>
            <w:tcW w:w="1415" w:type="dxa"/>
            <w:tcMar>
              <w:top w:w="100" w:type="dxa"/>
              <w:left w:w="100" w:type="dxa"/>
              <w:bottom w:w="100" w:type="dxa"/>
              <w:right w:w="100" w:type="dxa"/>
            </w:tcMar>
            <w:vAlign w:val="top"/>
          </w:tcPr>
          <w:p w:rsidR="4267BB7F" w:rsidP="4267BB7F" w:rsidRDefault="4267BB7F" w14:paraId="2019F2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2A2F45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9</w:t>
            </w:r>
          </w:p>
        </w:tc>
        <w:tc>
          <w:tcPr>
            <w:tcW w:w="2165" w:type="dxa"/>
            <w:tcMar>
              <w:top w:w="100" w:type="dxa"/>
              <w:left w:w="100" w:type="dxa"/>
              <w:bottom w:w="100" w:type="dxa"/>
              <w:right w:w="100" w:type="dxa"/>
            </w:tcMar>
            <w:vAlign w:val="top"/>
          </w:tcPr>
          <w:p w:rsidR="4267BB7F" w:rsidP="4267BB7F" w:rsidRDefault="4267BB7F" w14:paraId="5A4DAB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17-18</w:t>
            </w:r>
          </w:p>
        </w:tc>
        <w:tc>
          <w:tcPr>
            <w:tcW w:w="3230" w:type="dxa"/>
            <w:tcMar>
              <w:top w:w="100" w:type="dxa"/>
              <w:left w:w="100" w:type="dxa"/>
              <w:bottom w:w="100" w:type="dxa"/>
              <w:right w:w="100" w:type="dxa"/>
            </w:tcMar>
            <w:vAlign w:val="top"/>
          </w:tcPr>
          <w:p w:rsidR="4267BB7F" w:rsidP="4267BB7F" w:rsidRDefault="4267BB7F" w14:paraId="53C1EE2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 US-20</w:t>
            </w:r>
          </w:p>
        </w:tc>
      </w:tr>
      <w:tr w:rsidR="4267BB7F" w:rsidTr="4267BB7F" w14:paraId="5EC6FF3F" w14:textId="77777777">
        <w:trPr>
          <w:trHeight w:val="515"/>
        </w:trPr>
        <w:tc>
          <w:tcPr>
            <w:tcW w:w="1415" w:type="dxa"/>
            <w:tcMar>
              <w:top w:w="100" w:type="dxa"/>
              <w:left w:w="100" w:type="dxa"/>
              <w:bottom w:w="100" w:type="dxa"/>
              <w:right w:w="100" w:type="dxa"/>
            </w:tcMar>
            <w:vAlign w:val="top"/>
          </w:tcPr>
          <w:p w:rsidR="4267BB7F" w:rsidP="4267BB7F" w:rsidRDefault="4267BB7F" w14:paraId="2EC2873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E49E5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10</w:t>
            </w:r>
          </w:p>
        </w:tc>
        <w:tc>
          <w:tcPr>
            <w:tcW w:w="2165" w:type="dxa"/>
            <w:tcMar>
              <w:top w:w="100" w:type="dxa"/>
              <w:left w:w="100" w:type="dxa"/>
              <w:bottom w:w="100" w:type="dxa"/>
              <w:right w:w="100" w:type="dxa"/>
            </w:tcMar>
            <w:vAlign w:val="top"/>
          </w:tcPr>
          <w:p w:rsidR="4267BB7F" w:rsidP="4267BB7F" w:rsidRDefault="4267BB7F" w14:paraId="041303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19-20</w:t>
            </w:r>
          </w:p>
        </w:tc>
        <w:tc>
          <w:tcPr>
            <w:tcW w:w="3230" w:type="dxa"/>
            <w:tcMar>
              <w:top w:w="100" w:type="dxa"/>
              <w:left w:w="100" w:type="dxa"/>
              <w:bottom w:w="100" w:type="dxa"/>
              <w:right w:w="100" w:type="dxa"/>
            </w:tcMar>
            <w:vAlign w:val="top"/>
          </w:tcPr>
          <w:p w:rsidR="4267BB7F" w:rsidP="4267BB7F" w:rsidRDefault="4267BB7F" w14:paraId="50740F8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 US-18</w:t>
            </w:r>
          </w:p>
        </w:tc>
      </w:tr>
      <w:tr w:rsidR="4267BB7F" w:rsidTr="4267BB7F" w14:paraId="7064A4A7" w14:textId="77777777">
        <w:trPr>
          <w:trHeight w:val="515"/>
        </w:trPr>
        <w:tc>
          <w:tcPr>
            <w:tcW w:w="1415" w:type="dxa"/>
            <w:tcMar>
              <w:top w:w="100" w:type="dxa"/>
              <w:left w:w="100" w:type="dxa"/>
              <w:bottom w:w="100" w:type="dxa"/>
              <w:right w:w="100" w:type="dxa"/>
            </w:tcMar>
            <w:vAlign w:val="top"/>
          </w:tcPr>
          <w:p w:rsidR="4267BB7F" w:rsidP="4267BB7F" w:rsidRDefault="4267BB7F" w14:paraId="31073A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0EEEF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11</w:t>
            </w:r>
          </w:p>
        </w:tc>
        <w:tc>
          <w:tcPr>
            <w:tcW w:w="2165" w:type="dxa"/>
            <w:tcMar>
              <w:top w:w="100" w:type="dxa"/>
              <w:left w:w="100" w:type="dxa"/>
              <w:bottom w:w="100" w:type="dxa"/>
              <w:right w:w="100" w:type="dxa"/>
            </w:tcMar>
            <w:vAlign w:val="top"/>
          </w:tcPr>
          <w:p w:rsidR="4267BB7F" w:rsidP="4267BB7F" w:rsidRDefault="4267BB7F" w14:paraId="5CCC45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21-22</w:t>
            </w:r>
          </w:p>
        </w:tc>
        <w:tc>
          <w:tcPr>
            <w:tcW w:w="3230" w:type="dxa"/>
            <w:tcMar>
              <w:top w:w="100" w:type="dxa"/>
              <w:left w:w="100" w:type="dxa"/>
              <w:bottom w:w="100" w:type="dxa"/>
              <w:right w:w="100" w:type="dxa"/>
            </w:tcMar>
            <w:vAlign w:val="top"/>
          </w:tcPr>
          <w:p w:rsidR="4267BB7F" w:rsidP="4267BB7F" w:rsidRDefault="4267BB7F" w14:paraId="6C4CE5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r>
    </w:tbl>
    <w:p w:rsidP="4267BB7F" w:rsidRDefault="00000000" w14:textId="77777777" w14:paraId="29C3BF0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découpage laisse volontairement deux semaines en fin de stage (semaines 23-24) non affectées à un sprint fonctionnel, réservées à la consolidation finale, à la correction des anomalies résiduelles et à la préparation de la soutenance.</w:t>
      </w:r>
    </w:p>
    <w:p w:rsidP="4267BB7F" w:rsidRDefault="00000000" w14:textId="77777777" w14:paraId="6E8487B3">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5.4.2. Planification du sprint (tableau sprint/tâches)</w:t>
      </w:r>
    </w:p>
    <w:p w:rsidP="4267BB7F" w:rsidRDefault="00000000" w14:textId="77777777" w14:paraId="65E3BB8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Chaque user story est décomposée en tâches techniques unitaires lors de la planification de sprint. Le tableau suivant détaille cette décomposition pour les sprints correspondant au cœur technique du projet (Sprints 3 à 5, construction du pipeline RAG), à titre d'illustration de la méthode appliquée à l'ensemble des sprints.</w:t>
      </w:r>
    </w:p>
    <w:p w:rsidP="4267BB7F" w:rsidRDefault="00000000" w14:textId="77777777" w14:paraId="57122C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24. Sprint Backlog — Sprint 3 (Indexation des documents internes)</w:t>
      </w:r>
    </w:p>
    <w:tbl>
      <w:tblPr>
        <w:tblStyle w:val="Table10"/>
        <w:tblW w:w="0" w:type="auto"/>
        <w:jc w:val="center"/>
        <w:tblLook w:val="0600" w:firstRow="0" w:lastRow="0" w:firstColumn="0" w:lastColumn="0" w:noHBand="1" w:noVBand="1"/>
      </w:tblPr>
      <w:tblGrid>
        <w:gridCol w:w="999"/>
        <w:gridCol w:w="2008"/>
        <w:gridCol w:w="6352"/>
      </w:tblGrid>
      <w:tr w:rsidR="4267BB7F" w:rsidTr="4267BB7F" w14:paraId="3043F617" w14:textId="77777777">
        <w:trPr>
          <w:trHeight w:val="830"/>
        </w:trPr>
        <w:tc>
          <w:tcPr>
            <w:tcW w:w="999" w:type="dxa"/>
            <w:tcMar>
              <w:top w:w="100" w:type="dxa"/>
              <w:left w:w="100" w:type="dxa"/>
              <w:bottom w:w="100" w:type="dxa"/>
              <w:right w:w="100" w:type="dxa"/>
            </w:tcMar>
            <w:vAlign w:val="top"/>
          </w:tcPr>
          <w:p w:rsidR="4267BB7F" w:rsidP="4267BB7F" w:rsidRDefault="4267BB7F" w14:paraId="61F2EF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08" w:type="dxa"/>
            <w:tcMar>
              <w:top w:w="100" w:type="dxa"/>
              <w:left w:w="100" w:type="dxa"/>
              <w:bottom w:w="100" w:type="dxa"/>
              <w:right w:w="100" w:type="dxa"/>
            </w:tcMar>
            <w:vAlign w:val="top"/>
          </w:tcPr>
          <w:p w:rsidR="4267BB7F" w:rsidP="4267BB7F" w:rsidRDefault="4267BB7F" w14:paraId="3254F18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52" w:type="dxa"/>
            <w:tcMar>
              <w:top w:w="100" w:type="dxa"/>
              <w:left w:w="100" w:type="dxa"/>
              <w:bottom w:w="100" w:type="dxa"/>
              <w:right w:w="100" w:type="dxa"/>
            </w:tcMar>
            <w:vAlign w:val="top"/>
          </w:tcPr>
          <w:p w:rsidR="4267BB7F" w:rsidP="4267BB7F" w:rsidRDefault="4267BB7F" w14:paraId="6377E1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DDFD812" w14:textId="77777777">
        <w:trPr>
          <w:trHeight w:val="800"/>
        </w:trPr>
        <w:tc>
          <w:tcPr>
            <w:tcW w:w="999" w:type="dxa"/>
            <w:tcMar>
              <w:top w:w="100" w:type="dxa"/>
              <w:left w:w="100" w:type="dxa"/>
              <w:bottom w:w="100" w:type="dxa"/>
              <w:right w:w="100" w:type="dxa"/>
            </w:tcMar>
            <w:vAlign w:val="top"/>
          </w:tcPr>
          <w:p w:rsidR="4267BB7F" w:rsidP="4267BB7F" w:rsidRDefault="4267BB7F" w14:paraId="56E1849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T3.1</w:t>
            </w:r>
          </w:p>
        </w:tc>
        <w:tc>
          <w:tcPr>
            <w:tcW w:w="2008" w:type="dxa"/>
            <w:tcMar>
              <w:top w:w="100" w:type="dxa"/>
              <w:left w:w="100" w:type="dxa"/>
              <w:bottom w:w="100" w:type="dxa"/>
              <w:right w:w="100" w:type="dxa"/>
            </w:tcMar>
            <w:vAlign w:val="top"/>
          </w:tcPr>
          <w:p w:rsidR="4267BB7F" w:rsidP="4267BB7F" w:rsidRDefault="4267BB7F" w14:paraId="5170F1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0A11AC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Mettre en place la base vectorielle (ChromaDB) en environnement de développement</w:t>
            </w:r>
          </w:p>
        </w:tc>
      </w:tr>
      <w:tr w:rsidR="4267BB7F" w:rsidTr="4267BB7F" w14:paraId="4A36B84A" w14:textId="77777777">
        <w:trPr>
          <w:trHeight w:val="800"/>
        </w:trPr>
        <w:tc>
          <w:tcPr>
            <w:tcW w:w="999" w:type="dxa"/>
            <w:tcMar>
              <w:top w:w="100" w:type="dxa"/>
              <w:left w:w="100" w:type="dxa"/>
              <w:bottom w:w="100" w:type="dxa"/>
              <w:right w:w="100" w:type="dxa"/>
            </w:tcMar>
            <w:vAlign w:val="top"/>
          </w:tcPr>
          <w:p w:rsidR="4267BB7F" w:rsidP="4267BB7F" w:rsidRDefault="4267BB7F" w14:paraId="2E8B953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T3.2</w:t>
            </w:r>
          </w:p>
        </w:tc>
        <w:tc>
          <w:tcPr>
            <w:tcW w:w="2008" w:type="dxa"/>
            <w:tcMar>
              <w:top w:w="100" w:type="dxa"/>
              <w:left w:w="100" w:type="dxa"/>
              <w:bottom w:w="100" w:type="dxa"/>
              <w:right w:w="100" w:type="dxa"/>
            </w:tcMar>
            <w:vAlign w:val="top"/>
          </w:tcPr>
          <w:p w:rsidR="4267BB7F" w:rsidP="4267BB7F" w:rsidRDefault="4267BB7F" w14:paraId="3AD09CE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6834212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Développer le script d'extraction et de découpage (chunking) des documents PDF et wikis</w:t>
            </w:r>
          </w:p>
        </w:tc>
      </w:tr>
      <w:tr w:rsidR="4267BB7F" w:rsidTr="4267BB7F" w14:paraId="64ACBAD8" w14:textId="77777777">
        <w:trPr>
          <w:trHeight w:val="800"/>
        </w:trPr>
        <w:tc>
          <w:tcPr>
            <w:tcW w:w="999" w:type="dxa"/>
            <w:tcMar>
              <w:top w:w="100" w:type="dxa"/>
              <w:left w:w="100" w:type="dxa"/>
              <w:bottom w:w="100" w:type="dxa"/>
              <w:right w:w="100" w:type="dxa"/>
            </w:tcMar>
            <w:vAlign w:val="top"/>
          </w:tcPr>
          <w:p w:rsidR="4267BB7F" w:rsidP="4267BB7F" w:rsidRDefault="4267BB7F" w14:paraId="2D31F70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T3.3</w:t>
            </w:r>
          </w:p>
        </w:tc>
        <w:tc>
          <w:tcPr>
            <w:tcW w:w="2008" w:type="dxa"/>
            <w:tcMar>
              <w:top w:w="100" w:type="dxa"/>
              <w:left w:w="100" w:type="dxa"/>
              <w:bottom w:w="100" w:type="dxa"/>
              <w:right w:w="100" w:type="dxa"/>
            </w:tcMar>
            <w:vAlign w:val="top"/>
          </w:tcPr>
          <w:p w:rsidR="4267BB7F" w:rsidP="4267BB7F" w:rsidRDefault="4267BB7F" w14:paraId="693A926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5291D6E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Générer les embeddings des chunks et les insérer dans la base vectorielle</w:t>
            </w:r>
          </w:p>
        </w:tc>
      </w:tr>
      <w:tr w:rsidR="4267BB7F" w:rsidTr="4267BB7F" w14:paraId="32017B6C" w14:textId="77777777">
        <w:trPr>
          <w:trHeight w:val="800"/>
        </w:trPr>
        <w:tc>
          <w:tcPr>
            <w:tcW w:w="999" w:type="dxa"/>
            <w:tcMar>
              <w:top w:w="100" w:type="dxa"/>
              <w:left w:w="100" w:type="dxa"/>
              <w:bottom w:w="100" w:type="dxa"/>
              <w:right w:w="100" w:type="dxa"/>
            </w:tcMar>
            <w:vAlign w:val="top"/>
          </w:tcPr>
          <w:p w:rsidR="4267BB7F" w:rsidP="4267BB7F" w:rsidRDefault="4267BB7F" w14:paraId="17F528B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T3.4</w:t>
            </w:r>
          </w:p>
        </w:tc>
        <w:tc>
          <w:tcPr>
            <w:tcW w:w="2008" w:type="dxa"/>
            <w:tcMar>
              <w:top w:w="100" w:type="dxa"/>
              <w:left w:w="100" w:type="dxa"/>
              <w:bottom w:w="100" w:type="dxa"/>
              <w:right w:w="100" w:type="dxa"/>
            </w:tcMar>
            <w:vAlign w:val="top"/>
          </w:tcPr>
          <w:p w:rsidR="4267BB7F" w:rsidP="4267BB7F" w:rsidRDefault="4267BB7F" w14:paraId="70AABA1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174B3C8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Développer le mécanisme d'ajout incrémental d'un document sans réindexation complète</w:t>
            </w:r>
          </w:p>
        </w:tc>
      </w:tr>
      <w:tr w:rsidR="4267BB7F" w:rsidTr="4267BB7F" w14:paraId="7AFE9A90" w14:textId="77777777">
        <w:trPr>
          <w:trHeight w:val="800"/>
        </w:trPr>
        <w:tc>
          <w:tcPr>
            <w:tcW w:w="999" w:type="dxa"/>
            <w:tcMar>
              <w:top w:w="100" w:type="dxa"/>
              <w:left w:w="100" w:type="dxa"/>
              <w:bottom w:w="100" w:type="dxa"/>
              <w:right w:w="100" w:type="dxa"/>
            </w:tcMar>
            <w:vAlign w:val="top"/>
          </w:tcPr>
          <w:p w:rsidR="4267BB7F" w:rsidP="4267BB7F" w:rsidRDefault="4267BB7F" w14:paraId="3C3BCAB3"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T3.5</w:t>
            </w:r>
          </w:p>
        </w:tc>
        <w:tc>
          <w:tcPr>
            <w:tcW w:w="2008" w:type="dxa"/>
            <w:tcMar>
              <w:top w:w="100" w:type="dxa"/>
              <w:left w:w="100" w:type="dxa"/>
              <w:bottom w:w="100" w:type="dxa"/>
              <w:right w:w="100" w:type="dxa"/>
            </w:tcMar>
            <w:vAlign w:val="top"/>
          </w:tcPr>
          <w:p w:rsidR="4267BB7F" w:rsidP="4267BB7F" w:rsidRDefault="4267BB7F" w14:paraId="1733A7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3137E84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mise à jour de l'index après modification d'un document source</w:t>
            </w:r>
          </w:p>
        </w:tc>
      </w:tr>
    </w:tbl>
    <w:p w:rsidP="4267BB7F" w:rsidRDefault="00000000" w14:textId="77777777" w14:paraId="320EF57C">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25. Sprint Backlog — Sprint 4 (Recherche sémantique et code source)</w:t>
      </w:r>
    </w:p>
    <w:tbl>
      <w:tblPr>
        <w:tblStyle w:val="Table10"/>
        <w:tblW w:w="0" w:type="auto"/>
        <w:jc w:val="center"/>
        <w:tblLook w:val="0600" w:firstRow="0" w:lastRow="0" w:firstColumn="0" w:lastColumn="0" w:noHBand="1" w:noVBand="1"/>
      </w:tblPr>
      <w:tblGrid>
        <w:gridCol w:w="997"/>
        <w:gridCol w:w="2019"/>
        <w:gridCol w:w="6342"/>
      </w:tblGrid>
      <w:tr w:rsidR="4267BB7F" w:rsidTr="4267BB7F" w14:paraId="48CD959D" w14:textId="77777777">
        <w:trPr>
          <w:trHeight w:val="830"/>
        </w:trPr>
        <w:tc>
          <w:tcPr>
            <w:tcW w:w="997" w:type="dxa"/>
            <w:tcMar>
              <w:top w:w="100" w:type="dxa"/>
              <w:left w:w="100" w:type="dxa"/>
              <w:bottom w:w="100" w:type="dxa"/>
              <w:right w:w="100" w:type="dxa"/>
            </w:tcMar>
            <w:vAlign w:val="top"/>
          </w:tcPr>
          <w:p w:rsidR="4267BB7F" w:rsidP="4267BB7F" w:rsidRDefault="4267BB7F" w14:paraId="028F51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19" w:type="dxa"/>
            <w:tcMar>
              <w:top w:w="100" w:type="dxa"/>
              <w:left w:w="100" w:type="dxa"/>
              <w:bottom w:w="100" w:type="dxa"/>
              <w:right w:w="100" w:type="dxa"/>
            </w:tcMar>
            <w:vAlign w:val="top"/>
          </w:tcPr>
          <w:p w:rsidR="4267BB7F" w:rsidP="4267BB7F" w:rsidRDefault="4267BB7F" w14:paraId="31A73FC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42" w:type="dxa"/>
            <w:tcMar>
              <w:top w:w="100" w:type="dxa"/>
              <w:left w:w="100" w:type="dxa"/>
              <w:bottom w:w="100" w:type="dxa"/>
              <w:right w:w="100" w:type="dxa"/>
            </w:tcMar>
            <w:vAlign w:val="top"/>
          </w:tcPr>
          <w:p w:rsidR="4267BB7F" w:rsidP="4267BB7F" w:rsidRDefault="4267BB7F" w14:paraId="485FAAC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9B9FABD" w14:textId="77777777">
        <w:trPr>
          <w:trHeight w:val="800"/>
        </w:trPr>
        <w:tc>
          <w:tcPr>
            <w:tcW w:w="997" w:type="dxa"/>
            <w:tcMar>
              <w:top w:w="100" w:type="dxa"/>
              <w:left w:w="100" w:type="dxa"/>
              <w:bottom w:w="100" w:type="dxa"/>
              <w:right w:w="100" w:type="dxa"/>
            </w:tcMar>
            <w:vAlign w:val="top"/>
          </w:tcPr>
          <w:p w:rsidR="4267BB7F" w:rsidP="4267BB7F" w:rsidRDefault="4267BB7F" w14:paraId="10BF71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T4.1</w:t>
            </w:r>
          </w:p>
        </w:tc>
        <w:tc>
          <w:tcPr>
            <w:tcW w:w="2019" w:type="dxa"/>
            <w:tcMar>
              <w:top w:w="100" w:type="dxa"/>
              <w:left w:w="100" w:type="dxa"/>
              <w:bottom w:w="100" w:type="dxa"/>
              <w:right w:w="100" w:type="dxa"/>
            </w:tcMar>
            <w:vAlign w:val="top"/>
          </w:tcPr>
          <w:p w:rsidR="4267BB7F" w:rsidP="4267BB7F" w:rsidRDefault="4267BB7F" w14:paraId="19FB7DA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43EA6F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la recherche par similarité vectorielle (top-k) sur une requête utilisateur</w:t>
            </w:r>
          </w:p>
        </w:tc>
      </w:tr>
      <w:tr w:rsidR="4267BB7F" w:rsidTr="4267BB7F" w14:paraId="670EDE0E" w14:textId="77777777">
        <w:trPr>
          <w:trHeight w:val="800"/>
        </w:trPr>
        <w:tc>
          <w:tcPr>
            <w:tcW w:w="997" w:type="dxa"/>
            <w:tcMar>
              <w:top w:w="100" w:type="dxa"/>
              <w:left w:w="100" w:type="dxa"/>
              <w:bottom w:w="100" w:type="dxa"/>
              <w:right w:w="100" w:type="dxa"/>
            </w:tcMar>
            <w:vAlign w:val="top"/>
          </w:tcPr>
          <w:p w:rsidR="4267BB7F" w:rsidP="4267BB7F" w:rsidRDefault="4267BB7F" w14:paraId="75B7BBE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T4.2</w:t>
            </w:r>
          </w:p>
        </w:tc>
        <w:tc>
          <w:tcPr>
            <w:tcW w:w="2019" w:type="dxa"/>
            <w:tcMar>
              <w:top w:w="100" w:type="dxa"/>
              <w:left w:w="100" w:type="dxa"/>
              <w:bottom w:w="100" w:type="dxa"/>
              <w:right w:w="100" w:type="dxa"/>
            </w:tcMar>
            <w:vAlign w:val="top"/>
          </w:tcPr>
          <w:p w:rsidR="4267BB7F" w:rsidP="4267BB7F" w:rsidRDefault="4267BB7F" w14:paraId="3AFD2FF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249BA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Intégrer un mécanisme de recherche hybride combinant similarité sémantique et mots-clés</w:t>
            </w:r>
          </w:p>
        </w:tc>
      </w:tr>
      <w:tr w:rsidR="4267BB7F" w:rsidTr="4267BB7F" w14:paraId="4BD0ADAE" w14:textId="77777777">
        <w:trPr>
          <w:trHeight w:val="800"/>
        </w:trPr>
        <w:tc>
          <w:tcPr>
            <w:tcW w:w="997" w:type="dxa"/>
            <w:tcMar>
              <w:top w:w="100" w:type="dxa"/>
              <w:left w:w="100" w:type="dxa"/>
              <w:bottom w:w="100" w:type="dxa"/>
              <w:right w:w="100" w:type="dxa"/>
            </w:tcMar>
            <w:vAlign w:val="top"/>
          </w:tcPr>
          <w:p w:rsidR="4267BB7F" w:rsidP="4267BB7F" w:rsidRDefault="4267BB7F" w14:paraId="2544D2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T4.3</w:t>
            </w:r>
          </w:p>
        </w:tc>
        <w:tc>
          <w:tcPr>
            <w:tcW w:w="2019" w:type="dxa"/>
            <w:tcMar>
              <w:top w:w="100" w:type="dxa"/>
              <w:left w:w="100" w:type="dxa"/>
              <w:bottom w:w="100" w:type="dxa"/>
              <w:right w:w="100" w:type="dxa"/>
            </w:tcMar>
            <w:vAlign w:val="top"/>
          </w:tcPr>
          <w:p w:rsidR="4267BB7F" w:rsidP="4267BB7F" w:rsidRDefault="4267BB7F" w14:paraId="4A4025E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1961D41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Adapter le pipeline de chunking pour traiter le code source Python et XML d'Odoo</w:t>
            </w:r>
          </w:p>
        </w:tc>
      </w:tr>
      <w:tr w:rsidR="4267BB7F" w:rsidTr="4267BB7F" w14:paraId="04AF9ED6" w14:textId="77777777">
        <w:trPr>
          <w:trHeight w:val="800"/>
        </w:trPr>
        <w:tc>
          <w:tcPr>
            <w:tcW w:w="997" w:type="dxa"/>
            <w:tcMar>
              <w:top w:w="100" w:type="dxa"/>
              <w:left w:w="100" w:type="dxa"/>
              <w:bottom w:w="100" w:type="dxa"/>
              <w:right w:w="100" w:type="dxa"/>
            </w:tcMar>
            <w:vAlign w:val="top"/>
          </w:tcPr>
          <w:p w:rsidR="4267BB7F" w:rsidP="4267BB7F" w:rsidRDefault="4267BB7F" w14:paraId="77F4240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T4.4</w:t>
            </w:r>
          </w:p>
        </w:tc>
        <w:tc>
          <w:tcPr>
            <w:tcW w:w="2019" w:type="dxa"/>
            <w:tcMar>
              <w:top w:w="100" w:type="dxa"/>
              <w:left w:w="100" w:type="dxa"/>
              <w:bottom w:w="100" w:type="dxa"/>
              <w:right w:w="100" w:type="dxa"/>
            </w:tcMar>
            <w:vAlign w:val="top"/>
          </w:tcPr>
          <w:p w:rsidR="4267BB7F" w:rsidP="4267BB7F" w:rsidRDefault="4267BB7F" w14:paraId="40C3CD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3C6C3C2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récupération de passages de code pertinents sur des requêtes métier types</w:t>
            </w:r>
          </w:p>
        </w:tc>
      </w:tr>
    </w:tbl>
    <w:p w:rsidP="4267BB7F" w:rsidRDefault="00000000" w14:textId="77777777" w14:paraId="0A8326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26. Sprint Backlog — Sprint 5 (Génération de réponses sourcées)</w:t>
      </w:r>
    </w:p>
    <w:tbl>
      <w:tblPr>
        <w:tblStyle w:val="Table10"/>
        <w:tblW w:w="0" w:type="auto"/>
        <w:jc w:val="center"/>
        <w:tblLook w:val="0600" w:firstRow="0" w:lastRow="0" w:firstColumn="0" w:lastColumn="0" w:noHBand="1" w:noVBand="1"/>
      </w:tblPr>
      <w:tblGrid>
        <w:gridCol w:w="997"/>
        <w:gridCol w:w="1873"/>
        <w:gridCol w:w="6488"/>
      </w:tblGrid>
      <w:tr w:rsidR="4267BB7F" w:rsidTr="4267BB7F" w14:paraId="42C4805A" w14:textId="77777777">
        <w:trPr>
          <w:trHeight w:val="830"/>
        </w:trPr>
        <w:tc>
          <w:tcPr>
            <w:tcW w:w="997" w:type="dxa"/>
            <w:tcMar>
              <w:top w:w="100" w:type="dxa"/>
              <w:left w:w="100" w:type="dxa"/>
              <w:bottom w:w="100" w:type="dxa"/>
              <w:right w:w="100" w:type="dxa"/>
            </w:tcMar>
            <w:vAlign w:val="top"/>
          </w:tcPr>
          <w:p w:rsidR="4267BB7F" w:rsidP="4267BB7F" w:rsidRDefault="4267BB7F" w14:paraId="4185423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1873" w:type="dxa"/>
            <w:tcMar>
              <w:top w:w="100" w:type="dxa"/>
              <w:left w:w="100" w:type="dxa"/>
              <w:bottom w:w="100" w:type="dxa"/>
              <w:right w:w="100" w:type="dxa"/>
            </w:tcMar>
            <w:vAlign w:val="top"/>
          </w:tcPr>
          <w:p w:rsidR="4267BB7F" w:rsidP="4267BB7F" w:rsidRDefault="4267BB7F" w14:paraId="421B017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488" w:type="dxa"/>
            <w:tcMar>
              <w:top w:w="100" w:type="dxa"/>
              <w:left w:w="100" w:type="dxa"/>
              <w:bottom w:w="100" w:type="dxa"/>
              <w:right w:w="100" w:type="dxa"/>
            </w:tcMar>
            <w:vAlign w:val="top"/>
          </w:tcPr>
          <w:p w:rsidR="4267BB7F" w:rsidP="4267BB7F" w:rsidRDefault="4267BB7F" w14:paraId="21710D4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383EF0" w14:textId="77777777">
        <w:trPr>
          <w:trHeight w:val="800"/>
        </w:trPr>
        <w:tc>
          <w:tcPr>
            <w:tcW w:w="997" w:type="dxa"/>
            <w:tcMar>
              <w:top w:w="100" w:type="dxa"/>
              <w:left w:w="100" w:type="dxa"/>
              <w:bottom w:w="100" w:type="dxa"/>
              <w:right w:w="100" w:type="dxa"/>
            </w:tcMar>
            <w:vAlign w:val="top"/>
          </w:tcPr>
          <w:p w:rsidR="4267BB7F" w:rsidP="4267BB7F" w:rsidRDefault="4267BB7F" w14:paraId="7BF62B5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T5.1</w:t>
            </w:r>
          </w:p>
        </w:tc>
        <w:tc>
          <w:tcPr>
            <w:tcW w:w="1873" w:type="dxa"/>
            <w:tcMar>
              <w:top w:w="100" w:type="dxa"/>
              <w:left w:w="100" w:type="dxa"/>
              <w:bottom w:w="100" w:type="dxa"/>
              <w:right w:w="100" w:type="dxa"/>
            </w:tcMar>
            <w:vAlign w:val="top"/>
          </w:tcPr>
          <w:p w:rsidR="4267BB7F" w:rsidP="4267BB7F" w:rsidRDefault="4267BB7F" w14:paraId="28756AF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0442D5B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Construire le prompt d'assemblage entre la requête utilisateur et les passages récupérés</w:t>
            </w:r>
          </w:p>
        </w:tc>
      </w:tr>
      <w:tr w:rsidR="4267BB7F" w:rsidTr="4267BB7F" w14:paraId="04EC036E" w14:textId="77777777">
        <w:trPr>
          <w:trHeight w:val="1085"/>
        </w:trPr>
        <w:tc>
          <w:tcPr>
            <w:tcW w:w="997" w:type="dxa"/>
            <w:tcMar>
              <w:top w:w="100" w:type="dxa"/>
              <w:left w:w="100" w:type="dxa"/>
              <w:bottom w:w="100" w:type="dxa"/>
              <w:right w:w="100" w:type="dxa"/>
            </w:tcMar>
            <w:vAlign w:val="top"/>
          </w:tcPr>
          <w:p w:rsidR="4267BB7F" w:rsidP="4267BB7F" w:rsidRDefault="4267BB7F" w14:paraId="16974F0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T5.2</w:t>
            </w:r>
          </w:p>
        </w:tc>
        <w:tc>
          <w:tcPr>
            <w:tcW w:w="1873" w:type="dxa"/>
            <w:tcMar>
              <w:top w:w="100" w:type="dxa"/>
              <w:left w:w="100" w:type="dxa"/>
              <w:bottom w:w="100" w:type="dxa"/>
              <w:right w:w="100" w:type="dxa"/>
            </w:tcMar>
            <w:vAlign w:val="top"/>
          </w:tcPr>
          <w:p w:rsidR="4267BB7F" w:rsidP="4267BB7F" w:rsidRDefault="4267BB7F" w14:paraId="5DF761D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7673D04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l'extraction et l'affichage de la source (document, section ou fichier) associée à chaque passage utilisé</w:t>
            </w:r>
          </w:p>
        </w:tc>
      </w:tr>
      <w:tr w:rsidR="4267BB7F" w:rsidTr="4267BB7F" w14:paraId="60F3B91C" w14:textId="77777777">
        <w:trPr>
          <w:trHeight w:val="800"/>
        </w:trPr>
        <w:tc>
          <w:tcPr>
            <w:tcW w:w="997" w:type="dxa"/>
            <w:tcMar>
              <w:top w:w="100" w:type="dxa"/>
              <w:left w:w="100" w:type="dxa"/>
              <w:bottom w:w="100" w:type="dxa"/>
              <w:right w:w="100" w:type="dxa"/>
            </w:tcMar>
            <w:vAlign w:val="top"/>
          </w:tcPr>
          <w:p w:rsidR="4267BB7F" w:rsidP="4267BB7F" w:rsidRDefault="4267BB7F" w14:paraId="3BAAD2F4"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T5.3</w:t>
            </w:r>
          </w:p>
        </w:tc>
        <w:tc>
          <w:tcPr>
            <w:tcW w:w="1873" w:type="dxa"/>
            <w:tcMar>
              <w:top w:w="100" w:type="dxa"/>
              <w:left w:w="100" w:type="dxa"/>
              <w:bottom w:w="100" w:type="dxa"/>
              <w:right w:w="100" w:type="dxa"/>
            </w:tcMar>
            <w:vAlign w:val="top"/>
          </w:tcPr>
          <w:p w:rsidR="4267BB7F" w:rsidP="4267BB7F" w:rsidRDefault="4267BB7F" w14:paraId="77C612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3145F4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Tester la fiabilité du sourcing sur un jeu de questions métier représentatif</w:t>
            </w:r>
          </w:p>
        </w:tc>
      </w:tr>
    </w:tbl>
    <w:p w:rsidP="4267BB7F" w:rsidRDefault="00000000" w14:textId="77777777" w14:paraId="748623E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même logique de décomposition en tâches techniques est appliquée à l'ensemble des sprints de la planification, garantissant que chaque user story du product backlog est traduite en actions concrètes et estimables avant le début de chaque itération.</w:t>
      </w:r>
    </w:p>
    <w:p w:rsidP="4267BB7F" w:rsidRDefault="00000000" w14:textId="77777777" w14:paraId="2013F8E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5.5. Dictionnaire des données</w:t>
      </w:r>
    </w:p>
    <w:p w:rsidP="4267BB7F" w:rsidRDefault="00000000" w14:textId="77777777" w14:paraId="2B2EF9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repose sur deux espaces de stockage distincts : une base relationnelle PostgreSQL, dédiée aux données applicatives propres au module IA (clients, utilisateurs, conversations, journalisation), et une base vectorielle, dédiée à l'indexation sémantique des documents. La base relationnelle ne duplique aucune donnée métier déjà présente dans Odoo ; elle se contente de référencer les entités Odoo par identifiant, afin de préserver l'intégrité du système d'information existant chez chaque client.</w:t>
      </w:r>
    </w:p>
    <w:p w:rsidP="4267BB7F" w:rsidRDefault="00000000" w14:textId="77777777" w14:paraId="5D2828D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dictionnaire ci-dessous présente, par ordre alphabétique des entités, l'ensemble des champs utilisés.</w:t>
      </w:r>
    </w:p>
    <w:p w:rsidP="4267BB7F" w:rsidRDefault="00000000" w14:textId="77777777" w14:paraId="167B094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27. Dictionnaire des données — Entité Client</w:t>
      </w:r>
    </w:p>
    <w:tbl>
      <w:tblPr>
        <w:tblStyle w:val="Table10"/>
        <w:tblW w:w="0" w:type="auto"/>
        <w:jc w:val="center"/>
        <w:tblLook w:val="0600" w:firstRow="0" w:lastRow="0" w:firstColumn="0" w:lastColumn="0" w:noHBand="1" w:noVBand="1"/>
      </w:tblPr>
      <w:tblGrid>
        <w:gridCol w:w="2366"/>
        <w:gridCol w:w="1783"/>
        <w:gridCol w:w="5209"/>
      </w:tblGrid>
      <w:tr w:rsidR="4267BB7F" w:rsidTr="4267BB7F" w14:paraId="7475DDA6" w14:textId="77777777">
        <w:trPr>
          <w:trHeight w:val="530"/>
        </w:trPr>
        <w:tc>
          <w:tcPr>
            <w:tcW w:w="2366" w:type="dxa"/>
            <w:tcMar>
              <w:top w:w="100" w:type="dxa"/>
              <w:left w:w="100" w:type="dxa"/>
              <w:bottom w:w="100" w:type="dxa"/>
              <w:right w:w="100" w:type="dxa"/>
            </w:tcMar>
            <w:vAlign w:val="top"/>
          </w:tcPr>
          <w:p w:rsidR="4267BB7F" w:rsidP="4267BB7F" w:rsidRDefault="4267BB7F" w14:paraId="2613304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2D63C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209" w:type="dxa"/>
            <w:tcMar>
              <w:top w:w="100" w:type="dxa"/>
              <w:left w:w="100" w:type="dxa"/>
              <w:bottom w:w="100" w:type="dxa"/>
              <w:right w:w="100" w:type="dxa"/>
            </w:tcMar>
            <w:vAlign w:val="top"/>
          </w:tcPr>
          <w:p w:rsidR="4267BB7F" w:rsidP="4267BB7F" w:rsidRDefault="4267BB7F" w14:paraId="5D9E966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7DB3DBEC" w14:textId="77777777">
        <w:trPr>
          <w:trHeight w:val="800"/>
        </w:trPr>
        <w:tc>
          <w:tcPr>
            <w:tcW w:w="2366" w:type="dxa"/>
            <w:tcMar>
              <w:top w:w="100" w:type="dxa"/>
              <w:left w:w="100" w:type="dxa"/>
              <w:bottom w:w="100" w:type="dxa"/>
              <w:right w:w="100" w:type="dxa"/>
            </w:tcMar>
            <w:vAlign w:val="top"/>
          </w:tcPr>
          <w:p w:rsidR="4267BB7F" w:rsidP="4267BB7F" w:rsidRDefault="4267BB7F" w14:paraId="5AEB6F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51EA38E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209" w:type="dxa"/>
            <w:tcMar>
              <w:top w:w="100" w:type="dxa"/>
              <w:left w:w="100" w:type="dxa"/>
              <w:bottom w:w="100" w:type="dxa"/>
              <w:right w:w="100" w:type="dxa"/>
            </w:tcMar>
            <w:vAlign w:val="top"/>
          </w:tcPr>
          <w:p w:rsidR="4267BB7F" w:rsidP="4267BB7F" w:rsidRDefault="4267BB7F" w14:paraId="2B2436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client de MiroKE (clé primaire)</w:t>
            </w:r>
          </w:p>
        </w:tc>
      </w:tr>
      <w:tr w:rsidR="4267BB7F" w:rsidTr="4267BB7F" w14:paraId="0FAD6417" w14:textId="77777777">
        <w:trPr>
          <w:trHeight w:val="800"/>
        </w:trPr>
        <w:tc>
          <w:tcPr>
            <w:tcW w:w="2366" w:type="dxa"/>
            <w:tcMar>
              <w:top w:w="100" w:type="dxa"/>
              <w:left w:w="100" w:type="dxa"/>
              <w:bottom w:w="100" w:type="dxa"/>
              <w:right w:w="100" w:type="dxa"/>
            </w:tcMar>
            <w:vAlign w:val="top"/>
          </w:tcPr>
          <w:p w:rsidR="4267BB7F" w:rsidP="4267BB7F" w:rsidRDefault="4267BB7F" w14:paraId="0CED2D4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date_activation</w:t>
            </w:r>
          </w:p>
        </w:tc>
        <w:tc>
          <w:tcPr>
            <w:tcW w:w="1783" w:type="dxa"/>
            <w:tcMar>
              <w:top w:w="100" w:type="dxa"/>
              <w:left w:w="100" w:type="dxa"/>
              <w:bottom w:w="100" w:type="dxa"/>
              <w:right w:w="100" w:type="dxa"/>
            </w:tcMar>
            <w:vAlign w:val="top"/>
          </w:tcPr>
          <w:p w:rsidR="4267BB7F" w:rsidP="4267BB7F" w:rsidRDefault="4267BB7F" w14:paraId="2E47B07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w:t>
            </w:r>
          </w:p>
        </w:tc>
        <w:tc>
          <w:tcPr>
            <w:tcW w:w="5209" w:type="dxa"/>
            <w:tcMar>
              <w:top w:w="100" w:type="dxa"/>
              <w:left w:w="100" w:type="dxa"/>
              <w:bottom w:w="100" w:type="dxa"/>
              <w:right w:w="100" w:type="dxa"/>
            </w:tcMar>
            <w:vAlign w:val="top"/>
          </w:tcPr>
          <w:p w:rsidR="4267BB7F" w:rsidP="4267BB7F" w:rsidRDefault="4267BB7F" w14:paraId="0806CEE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d'activation de l'assistant IA pour ce client</w:t>
            </w:r>
          </w:p>
        </w:tc>
      </w:tr>
      <w:tr w:rsidR="4267BB7F" w:rsidTr="4267BB7F" w14:paraId="21E6E638" w14:textId="77777777">
        <w:trPr>
          <w:trHeight w:val="515"/>
        </w:trPr>
        <w:tc>
          <w:tcPr>
            <w:tcW w:w="2366" w:type="dxa"/>
            <w:tcMar>
              <w:top w:w="100" w:type="dxa"/>
              <w:left w:w="100" w:type="dxa"/>
              <w:bottom w:w="100" w:type="dxa"/>
              <w:right w:w="100" w:type="dxa"/>
            </w:tcMar>
            <w:vAlign w:val="top"/>
          </w:tcPr>
          <w:p w:rsidR="4267BB7F" w:rsidP="4267BB7F" w:rsidRDefault="4267BB7F" w14:paraId="4860661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nom_entreprise</w:t>
            </w:r>
          </w:p>
        </w:tc>
        <w:tc>
          <w:tcPr>
            <w:tcW w:w="1783" w:type="dxa"/>
            <w:tcMar>
              <w:top w:w="100" w:type="dxa"/>
              <w:left w:w="100" w:type="dxa"/>
              <w:bottom w:w="100" w:type="dxa"/>
              <w:right w:w="100" w:type="dxa"/>
            </w:tcMar>
            <w:vAlign w:val="top"/>
          </w:tcPr>
          <w:p w:rsidR="4267BB7F" w:rsidP="4267BB7F" w:rsidRDefault="4267BB7F" w14:paraId="3E39615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5209" w:type="dxa"/>
            <w:tcMar>
              <w:top w:w="100" w:type="dxa"/>
              <w:left w:w="100" w:type="dxa"/>
              <w:bottom w:w="100" w:type="dxa"/>
              <w:right w:w="100" w:type="dxa"/>
            </w:tcMar>
            <w:vAlign w:val="top"/>
          </w:tcPr>
          <w:p w:rsidR="4267BB7F" w:rsidP="4267BB7F" w:rsidRDefault="4267BB7F" w14:paraId="1647539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Raison sociale du client</w:t>
            </w:r>
          </w:p>
        </w:tc>
      </w:tr>
      <w:tr w:rsidR="4267BB7F" w:rsidTr="4267BB7F" w14:paraId="45D836EC" w14:textId="77777777">
        <w:trPr>
          <w:trHeight w:val="515"/>
        </w:trPr>
        <w:tc>
          <w:tcPr>
            <w:tcW w:w="2366" w:type="dxa"/>
            <w:tcMar>
              <w:top w:w="100" w:type="dxa"/>
              <w:left w:w="100" w:type="dxa"/>
              <w:bottom w:w="100" w:type="dxa"/>
              <w:right w:w="100" w:type="dxa"/>
            </w:tcMar>
            <w:vAlign w:val="top"/>
          </w:tcPr>
          <w:p w:rsidR="4267BB7F" w:rsidP="4267BB7F" w:rsidRDefault="4267BB7F" w14:paraId="5A86749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odoo_instance_url</w:t>
            </w:r>
          </w:p>
        </w:tc>
        <w:tc>
          <w:tcPr>
            <w:tcW w:w="1783" w:type="dxa"/>
            <w:tcMar>
              <w:top w:w="100" w:type="dxa"/>
              <w:left w:w="100" w:type="dxa"/>
              <w:bottom w:w="100" w:type="dxa"/>
              <w:right w:w="100" w:type="dxa"/>
            </w:tcMar>
            <w:vAlign w:val="top"/>
          </w:tcPr>
          <w:p w:rsidR="4267BB7F" w:rsidP="4267BB7F" w:rsidRDefault="4267BB7F" w14:paraId="2A3A1B5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Varchar(255)</w:t>
            </w:r>
          </w:p>
        </w:tc>
        <w:tc>
          <w:tcPr>
            <w:tcW w:w="5209" w:type="dxa"/>
            <w:tcMar>
              <w:top w:w="100" w:type="dxa"/>
              <w:left w:w="100" w:type="dxa"/>
              <w:bottom w:w="100" w:type="dxa"/>
              <w:right w:w="100" w:type="dxa"/>
            </w:tcMar>
            <w:vAlign w:val="top"/>
          </w:tcPr>
          <w:p w:rsidR="4267BB7F" w:rsidP="4267BB7F" w:rsidRDefault="4267BB7F" w14:paraId="179EB6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URL de l'instance Odoo associée au client</w:t>
            </w:r>
          </w:p>
        </w:tc>
      </w:tr>
      <w:tr w:rsidR="4267BB7F" w:rsidTr="4267BB7F" w14:paraId="427AAAC9" w14:textId="77777777">
        <w:trPr>
          <w:trHeight w:val="800"/>
        </w:trPr>
        <w:tc>
          <w:tcPr>
            <w:tcW w:w="2366" w:type="dxa"/>
            <w:tcMar>
              <w:top w:w="100" w:type="dxa"/>
              <w:left w:w="100" w:type="dxa"/>
              <w:bottom w:w="100" w:type="dxa"/>
              <w:right w:w="100" w:type="dxa"/>
            </w:tcMar>
            <w:vAlign w:val="top"/>
          </w:tcPr>
          <w:p w:rsidR="4267BB7F" w:rsidP="4267BB7F" w:rsidRDefault="4267BB7F" w14:paraId="026F10C1"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statut</w:t>
            </w:r>
          </w:p>
        </w:tc>
        <w:tc>
          <w:tcPr>
            <w:tcW w:w="1783" w:type="dxa"/>
            <w:tcMar>
              <w:top w:w="100" w:type="dxa"/>
              <w:left w:w="100" w:type="dxa"/>
              <w:bottom w:w="100" w:type="dxa"/>
              <w:right w:w="100" w:type="dxa"/>
            </w:tcMar>
            <w:vAlign w:val="top"/>
          </w:tcPr>
          <w:p w:rsidR="4267BB7F" w:rsidP="4267BB7F" w:rsidRDefault="4267BB7F" w14:paraId="7D2360F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209" w:type="dxa"/>
            <w:tcMar>
              <w:top w:w="100" w:type="dxa"/>
              <w:left w:w="100" w:type="dxa"/>
              <w:bottom w:w="100" w:type="dxa"/>
              <w:right w:w="100" w:type="dxa"/>
            </w:tcMar>
            <w:vAlign w:val="top"/>
          </w:tcPr>
          <w:p w:rsidR="4267BB7F" w:rsidP="4267BB7F" w:rsidRDefault="4267BB7F" w14:paraId="24467C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État du compte client (actif, suspendu, en test)</w:t>
            </w:r>
          </w:p>
        </w:tc>
      </w:tr>
    </w:tbl>
    <w:p w:rsidP="4267BB7F" w:rsidRDefault="00000000" w14:textId="77777777" w14:paraId="0423E7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28. Dictionnaire des données — Entité Conversation</w:t>
      </w:r>
    </w:p>
    <w:tbl>
      <w:tblPr>
        <w:tblStyle w:val="Table10"/>
        <w:tblW w:w="0" w:type="auto"/>
        <w:jc w:val="center"/>
        <w:tblLook w:val="0600" w:firstRow="0" w:lastRow="0" w:firstColumn="0" w:lastColumn="0" w:noHBand="1" w:noVBand="1"/>
      </w:tblPr>
      <w:tblGrid>
        <w:gridCol w:w="2092"/>
        <w:gridCol w:w="1538"/>
        <w:gridCol w:w="5728"/>
      </w:tblGrid>
      <w:tr w:rsidR="4267BB7F" w:rsidTr="4267BB7F" w14:paraId="2425F182" w14:textId="77777777">
        <w:trPr>
          <w:trHeight w:val="530"/>
        </w:trPr>
        <w:tc>
          <w:tcPr>
            <w:tcW w:w="2092" w:type="dxa"/>
            <w:tcMar>
              <w:top w:w="100" w:type="dxa"/>
              <w:left w:w="100" w:type="dxa"/>
              <w:bottom w:w="100" w:type="dxa"/>
              <w:right w:w="100" w:type="dxa"/>
            </w:tcMar>
            <w:vAlign w:val="top"/>
          </w:tcPr>
          <w:p w:rsidR="4267BB7F" w:rsidP="4267BB7F" w:rsidRDefault="4267BB7F" w14:paraId="04C107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538" w:type="dxa"/>
            <w:tcMar>
              <w:top w:w="100" w:type="dxa"/>
              <w:left w:w="100" w:type="dxa"/>
              <w:bottom w:w="100" w:type="dxa"/>
              <w:right w:w="100" w:type="dxa"/>
            </w:tcMar>
            <w:vAlign w:val="top"/>
          </w:tcPr>
          <w:p w:rsidR="4267BB7F" w:rsidP="4267BB7F" w:rsidRDefault="4267BB7F" w14:paraId="07C1AE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728" w:type="dxa"/>
            <w:tcMar>
              <w:top w:w="100" w:type="dxa"/>
              <w:left w:w="100" w:type="dxa"/>
              <w:bottom w:w="100" w:type="dxa"/>
              <w:right w:w="100" w:type="dxa"/>
            </w:tcMar>
            <w:vAlign w:val="top"/>
          </w:tcPr>
          <w:p w:rsidR="4267BB7F" w:rsidP="4267BB7F" w:rsidRDefault="4267BB7F" w14:paraId="413A666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17D9DBEF" w14:textId="77777777">
        <w:trPr>
          <w:trHeight w:val="800"/>
        </w:trPr>
        <w:tc>
          <w:tcPr>
            <w:tcW w:w="2092" w:type="dxa"/>
            <w:tcMar>
              <w:top w:w="100" w:type="dxa"/>
              <w:left w:w="100" w:type="dxa"/>
              <w:bottom w:w="100" w:type="dxa"/>
              <w:right w:w="100" w:type="dxa"/>
            </w:tcMar>
            <w:vAlign w:val="top"/>
          </w:tcPr>
          <w:p w:rsidR="4267BB7F" w:rsidP="4267BB7F" w:rsidRDefault="4267BB7F" w14:paraId="1110FE8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538" w:type="dxa"/>
            <w:tcMar>
              <w:top w:w="100" w:type="dxa"/>
              <w:left w:w="100" w:type="dxa"/>
              <w:bottom w:w="100" w:type="dxa"/>
              <w:right w:w="100" w:type="dxa"/>
            </w:tcMar>
            <w:vAlign w:val="top"/>
          </w:tcPr>
          <w:p w:rsidR="4267BB7F" w:rsidP="4267BB7F" w:rsidRDefault="4267BB7F" w14:paraId="1D1F549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47F099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la conversation (clé primaire)</w:t>
            </w:r>
          </w:p>
        </w:tc>
      </w:tr>
      <w:tr w:rsidR="4267BB7F" w:rsidTr="4267BB7F" w14:paraId="091BCD64" w14:textId="77777777">
        <w:trPr>
          <w:trHeight w:val="515"/>
        </w:trPr>
        <w:tc>
          <w:tcPr>
            <w:tcW w:w="2092" w:type="dxa"/>
            <w:tcMar>
              <w:top w:w="100" w:type="dxa"/>
              <w:left w:w="100" w:type="dxa"/>
              <w:bottom w:w="100" w:type="dxa"/>
              <w:right w:w="100" w:type="dxa"/>
            </w:tcMar>
            <w:vAlign w:val="top"/>
          </w:tcPr>
          <w:p w:rsidR="4267BB7F" w:rsidP="4267BB7F" w:rsidRDefault="4267BB7F" w14:paraId="03BC39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538" w:type="dxa"/>
            <w:tcMar>
              <w:top w:w="100" w:type="dxa"/>
              <w:left w:w="100" w:type="dxa"/>
              <w:bottom w:w="100" w:type="dxa"/>
              <w:right w:w="100" w:type="dxa"/>
            </w:tcMar>
            <w:vAlign w:val="top"/>
          </w:tcPr>
          <w:p w:rsidR="4267BB7F" w:rsidP="4267BB7F" w:rsidRDefault="4267BB7F" w14:paraId="1BE9FCD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7B0CDC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concerné (clé étrangère)</w:t>
            </w:r>
          </w:p>
        </w:tc>
      </w:tr>
      <w:tr w:rsidR="4267BB7F" w:rsidTr="4267BB7F" w14:paraId="36F9413E" w14:textId="77777777">
        <w:trPr>
          <w:trHeight w:val="515"/>
        </w:trPr>
        <w:tc>
          <w:tcPr>
            <w:tcW w:w="2092" w:type="dxa"/>
            <w:tcMar>
              <w:top w:w="100" w:type="dxa"/>
              <w:left w:w="100" w:type="dxa"/>
              <w:bottom w:w="100" w:type="dxa"/>
              <w:right w:w="100" w:type="dxa"/>
            </w:tcMar>
            <w:vAlign w:val="top"/>
          </w:tcPr>
          <w:p w:rsidR="4267BB7F" w:rsidP="4267BB7F" w:rsidRDefault="4267BB7F" w14:paraId="707CAE8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w:t>
            </w:r>
          </w:p>
        </w:tc>
        <w:tc>
          <w:tcPr>
            <w:tcW w:w="1538" w:type="dxa"/>
            <w:tcMar>
              <w:top w:w="100" w:type="dxa"/>
              <w:left w:w="100" w:type="dxa"/>
              <w:bottom w:w="100" w:type="dxa"/>
              <w:right w:w="100" w:type="dxa"/>
            </w:tcMar>
            <w:vAlign w:val="top"/>
          </w:tcPr>
          <w:p w:rsidR="4267BB7F" w:rsidP="4267BB7F" w:rsidRDefault="4267BB7F" w14:paraId="24F92C1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728" w:type="dxa"/>
            <w:tcMar>
              <w:top w:w="100" w:type="dxa"/>
              <w:left w:w="100" w:type="dxa"/>
              <w:bottom w:w="100" w:type="dxa"/>
              <w:right w:w="100" w:type="dxa"/>
            </w:tcMar>
            <w:vAlign w:val="top"/>
          </w:tcPr>
          <w:p w:rsidR="4267BB7F" w:rsidP="4267BB7F" w:rsidRDefault="4267BB7F" w14:paraId="6D89964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 création de la conversation</w:t>
            </w:r>
          </w:p>
        </w:tc>
      </w:tr>
      <w:tr w:rsidR="4267BB7F" w:rsidTr="4267BB7F" w14:paraId="2D6CC2DE" w14:textId="77777777">
        <w:trPr>
          <w:trHeight w:val="800"/>
        </w:trPr>
        <w:tc>
          <w:tcPr>
            <w:tcW w:w="2092" w:type="dxa"/>
            <w:tcMar>
              <w:top w:w="100" w:type="dxa"/>
              <w:left w:w="100" w:type="dxa"/>
              <w:bottom w:w="100" w:type="dxa"/>
              <w:right w:w="100" w:type="dxa"/>
            </w:tcMar>
            <w:vAlign w:val="top"/>
          </w:tcPr>
          <w:p w:rsidR="4267BB7F" w:rsidP="4267BB7F" w:rsidRDefault="4267BB7F" w14:paraId="3A7B3C2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538" w:type="dxa"/>
            <w:tcMar>
              <w:top w:w="100" w:type="dxa"/>
              <w:left w:w="100" w:type="dxa"/>
              <w:bottom w:w="100" w:type="dxa"/>
              <w:right w:w="100" w:type="dxa"/>
            </w:tcMar>
            <w:vAlign w:val="top"/>
          </w:tcPr>
          <w:p w:rsidR="4267BB7F" w:rsidP="4267BB7F" w:rsidRDefault="4267BB7F" w14:paraId="101CDB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5D69C1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initié la conversation (clé étrangère)</w:t>
            </w:r>
          </w:p>
        </w:tc>
      </w:tr>
    </w:tbl>
    <w:p w:rsidP="4267BB7F" w:rsidRDefault="00000000" w14:textId="77777777" w14:paraId="1FDDC6AA">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29. Dictionnaire des données — Entité Document_Source</w:t>
      </w:r>
    </w:p>
    <w:tbl>
      <w:tblPr>
        <w:tblStyle w:val="Table10"/>
        <w:tblW w:w="0" w:type="auto"/>
        <w:jc w:val="center"/>
        <w:tblLook w:val="0600" w:firstRow="0" w:lastRow="0" w:firstColumn="0" w:lastColumn="0" w:noHBand="1" w:noVBand="1"/>
      </w:tblPr>
      <w:tblGrid>
        <w:gridCol w:w="2107"/>
        <w:gridCol w:w="1786"/>
        <w:gridCol w:w="5466"/>
      </w:tblGrid>
      <w:tr w:rsidR="4267BB7F" w:rsidTr="4267BB7F" w14:paraId="7EE902DA" w14:textId="77777777">
        <w:trPr>
          <w:trHeight w:val="530"/>
        </w:trPr>
        <w:tc>
          <w:tcPr>
            <w:tcW w:w="2107" w:type="dxa"/>
            <w:tcMar>
              <w:top w:w="100" w:type="dxa"/>
              <w:left w:w="100" w:type="dxa"/>
              <w:bottom w:w="100" w:type="dxa"/>
              <w:right w:w="100" w:type="dxa"/>
            </w:tcMar>
            <w:vAlign w:val="top"/>
          </w:tcPr>
          <w:p w:rsidR="4267BB7F" w:rsidP="4267BB7F" w:rsidRDefault="4267BB7F" w14:paraId="38D1A504"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6" w:type="dxa"/>
            <w:tcMar>
              <w:top w:w="100" w:type="dxa"/>
              <w:left w:w="100" w:type="dxa"/>
              <w:bottom w:w="100" w:type="dxa"/>
              <w:right w:w="100" w:type="dxa"/>
            </w:tcMar>
            <w:vAlign w:val="top"/>
          </w:tcPr>
          <w:p w:rsidR="4267BB7F" w:rsidP="4267BB7F" w:rsidRDefault="4267BB7F" w14:paraId="63C8032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466" w:type="dxa"/>
            <w:tcMar>
              <w:top w:w="100" w:type="dxa"/>
              <w:left w:w="100" w:type="dxa"/>
              <w:bottom w:w="100" w:type="dxa"/>
              <w:right w:w="100" w:type="dxa"/>
            </w:tcMar>
            <w:vAlign w:val="top"/>
          </w:tcPr>
          <w:p w:rsidR="4267BB7F" w:rsidP="4267BB7F" w:rsidRDefault="4267BB7F" w14:paraId="5F6FA9A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9CB3FE" w14:textId="77777777">
        <w:trPr>
          <w:trHeight w:val="1085"/>
        </w:trPr>
        <w:tc>
          <w:tcPr>
            <w:tcW w:w="2107" w:type="dxa"/>
            <w:tcMar>
              <w:top w:w="100" w:type="dxa"/>
              <w:left w:w="100" w:type="dxa"/>
              <w:bottom w:w="100" w:type="dxa"/>
              <w:right w:w="100" w:type="dxa"/>
            </w:tcMar>
            <w:vAlign w:val="top"/>
          </w:tcPr>
          <w:p w:rsidR="4267BB7F" w:rsidP="4267BB7F" w:rsidRDefault="4267BB7F" w14:paraId="1DABBB8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chemin_origine</w:t>
            </w:r>
          </w:p>
        </w:tc>
        <w:tc>
          <w:tcPr>
            <w:tcW w:w="1786" w:type="dxa"/>
            <w:tcMar>
              <w:top w:w="100" w:type="dxa"/>
              <w:left w:w="100" w:type="dxa"/>
              <w:bottom w:w="100" w:type="dxa"/>
              <w:right w:w="100" w:type="dxa"/>
            </w:tcMar>
            <w:vAlign w:val="top"/>
          </w:tcPr>
          <w:p w:rsidR="4267BB7F" w:rsidP="4267BB7F" w:rsidRDefault="4267BB7F" w14:paraId="1D1DDB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Varchar(500)</w:t>
            </w:r>
          </w:p>
        </w:tc>
        <w:tc>
          <w:tcPr>
            <w:tcW w:w="5466" w:type="dxa"/>
            <w:tcMar>
              <w:top w:w="100" w:type="dxa"/>
              <w:left w:w="100" w:type="dxa"/>
              <w:bottom w:w="100" w:type="dxa"/>
              <w:right w:w="100" w:type="dxa"/>
            </w:tcMar>
            <w:vAlign w:val="top"/>
          </w:tcPr>
          <w:p w:rsidR="4267BB7F" w:rsidP="4267BB7F" w:rsidRDefault="4267BB7F" w14:paraId="4BB9E8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Emplacement d'origine du document (chemin fichier, URL wiki, chemin code source)</w:t>
            </w:r>
          </w:p>
        </w:tc>
      </w:tr>
      <w:tr w:rsidR="4267BB7F" w:rsidTr="4267BB7F" w14:paraId="1D9025DA" w14:textId="77777777">
        <w:trPr>
          <w:trHeight w:val="800"/>
        </w:trPr>
        <w:tc>
          <w:tcPr>
            <w:tcW w:w="2107" w:type="dxa"/>
            <w:tcMar>
              <w:top w:w="100" w:type="dxa"/>
              <w:left w:w="100" w:type="dxa"/>
              <w:bottom w:w="100" w:type="dxa"/>
              <w:right w:w="100" w:type="dxa"/>
            </w:tcMar>
            <w:vAlign w:val="top"/>
          </w:tcPr>
          <w:p w:rsidR="4267BB7F" w:rsidP="4267BB7F" w:rsidRDefault="4267BB7F" w14:paraId="3506CBE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6" w:type="dxa"/>
            <w:tcMar>
              <w:top w:w="100" w:type="dxa"/>
              <w:left w:w="100" w:type="dxa"/>
              <w:bottom w:w="100" w:type="dxa"/>
              <w:right w:w="100" w:type="dxa"/>
            </w:tcMar>
            <w:vAlign w:val="top"/>
          </w:tcPr>
          <w:p w:rsidR="4267BB7F" w:rsidP="4267BB7F" w:rsidRDefault="4267BB7F" w14:paraId="45C999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57F42FC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propriétaire du document (clé étrangère)</w:t>
            </w:r>
          </w:p>
        </w:tc>
      </w:tr>
      <w:tr w:rsidR="4267BB7F" w:rsidTr="4267BB7F" w14:paraId="0DDA245D" w14:textId="77777777">
        <w:trPr>
          <w:trHeight w:val="515"/>
        </w:trPr>
        <w:tc>
          <w:tcPr>
            <w:tcW w:w="2107" w:type="dxa"/>
            <w:tcMar>
              <w:top w:w="100" w:type="dxa"/>
              <w:left w:w="100" w:type="dxa"/>
              <w:bottom w:w="100" w:type="dxa"/>
              <w:right w:w="100" w:type="dxa"/>
            </w:tcMar>
            <w:vAlign w:val="top"/>
          </w:tcPr>
          <w:p w:rsidR="4267BB7F" w:rsidP="4267BB7F" w:rsidRDefault="4267BB7F" w14:paraId="7CD0FF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date_indexation</w:t>
            </w:r>
          </w:p>
        </w:tc>
        <w:tc>
          <w:tcPr>
            <w:tcW w:w="1786" w:type="dxa"/>
            <w:tcMar>
              <w:top w:w="100" w:type="dxa"/>
              <w:left w:w="100" w:type="dxa"/>
              <w:bottom w:w="100" w:type="dxa"/>
              <w:right w:w="100" w:type="dxa"/>
            </w:tcMar>
            <w:vAlign w:val="top"/>
          </w:tcPr>
          <w:p w:rsidR="4267BB7F" w:rsidP="4267BB7F" w:rsidRDefault="4267BB7F" w14:paraId="440EFF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466" w:type="dxa"/>
            <w:tcMar>
              <w:top w:w="100" w:type="dxa"/>
              <w:left w:w="100" w:type="dxa"/>
              <w:bottom w:w="100" w:type="dxa"/>
              <w:right w:w="100" w:type="dxa"/>
            </w:tcMar>
            <w:vAlign w:val="top"/>
          </w:tcPr>
          <w:p w:rsidR="4267BB7F" w:rsidP="4267BB7F" w:rsidRDefault="4267BB7F" w14:paraId="3E0205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la dernière indexation du document</w:t>
            </w:r>
          </w:p>
        </w:tc>
      </w:tr>
      <w:tr w:rsidR="4267BB7F" w:rsidTr="4267BB7F" w14:paraId="364B734B" w14:textId="77777777">
        <w:trPr>
          <w:trHeight w:val="800"/>
        </w:trPr>
        <w:tc>
          <w:tcPr>
            <w:tcW w:w="2107" w:type="dxa"/>
            <w:tcMar>
              <w:top w:w="100" w:type="dxa"/>
              <w:left w:w="100" w:type="dxa"/>
              <w:bottom w:w="100" w:type="dxa"/>
              <w:right w:w="100" w:type="dxa"/>
            </w:tcMar>
            <w:vAlign w:val="top"/>
          </w:tcPr>
          <w:p w:rsidR="4267BB7F" w:rsidP="4267BB7F" w:rsidRDefault="4267BB7F" w14:paraId="7C8BF547"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document_id</w:t>
            </w:r>
          </w:p>
        </w:tc>
        <w:tc>
          <w:tcPr>
            <w:tcW w:w="1786" w:type="dxa"/>
            <w:tcMar>
              <w:top w:w="100" w:type="dxa"/>
              <w:left w:w="100" w:type="dxa"/>
              <w:bottom w:w="100" w:type="dxa"/>
              <w:right w:w="100" w:type="dxa"/>
            </w:tcMar>
            <w:vAlign w:val="top"/>
          </w:tcPr>
          <w:p w:rsidR="4267BB7F" w:rsidP="4267BB7F" w:rsidRDefault="4267BB7F" w14:paraId="61F8A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088E31A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document source (clé primaire)</w:t>
            </w:r>
          </w:p>
        </w:tc>
      </w:tr>
      <w:tr w:rsidR="4267BB7F" w:rsidTr="4267BB7F" w14:paraId="3273FAFF" w14:textId="77777777">
        <w:trPr>
          <w:trHeight w:val="800"/>
        </w:trPr>
        <w:tc>
          <w:tcPr>
            <w:tcW w:w="2107" w:type="dxa"/>
            <w:tcMar>
              <w:top w:w="100" w:type="dxa"/>
              <w:left w:w="100" w:type="dxa"/>
              <w:bottom w:w="100" w:type="dxa"/>
              <w:right w:w="100" w:type="dxa"/>
            </w:tcMar>
            <w:vAlign w:val="top"/>
          </w:tcPr>
          <w:p w:rsidR="4267BB7F" w:rsidP="4267BB7F" w:rsidRDefault="4267BB7F" w14:paraId="43BA78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type_source</w:t>
            </w:r>
          </w:p>
        </w:tc>
        <w:tc>
          <w:tcPr>
            <w:tcW w:w="1786" w:type="dxa"/>
            <w:tcMar>
              <w:top w:w="100" w:type="dxa"/>
              <w:left w:w="100" w:type="dxa"/>
              <w:bottom w:w="100" w:type="dxa"/>
              <w:right w:w="100" w:type="dxa"/>
            </w:tcMar>
            <w:vAlign w:val="top"/>
          </w:tcPr>
          <w:p w:rsidR="4267BB7F" w:rsidP="4267BB7F" w:rsidRDefault="4267BB7F" w14:paraId="75998CE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5466" w:type="dxa"/>
            <w:tcMar>
              <w:top w:w="100" w:type="dxa"/>
              <w:left w:w="100" w:type="dxa"/>
              <w:bottom w:w="100" w:type="dxa"/>
              <w:right w:w="100" w:type="dxa"/>
            </w:tcMar>
            <w:vAlign w:val="top"/>
          </w:tcPr>
          <w:p w:rsidR="4267BB7F" w:rsidP="4267BB7F" w:rsidRDefault="4267BB7F" w14:paraId="476C72D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Nature du document (PDF, wiki, ticket support, code source)</w:t>
            </w:r>
          </w:p>
        </w:tc>
      </w:tr>
    </w:tbl>
    <w:p w:rsidP="4267BB7F" w:rsidRDefault="00000000" w14:textId="77777777" w14:paraId="6026BDDF">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30. Dictionnaire des données — Entité Journal_Acces</w:t>
      </w:r>
    </w:p>
    <w:tbl>
      <w:tblPr>
        <w:tblStyle w:val="Table10"/>
        <w:tblW w:w="0" w:type="auto"/>
        <w:jc w:val="center"/>
        <w:tblLook w:val="0600" w:firstRow="0" w:lastRow="0" w:firstColumn="0" w:lastColumn="0" w:noHBand="1" w:noVBand="1"/>
      </w:tblPr>
      <w:tblGrid>
        <w:gridCol w:w="1786"/>
        <w:gridCol w:w="1640"/>
        <w:gridCol w:w="5933"/>
      </w:tblGrid>
      <w:tr w:rsidR="4267BB7F" w:rsidTr="4267BB7F" w14:paraId="05A10510" w14:textId="77777777">
        <w:trPr>
          <w:trHeight w:val="530"/>
        </w:trPr>
        <w:tc>
          <w:tcPr>
            <w:tcW w:w="1786" w:type="dxa"/>
            <w:tcMar>
              <w:top w:w="100" w:type="dxa"/>
              <w:left w:w="100" w:type="dxa"/>
              <w:bottom w:w="100" w:type="dxa"/>
              <w:right w:w="100" w:type="dxa"/>
            </w:tcMar>
            <w:vAlign w:val="top"/>
          </w:tcPr>
          <w:p w:rsidR="4267BB7F" w:rsidP="4267BB7F" w:rsidRDefault="4267BB7F" w14:paraId="10BEC9A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40" w:type="dxa"/>
            <w:tcMar>
              <w:top w:w="100" w:type="dxa"/>
              <w:left w:w="100" w:type="dxa"/>
              <w:bottom w:w="100" w:type="dxa"/>
              <w:right w:w="100" w:type="dxa"/>
            </w:tcMar>
            <w:vAlign w:val="top"/>
          </w:tcPr>
          <w:p w:rsidR="4267BB7F" w:rsidP="4267BB7F" w:rsidRDefault="4267BB7F" w14:paraId="2737911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933" w:type="dxa"/>
            <w:tcMar>
              <w:top w:w="100" w:type="dxa"/>
              <w:left w:w="100" w:type="dxa"/>
              <w:bottom w:w="100" w:type="dxa"/>
              <w:right w:w="100" w:type="dxa"/>
            </w:tcMar>
            <w:vAlign w:val="top"/>
          </w:tcPr>
          <w:p w:rsidR="4267BB7F" w:rsidP="4267BB7F" w:rsidRDefault="4267BB7F" w14:paraId="5F7D0F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79D2A20" w14:textId="77777777">
        <w:trPr>
          <w:trHeight w:val="800"/>
        </w:trPr>
        <w:tc>
          <w:tcPr>
            <w:tcW w:w="1786" w:type="dxa"/>
            <w:tcMar>
              <w:top w:w="100" w:type="dxa"/>
              <w:left w:w="100" w:type="dxa"/>
              <w:bottom w:w="100" w:type="dxa"/>
              <w:right w:w="100" w:type="dxa"/>
            </w:tcMar>
            <w:vAlign w:val="top"/>
          </w:tcPr>
          <w:p w:rsidR="4267BB7F" w:rsidP="4267BB7F" w:rsidRDefault="4267BB7F" w14:paraId="662D349B"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action</w:t>
            </w:r>
          </w:p>
        </w:tc>
        <w:tc>
          <w:tcPr>
            <w:tcW w:w="1640" w:type="dxa"/>
            <w:tcMar>
              <w:top w:w="100" w:type="dxa"/>
              <w:left w:w="100" w:type="dxa"/>
              <w:bottom w:w="100" w:type="dxa"/>
              <w:right w:w="100" w:type="dxa"/>
            </w:tcMar>
            <w:vAlign w:val="top"/>
          </w:tcPr>
          <w:p w:rsidR="4267BB7F" w:rsidP="4267BB7F" w:rsidRDefault="4267BB7F" w14:paraId="2AB5521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w:t>
            </w:r>
          </w:p>
        </w:tc>
        <w:tc>
          <w:tcPr>
            <w:tcW w:w="5933" w:type="dxa"/>
            <w:tcMar>
              <w:top w:w="100" w:type="dxa"/>
              <w:left w:w="100" w:type="dxa"/>
              <w:bottom w:w="100" w:type="dxa"/>
              <w:right w:w="100" w:type="dxa"/>
            </w:tcMar>
            <w:vAlign w:val="top"/>
          </w:tcPr>
          <w:p w:rsidR="4267BB7F" w:rsidP="4267BB7F" w:rsidRDefault="4267BB7F" w14:paraId="2CCF4B2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Type d'action effectuée (requête, consultation source, échec authentification)</w:t>
            </w:r>
          </w:p>
        </w:tc>
      </w:tr>
      <w:tr w:rsidR="4267BB7F" w:rsidTr="4267BB7F" w14:paraId="5A6556DB" w14:textId="77777777">
        <w:trPr>
          <w:trHeight w:val="515"/>
        </w:trPr>
        <w:tc>
          <w:tcPr>
            <w:tcW w:w="1786" w:type="dxa"/>
            <w:tcMar>
              <w:top w:w="100" w:type="dxa"/>
              <w:left w:w="100" w:type="dxa"/>
              <w:bottom w:w="100" w:type="dxa"/>
              <w:right w:w="100" w:type="dxa"/>
            </w:tcMar>
            <w:vAlign w:val="top"/>
          </w:tcPr>
          <w:p w:rsidR="4267BB7F" w:rsidP="4267BB7F" w:rsidRDefault="4267BB7F" w14:paraId="7F1DC89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date_heure</w:t>
            </w:r>
          </w:p>
        </w:tc>
        <w:tc>
          <w:tcPr>
            <w:tcW w:w="1640" w:type="dxa"/>
            <w:tcMar>
              <w:top w:w="100" w:type="dxa"/>
              <w:left w:w="100" w:type="dxa"/>
              <w:bottom w:w="100" w:type="dxa"/>
              <w:right w:w="100" w:type="dxa"/>
            </w:tcMar>
            <w:vAlign w:val="top"/>
          </w:tcPr>
          <w:p w:rsidR="4267BB7F" w:rsidP="4267BB7F" w:rsidRDefault="4267BB7F" w14:paraId="62B8992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933" w:type="dxa"/>
            <w:tcMar>
              <w:top w:w="100" w:type="dxa"/>
              <w:left w:w="100" w:type="dxa"/>
              <w:bottom w:w="100" w:type="dxa"/>
              <w:right w:w="100" w:type="dxa"/>
            </w:tcMar>
            <w:vAlign w:val="top"/>
          </w:tcPr>
          <w:p w:rsidR="4267BB7F" w:rsidP="4267BB7F" w:rsidRDefault="4267BB7F" w14:paraId="40B2769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Horodatage de l'action</w:t>
            </w:r>
          </w:p>
        </w:tc>
      </w:tr>
      <w:tr w:rsidR="4267BB7F" w:rsidTr="4267BB7F" w14:paraId="45A502AF" w14:textId="77777777">
        <w:trPr>
          <w:trHeight w:val="800"/>
        </w:trPr>
        <w:tc>
          <w:tcPr>
            <w:tcW w:w="1786" w:type="dxa"/>
            <w:tcMar>
              <w:top w:w="100" w:type="dxa"/>
              <w:left w:w="100" w:type="dxa"/>
              <w:bottom w:w="100" w:type="dxa"/>
              <w:right w:w="100" w:type="dxa"/>
            </w:tcMar>
            <w:vAlign w:val="top"/>
          </w:tcPr>
          <w:p w:rsidR="4267BB7F" w:rsidP="4267BB7F" w:rsidRDefault="4267BB7F" w14:paraId="1A9F647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journal_id</w:t>
            </w:r>
          </w:p>
        </w:tc>
        <w:tc>
          <w:tcPr>
            <w:tcW w:w="1640" w:type="dxa"/>
            <w:tcMar>
              <w:top w:w="100" w:type="dxa"/>
              <w:left w:w="100" w:type="dxa"/>
              <w:bottom w:w="100" w:type="dxa"/>
              <w:right w:w="100" w:type="dxa"/>
            </w:tcMar>
            <w:vAlign w:val="top"/>
          </w:tcPr>
          <w:p w:rsidR="4267BB7F" w:rsidP="4267BB7F" w:rsidRDefault="4267BB7F" w14:paraId="1AC0377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B4CD2D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l'entrée de journal (clé primaire)</w:t>
            </w:r>
          </w:p>
        </w:tc>
      </w:tr>
      <w:tr w:rsidR="4267BB7F" w:rsidTr="4267BB7F" w14:paraId="1E50235B" w14:textId="77777777">
        <w:trPr>
          <w:trHeight w:val="515"/>
        </w:trPr>
        <w:tc>
          <w:tcPr>
            <w:tcW w:w="1786" w:type="dxa"/>
            <w:tcMar>
              <w:top w:w="100" w:type="dxa"/>
              <w:left w:w="100" w:type="dxa"/>
              <w:bottom w:w="100" w:type="dxa"/>
              <w:right w:w="100" w:type="dxa"/>
            </w:tcMar>
            <w:vAlign w:val="top"/>
          </w:tcPr>
          <w:p w:rsidR="4267BB7F" w:rsidP="4267BB7F" w:rsidRDefault="4267BB7F" w14:paraId="5E93FEA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resultat</w:t>
            </w:r>
          </w:p>
        </w:tc>
        <w:tc>
          <w:tcPr>
            <w:tcW w:w="1640" w:type="dxa"/>
            <w:tcMar>
              <w:top w:w="100" w:type="dxa"/>
              <w:left w:w="100" w:type="dxa"/>
              <w:bottom w:w="100" w:type="dxa"/>
              <w:right w:w="100" w:type="dxa"/>
            </w:tcMar>
            <w:vAlign w:val="top"/>
          </w:tcPr>
          <w:p w:rsidR="4267BB7F" w:rsidP="4267BB7F" w:rsidRDefault="4267BB7F" w14:paraId="06094F1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933" w:type="dxa"/>
            <w:tcMar>
              <w:top w:w="100" w:type="dxa"/>
              <w:left w:w="100" w:type="dxa"/>
              <w:bottom w:w="100" w:type="dxa"/>
              <w:right w:w="100" w:type="dxa"/>
            </w:tcMar>
            <w:vAlign w:val="top"/>
          </w:tcPr>
          <w:p w:rsidR="4267BB7F" w:rsidP="4267BB7F" w:rsidRDefault="4267BB7F" w14:paraId="7EEFEA6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Statut de l'action (succès, échec, refusé)</w:t>
            </w:r>
          </w:p>
        </w:tc>
      </w:tr>
      <w:tr w:rsidR="4267BB7F" w:rsidTr="4267BB7F" w14:paraId="59A0FE9C" w14:textId="77777777">
        <w:trPr>
          <w:trHeight w:val="800"/>
        </w:trPr>
        <w:tc>
          <w:tcPr>
            <w:tcW w:w="1786" w:type="dxa"/>
            <w:tcMar>
              <w:top w:w="100" w:type="dxa"/>
              <w:left w:w="100" w:type="dxa"/>
              <w:bottom w:w="100" w:type="dxa"/>
              <w:right w:w="100" w:type="dxa"/>
            </w:tcMar>
            <w:vAlign w:val="top"/>
          </w:tcPr>
          <w:p w:rsidR="4267BB7F" w:rsidP="4267BB7F" w:rsidRDefault="4267BB7F" w14:paraId="680AF59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640" w:type="dxa"/>
            <w:tcMar>
              <w:top w:w="100" w:type="dxa"/>
              <w:left w:w="100" w:type="dxa"/>
              <w:bottom w:w="100" w:type="dxa"/>
              <w:right w:w="100" w:type="dxa"/>
            </w:tcMar>
            <w:vAlign w:val="top"/>
          </w:tcPr>
          <w:p w:rsidR="4267BB7F" w:rsidP="4267BB7F" w:rsidRDefault="4267BB7F" w14:paraId="6EF78B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363E07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effectué l'action (clé étrangère)</w:t>
            </w:r>
          </w:p>
        </w:tc>
      </w:tr>
    </w:tbl>
    <w:p w:rsidP="4267BB7F" w:rsidRDefault="00000000" w14:textId="77777777" w14:paraId="20F732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31. Dictionnaire des données — Entité Message</w:t>
      </w:r>
    </w:p>
    <w:tbl>
      <w:tblPr>
        <w:tblStyle w:val="Table10"/>
        <w:tblW w:w="0" w:type="auto"/>
        <w:jc w:val="center"/>
        <w:tblLook w:val="0600" w:firstRow="0" w:lastRow="0" w:firstColumn="0" w:lastColumn="0" w:noHBand="1" w:noVBand="1"/>
      </w:tblPr>
      <w:tblGrid>
        <w:gridCol w:w="2089"/>
        <w:gridCol w:w="1637"/>
        <w:gridCol w:w="5632"/>
      </w:tblGrid>
      <w:tr w:rsidR="4267BB7F" w:rsidTr="4267BB7F" w14:paraId="255C1593" w14:textId="77777777">
        <w:trPr>
          <w:trHeight w:val="530"/>
        </w:trPr>
        <w:tc>
          <w:tcPr>
            <w:tcW w:w="2089" w:type="dxa"/>
            <w:tcMar>
              <w:top w:w="100" w:type="dxa"/>
              <w:left w:w="100" w:type="dxa"/>
              <w:bottom w:w="100" w:type="dxa"/>
              <w:right w:w="100" w:type="dxa"/>
            </w:tcMar>
            <w:vAlign w:val="top"/>
          </w:tcPr>
          <w:p w:rsidR="4267BB7F" w:rsidP="4267BB7F" w:rsidRDefault="4267BB7F" w14:paraId="386E7A1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37" w:type="dxa"/>
            <w:tcMar>
              <w:top w:w="100" w:type="dxa"/>
              <w:left w:w="100" w:type="dxa"/>
              <w:bottom w:w="100" w:type="dxa"/>
              <w:right w:w="100" w:type="dxa"/>
            </w:tcMar>
            <w:vAlign w:val="top"/>
          </w:tcPr>
          <w:p w:rsidR="4267BB7F" w:rsidP="4267BB7F" w:rsidRDefault="4267BB7F" w14:paraId="5D382C5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632" w:type="dxa"/>
            <w:tcMar>
              <w:top w:w="100" w:type="dxa"/>
              <w:left w:w="100" w:type="dxa"/>
              <w:bottom w:w="100" w:type="dxa"/>
              <w:right w:w="100" w:type="dxa"/>
            </w:tcMar>
            <w:vAlign w:val="top"/>
          </w:tcPr>
          <w:p w:rsidR="4267BB7F" w:rsidP="4267BB7F" w:rsidRDefault="4267BB7F" w14:paraId="1E6262A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5D1FCEBE" w14:textId="77777777">
        <w:trPr>
          <w:trHeight w:val="800"/>
        </w:trPr>
        <w:tc>
          <w:tcPr>
            <w:tcW w:w="2089" w:type="dxa"/>
            <w:tcMar>
              <w:top w:w="100" w:type="dxa"/>
              <w:left w:w="100" w:type="dxa"/>
              <w:bottom w:w="100" w:type="dxa"/>
              <w:right w:w="100" w:type="dxa"/>
            </w:tcMar>
            <w:vAlign w:val="top"/>
          </w:tcPr>
          <w:p w:rsidR="4267BB7F" w:rsidP="4267BB7F" w:rsidRDefault="4267BB7F" w14:paraId="2583073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637" w:type="dxa"/>
            <w:tcMar>
              <w:top w:w="100" w:type="dxa"/>
              <w:left w:w="100" w:type="dxa"/>
              <w:bottom w:w="100" w:type="dxa"/>
              <w:right w:w="100" w:type="dxa"/>
            </w:tcMar>
            <w:vAlign w:val="top"/>
          </w:tcPr>
          <w:p w:rsidR="4267BB7F" w:rsidP="4267BB7F" w:rsidRDefault="4267BB7F" w14:paraId="0125680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77DF445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la conversation parente (clé étrangère)</w:t>
            </w:r>
          </w:p>
        </w:tc>
      </w:tr>
      <w:tr w:rsidR="4267BB7F" w:rsidTr="4267BB7F" w14:paraId="6975C8D7" w14:textId="77777777">
        <w:trPr>
          <w:trHeight w:val="800"/>
        </w:trPr>
        <w:tc>
          <w:tcPr>
            <w:tcW w:w="2089" w:type="dxa"/>
            <w:tcMar>
              <w:top w:w="100" w:type="dxa"/>
              <w:left w:w="100" w:type="dxa"/>
              <w:bottom w:w="100" w:type="dxa"/>
              <w:right w:w="100" w:type="dxa"/>
            </w:tcMar>
            <w:vAlign w:val="top"/>
          </w:tcPr>
          <w:p w:rsidR="4267BB7F" w:rsidP="4267BB7F" w:rsidRDefault="4267BB7F" w14:paraId="0EEAD7F5"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contenu</w:t>
            </w:r>
          </w:p>
        </w:tc>
        <w:tc>
          <w:tcPr>
            <w:tcW w:w="1637" w:type="dxa"/>
            <w:tcMar>
              <w:top w:w="100" w:type="dxa"/>
              <w:left w:w="100" w:type="dxa"/>
              <w:bottom w:w="100" w:type="dxa"/>
              <w:right w:w="100" w:type="dxa"/>
            </w:tcMar>
            <w:vAlign w:val="top"/>
          </w:tcPr>
          <w:p w:rsidR="4267BB7F" w:rsidP="4267BB7F" w:rsidRDefault="4267BB7F" w14:paraId="7A68BA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Text</w:t>
            </w:r>
          </w:p>
        </w:tc>
        <w:tc>
          <w:tcPr>
            <w:tcW w:w="5632" w:type="dxa"/>
            <w:tcMar>
              <w:top w:w="100" w:type="dxa"/>
              <w:left w:w="100" w:type="dxa"/>
              <w:bottom w:w="100" w:type="dxa"/>
              <w:right w:w="100" w:type="dxa"/>
            </w:tcMar>
            <w:vAlign w:val="top"/>
          </w:tcPr>
          <w:p w:rsidR="4267BB7F" w:rsidP="4267BB7F" w:rsidRDefault="4267BB7F" w14:paraId="47019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Contenu textuel du message (question ou réponse)</w:t>
            </w:r>
          </w:p>
        </w:tc>
      </w:tr>
      <w:tr w:rsidR="4267BB7F" w:rsidTr="4267BB7F" w14:paraId="5D2D3088" w14:textId="77777777">
        <w:trPr>
          <w:trHeight w:val="515"/>
        </w:trPr>
        <w:tc>
          <w:tcPr>
            <w:tcW w:w="2089" w:type="dxa"/>
            <w:tcMar>
              <w:top w:w="100" w:type="dxa"/>
              <w:left w:w="100" w:type="dxa"/>
              <w:bottom w:w="100" w:type="dxa"/>
              <w:right w:w="100" w:type="dxa"/>
            </w:tcMar>
            <w:vAlign w:val="top"/>
          </w:tcPr>
          <w:p w:rsidR="4267BB7F" w:rsidP="4267BB7F" w:rsidRDefault="4267BB7F" w14:paraId="08B6549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date_envoi</w:t>
            </w:r>
          </w:p>
        </w:tc>
        <w:tc>
          <w:tcPr>
            <w:tcW w:w="1637" w:type="dxa"/>
            <w:tcMar>
              <w:top w:w="100" w:type="dxa"/>
              <w:left w:w="100" w:type="dxa"/>
              <w:bottom w:w="100" w:type="dxa"/>
              <w:right w:w="100" w:type="dxa"/>
            </w:tcMar>
            <w:vAlign w:val="top"/>
          </w:tcPr>
          <w:p w:rsidR="4267BB7F" w:rsidP="4267BB7F" w:rsidRDefault="4267BB7F" w14:paraId="7F64532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632" w:type="dxa"/>
            <w:tcMar>
              <w:top w:w="100" w:type="dxa"/>
              <w:left w:w="100" w:type="dxa"/>
              <w:bottom w:w="100" w:type="dxa"/>
              <w:right w:w="100" w:type="dxa"/>
            </w:tcMar>
            <w:vAlign w:val="top"/>
          </w:tcPr>
          <w:p w:rsidR="4267BB7F" w:rsidP="4267BB7F" w:rsidRDefault="4267BB7F" w14:paraId="743E90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d'envoi du message</w:t>
            </w:r>
          </w:p>
        </w:tc>
      </w:tr>
      <w:tr w:rsidR="4267BB7F" w:rsidTr="4267BB7F" w14:paraId="661D99B7" w14:textId="77777777">
        <w:trPr>
          <w:trHeight w:val="515"/>
        </w:trPr>
        <w:tc>
          <w:tcPr>
            <w:tcW w:w="2089" w:type="dxa"/>
            <w:tcMar>
              <w:top w:w="100" w:type="dxa"/>
              <w:left w:w="100" w:type="dxa"/>
              <w:bottom w:w="100" w:type="dxa"/>
              <w:right w:w="100" w:type="dxa"/>
            </w:tcMar>
            <w:vAlign w:val="top"/>
          </w:tcPr>
          <w:p w:rsidR="4267BB7F" w:rsidP="4267BB7F" w:rsidRDefault="4267BB7F" w14:paraId="4DB1B6D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message_id</w:t>
            </w:r>
          </w:p>
        </w:tc>
        <w:tc>
          <w:tcPr>
            <w:tcW w:w="1637" w:type="dxa"/>
            <w:tcMar>
              <w:top w:w="100" w:type="dxa"/>
              <w:left w:w="100" w:type="dxa"/>
              <w:bottom w:w="100" w:type="dxa"/>
              <w:right w:w="100" w:type="dxa"/>
            </w:tcMar>
            <w:vAlign w:val="top"/>
          </w:tcPr>
          <w:p w:rsidR="4267BB7F" w:rsidP="4267BB7F" w:rsidRDefault="4267BB7F" w14:paraId="7CD2F4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0B10960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message (clé primaire)</w:t>
            </w:r>
          </w:p>
        </w:tc>
      </w:tr>
      <w:tr w:rsidR="4267BB7F" w:rsidTr="4267BB7F" w14:paraId="6809C40B" w14:textId="77777777">
        <w:trPr>
          <w:trHeight w:val="1085"/>
        </w:trPr>
        <w:tc>
          <w:tcPr>
            <w:tcW w:w="2089" w:type="dxa"/>
            <w:tcMar>
              <w:top w:w="100" w:type="dxa"/>
              <w:left w:w="100" w:type="dxa"/>
              <w:bottom w:w="100" w:type="dxa"/>
              <w:right w:w="100" w:type="dxa"/>
            </w:tcMar>
            <w:vAlign w:val="top"/>
          </w:tcPr>
          <w:p w:rsidR="4267BB7F" w:rsidP="4267BB7F" w:rsidRDefault="4267BB7F" w14:paraId="5E9644D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sources_citees</w:t>
            </w:r>
          </w:p>
        </w:tc>
        <w:tc>
          <w:tcPr>
            <w:tcW w:w="1637" w:type="dxa"/>
            <w:tcMar>
              <w:top w:w="100" w:type="dxa"/>
              <w:left w:w="100" w:type="dxa"/>
              <w:bottom w:w="100" w:type="dxa"/>
              <w:right w:w="100" w:type="dxa"/>
            </w:tcMar>
            <w:vAlign w:val="top"/>
          </w:tcPr>
          <w:p w:rsidR="4267BB7F" w:rsidP="4267BB7F" w:rsidRDefault="4267BB7F" w14:paraId="534555F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JSON</w:t>
            </w:r>
          </w:p>
        </w:tc>
        <w:tc>
          <w:tcPr>
            <w:tcW w:w="5632" w:type="dxa"/>
            <w:tcMar>
              <w:top w:w="100" w:type="dxa"/>
              <w:left w:w="100" w:type="dxa"/>
              <w:bottom w:w="100" w:type="dxa"/>
              <w:right w:w="100" w:type="dxa"/>
            </w:tcMar>
            <w:vAlign w:val="top"/>
          </w:tcPr>
          <w:p w:rsidR="4267BB7F" w:rsidP="4267BB7F" w:rsidRDefault="4267BB7F" w14:paraId="52AE84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Liste structurée des sources utilisées pour générer la réponse (document_id, extrait, score de pertinence)</w:t>
            </w:r>
          </w:p>
        </w:tc>
      </w:tr>
      <w:tr w:rsidR="4267BB7F" w:rsidTr="4267BB7F" w14:paraId="00E2B327" w14:textId="77777777">
        <w:trPr>
          <w:trHeight w:val="515"/>
        </w:trPr>
        <w:tc>
          <w:tcPr>
            <w:tcW w:w="2089" w:type="dxa"/>
            <w:tcMar>
              <w:top w:w="100" w:type="dxa"/>
              <w:left w:w="100" w:type="dxa"/>
              <w:bottom w:w="100" w:type="dxa"/>
              <w:right w:w="100" w:type="dxa"/>
            </w:tcMar>
            <w:vAlign w:val="top"/>
          </w:tcPr>
          <w:p w:rsidR="4267BB7F" w:rsidP="4267BB7F" w:rsidRDefault="4267BB7F" w14:paraId="08697F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type_emetteur</w:t>
            </w:r>
          </w:p>
        </w:tc>
        <w:tc>
          <w:tcPr>
            <w:tcW w:w="1637" w:type="dxa"/>
            <w:tcMar>
              <w:top w:w="100" w:type="dxa"/>
              <w:left w:w="100" w:type="dxa"/>
              <w:bottom w:w="100" w:type="dxa"/>
              <w:right w:w="100" w:type="dxa"/>
            </w:tcMar>
            <w:vAlign w:val="top"/>
          </w:tcPr>
          <w:p w:rsidR="4267BB7F" w:rsidP="4267BB7F" w:rsidRDefault="4267BB7F" w14:paraId="14E04A1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Varchar(10)</w:t>
            </w:r>
          </w:p>
        </w:tc>
        <w:tc>
          <w:tcPr>
            <w:tcW w:w="5632" w:type="dxa"/>
            <w:tcMar>
              <w:top w:w="100" w:type="dxa"/>
              <w:left w:w="100" w:type="dxa"/>
              <w:bottom w:w="100" w:type="dxa"/>
              <w:right w:w="100" w:type="dxa"/>
            </w:tcMar>
            <w:vAlign w:val="top"/>
          </w:tcPr>
          <w:p w:rsidR="4267BB7F" w:rsidP="4267BB7F" w:rsidRDefault="4267BB7F" w14:paraId="7312F60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Origine du message (utilisateur ou assistant)</w:t>
            </w:r>
          </w:p>
        </w:tc>
      </w:tr>
    </w:tbl>
    <w:p w:rsidP="4267BB7F" w:rsidRDefault="00000000" w14:textId="77777777" w14:paraId="1CF928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32. Dictionnaire des données — Entité Utilisateur</w:t>
      </w:r>
    </w:p>
    <w:tbl>
      <w:tblPr>
        <w:tblStyle w:val="Table10"/>
        <w:tblW w:w="0" w:type="auto"/>
        <w:jc w:val="center"/>
        <w:tblLook w:val="0600" w:firstRow="0" w:lastRow="0" w:firstColumn="0" w:lastColumn="0" w:noHBand="1" w:noVBand="1"/>
      </w:tblPr>
      <w:tblGrid>
        <w:gridCol w:w="2833"/>
        <w:gridCol w:w="1783"/>
        <w:gridCol w:w="4743"/>
      </w:tblGrid>
      <w:tr w:rsidR="4267BB7F" w:rsidTr="4267BB7F" w14:paraId="2D178B92" w14:textId="77777777">
        <w:trPr>
          <w:trHeight w:val="530"/>
        </w:trPr>
        <w:tc>
          <w:tcPr>
            <w:tcW w:w="2833" w:type="dxa"/>
            <w:tcMar>
              <w:top w:w="100" w:type="dxa"/>
              <w:left w:w="100" w:type="dxa"/>
              <w:bottom w:w="100" w:type="dxa"/>
              <w:right w:w="100" w:type="dxa"/>
            </w:tcMar>
            <w:vAlign w:val="top"/>
          </w:tcPr>
          <w:p w:rsidR="4267BB7F" w:rsidP="4267BB7F" w:rsidRDefault="4267BB7F" w14:paraId="4F84DD3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30A669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4743" w:type="dxa"/>
            <w:tcMar>
              <w:top w:w="100" w:type="dxa"/>
              <w:left w:w="100" w:type="dxa"/>
              <w:bottom w:w="100" w:type="dxa"/>
              <w:right w:w="100" w:type="dxa"/>
            </w:tcMar>
            <w:vAlign w:val="top"/>
          </w:tcPr>
          <w:p w:rsidR="4267BB7F" w:rsidP="4267BB7F" w:rsidRDefault="4267BB7F" w14:paraId="0C261FB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6848B680" w14:textId="77777777">
        <w:trPr>
          <w:trHeight w:val="1085"/>
        </w:trPr>
        <w:tc>
          <w:tcPr>
            <w:tcW w:w="2833" w:type="dxa"/>
            <w:tcMar>
              <w:top w:w="100" w:type="dxa"/>
              <w:left w:w="100" w:type="dxa"/>
              <w:bottom w:w="100" w:type="dxa"/>
              <w:right w:w="100" w:type="dxa"/>
            </w:tcMar>
            <w:vAlign w:val="top"/>
          </w:tcPr>
          <w:p w:rsidR="4267BB7F" w:rsidP="4267BB7F" w:rsidRDefault="4267BB7F" w14:paraId="0AAFBE9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04A986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48CB8A8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auquel l'utilisateur est rattaché (clé étrangère)</w:t>
            </w:r>
          </w:p>
        </w:tc>
      </w:tr>
      <w:tr w:rsidR="4267BB7F" w:rsidTr="4267BB7F" w14:paraId="1C54A1C4" w14:textId="77777777">
        <w:trPr>
          <w:trHeight w:val="800"/>
        </w:trPr>
        <w:tc>
          <w:tcPr>
            <w:tcW w:w="2833" w:type="dxa"/>
            <w:tcMar>
              <w:top w:w="100" w:type="dxa"/>
              <w:left w:w="100" w:type="dxa"/>
              <w:bottom w:w="100" w:type="dxa"/>
              <w:right w:w="100" w:type="dxa"/>
            </w:tcMar>
            <w:vAlign w:val="top"/>
          </w:tcPr>
          <w:p w:rsidR="4267BB7F" w:rsidP="4267BB7F" w:rsidRDefault="4267BB7F" w14:paraId="71315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date_creation_compte</w:t>
            </w:r>
          </w:p>
        </w:tc>
        <w:tc>
          <w:tcPr>
            <w:tcW w:w="1783" w:type="dxa"/>
            <w:tcMar>
              <w:top w:w="100" w:type="dxa"/>
              <w:left w:w="100" w:type="dxa"/>
              <w:bottom w:w="100" w:type="dxa"/>
              <w:right w:w="100" w:type="dxa"/>
            </w:tcMar>
            <w:vAlign w:val="top"/>
          </w:tcPr>
          <w:p w:rsidR="4267BB7F" w:rsidP="4267BB7F" w:rsidRDefault="4267BB7F" w14:paraId="3DF8C06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4743" w:type="dxa"/>
            <w:tcMar>
              <w:top w:w="100" w:type="dxa"/>
              <w:left w:w="100" w:type="dxa"/>
              <w:bottom w:w="100" w:type="dxa"/>
              <w:right w:w="100" w:type="dxa"/>
            </w:tcMar>
            <w:vAlign w:val="top"/>
          </w:tcPr>
          <w:p w:rsidR="4267BB7F" w:rsidP="4267BB7F" w:rsidRDefault="4267BB7F" w14:paraId="7D3B5A3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création du compte utilisateur</w:t>
            </w:r>
          </w:p>
        </w:tc>
      </w:tr>
      <w:tr w:rsidR="4267BB7F" w:rsidTr="4267BB7F" w14:paraId="3BC0AEE0" w14:textId="77777777">
        <w:trPr>
          <w:trHeight w:val="515"/>
        </w:trPr>
        <w:tc>
          <w:tcPr>
            <w:tcW w:w="2833" w:type="dxa"/>
            <w:tcMar>
              <w:top w:w="100" w:type="dxa"/>
              <w:left w:w="100" w:type="dxa"/>
              <w:bottom w:w="100" w:type="dxa"/>
              <w:right w:w="100" w:type="dxa"/>
            </w:tcMar>
            <w:vAlign w:val="top"/>
          </w:tcPr>
          <w:p w:rsidR="4267BB7F" w:rsidP="4267BB7F" w:rsidRDefault="4267BB7F" w14:paraId="2E816B7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email</w:t>
            </w:r>
          </w:p>
        </w:tc>
        <w:tc>
          <w:tcPr>
            <w:tcW w:w="1783" w:type="dxa"/>
            <w:tcMar>
              <w:top w:w="100" w:type="dxa"/>
              <w:left w:w="100" w:type="dxa"/>
              <w:bottom w:w="100" w:type="dxa"/>
              <w:right w:w="100" w:type="dxa"/>
            </w:tcMar>
            <w:vAlign w:val="top"/>
          </w:tcPr>
          <w:p w:rsidR="4267BB7F" w:rsidP="4267BB7F" w:rsidRDefault="4267BB7F" w14:paraId="2CA1C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4743" w:type="dxa"/>
            <w:tcMar>
              <w:top w:w="100" w:type="dxa"/>
              <w:left w:w="100" w:type="dxa"/>
              <w:bottom w:w="100" w:type="dxa"/>
              <w:right w:w="100" w:type="dxa"/>
            </w:tcMar>
            <w:vAlign w:val="top"/>
          </w:tcPr>
          <w:p w:rsidR="4267BB7F" w:rsidP="4267BB7F" w:rsidRDefault="4267BB7F" w14:paraId="79270E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Adresse électronique de l'utilisateur</w:t>
            </w:r>
          </w:p>
        </w:tc>
      </w:tr>
      <w:tr w:rsidR="4267BB7F" w:rsidTr="4267BB7F" w14:paraId="440C1011" w14:textId="77777777">
        <w:trPr>
          <w:trHeight w:val="800"/>
        </w:trPr>
        <w:tc>
          <w:tcPr>
            <w:tcW w:w="2833" w:type="dxa"/>
            <w:tcMar>
              <w:top w:w="100" w:type="dxa"/>
              <w:left w:w="100" w:type="dxa"/>
              <w:bottom w:w="100" w:type="dxa"/>
              <w:right w:w="100" w:type="dxa"/>
            </w:tcMar>
            <w:vAlign w:val="top"/>
          </w:tcPr>
          <w:p w:rsidR="4267BB7F" w:rsidP="4267BB7F" w:rsidRDefault="4267BB7F" w14:paraId="6A6F91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odoo_user_id</w:t>
            </w:r>
          </w:p>
        </w:tc>
        <w:tc>
          <w:tcPr>
            <w:tcW w:w="1783" w:type="dxa"/>
            <w:tcMar>
              <w:top w:w="100" w:type="dxa"/>
              <w:left w:w="100" w:type="dxa"/>
              <w:bottom w:w="100" w:type="dxa"/>
              <w:right w:w="100" w:type="dxa"/>
            </w:tcMar>
            <w:vAlign w:val="top"/>
          </w:tcPr>
          <w:p w:rsidR="4267BB7F" w:rsidP="4267BB7F" w:rsidRDefault="4267BB7F" w14:paraId="3C199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Integer</w:t>
            </w:r>
          </w:p>
        </w:tc>
        <w:tc>
          <w:tcPr>
            <w:tcW w:w="4743" w:type="dxa"/>
            <w:tcMar>
              <w:top w:w="100" w:type="dxa"/>
              <w:left w:w="100" w:type="dxa"/>
              <w:bottom w:w="100" w:type="dxa"/>
              <w:right w:w="100" w:type="dxa"/>
            </w:tcMar>
            <w:vAlign w:val="top"/>
          </w:tcPr>
          <w:p w:rsidR="4267BB7F" w:rsidP="4267BB7F" w:rsidRDefault="4267BB7F" w14:paraId="77ED7A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l'identifiant utilisateur correspondant dans Odoo</w:t>
            </w:r>
          </w:p>
        </w:tc>
      </w:tr>
      <w:tr w:rsidR="4267BB7F" w:rsidTr="4267BB7F" w14:paraId="7168E7F9" w14:textId="77777777">
        <w:trPr>
          <w:trHeight w:val="1085"/>
        </w:trPr>
        <w:tc>
          <w:tcPr>
            <w:tcW w:w="2833" w:type="dxa"/>
            <w:tcMar>
              <w:top w:w="100" w:type="dxa"/>
              <w:left w:w="100" w:type="dxa"/>
              <w:bottom w:w="100" w:type="dxa"/>
              <w:right w:w="100" w:type="dxa"/>
            </w:tcMar>
            <w:vAlign w:val="top"/>
          </w:tcPr>
          <w:p w:rsidR="4267BB7F" w:rsidP="4267BB7F" w:rsidRDefault="4267BB7F" w14:paraId="34569AFF"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role</w:t>
            </w:r>
          </w:p>
        </w:tc>
        <w:tc>
          <w:tcPr>
            <w:tcW w:w="1783" w:type="dxa"/>
            <w:tcMar>
              <w:top w:w="100" w:type="dxa"/>
              <w:left w:w="100" w:type="dxa"/>
              <w:bottom w:w="100" w:type="dxa"/>
              <w:right w:w="100" w:type="dxa"/>
            </w:tcMar>
            <w:vAlign w:val="top"/>
          </w:tcPr>
          <w:p w:rsidR="4267BB7F" w:rsidP="4267BB7F" w:rsidRDefault="4267BB7F" w14:paraId="3F3C53C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4743" w:type="dxa"/>
            <w:tcMar>
              <w:top w:w="100" w:type="dxa"/>
              <w:left w:w="100" w:type="dxa"/>
              <w:bottom w:w="100" w:type="dxa"/>
              <w:right w:w="100" w:type="dxa"/>
            </w:tcMar>
            <w:vAlign w:val="top"/>
          </w:tcPr>
          <w:p w:rsidR="4267BB7F" w:rsidP="4267BB7F" w:rsidRDefault="4267BB7F" w14:paraId="399882B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Rôle fonctionnel de l'utilisateur (employé MiroKE, employé client, administrateur)</w:t>
            </w:r>
          </w:p>
        </w:tc>
      </w:tr>
      <w:tr w:rsidR="4267BB7F" w:rsidTr="4267BB7F" w14:paraId="38BC65F4" w14:textId="77777777">
        <w:trPr>
          <w:trHeight w:val="800"/>
        </w:trPr>
        <w:tc>
          <w:tcPr>
            <w:tcW w:w="2833" w:type="dxa"/>
            <w:tcMar>
              <w:top w:w="100" w:type="dxa"/>
              <w:left w:w="100" w:type="dxa"/>
              <w:bottom w:w="100" w:type="dxa"/>
              <w:right w:w="100" w:type="dxa"/>
            </w:tcMar>
            <w:vAlign w:val="top"/>
          </w:tcPr>
          <w:p w:rsidR="4267BB7F" w:rsidP="4267BB7F" w:rsidRDefault="4267BB7F" w14:paraId="5211673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783" w:type="dxa"/>
            <w:tcMar>
              <w:top w:w="100" w:type="dxa"/>
              <w:left w:w="100" w:type="dxa"/>
              <w:bottom w:w="100" w:type="dxa"/>
              <w:right w:w="100" w:type="dxa"/>
            </w:tcMar>
            <w:vAlign w:val="top"/>
          </w:tcPr>
          <w:p w:rsidR="4267BB7F" w:rsidP="4267BB7F" w:rsidRDefault="4267BB7F" w14:paraId="506495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1B56DE3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l'utilisateur (clé primaire)</w:t>
            </w:r>
          </w:p>
        </w:tc>
      </w:tr>
    </w:tbl>
    <w:p w:rsidP="4267BB7F" w:rsidRDefault="00000000" w14:textId="77777777" w14:paraId="14DDBD4F">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La cohérence entre la base relationnelle et la base Odoo de chaque client est assurée par le champ </w:t>
      </w:r>
      <w:r w:rsidRPr="4267BB7F" w:rsidR="16211473">
        <w:rPr>
          <w:rFonts w:ascii="Times New Roman" w:hAnsi="Times New Roman" w:eastAsia="Times New Roman" w:cs="Times New Roman"/>
          <w:i w:val="1"/>
          <w:iCs w:val="1"/>
          <w:sz w:val="24"/>
          <w:szCs w:val="24"/>
          <w:lang w:val="fr-FR"/>
        </w:rPr>
        <w:t>odoo_user_id</w:t>
      </w:r>
      <w:r w:rsidRPr="4267BB7F" w:rsidR="16211473">
        <w:rPr>
          <w:rFonts w:ascii="Times New Roman" w:hAnsi="Times New Roman" w:eastAsia="Times New Roman" w:cs="Times New Roman"/>
          <w:sz w:val="24"/>
          <w:szCs w:val="24"/>
          <w:lang w:val="fr-FR"/>
        </w:rPr>
        <w:t>, qui permet de retrouver les droits d'accès réels définis dans Odoo (res.groups, ir.rule) sans dupliquer ces informations dans la base applicative du module IA.</w:t>
      </w:r>
    </w:p>
    <w:p w:rsidP="4267BB7F" w:rsidRDefault="00000000" w14:textId="77777777" w14:paraId="71CC963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5.6. Règles de gestion</w:t>
      </w:r>
    </w:p>
    <w:p w:rsidP="4267BB7F" w:rsidRDefault="00000000" w14:textId="77777777" w14:paraId="074E5E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Les règles de gestion formalisent les contraintes métier auxquelles le système doit se conformer, indépendamment des choix techniques retenus pour son implémentation. Elles sont issues directement des objectifs et des contraintes identifiés au chapitre 4, et conditionnent la conception des traitements présentés dans la suite de ce chapitre.</w:t>
      </w:r>
    </w:p>
    <w:p w:rsidP="4267BB7F" w:rsidRDefault="00000000" w14:textId="77777777" w14:paraId="00029B4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RG-01 — Isolation des données par client</w:t>
      </w:r>
    </w:p>
    <w:p w:rsidP="4267BB7F" w:rsidRDefault="00000000" w14:textId="77777777" w14:paraId="4A4A1E8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données d'un client de MiroKE ne peuvent en aucun cas être accessibles, directement ou indirectement, par un autre client. Chaque requête formulée par un utilisateur est restreinte à la collection documentaire correspondant à son client_id.</w:t>
      </w:r>
    </w:p>
    <w:p w:rsidP="4267BB7F" w:rsidRDefault="00000000" w14:textId="77777777" w14:paraId="2D000185">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RG-02 — Traçabilité obligatoire des réponses</w:t>
      </w:r>
    </w:p>
    <w:p w:rsidP="4267BB7F" w:rsidRDefault="00000000" w14:textId="77777777" w14:paraId="75CD66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réponse générée par l'assistant doit être accompagnée d'au moins une source identifiable (document, section ou fichier de code). Une réponse pour laquelle aucune source pertinente n'a pu être retrouvée doit l'indiquer explicitement à l'utilisateur plutôt que de générer une réponse non sourcée.</w:t>
      </w:r>
    </w:p>
    <w:p w:rsidP="4267BB7F" w:rsidRDefault="00000000" w14:textId="77777777" w14:paraId="7E4ECFC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RG-03 — Aucune transmission de données hors infrastructure locale</w:t>
      </w:r>
    </w:p>
    <w:p w:rsidP="4267BB7F" w:rsidRDefault="00000000" w14:textId="77777777" w14:paraId="24AC38F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Aucune donnée métier, document interne ou requête utilisateur ne peut être transmise à un service externe situé hors de l'infrastructure locale de MiroKE ou de ses clients. Cette règle exclut l'usage de toute API de modèle de langage hébergée sur un cloud public dans le traitement des requêtes.</w:t>
      </w:r>
    </w:p>
    <w:p w:rsidP="4267BB7F" w:rsidRDefault="00000000" w14:textId="77777777" w14:paraId="1980354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RG-04 — Cloisonnement des droits d'accès</w:t>
      </w:r>
    </w:p>
    <w:p w:rsidP="4267BB7F" w:rsidRDefault="00000000" w14:textId="77777777" w14:paraId="5421DC1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Un utilisateur ne peut consulter que les documents et informations pour lesquels son profil (défini dans Odoo via res.groups et ir.rule) lui accorde un accès. Le module IA ne peut pas accorder un accès plus large que celui défini par les droits Odoo existants.</w:t>
      </w:r>
    </w:p>
    <w:p w:rsidP="4267BB7F" w:rsidRDefault="00000000" w14:textId="77777777" w14:paraId="470D90D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RG-05 — Mise à jour continue de l'index documentaire</w:t>
      </w:r>
    </w:p>
    <w:p w:rsidP="4267BB7F" w:rsidRDefault="00000000" w14:textId="77777777" w14:paraId="693AB219">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modification, ajout ou suppression d'un document source doit être reflétée dans l'index de recherche dans un délai raisonnable, sans nécessiter de réentraînement du modèle de langage utilisé.</w:t>
      </w:r>
    </w:p>
    <w:p w:rsidP="4267BB7F" w:rsidRDefault="00000000" w14:textId="77777777" w14:paraId="250986E6">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RG-06 — Continuité de service hors connexion internet</w:t>
      </w:r>
    </w:p>
    <w:p w:rsidP="4267BB7F" w:rsidRDefault="00000000" w14:textId="77777777" w14:paraId="214B4C2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doit demeurer pleinement opérationnel en cas d'interruption de la connectivité internet, à l'exception des fonctionnalités explicitement dépendantes d'un service externe.</w:t>
      </w:r>
    </w:p>
    <w:p w:rsidP="4267BB7F" w:rsidRDefault="00000000" w14:textId="77777777" w14:paraId="6E079D1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RG-07 — Journalisation des accès</w:t>
      </w:r>
    </w:p>
    <w:p w:rsidP="4267BB7F" w:rsidRDefault="00000000" w14:textId="77777777" w14:paraId="3979046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Toute requête adressée à l'assistant, ainsi que toute consultation de source associée à une réponse, doit être journalisée avec l'identifiant de l'utilisateur concerné, à des fins d'audit et de sécurité.</w:t>
      </w:r>
    </w:p>
    <w:p w:rsidP="4267BB7F" w:rsidRDefault="00000000" w14:textId="77777777" w14:paraId="5D220C1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RG-08 — Validation des livrables par le Product Owner</w:t>
      </w:r>
    </w:p>
    <w:p w:rsidP="4267BB7F" w:rsidRDefault="00000000" w14:textId="77777777" w14:paraId="59E833B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Aucune fonctionnalité développée au cours d'un sprint n'est considérée comme acquise au product backlog avant validation explicite par le Product Owner lors de la revue de sprint correspondante.</w:t>
      </w:r>
    </w:p>
    <w:p w:rsidP="4267BB7F" w:rsidRDefault="00000000" w14:textId="77777777" w14:paraId="77D01A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Ces règles de gestion serviront de critères de validation lors des tests fonctionnels présentés au chapitre 9, chacune d'elles devant pouvoir être vérifiée de façon objective sur le système livré.</w:t>
      </w:r>
    </w:p>
    <w:p w:rsidP="4267BB7F" w:rsidRDefault="00000000" w14:textId="77777777" w14:paraId="310A0B11">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5.7. Diagramme de cas d'utilisation global</w:t>
      </w:r>
    </w:p>
    <w:p w:rsidP="4267BB7F" w:rsidRDefault="00000000" w14:textId="77777777" w14:paraId="2FB79E0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cas d'utilisation global présente une vue d'ensemble des interactions possibles entre les différents acteurs du système et les fonctionnalités offertes par l'assistant IA documentaire. Quatre acteurs sont identifiés :</w:t>
      </w:r>
    </w:p>
    <w:p w:rsidP="4267BB7F" w:rsidRDefault="00000000" w14:textId="77777777" w14:paraId="2CCECBDA">
      <w:pPr>
        <w:keepNext w:val="0"/>
        <w:keepLines w:val="0"/>
        <w:numPr>
          <w:ilvl w:val="0"/>
          <w:numId w:val="53"/>
        </w:numPr>
        <w:spacing w:before="24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interne</w:t>
      </w:r>
      <w:r w:rsidRPr="4267BB7F" w:rsidR="16211473">
        <w:rPr>
          <w:rFonts w:ascii="Times New Roman" w:hAnsi="Times New Roman" w:eastAsia="Times New Roman" w:cs="Times New Roman"/>
          <w:sz w:val="24"/>
          <w:szCs w:val="24"/>
          <w:lang w:val="fr-FR"/>
        </w:rPr>
        <w:t>, employé de MiroKE (support ou développement), qui interroge l'assistant pour retrouver une information opérationnelle ou technique ;</w:t>
      </w:r>
    </w:p>
    <w:p w:rsidP="4267BB7F" w:rsidRDefault="00000000" w14:textId="77777777" w14:paraId="21CE22C7">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client</w:t>
      </w:r>
      <w:r w:rsidRPr="4267BB7F" w:rsidR="16211473">
        <w:rPr>
          <w:rFonts w:ascii="Times New Roman" w:hAnsi="Times New Roman" w:eastAsia="Times New Roman" w:cs="Times New Roman"/>
          <w:sz w:val="24"/>
          <w:szCs w:val="24"/>
          <w:lang w:val="fr-FR"/>
        </w:rPr>
        <w:t>, employé d'un client de MiroKE accédant à l'assistant depuis son instance Odoo ;</w:t>
      </w:r>
    </w:p>
    <w:p w:rsidP="4267BB7F" w:rsidRDefault="00000000" w14:textId="77777777" w14:paraId="19971B8E">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administrateur système</w:t>
      </w:r>
      <w:r w:rsidRPr="4267BB7F" w:rsidR="16211473">
        <w:rPr>
          <w:rFonts w:ascii="Times New Roman" w:hAnsi="Times New Roman" w:eastAsia="Times New Roman" w:cs="Times New Roman"/>
          <w:sz w:val="24"/>
          <w:szCs w:val="24"/>
          <w:lang w:val="fr-FR"/>
        </w:rPr>
        <w:t>, responsable de la configuration, de l'indexation des documents et de la supervision du système ;</w:t>
      </w:r>
    </w:p>
    <w:p w:rsidP="4267BB7F" w:rsidRDefault="00000000" w14:textId="77777777" w14:paraId="37E50A03">
      <w:pPr>
        <w:keepNext w:val="0"/>
        <w:keepLines w:val="0"/>
        <w:numPr>
          <w:ilvl w:val="0"/>
          <w:numId w:val="53"/>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w:t>
      </w:r>
      <w:r w:rsidRPr="4267BB7F" w:rsidR="16211473">
        <w:rPr>
          <w:rFonts w:ascii="Times New Roman" w:hAnsi="Times New Roman" w:eastAsia="Times New Roman" w:cs="Times New Roman"/>
          <w:b w:val="1"/>
          <w:bCs w:val="1"/>
          <w:sz w:val="24"/>
          <w:szCs w:val="24"/>
          <w:lang w:val="fr-FR"/>
        </w:rPr>
        <w:t>système Odoo</w:t>
      </w:r>
      <w:r w:rsidRPr="4267BB7F" w:rsidR="16211473">
        <w:rPr>
          <w:rFonts w:ascii="Times New Roman" w:hAnsi="Times New Roman" w:eastAsia="Times New Roman" w:cs="Times New Roman"/>
          <w:sz w:val="24"/>
          <w:szCs w:val="24"/>
          <w:lang w:val="fr-FR"/>
        </w:rPr>
        <w:t>, acteur secondaire qui fournit les informations de droits d'accès utilisées pour l'authentification.</w:t>
      </w:r>
    </w:p>
    <w:p w:rsidP="4267BB7F" w:rsidRDefault="00000000" w14:textId="77777777" w14:paraId="37B25BC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des cas d'utilisation et leurs relations.</w:t>
      </w:r>
    </w:p>
    <w:p w:rsidP="4267BB7F" w:rsidRDefault="00000000" w14:textId="77777777" w14:paraId="12E4F7C7">
      <w:pPr>
        <w:keepNext w:val="0"/>
        <w:keepLines w:val="0"/>
        <w:spacing w:before="240" w:after="240" w:line="360" w:lineRule="auto"/>
        <w:rPr>
          <w:rFonts w:ascii="Times New Roman" w:hAnsi="Times New Roman" w:eastAsia="Times New Roman" w:cs="Times New Roman"/>
          <w:sz w:val="24"/>
          <w:szCs w:val="24"/>
        </w:rPr>
      </w:pPr>
      <w:r w:rsidR="16211473">
        <w:drawing>
          <wp:inline wp14:editId="7EDCCC2D" wp14:anchorId="481AF065">
            <wp:extent cx="5943600" cy="5664200"/>
            <wp:effectExtent l="0" t="0" r="0" b="0"/>
            <wp:docPr id="1818422234" name="image70.png"/>
            <wp:cNvGraphicFramePr/>
            <a:graphic>
              <a:graphicData uri="http://schemas.openxmlformats.org/drawingml/2006/picture">
                <pic:pic>
                  <pic:nvPicPr>
                    <pic:cNvPr id="0" name="image70.png"/>
                    <pic:cNvPicPr preferRelativeResize="0"/>
                  </pic:nvPicPr>
                  <pic:blipFill>
                    <a:blip r:embed="rId115"/>
                    <a:srcRect l="0" t="0" r="0" b="0"/>
                    <a:stretch>
                      <a:fillRect/>
                    </a:stretch>
                  </pic:blipFill>
                  <pic:spPr>
                    <a:xfrm>
                      <a:off x="0" y="0"/>
                      <a:ext cx="5943600" cy="5664200"/>
                    </a:xfrm>
                    <a:prstGeom prst="rect"/>
                    <a:ln/>
                  </pic:spPr>
                </pic:pic>
              </a:graphicData>
            </a:graphic>
          </wp:inline>
        </w:drawing>
      </w:r>
    </w:p>
    <w:p w:rsidP="4267BB7F" w:rsidRDefault="00000000" w14:textId="77777777" w14:paraId="276292C7">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5.1 — Diagramme de cas d'utilisation global du système</w:t>
      </w:r>
    </w:p>
    <w:p w:rsidP="4267BB7F" w:rsidRDefault="00000000" w14:textId="77777777" w14:paraId="7CB51C4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Le cas d'utilisation central, </w:t>
      </w:r>
      <w:r w:rsidRPr="4267BB7F" w:rsidR="16211473">
        <w:rPr>
          <w:rFonts w:ascii="Times New Roman" w:hAnsi="Times New Roman" w:eastAsia="Times New Roman" w:cs="Times New Roman"/>
          <w:i w:val="1"/>
          <w:iCs w:val="1"/>
          <w:sz w:val="24"/>
          <w:szCs w:val="24"/>
        </w:rPr>
        <w:t>Poser une question</w:t>
      </w:r>
      <w:r w:rsidRPr="4267BB7F" w:rsidR="16211473">
        <w:rPr>
          <w:rFonts w:ascii="Times New Roman" w:hAnsi="Times New Roman" w:eastAsia="Times New Roman" w:cs="Times New Roman"/>
          <w:sz w:val="24"/>
          <w:szCs w:val="24"/>
        </w:rPr>
        <w:t xml:space="preserve">, inclut systématiquement </w:t>
      </w:r>
      <w:r w:rsidRPr="4267BB7F" w:rsidR="16211473">
        <w:rPr>
          <w:rFonts w:ascii="Times New Roman" w:hAnsi="Times New Roman" w:eastAsia="Times New Roman" w:cs="Times New Roman"/>
          <w:i w:val="1"/>
          <w:iCs w:val="1"/>
          <w:sz w:val="24"/>
          <w:szCs w:val="24"/>
        </w:rPr>
        <w:t>Consulter la source d'une réponse</w:t>
      </w:r>
      <w:r w:rsidRPr="4267BB7F" w:rsidR="16211473">
        <w:rPr>
          <w:rFonts w:ascii="Times New Roman" w:hAnsi="Times New Roman" w:eastAsia="Times New Roman" w:cs="Times New Roman"/>
          <w:sz w:val="24"/>
          <w:szCs w:val="24"/>
        </w:rPr>
        <w:t xml:space="preserve">, conformément à la règle de gestion RG-02 selon laquelle aucune réponse ne peut être générée sans indication de sa provenance. Il inclut également </w:t>
      </w:r>
      <w:r w:rsidRPr="4267BB7F" w:rsidR="16211473">
        <w:rPr>
          <w:rFonts w:ascii="Times New Roman" w:hAnsi="Times New Roman" w:eastAsia="Times New Roman" w:cs="Times New Roman"/>
          <w:i w:val="1"/>
          <w:iCs w:val="1"/>
          <w:sz w:val="24"/>
          <w:szCs w:val="24"/>
        </w:rPr>
        <w:t>S'authentifier</w:t>
      </w:r>
      <w:r w:rsidRPr="4267BB7F" w:rsidR="16211473">
        <w:rPr>
          <w:rFonts w:ascii="Times New Roman" w:hAnsi="Times New Roman" w:eastAsia="Times New Roman" w:cs="Times New Roman"/>
          <w:sz w:val="24"/>
          <w:szCs w:val="24"/>
        </w:rPr>
        <w:t>, qui dépend à son tour de la vérification des droits d'accès définis dans Odoo (</w:t>
      </w:r>
      <w:r w:rsidRPr="4267BB7F" w:rsidR="16211473">
        <w:rPr>
          <w:rFonts w:ascii="Times New Roman" w:hAnsi="Times New Roman" w:eastAsia="Times New Roman" w:cs="Times New Roman"/>
          <w:i w:val="1"/>
          <w:iCs w:val="1"/>
          <w:sz w:val="24"/>
          <w:szCs w:val="24"/>
        </w:rPr>
        <w:t>Vérifier les droits d'accès Odoo</w:t>
      </w:r>
      <w:r w:rsidRPr="4267BB7F" w:rsidR="16211473">
        <w:rPr>
          <w:rFonts w:ascii="Times New Roman" w:hAnsi="Times New Roman" w:eastAsia="Times New Roman" w:cs="Times New Roman"/>
          <w:sz w:val="24"/>
          <w:szCs w:val="24"/>
        </w:rPr>
        <w:t>), garantissant ainsi le respect du cloisonnement défini par la règle RG-04.</w:t>
      </w:r>
    </w:p>
    <w:p w:rsidP="4267BB7F" w:rsidRDefault="00000000" w14:textId="77777777" w14:paraId="5FCAC6C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Du côté de l'administration, le cas </w:t>
      </w:r>
      <w:r w:rsidRPr="4267BB7F" w:rsidR="16211473">
        <w:rPr>
          <w:rFonts w:ascii="Times New Roman" w:hAnsi="Times New Roman" w:eastAsia="Times New Roman" w:cs="Times New Roman"/>
          <w:i w:val="1"/>
          <w:iCs w:val="1"/>
          <w:sz w:val="24"/>
          <w:szCs w:val="24"/>
        </w:rPr>
        <w:t>Indexer un document</w:t>
      </w:r>
      <w:r w:rsidRPr="4267BB7F" w:rsidR="16211473">
        <w:rPr>
          <w:rFonts w:ascii="Times New Roman" w:hAnsi="Times New Roman" w:eastAsia="Times New Roman" w:cs="Times New Roman"/>
          <w:sz w:val="24"/>
          <w:szCs w:val="24"/>
        </w:rPr>
        <w:t xml:space="preserve"> inclut </w:t>
      </w:r>
      <w:r w:rsidRPr="4267BB7F" w:rsidR="16211473">
        <w:rPr>
          <w:rFonts w:ascii="Times New Roman" w:hAnsi="Times New Roman" w:eastAsia="Times New Roman" w:cs="Times New Roman"/>
          <w:i w:val="1"/>
          <w:iCs w:val="1"/>
          <w:sz w:val="24"/>
          <w:szCs w:val="24"/>
        </w:rPr>
        <w:t>Mettre à jour l'index documentaire</w:t>
      </w:r>
      <w:r w:rsidRPr="4267BB7F" w:rsidR="16211473">
        <w:rPr>
          <w:rFonts w:ascii="Times New Roman" w:hAnsi="Times New Roman" w:eastAsia="Times New Roman" w:cs="Times New Roman"/>
          <w:sz w:val="24"/>
          <w:szCs w:val="24"/>
        </w:rPr>
        <w:t xml:space="preserve">, ce qui correspond au mécanisme de mise à jour continue de l'index décrit en RG-05. Les cas </w:t>
      </w:r>
      <w:r w:rsidRPr="4267BB7F" w:rsidR="16211473">
        <w:rPr>
          <w:rFonts w:ascii="Times New Roman" w:hAnsi="Times New Roman" w:eastAsia="Times New Roman" w:cs="Times New Roman"/>
          <w:i w:val="1"/>
          <w:iCs w:val="1"/>
          <w:sz w:val="24"/>
          <w:szCs w:val="24"/>
        </w:rPr>
        <w:t>Configurer les accès par client</w:t>
      </w:r>
      <w:r w:rsidRPr="4267BB7F" w:rsidR="16211473">
        <w:rPr>
          <w:rFonts w:ascii="Times New Roman" w:hAnsi="Times New Roman" w:eastAsia="Times New Roman" w:cs="Times New Roman"/>
          <w:sz w:val="24"/>
          <w:szCs w:val="24"/>
        </w:rPr>
        <w:t xml:space="preserve"> et </w:t>
      </w:r>
      <w:r w:rsidRPr="4267BB7F" w:rsidR="16211473">
        <w:rPr>
          <w:rFonts w:ascii="Times New Roman" w:hAnsi="Times New Roman" w:eastAsia="Times New Roman" w:cs="Times New Roman"/>
          <w:i w:val="1"/>
          <w:iCs w:val="1"/>
          <w:sz w:val="24"/>
          <w:szCs w:val="24"/>
        </w:rPr>
        <w:t>Consulter les journaux d'accès</w:t>
      </w:r>
      <w:r w:rsidRPr="4267BB7F" w:rsidR="16211473">
        <w:rPr>
          <w:rFonts w:ascii="Times New Roman" w:hAnsi="Times New Roman" w:eastAsia="Times New Roman" w:cs="Times New Roman"/>
          <w:sz w:val="24"/>
          <w:szCs w:val="24"/>
        </w:rPr>
        <w:t xml:space="preserve"> complètent les responsabilités de l'administrateur système en matière de cloisonnement multi-tenant et d'audit.</w:t>
      </w:r>
    </w:p>
    <w:p w:rsidP="4267BB7F" w:rsidRDefault="00000000" w14:textId="77777777" w14:paraId="3053264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 diagramme constitue la base sur laquelle s'appuient le modèle du domaine (5.8) et les diagrammes de classes de conception (5.9 et 5.10), chaque cas d'utilisation identifié ici trouvant sa traduction en classes et en méthodes dans les sections suivantes.</w:t>
      </w:r>
    </w:p>
    <w:p w:rsidP="4267BB7F" w:rsidRDefault="00000000" w14:textId="77777777" w14:paraId="768F85B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5.8. Modèle du domaine</w:t>
      </w:r>
    </w:p>
    <w:p w:rsidP="4267BB7F" w:rsidRDefault="00000000" w14:textId="77777777" w14:paraId="4D4577BE">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modèle du domaine représente les concepts métier manipulés par le système ainsi que les relations qui les unissent, indépendamment de toute considération technique d'implémentation. Il constitue le pont entre les cas d'utilisation identifiés en 5.7 et les diagrammes de classes de conception présentés en 5.9 et 5.10.</w:t>
      </w:r>
    </w:p>
    <w:p w:rsidP="4267BB7F" w:rsidRDefault="00000000" w14:textId="77777777" w14:paraId="2FF2B08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Neuf concepts métier sont identifiés :</w:t>
      </w:r>
    </w:p>
    <w:p w:rsidP="4267BB7F" w:rsidRDefault="00000000" w14:textId="77777777" w14:paraId="44C796DE">
      <w:pPr>
        <w:keepNext w:val="0"/>
        <w:keepLines w:val="0"/>
        <w:numPr>
          <w:ilvl w:val="0"/>
          <w:numId w:val="51"/>
        </w:numPr>
        <w:spacing w:before="24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Client</w:t>
      </w:r>
      <w:r w:rsidRPr="4267BB7F" w:rsidR="16211473">
        <w:rPr>
          <w:rFonts w:ascii="Times New Roman" w:hAnsi="Times New Roman" w:eastAsia="Times New Roman" w:cs="Times New Roman"/>
          <w:sz w:val="24"/>
          <w:szCs w:val="24"/>
        </w:rPr>
        <w:t xml:space="preserve"> représente une entreprise utilisatrice de MiroKE disposant de sa propre instance Odoo et de sa propre base documentaire isolée ;</w:t>
      </w:r>
    </w:p>
    <w:p w:rsidP="4267BB7F" w:rsidRDefault="00000000" w14:textId="77777777" w14:paraId="0F20F023">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Utilisateur</w:t>
      </w:r>
      <w:r w:rsidRPr="4267BB7F" w:rsidR="16211473">
        <w:rPr>
          <w:rFonts w:ascii="Times New Roman" w:hAnsi="Times New Roman" w:eastAsia="Times New Roman" w:cs="Times New Roman"/>
          <w:sz w:val="24"/>
          <w:szCs w:val="24"/>
        </w:rPr>
        <w:t xml:space="preserve"> représente toute personne autorisée à interroger l'assistant, qu'elle soit employée de MiroKE ou d'un client ;</w:t>
      </w:r>
    </w:p>
    <w:p w:rsidP="4267BB7F" w:rsidRDefault="00000000" w14:textId="77777777" w14:paraId="1373BE89">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Conversation</w:t>
      </w:r>
      <w:r w:rsidRPr="4267BB7F" w:rsidR="16211473">
        <w:rPr>
          <w:rFonts w:ascii="Times New Roman" w:hAnsi="Times New Roman" w:eastAsia="Times New Roman" w:cs="Times New Roman"/>
          <w:sz w:val="24"/>
          <w:szCs w:val="24"/>
        </w:rPr>
        <w:t xml:space="preserve"> regroupe les échanges successifs entre un utilisateur et l'assistant ;</w:t>
      </w:r>
    </w:p>
    <w:p w:rsidP="4267BB7F" w:rsidRDefault="00000000" w14:textId="77777777" w14:paraId="22269C9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Message</w:t>
      </w:r>
      <w:r w:rsidRPr="4267BB7F" w:rsidR="16211473">
        <w:rPr>
          <w:rFonts w:ascii="Times New Roman" w:hAnsi="Times New Roman" w:eastAsia="Times New Roman" w:cs="Times New Roman"/>
          <w:sz w:val="24"/>
          <w:szCs w:val="24"/>
        </w:rPr>
        <w:t xml:space="preserve"> correspond à un élément unitaire d'échange, qu'il s'agisse d'une question posée par l'utilisateur ou d'une réponse générée par l'assistant ;</w:t>
      </w:r>
    </w:p>
    <w:p w:rsidP="4267BB7F" w:rsidRDefault="00000000" w14:textId="77777777" w14:paraId="2DF7C73A">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Source</w:t>
      </w:r>
      <w:r w:rsidRPr="4267BB7F" w:rsidR="16211473">
        <w:rPr>
          <w:rFonts w:ascii="Times New Roman" w:hAnsi="Times New Roman" w:eastAsia="Times New Roman" w:cs="Times New Roman"/>
          <w:sz w:val="24"/>
          <w:szCs w:val="24"/>
        </w:rPr>
        <w:t xml:space="preserve"> matérialise le lien entre une réponse générée et le passage documentaire ayant servi à sa construction, conformément à l'exigence de traçabilité posée en RG-02 ;</w:t>
      </w:r>
    </w:p>
    <w:p w:rsidP="4267BB7F" w:rsidRDefault="00000000" w14:textId="77777777" w14:paraId="6E740DE6">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représente un document brut faisant partie de la base de connaissance d'un client (PDF, page de wiki, fichier de code source) ;</w:t>
      </w:r>
    </w:p>
    <w:p w:rsidP="4267BB7F" w:rsidRDefault="00000000" w14:textId="77777777" w14:paraId="6A66327D">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représente l'ensemble structuré et interrogeable des documents indexés pour un client donné ;</w:t>
      </w:r>
    </w:p>
    <w:p w:rsidP="4267BB7F" w:rsidRDefault="00000000" w14:textId="77777777" w14:paraId="55E120D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JournalAcces</w:t>
      </w:r>
      <w:r w:rsidRPr="4267BB7F" w:rsidR="16211473">
        <w:rPr>
          <w:rFonts w:ascii="Times New Roman" w:hAnsi="Times New Roman" w:eastAsia="Times New Roman" w:cs="Times New Roman"/>
          <w:sz w:val="24"/>
          <w:szCs w:val="24"/>
          <w:lang w:val="fr-FR"/>
        </w:rPr>
        <w:t xml:space="preserve"> trace chaque action effectuée par un utilisateur, conformément à la règle de gestion RG-07 ;</w:t>
      </w:r>
    </w:p>
    <w:p w:rsidP="4267BB7F" w:rsidRDefault="00000000" w14:textId="77777777" w14:paraId="469E69CB">
      <w:pPr>
        <w:keepNext w:val="0"/>
        <w:keepLines w:val="0"/>
        <w:numPr>
          <w:ilvl w:val="0"/>
          <w:numId w:val="51"/>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DroitAccesOdoo</w:t>
      </w:r>
      <w:r w:rsidRPr="4267BB7F" w:rsidR="16211473">
        <w:rPr>
          <w:rFonts w:ascii="Times New Roman" w:hAnsi="Times New Roman" w:eastAsia="Times New Roman" w:cs="Times New Roman"/>
          <w:sz w:val="24"/>
          <w:szCs w:val="24"/>
          <w:lang w:val="fr-FR"/>
        </w:rPr>
        <w:t xml:space="preserve"> représente la projection, au sein du domaine, des droits d'accès définis nativement dans Odoo, garantissant le respect du cloisonnement décrit en RG-04.</w:t>
      </w:r>
    </w:p>
    <w:p w:rsidP="4267BB7F" w:rsidRDefault="00000000" w14:textId="77777777" w14:paraId="4284E25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 ces concepts et leurs cardinalités.</w:t>
      </w:r>
    </w:p>
    <w:p w:rsidP="4267BB7F" w:rsidRDefault="00000000" w14:textId="77777777" w14:paraId="082E3B4A">
      <w:pPr>
        <w:keepNext w:val="0"/>
        <w:keepLines w:val="0"/>
        <w:spacing w:before="240" w:after="240" w:line="360" w:lineRule="auto"/>
        <w:rPr>
          <w:rFonts w:ascii="Times New Roman" w:hAnsi="Times New Roman" w:eastAsia="Times New Roman" w:cs="Times New Roman"/>
          <w:sz w:val="24"/>
          <w:szCs w:val="24"/>
        </w:rPr>
      </w:pPr>
      <w:r w:rsidR="16211473">
        <w:drawing>
          <wp:inline wp14:editId="5563C930" wp14:anchorId="61156CC0">
            <wp:extent cx="5943600" cy="5346700"/>
            <wp:effectExtent l="0" t="0" r="0" b="0"/>
            <wp:docPr id="1942656156" name="image68.png"/>
            <wp:cNvGraphicFramePr/>
            <a:graphic>
              <a:graphicData uri="http://schemas.openxmlformats.org/drawingml/2006/picture">
                <pic:pic>
                  <pic:nvPicPr>
                    <pic:cNvPr id="0" name="image68.png"/>
                    <pic:cNvPicPr preferRelativeResize="0"/>
                  </pic:nvPicPr>
                  <pic:blipFill>
                    <a:blip r:embed="rId116"/>
                    <a:srcRect l="0" t="0" r="0" b="0"/>
                    <a:stretch>
                      <a:fillRect/>
                    </a:stretch>
                  </pic:blipFill>
                  <pic:spPr>
                    <a:xfrm>
                      <a:off x="0" y="0"/>
                      <a:ext cx="5943600" cy="5346700"/>
                    </a:xfrm>
                    <a:prstGeom prst="rect"/>
                    <a:ln/>
                  </pic:spPr>
                </pic:pic>
              </a:graphicData>
            </a:graphic>
          </wp:inline>
        </w:drawing>
      </w:r>
    </w:p>
    <w:p w:rsidP="4267BB7F" w:rsidRDefault="00000000" w14:textId="77777777" w14:paraId="400BBD31">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5.2 — Modèle du domaine du système</w:t>
      </w:r>
    </w:p>
    <w:p w:rsidP="4267BB7F" w:rsidRDefault="00000000" w14:textId="77777777" w14:paraId="1B9B45F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modèle met en évidence deux ramifications distinctes issues du concept central </w:t>
      </w:r>
      <w:r w:rsidRPr="4267BB7F" w:rsidR="16211473">
        <w:rPr>
          <w:rFonts w:ascii="Times New Roman" w:hAnsi="Times New Roman" w:eastAsia="Times New Roman" w:cs="Times New Roman"/>
          <w:b w:val="1"/>
          <w:bCs w:val="1"/>
          <w:sz w:val="24"/>
          <w:szCs w:val="24"/>
          <w:lang w:val="fr-FR"/>
        </w:rPr>
        <w:t>Client</w:t>
      </w:r>
      <w:r w:rsidRPr="4267BB7F" w:rsidR="16211473">
        <w:rPr>
          <w:rFonts w:ascii="Times New Roman" w:hAnsi="Times New Roman" w:eastAsia="Times New Roman" w:cs="Times New Roman"/>
          <w:sz w:val="24"/>
          <w:szCs w:val="24"/>
          <w:lang w:val="fr-FR"/>
        </w:rPr>
        <w:t xml:space="preserve"> : une ramification orientée vers la gestion des utilisateurs et de leurs droits (Utilisateur, JournalAcces, DroitAccesOdoo), et une ramification orientée vers la base de connaissance (DocumentSource, IndexDocumentaire). Ces deux ramifications se rejoignent au niveau du concept </w:t>
      </w:r>
      <w:r w:rsidRPr="4267BB7F" w:rsidR="16211473">
        <w:rPr>
          <w:rFonts w:ascii="Times New Roman" w:hAnsi="Times New Roman" w:eastAsia="Times New Roman" w:cs="Times New Roman"/>
          <w:b w:val="1"/>
          <w:bCs w:val="1"/>
          <w:sz w:val="24"/>
          <w:szCs w:val="24"/>
          <w:lang w:val="fr-FR"/>
        </w:rPr>
        <w:t>Source</w:t>
      </w:r>
      <w:r w:rsidRPr="4267BB7F" w:rsidR="16211473">
        <w:rPr>
          <w:rFonts w:ascii="Times New Roman" w:hAnsi="Times New Roman" w:eastAsia="Times New Roman" w:cs="Times New Roman"/>
          <w:sz w:val="24"/>
          <w:szCs w:val="24"/>
          <w:lang w:val="fr-FR"/>
        </w:rPr>
        <w:t>, qui relie chaque message généré par l'assistant à un document précis de la base de connaissance, assurant ainsi la cohérence entre les exigences de personnalisation métier et de traçabilité posées dès le chapitre 4.</w:t>
      </w:r>
    </w:p>
    <w:p w:rsidP="4267BB7F" w:rsidRDefault="00000000" w14:textId="77777777" w14:paraId="56F6BB4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modèle ne préjuge d'aucun choix d'implémentation technique : la correspondance entre </w:t>
      </w: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et </w:t>
      </w: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recouvre, dans l'architecture retenue, à la fois la base relationnelle PostgreSQL et la base vectorielle dédiée à la recherche sémantique, dont la structure spécifique est détaillée en 6.2.</w:t>
      </w:r>
    </w:p>
    <w:p w:rsidP="4267BB7F" w:rsidRDefault="00000000" w14:textId="77777777" w14:paraId="2068DC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5.9. Diagramme de classe de conception pour chaque sprint</w:t>
      </w:r>
    </w:p>
    <w:p w:rsidP="4267BB7F" w:rsidRDefault="00000000" w14:textId="77777777" w14:paraId="24F0322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Conformément au découpage en sprints présenté en 5.4, chaque itération fait l'objet d'une conception détaillée au niveau des classes. Seuls les sprints introduisant de nouvelles classes de conception sont illustrés par un diagramme dédié dans cette section ; les sprints restants (2, 6, 8, 10 et 11) consistent en l'enrichissement de méthodes sur des classes déjà posées lors d'un sprint antérieur, sans modification de la structure de classes, et ne sont donc pas représentés séparément.</w:t>
      </w:r>
    </w:p>
    <w:p w:rsidP="4267BB7F" w:rsidRDefault="00000000" w14:textId="77777777" w14:paraId="583CA26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1 — Infrastructure et configuration</w:t>
      </w:r>
    </w:p>
    <w:p w:rsidP="4267BB7F" w:rsidRDefault="00000000" w14:textId="77777777" w14:paraId="49C898E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pose les fondations de l'environnement d'inférence local. La classe </w:t>
      </w:r>
      <w:r w:rsidRPr="4267BB7F" w:rsidR="16211473">
        <w:rPr>
          <w:rFonts w:ascii="Times New Roman" w:hAnsi="Times New Roman" w:eastAsia="Times New Roman" w:cs="Times New Roman"/>
          <w:i w:val="1"/>
          <w:iCs w:val="1"/>
          <w:sz w:val="24"/>
          <w:szCs w:val="24"/>
          <w:lang w:val="fr-FR"/>
        </w:rPr>
        <w:t>GestionnaireInference</w:t>
      </w:r>
      <w:r w:rsidRPr="4267BB7F" w:rsidR="16211473">
        <w:rPr>
          <w:rFonts w:ascii="Times New Roman" w:hAnsi="Times New Roman" w:eastAsia="Times New Roman" w:cs="Times New Roman"/>
          <w:sz w:val="24"/>
          <w:szCs w:val="24"/>
          <w:lang w:val="fr-FR"/>
        </w:rPr>
        <w:t xml:space="preserve"> orchestre le cycle de vie du service de modèle de langage, en s'appuyant sur une </w:t>
      </w:r>
      <w:r w:rsidRPr="4267BB7F" w:rsidR="16211473">
        <w:rPr>
          <w:rFonts w:ascii="Times New Roman" w:hAnsi="Times New Roman" w:eastAsia="Times New Roman" w:cs="Times New Roman"/>
          <w:i w:val="1"/>
          <w:iCs w:val="1"/>
          <w:sz w:val="24"/>
          <w:szCs w:val="24"/>
          <w:lang w:val="fr-FR"/>
        </w:rPr>
        <w:t>ConfigSysteme</w:t>
      </w:r>
      <w:r w:rsidRPr="4267BB7F" w:rsidR="16211473">
        <w:rPr>
          <w:rFonts w:ascii="Times New Roman" w:hAnsi="Times New Roman" w:eastAsia="Times New Roman" w:cs="Times New Roman"/>
          <w:sz w:val="24"/>
          <w:szCs w:val="24"/>
          <w:lang w:val="fr-FR"/>
        </w:rPr>
        <w:t xml:space="preserve"> pour les paramètres d'exécution et sur une instance de </w:t>
      </w:r>
      <w:r w:rsidRPr="4267BB7F" w:rsidR="16211473">
        <w:rPr>
          <w:rFonts w:ascii="Times New Roman" w:hAnsi="Times New Roman" w:eastAsia="Times New Roman" w:cs="Times New Roman"/>
          <w:i w:val="1"/>
          <w:iCs w:val="1"/>
          <w:sz w:val="24"/>
          <w:szCs w:val="24"/>
          <w:lang w:val="fr-FR"/>
        </w:rPr>
        <w:t>ModeleIA</w:t>
      </w:r>
      <w:r w:rsidRPr="4267BB7F" w:rsidR="16211473">
        <w:rPr>
          <w:rFonts w:ascii="Times New Roman" w:hAnsi="Times New Roman" w:eastAsia="Times New Roman" w:cs="Times New Roman"/>
          <w:sz w:val="24"/>
          <w:szCs w:val="24"/>
          <w:lang w:val="fr-FR"/>
        </w:rPr>
        <w:t xml:space="preserve"> représentant le modèle effectivement chargé (Mistral 7B ou Llama 3 8B selon les résultats des tests comparatifs menés durant ce sprint).</w:t>
      </w:r>
    </w:p>
    <w:p w:rsidP="4267BB7F" w:rsidRDefault="00000000" w14:textId="77777777" w14:paraId="0E8C2469">
      <w:pPr>
        <w:keepNext w:val="0"/>
        <w:keepLines w:val="0"/>
        <w:spacing w:before="240" w:after="240" w:line="360" w:lineRule="auto"/>
        <w:rPr>
          <w:rFonts w:ascii="Times New Roman" w:hAnsi="Times New Roman" w:eastAsia="Times New Roman" w:cs="Times New Roman"/>
          <w:sz w:val="24"/>
          <w:szCs w:val="24"/>
        </w:rPr>
      </w:pPr>
      <w:r w:rsidR="16211473">
        <w:drawing>
          <wp:inline wp14:editId="37FEF779" wp14:anchorId="2E5714D4">
            <wp:extent cx="4276725" cy="3276600"/>
            <wp:effectExtent l="0" t="0" r="0" b="0"/>
            <wp:docPr id="2093018113" name="image74.png"/>
            <wp:cNvGraphicFramePr/>
            <a:graphic>
              <a:graphicData uri="http://schemas.openxmlformats.org/drawingml/2006/picture">
                <pic:pic>
                  <pic:nvPicPr>
                    <pic:cNvPr id="0" name="image74.png"/>
                    <pic:cNvPicPr preferRelativeResize="0"/>
                  </pic:nvPicPr>
                  <pic:blipFill>
                    <a:blip r:embed="rId117"/>
                    <a:srcRect l="0" t="0" r="0" b="0"/>
                    <a:stretch>
                      <a:fillRect/>
                    </a:stretch>
                  </pic:blipFill>
                  <pic:spPr>
                    <a:xfrm>
                      <a:off x="0" y="0"/>
                      <a:ext cx="4276725" cy="3276600"/>
                    </a:xfrm>
                    <a:prstGeom prst="rect"/>
                    <a:ln/>
                  </pic:spPr>
                </pic:pic>
              </a:graphicData>
            </a:graphic>
          </wp:inline>
        </w:drawing>
      </w:r>
    </w:p>
    <w:p w:rsidP="4267BB7F" w:rsidRDefault="00000000" w14:textId="77777777" w14:paraId="18016B9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5.3 — Diagramme de classes de conception, Sprint 1</w:t>
      </w:r>
    </w:p>
    <w:p w:rsidP="4267BB7F" w:rsidRDefault="00000000" w14:textId="77777777" w14:paraId="31BA07EB">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w:t>
      </w:r>
    </w:p>
    <w:p w:rsidP="4267BB7F" w:rsidRDefault="00000000" w14:textId="77777777" w14:paraId="6CC77056">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cœur du pipeline d'indexation. Un </w:t>
      </w:r>
      <w:r w:rsidRPr="4267BB7F" w:rsidR="16211473">
        <w:rPr>
          <w:rFonts w:ascii="Times New Roman" w:hAnsi="Times New Roman" w:eastAsia="Times New Roman" w:cs="Times New Roman"/>
          <w:i w:val="1"/>
          <w:iCs w:val="1"/>
          <w:sz w:val="24"/>
          <w:szCs w:val="24"/>
          <w:lang w:val="fr-FR"/>
        </w:rPr>
        <w:t>DocumentSource</w:t>
      </w:r>
      <w:r w:rsidRPr="4267BB7F" w:rsidR="16211473">
        <w:rPr>
          <w:rFonts w:ascii="Times New Roman" w:hAnsi="Times New Roman" w:eastAsia="Times New Roman" w:cs="Times New Roman"/>
          <w:sz w:val="24"/>
          <w:szCs w:val="24"/>
          <w:lang w:val="fr-FR"/>
        </w:rPr>
        <w:t xml:space="preserve"> est découpé en plusieurs instances de </w:t>
      </w:r>
      <w:r w:rsidRPr="4267BB7F" w:rsidR="16211473">
        <w:rPr>
          <w:rFonts w:ascii="Times New Roman" w:hAnsi="Times New Roman" w:eastAsia="Times New Roman" w:cs="Times New Roman"/>
          <w:i w:val="1"/>
          <w:iCs w:val="1"/>
          <w:sz w:val="24"/>
          <w:szCs w:val="24"/>
          <w:lang w:val="fr-FR"/>
        </w:rPr>
        <w:t>ChunkTexte</w:t>
      </w:r>
      <w:r w:rsidRPr="4267BB7F" w:rsidR="16211473">
        <w:rPr>
          <w:rFonts w:ascii="Times New Roman" w:hAnsi="Times New Roman" w:eastAsia="Times New Roman" w:cs="Times New Roman"/>
          <w:sz w:val="24"/>
          <w:szCs w:val="24"/>
          <w:lang w:val="fr-FR"/>
        </w:rPr>
        <w:t xml:space="preserve">, chacune associée à un </w:t>
      </w:r>
      <w:r w:rsidRPr="4267BB7F" w:rsidR="16211473">
        <w:rPr>
          <w:rFonts w:ascii="Times New Roman" w:hAnsi="Times New Roman" w:eastAsia="Times New Roman" w:cs="Times New Roman"/>
          <w:i w:val="1"/>
          <w:iCs w:val="1"/>
          <w:sz w:val="24"/>
          <w:szCs w:val="24"/>
          <w:lang w:val="fr-FR"/>
        </w:rPr>
        <w:t>Embedding</w:t>
      </w:r>
      <w:r w:rsidRPr="4267BB7F" w:rsidR="16211473">
        <w:rPr>
          <w:rFonts w:ascii="Times New Roman" w:hAnsi="Times New Roman" w:eastAsia="Times New Roman" w:cs="Times New Roman"/>
          <w:sz w:val="24"/>
          <w:szCs w:val="24"/>
          <w:lang w:val="fr-FR"/>
        </w:rPr>
        <w:t xml:space="preserve"> vectoriel. L'</w:t>
      </w:r>
      <w:r w:rsidRPr="4267BB7F" w:rsidR="16211473">
        <w:rPr>
          <w:rFonts w:ascii="Times New Roman" w:hAnsi="Times New Roman" w:eastAsia="Times New Roman" w:cs="Times New Roman"/>
          <w:i w:val="1"/>
          <w:iCs w:val="1"/>
          <w:sz w:val="24"/>
          <w:szCs w:val="24"/>
          <w:lang w:val="fr-FR"/>
        </w:rPr>
        <w:t>IndexVectoriel</w:t>
      </w:r>
      <w:r w:rsidRPr="4267BB7F" w:rsidR="16211473">
        <w:rPr>
          <w:rFonts w:ascii="Times New Roman" w:hAnsi="Times New Roman" w:eastAsia="Times New Roman" w:cs="Times New Roman"/>
          <w:sz w:val="24"/>
          <w:szCs w:val="24"/>
          <w:lang w:val="fr-FR"/>
        </w:rPr>
        <w:t xml:space="preserve"> assure la gestion de l'ajout, de la réindexation et de la suppression des chunks, répondant directement à l'exigence de mise à jour continue posée en RG-05.</w:t>
      </w:r>
    </w:p>
    <w:p w:rsidP="4267BB7F" w:rsidRDefault="00000000" w14:textId="77777777" w14:paraId="49F82A29">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530F1E1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E571233">
      <w:pPr>
        <w:keepNext w:val="0"/>
        <w:keepLines w:val="0"/>
        <w:spacing w:before="240" w:after="240" w:line="360" w:lineRule="auto"/>
        <w:rPr>
          <w:rFonts w:ascii="Times New Roman" w:hAnsi="Times New Roman" w:eastAsia="Times New Roman" w:cs="Times New Roman"/>
          <w:sz w:val="24"/>
          <w:szCs w:val="24"/>
        </w:rPr>
      </w:pPr>
      <w:r w:rsidR="16211473">
        <w:drawing>
          <wp:inline wp14:editId="0E28E29D" wp14:anchorId="62CE48CE">
            <wp:extent cx="5467350" cy="5153025"/>
            <wp:effectExtent l="0" t="0" r="0" b="0"/>
            <wp:docPr id="351737512" name="image76.png"/>
            <wp:cNvGraphicFramePr/>
            <a:graphic>
              <a:graphicData uri="http://schemas.openxmlformats.org/drawingml/2006/picture">
                <pic:pic>
                  <pic:nvPicPr>
                    <pic:cNvPr id="0" name="image76.png"/>
                    <pic:cNvPicPr preferRelativeResize="0"/>
                  </pic:nvPicPr>
                  <pic:blipFill>
                    <a:blip r:embed="rId118"/>
                    <a:srcRect l="0" t="0" r="0" b="0"/>
                    <a:stretch>
                      <a:fillRect/>
                    </a:stretch>
                  </pic:blipFill>
                  <pic:spPr>
                    <a:xfrm>
                      <a:off x="0" y="0"/>
                      <a:ext cx="5467350" cy="5153025"/>
                    </a:xfrm>
                    <a:prstGeom prst="rect"/>
                    <a:ln/>
                  </pic:spPr>
                </pic:pic>
              </a:graphicData>
            </a:graphic>
          </wp:inline>
        </w:drawing>
      </w:r>
    </w:p>
    <w:p w:rsidP="4267BB7F" w:rsidRDefault="00000000" w14:textId="77777777" w14:paraId="149480AB">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5.4 — Diagramme de classes de conception, Sprint 3</w:t>
      </w:r>
    </w:p>
    <w:p w:rsidP="4267BB7F" w:rsidRDefault="00000000" w14:textId="77777777" w14:paraId="66F966E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p w:rsidP="4267BB7F" w:rsidRDefault="00000000" w14:textId="77777777" w14:paraId="56CA922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moteur de recherche proprement dit. Une </w:t>
      </w:r>
      <w:r w:rsidRPr="4267BB7F" w:rsidR="16211473">
        <w:rPr>
          <w:rFonts w:ascii="Times New Roman" w:hAnsi="Times New Roman" w:eastAsia="Times New Roman" w:cs="Times New Roman"/>
          <w:i w:val="1"/>
          <w:iCs w:val="1"/>
          <w:sz w:val="24"/>
          <w:szCs w:val="24"/>
          <w:lang w:val="fr-FR"/>
        </w:rPr>
        <w:t>RequeteRecherche</w:t>
      </w:r>
      <w:r w:rsidRPr="4267BB7F" w:rsidR="16211473">
        <w:rPr>
          <w:rFonts w:ascii="Times New Roman" w:hAnsi="Times New Roman" w:eastAsia="Times New Roman" w:cs="Times New Roman"/>
          <w:sz w:val="24"/>
          <w:szCs w:val="24"/>
          <w:lang w:val="fr-FR"/>
        </w:rPr>
        <w:t xml:space="preserve"> est traitée par le </w:t>
      </w:r>
      <w:r w:rsidRPr="4267BB7F" w:rsidR="16211473">
        <w:rPr>
          <w:rFonts w:ascii="Times New Roman" w:hAnsi="Times New Roman" w:eastAsia="Times New Roman" w:cs="Times New Roman"/>
          <w:i w:val="1"/>
          <w:iCs w:val="1"/>
          <w:sz w:val="24"/>
          <w:szCs w:val="24"/>
          <w:lang w:val="fr-FR"/>
        </w:rPr>
        <w:t>MoteurRechercheHybride</w:t>
      </w:r>
      <w:r w:rsidRPr="4267BB7F" w:rsidR="16211473">
        <w:rPr>
          <w:rFonts w:ascii="Times New Roman" w:hAnsi="Times New Roman" w:eastAsia="Times New Roman" w:cs="Times New Roman"/>
          <w:sz w:val="24"/>
          <w:szCs w:val="24"/>
          <w:lang w:val="fr-FR"/>
        </w:rPr>
        <w:t xml:space="preserve">, qui combine une recherche par similarité vectorielle et une recherche par mots-clés avant de produire une liste de </w:t>
      </w:r>
      <w:r w:rsidRPr="4267BB7F" w:rsidR="16211473">
        <w:rPr>
          <w:rFonts w:ascii="Times New Roman" w:hAnsi="Times New Roman" w:eastAsia="Times New Roman" w:cs="Times New Roman"/>
          <w:i w:val="1"/>
          <w:iCs w:val="1"/>
          <w:sz w:val="24"/>
          <w:szCs w:val="24"/>
          <w:lang w:val="fr-FR"/>
        </w:rPr>
        <w:t>ResultatRecherche</w:t>
      </w:r>
      <w:r w:rsidRPr="4267BB7F" w:rsidR="16211473">
        <w:rPr>
          <w:rFonts w:ascii="Times New Roman" w:hAnsi="Times New Roman" w:eastAsia="Times New Roman" w:cs="Times New Roman"/>
          <w:sz w:val="24"/>
          <w:szCs w:val="24"/>
          <w:lang w:val="fr-FR"/>
        </w:rPr>
        <w:t xml:space="preserve"> triée par pertinence. L'</w:t>
      </w:r>
      <w:r w:rsidRPr="4267BB7F" w:rsidR="16211473">
        <w:rPr>
          <w:rFonts w:ascii="Times New Roman" w:hAnsi="Times New Roman" w:eastAsia="Times New Roman" w:cs="Times New Roman"/>
          <w:i w:val="1"/>
          <w:iCs w:val="1"/>
          <w:sz w:val="24"/>
          <w:szCs w:val="24"/>
          <w:lang w:val="fr-FR"/>
        </w:rPr>
        <w:t>AnalyseurCodeSource</w:t>
      </w:r>
      <w:r w:rsidRPr="4267BB7F" w:rsidR="16211473">
        <w:rPr>
          <w:rFonts w:ascii="Times New Roman" w:hAnsi="Times New Roman" w:eastAsia="Times New Roman" w:cs="Times New Roman"/>
          <w:sz w:val="24"/>
          <w:szCs w:val="24"/>
          <w:lang w:val="fr-FR"/>
        </w:rPr>
        <w:t xml:space="preserve"> est introduit spécifiquement pour traiter les particularités du code source Odoo (Python, XML), nécessaire à la satisfaction de la user story US-09.</w:t>
      </w:r>
    </w:p>
    <w:p w:rsidP="4267BB7F" w:rsidRDefault="00000000" w14:textId="77777777" w14:paraId="4CC661EB">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684E20A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D5717F1">
      <w:pPr>
        <w:keepNext w:val="0"/>
        <w:keepLines w:val="0"/>
        <w:spacing w:before="240" w:after="240" w:line="360" w:lineRule="auto"/>
        <w:rPr>
          <w:rFonts w:ascii="Times New Roman" w:hAnsi="Times New Roman" w:eastAsia="Times New Roman" w:cs="Times New Roman"/>
          <w:sz w:val="24"/>
          <w:szCs w:val="24"/>
        </w:rPr>
      </w:pPr>
      <w:r w:rsidR="16211473">
        <w:drawing>
          <wp:inline wp14:editId="21981CC3" wp14:anchorId="61D60CE7">
            <wp:extent cx="4295775" cy="5019675"/>
            <wp:effectExtent l="0" t="0" r="0" b="0"/>
            <wp:docPr id="1855868418" name="image72.png"/>
            <wp:cNvGraphicFramePr/>
            <a:graphic>
              <a:graphicData uri="http://schemas.openxmlformats.org/drawingml/2006/picture">
                <pic:pic>
                  <pic:nvPicPr>
                    <pic:cNvPr id="0" name="image72.png"/>
                    <pic:cNvPicPr preferRelativeResize="0"/>
                  </pic:nvPicPr>
                  <pic:blipFill>
                    <a:blip r:embed="rId119"/>
                    <a:srcRect l="0" t="0" r="0" b="0"/>
                    <a:stretch>
                      <a:fillRect/>
                    </a:stretch>
                  </pic:blipFill>
                  <pic:spPr>
                    <a:xfrm>
                      <a:off x="0" y="0"/>
                      <a:ext cx="4295775" cy="5019675"/>
                    </a:xfrm>
                    <a:prstGeom prst="rect"/>
                    <a:ln/>
                  </pic:spPr>
                </pic:pic>
              </a:graphicData>
            </a:graphic>
          </wp:inline>
        </w:drawing>
      </w:r>
    </w:p>
    <w:p w:rsidP="4267BB7F" w:rsidRDefault="00000000" w14:textId="77777777" w14:paraId="4C9B616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5.5 — Diagramme de classes de conception, Sprint 4</w:t>
      </w:r>
    </w:p>
    <w:p w:rsidP="4267BB7F" w:rsidRDefault="00000000" w14:textId="77777777" w14:paraId="2F90DF01">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p w:rsidP="4267BB7F" w:rsidRDefault="00000000" w14:textId="77777777" w14:paraId="1B7EFFE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 sprint clôt la chaîne de traitement du pipeline RAG. L'</w:t>
      </w:r>
      <w:r w:rsidRPr="4267BB7F" w:rsidR="16211473">
        <w:rPr>
          <w:rFonts w:ascii="Times New Roman" w:hAnsi="Times New Roman" w:eastAsia="Times New Roman" w:cs="Times New Roman"/>
          <w:i w:val="1"/>
          <w:iCs w:val="1"/>
          <w:sz w:val="24"/>
          <w:szCs w:val="24"/>
          <w:lang w:val="fr-FR"/>
        </w:rPr>
        <w:t>AssembleurPrompt</w:t>
      </w:r>
      <w:r w:rsidRPr="4267BB7F" w:rsidR="16211473">
        <w:rPr>
          <w:rFonts w:ascii="Times New Roman" w:hAnsi="Times New Roman" w:eastAsia="Times New Roman" w:cs="Times New Roman"/>
          <w:sz w:val="24"/>
          <w:szCs w:val="24"/>
          <w:lang w:val="fr-FR"/>
        </w:rPr>
        <w:t xml:space="preserve"> construit la requête finale destinée au modèle à partir des résultats de recherche, tandis que le </w:t>
      </w:r>
      <w:r w:rsidRPr="4267BB7F" w:rsidR="16211473">
        <w:rPr>
          <w:rFonts w:ascii="Times New Roman" w:hAnsi="Times New Roman" w:eastAsia="Times New Roman" w:cs="Times New Roman"/>
          <w:i w:val="1"/>
          <w:iCs w:val="1"/>
          <w:sz w:val="24"/>
          <w:szCs w:val="24"/>
          <w:lang w:val="fr-FR"/>
        </w:rPr>
        <w:t>GenerateurReponse</w:t>
      </w:r>
      <w:r w:rsidRPr="4267BB7F" w:rsidR="16211473">
        <w:rPr>
          <w:rFonts w:ascii="Times New Roman" w:hAnsi="Times New Roman" w:eastAsia="Times New Roman" w:cs="Times New Roman"/>
          <w:sz w:val="24"/>
          <w:szCs w:val="24"/>
          <w:lang w:val="fr-FR"/>
        </w:rPr>
        <w:t xml:space="preserve"> produit le </w:t>
      </w:r>
      <w:r w:rsidRPr="4267BB7F" w:rsidR="16211473">
        <w:rPr>
          <w:rFonts w:ascii="Times New Roman" w:hAnsi="Times New Roman" w:eastAsia="Times New Roman" w:cs="Times New Roman"/>
          <w:i w:val="1"/>
          <w:iCs w:val="1"/>
          <w:sz w:val="24"/>
          <w:szCs w:val="24"/>
          <w:lang w:val="fr-FR"/>
        </w:rPr>
        <w:t>Message</w:t>
      </w:r>
      <w:r w:rsidRPr="4267BB7F" w:rsidR="16211473">
        <w:rPr>
          <w:rFonts w:ascii="Times New Roman" w:hAnsi="Times New Roman" w:eastAsia="Times New Roman" w:cs="Times New Roman"/>
          <w:sz w:val="24"/>
          <w:szCs w:val="24"/>
          <w:lang w:val="fr-FR"/>
        </w:rPr>
        <w:t xml:space="preserve"> de réponse et lui associe une ou plusieurs instances de </w:t>
      </w:r>
      <w:r w:rsidRPr="4267BB7F" w:rsidR="16211473">
        <w:rPr>
          <w:rFonts w:ascii="Times New Roman" w:hAnsi="Times New Roman" w:eastAsia="Times New Roman" w:cs="Times New Roman"/>
          <w:i w:val="1"/>
          <w:iCs w:val="1"/>
          <w:sz w:val="24"/>
          <w:szCs w:val="24"/>
          <w:lang w:val="fr-FR"/>
        </w:rPr>
        <w:t>Source</w:t>
      </w:r>
      <w:r w:rsidRPr="4267BB7F" w:rsidR="16211473">
        <w:rPr>
          <w:rFonts w:ascii="Times New Roman" w:hAnsi="Times New Roman" w:eastAsia="Times New Roman" w:cs="Times New Roman"/>
          <w:sz w:val="24"/>
          <w:szCs w:val="24"/>
          <w:lang w:val="fr-FR"/>
        </w:rPr>
        <w:t>, garantissant la traçabilité exigée par la règle de gestion RG-02.</w:t>
      </w:r>
    </w:p>
    <w:p w:rsidP="4267BB7F" w:rsidRDefault="00000000" w14:textId="77777777" w14:paraId="315BEAE7">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13F17B44">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27E4BA84">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25E6555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40A38811">
      <w:pPr>
        <w:keepNext w:val="0"/>
        <w:keepLines w:val="0"/>
        <w:spacing w:before="240" w:after="240" w:line="360" w:lineRule="auto"/>
        <w:rPr>
          <w:rFonts w:ascii="Times New Roman" w:hAnsi="Times New Roman" w:eastAsia="Times New Roman" w:cs="Times New Roman"/>
          <w:sz w:val="24"/>
          <w:szCs w:val="24"/>
        </w:rPr>
      </w:pPr>
      <w:r w:rsidR="16211473">
        <w:drawing>
          <wp:inline wp14:editId="10DD0EBA" wp14:anchorId="4EDCFA57">
            <wp:extent cx="5314950" cy="4733925"/>
            <wp:effectExtent l="0" t="0" r="0" b="0"/>
            <wp:docPr id="29611849" name="image75.png"/>
            <wp:cNvGraphicFramePr/>
            <a:graphic>
              <a:graphicData uri="http://schemas.openxmlformats.org/drawingml/2006/picture">
                <pic:pic>
                  <pic:nvPicPr>
                    <pic:cNvPr id="0" name="image75.png"/>
                    <pic:cNvPicPr preferRelativeResize="0"/>
                  </pic:nvPicPr>
                  <pic:blipFill>
                    <a:blip r:embed="rId120"/>
                    <a:srcRect l="0" t="0" r="0" b="0"/>
                    <a:stretch>
                      <a:fillRect/>
                    </a:stretch>
                  </pic:blipFill>
                  <pic:spPr>
                    <a:xfrm>
                      <a:off x="0" y="0"/>
                      <a:ext cx="5314950" cy="4733925"/>
                    </a:xfrm>
                    <a:prstGeom prst="rect"/>
                    <a:ln/>
                  </pic:spPr>
                </pic:pic>
              </a:graphicData>
            </a:graphic>
          </wp:inline>
        </w:drawing>
      </w:r>
    </w:p>
    <w:p w:rsidP="4267BB7F" w:rsidRDefault="00000000" w14:textId="77777777" w14:paraId="5B77688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5.6 — Diagramme de classes de conception, Sprint 5</w:t>
      </w:r>
    </w:p>
    <w:p w:rsidP="4267BB7F" w:rsidRDefault="00000000" w14:textId="77777777" w14:paraId="411F43D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7 — Module d'intégration Odoo</w:t>
      </w:r>
    </w:p>
    <w:p w:rsidP="4267BB7F" w:rsidRDefault="00000000" w14:textId="77777777" w14:paraId="34F27D0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nécessaires à l'accès à l'assistant depuis l'instance Odoo d'un client. Le </w:t>
      </w:r>
      <w:r w:rsidRPr="4267BB7F" w:rsidR="16211473">
        <w:rPr>
          <w:rFonts w:ascii="Times New Roman" w:hAnsi="Times New Roman" w:eastAsia="Times New Roman" w:cs="Times New Roman"/>
          <w:i w:val="1"/>
          <w:iCs w:val="1"/>
          <w:sz w:val="24"/>
          <w:szCs w:val="24"/>
          <w:lang w:val="fr-FR"/>
        </w:rPr>
        <w:t>ModuleOdoo</w:t>
      </w:r>
      <w:r w:rsidRPr="4267BB7F" w:rsidR="16211473">
        <w:rPr>
          <w:rFonts w:ascii="Times New Roman" w:hAnsi="Times New Roman" w:eastAsia="Times New Roman" w:cs="Times New Roman"/>
          <w:sz w:val="24"/>
          <w:szCs w:val="24"/>
          <w:lang w:val="fr-FR"/>
        </w:rPr>
        <w:t xml:space="preserve"> s'appuie sur un </w:t>
      </w:r>
      <w:r w:rsidRPr="4267BB7F" w:rsidR="16211473">
        <w:rPr>
          <w:rFonts w:ascii="Times New Roman" w:hAnsi="Times New Roman" w:eastAsia="Times New Roman" w:cs="Times New Roman"/>
          <w:i w:val="1"/>
          <w:iCs w:val="1"/>
          <w:sz w:val="24"/>
          <w:szCs w:val="24"/>
          <w:lang w:val="fr-FR"/>
        </w:rPr>
        <w:t>ConnecteurAPI</w:t>
      </w:r>
      <w:r w:rsidRPr="4267BB7F" w:rsidR="16211473">
        <w:rPr>
          <w:rFonts w:ascii="Times New Roman" w:hAnsi="Times New Roman" w:eastAsia="Times New Roman" w:cs="Times New Roman"/>
          <w:sz w:val="24"/>
          <w:szCs w:val="24"/>
          <w:lang w:val="fr-FR"/>
        </w:rPr>
        <w:t xml:space="preserve"> pour communiquer avec le backend du pipeline RAG, et sur une </w:t>
      </w:r>
      <w:r w:rsidRPr="4267BB7F" w:rsidR="16211473">
        <w:rPr>
          <w:rFonts w:ascii="Times New Roman" w:hAnsi="Times New Roman" w:eastAsia="Times New Roman" w:cs="Times New Roman"/>
          <w:i w:val="1"/>
          <w:iCs w:val="1"/>
          <w:sz w:val="24"/>
          <w:szCs w:val="24"/>
          <w:lang w:val="fr-FR"/>
        </w:rPr>
        <w:t>SessionOdoo</w:t>
      </w:r>
      <w:r w:rsidRPr="4267BB7F" w:rsidR="16211473">
        <w:rPr>
          <w:rFonts w:ascii="Times New Roman" w:hAnsi="Times New Roman" w:eastAsia="Times New Roman" w:cs="Times New Roman"/>
          <w:sz w:val="24"/>
          <w:szCs w:val="24"/>
          <w:lang w:val="fr-FR"/>
        </w:rPr>
        <w:t xml:space="preserve"> pour authentifier l'utilisateur courant à partir de son contexte Odoo natif.</w:t>
      </w:r>
    </w:p>
    <w:p w:rsidP="4267BB7F" w:rsidRDefault="00000000" w14:textId="77777777" w14:paraId="221D57D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D959486">
      <w:pPr>
        <w:keepNext w:val="0"/>
        <w:keepLines w:val="0"/>
        <w:spacing w:before="240" w:after="240" w:line="360" w:lineRule="auto"/>
        <w:rPr>
          <w:rFonts w:ascii="Times New Roman" w:hAnsi="Times New Roman" w:eastAsia="Times New Roman" w:cs="Times New Roman"/>
          <w:sz w:val="24"/>
          <w:szCs w:val="24"/>
        </w:rPr>
      </w:pPr>
      <w:r w:rsidR="16211473">
        <w:drawing>
          <wp:inline wp14:editId="13868857" wp14:anchorId="241F760E">
            <wp:extent cx="4791075" cy="3000375"/>
            <wp:effectExtent l="0" t="0" r="0" b="0"/>
            <wp:docPr id="234154234" name="image71.png"/>
            <wp:cNvGraphicFramePr/>
            <a:graphic>
              <a:graphicData uri="http://schemas.openxmlformats.org/drawingml/2006/picture">
                <pic:pic>
                  <pic:nvPicPr>
                    <pic:cNvPr id="0" name="image71.png"/>
                    <pic:cNvPicPr preferRelativeResize="0"/>
                  </pic:nvPicPr>
                  <pic:blipFill>
                    <a:blip r:embed="rId121"/>
                    <a:srcRect l="0" t="0" r="0" b="0"/>
                    <a:stretch>
                      <a:fillRect/>
                    </a:stretch>
                  </pic:blipFill>
                  <pic:spPr>
                    <a:xfrm>
                      <a:off x="0" y="0"/>
                      <a:ext cx="4791075" cy="3000375"/>
                    </a:xfrm>
                    <a:prstGeom prst="rect"/>
                    <a:ln/>
                  </pic:spPr>
                </pic:pic>
              </a:graphicData>
            </a:graphic>
          </wp:inline>
        </w:drawing>
      </w:r>
    </w:p>
    <w:p w:rsidP="4267BB7F" w:rsidRDefault="00000000" w14:textId="77777777" w14:paraId="4C96E9B5">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5.7 — Diagramme de classes de conception, Sprint 7</w:t>
      </w:r>
    </w:p>
    <w:p w:rsidP="4267BB7F" w:rsidRDefault="00000000" w14:textId="77777777" w14:paraId="0751535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9 — Sécurité et cloisonnement multi-tenant</w:t>
      </w:r>
    </w:p>
    <w:p w:rsidP="4267BB7F" w:rsidRDefault="00000000" w14:textId="77777777" w14:paraId="362F59F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garantissant le respect des règles de gestion RG-01 et RG-04. Le </w:t>
      </w:r>
      <w:r w:rsidRPr="4267BB7F" w:rsidR="16211473">
        <w:rPr>
          <w:rFonts w:ascii="Times New Roman" w:hAnsi="Times New Roman" w:eastAsia="Times New Roman" w:cs="Times New Roman"/>
          <w:i w:val="1"/>
          <w:iCs w:val="1"/>
          <w:sz w:val="24"/>
          <w:szCs w:val="24"/>
          <w:lang w:val="fr-FR"/>
        </w:rPr>
        <w:t>GestionnaireAcces</w:t>
      </w:r>
      <w:r w:rsidRPr="4267BB7F" w:rsidR="16211473">
        <w:rPr>
          <w:rFonts w:ascii="Times New Roman" w:hAnsi="Times New Roman" w:eastAsia="Times New Roman" w:cs="Times New Roman"/>
          <w:sz w:val="24"/>
          <w:szCs w:val="24"/>
          <w:lang w:val="fr-FR"/>
        </w:rPr>
        <w:t xml:space="preserve"> vérifie, pour chaque </w:t>
      </w:r>
      <w:r w:rsidRPr="4267BB7F" w:rsidR="16211473">
        <w:rPr>
          <w:rFonts w:ascii="Times New Roman" w:hAnsi="Times New Roman" w:eastAsia="Times New Roman" w:cs="Times New Roman"/>
          <w:i w:val="1"/>
          <w:iCs w:val="1"/>
          <w:sz w:val="24"/>
          <w:szCs w:val="24"/>
          <w:lang w:val="fr-FR"/>
        </w:rPr>
        <w:t>Utilisateur</w:t>
      </w:r>
      <w:r w:rsidRPr="4267BB7F" w:rsidR="16211473">
        <w:rPr>
          <w:rFonts w:ascii="Times New Roman" w:hAnsi="Times New Roman" w:eastAsia="Times New Roman" w:cs="Times New Roman"/>
          <w:sz w:val="24"/>
          <w:szCs w:val="24"/>
          <w:lang w:val="fr-FR"/>
        </w:rPr>
        <w:t xml:space="preserve">, les permissions associées à son </w:t>
      </w:r>
      <w:r w:rsidRPr="4267BB7F" w:rsidR="16211473">
        <w:rPr>
          <w:rFonts w:ascii="Times New Roman" w:hAnsi="Times New Roman" w:eastAsia="Times New Roman" w:cs="Times New Roman"/>
          <w:i w:val="1"/>
          <w:iCs w:val="1"/>
          <w:sz w:val="24"/>
          <w:szCs w:val="24"/>
          <w:lang w:val="fr-FR"/>
        </w:rPr>
        <w:t>DroitAccesOdoo</w:t>
      </w:r>
      <w:r w:rsidRPr="4267BB7F" w:rsidR="16211473">
        <w:rPr>
          <w:rFonts w:ascii="Times New Roman" w:hAnsi="Times New Roman" w:eastAsia="Times New Roman" w:cs="Times New Roman"/>
          <w:sz w:val="24"/>
          <w:szCs w:val="24"/>
          <w:lang w:val="fr-FR"/>
        </w:rPr>
        <w:t xml:space="preserve"> avant d'autoriser l'accès à une ressource, et produit une entrée de </w:t>
      </w:r>
      <w:r w:rsidRPr="4267BB7F" w:rsidR="16211473">
        <w:rPr>
          <w:rFonts w:ascii="Times New Roman" w:hAnsi="Times New Roman" w:eastAsia="Times New Roman" w:cs="Times New Roman"/>
          <w:i w:val="1"/>
          <w:iCs w:val="1"/>
          <w:sz w:val="24"/>
          <w:szCs w:val="24"/>
          <w:lang w:val="fr-FR"/>
        </w:rPr>
        <w:t>JournalAcces</w:t>
      </w:r>
      <w:r w:rsidRPr="4267BB7F" w:rsidR="16211473">
        <w:rPr>
          <w:rFonts w:ascii="Times New Roman" w:hAnsi="Times New Roman" w:eastAsia="Times New Roman" w:cs="Times New Roman"/>
          <w:sz w:val="24"/>
          <w:szCs w:val="24"/>
          <w:lang w:val="fr-FR"/>
        </w:rPr>
        <w:t xml:space="preserve"> à chaque vérification, conformément à RG-07.</w:t>
      </w:r>
    </w:p>
    <w:p w:rsidP="4267BB7F" w:rsidRDefault="00000000" w14:textId="77777777" w14:paraId="0148837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9EA5911">
      <w:pPr>
        <w:keepNext w:val="0"/>
        <w:keepLines w:val="0"/>
        <w:spacing w:before="240" w:after="240" w:line="360" w:lineRule="auto"/>
        <w:rPr>
          <w:rFonts w:ascii="Times New Roman" w:hAnsi="Times New Roman" w:eastAsia="Times New Roman" w:cs="Times New Roman"/>
          <w:sz w:val="24"/>
          <w:szCs w:val="24"/>
        </w:rPr>
      </w:pPr>
      <w:r w:rsidR="16211473">
        <w:drawing>
          <wp:inline wp14:editId="784064BE" wp14:anchorId="5F96F09B">
            <wp:extent cx="5486400" cy="3000375"/>
            <wp:effectExtent l="0" t="0" r="0" b="0"/>
            <wp:docPr id="1967527463" name="image77.png"/>
            <wp:cNvGraphicFramePr/>
            <a:graphic>
              <a:graphicData uri="http://schemas.openxmlformats.org/drawingml/2006/picture">
                <pic:pic>
                  <pic:nvPicPr>
                    <pic:cNvPr id="0" name="image77.png"/>
                    <pic:cNvPicPr preferRelativeResize="0"/>
                  </pic:nvPicPr>
                  <pic:blipFill>
                    <a:blip r:embed="rId122"/>
                    <a:srcRect l="0" t="0" r="0" b="0"/>
                    <a:stretch>
                      <a:fillRect/>
                    </a:stretch>
                  </pic:blipFill>
                  <pic:spPr>
                    <a:xfrm>
                      <a:off x="0" y="0"/>
                      <a:ext cx="5486400" cy="3000375"/>
                    </a:xfrm>
                    <a:prstGeom prst="rect"/>
                    <a:ln/>
                  </pic:spPr>
                </pic:pic>
              </a:graphicData>
            </a:graphic>
          </wp:inline>
        </w:drawing>
      </w:r>
    </w:p>
    <w:p w:rsidP="4267BB7F" w:rsidRDefault="00000000" w14:textId="77777777" w14:paraId="066CE5E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5.8 — Diagramme de classes de conception, Sprint 9</w:t>
      </w:r>
    </w:p>
    <w:p w:rsidP="4267BB7F" w:rsidRDefault="00000000" w14:textId="77777777" w14:paraId="0FF0DEA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L'ensemble de ces classes, introduites progressivement au fil des sprints, sont consolidées dans le diagramme de classes de conception globale présenté en 5.10.</w:t>
      </w:r>
    </w:p>
    <w:p w:rsidP="4267BB7F" w:rsidRDefault="00000000" w14:textId="77777777" w14:paraId="6FF913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5.10. Diagramme de classe de conception globale</w:t>
      </w:r>
    </w:p>
    <w:p w:rsidP="4267BB7F" w:rsidRDefault="00000000" w14:textId="77777777" w14:paraId="18D073D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classes de conception globale consolide l'ensemble des classes introduites progressivement au fil des sprints présentés en 5.9, organisées en cinq couches architecturales cohérentes avec la structure du système décrite au chapitre 4 : Interface &amp; Intégration, Sécurité &amp; Multi-tenant, Recherche &amp; Génération, Ingestion &amp; Indexation, et Infrastructure.</w:t>
      </w:r>
    </w:p>
    <w:p w:rsidP="4267BB7F" w:rsidRDefault="00000000" w14:textId="77777777" w14:paraId="73C4B42D">
      <w:pPr>
        <w:keepNext w:val="0"/>
        <w:keepLines w:val="0"/>
        <w:spacing w:after="0" w:line="360" w:lineRule="auto"/>
      </w:pPr>
      <w:r w:rsidR="16211473">
        <w:rPr/>
        <w:t xml:space="preserve">   </w:t>
      </w:r>
    </w:p>
    <w:p w:rsidP="4267BB7F" w:rsidRDefault="00000000" w14:textId="77777777" w14:paraId="5FA123AA">
      <w:pPr>
        <w:keepNext w:val="0"/>
        <w:keepLines w:val="0"/>
        <w:spacing w:before="240" w:after="240" w:line="360" w:lineRule="auto"/>
      </w:pPr>
      <w:r w:rsidR="16211473">
        <w:drawing>
          <wp:inline wp14:editId="5AEF85E2" wp14:anchorId="4F09FF35">
            <wp:extent cx="7472362" cy="5686425"/>
            <wp:effectExtent l="0" t="0" r="0" b="0"/>
            <wp:docPr id="1333620314" name="image80.png"/>
            <wp:cNvGraphicFramePr/>
            <a:graphic>
              <a:graphicData uri="http://schemas.openxmlformats.org/drawingml/2006/picture">
                <pic:pic>
                  <pic:nvPicPr>
                    <pic:cNvPr id="0" name="image80.png"/>
                    <pic:cNvPicPr preferRelativeResize="0"/>
                  </pic:nvPicPr>
                  <pic:blipFill>
                    <a:blip r:embed="rId123"/>
                    <a:srcRect l="0" t="0" r="0" b="0"/>
                    <a:stretch>
                      <a:fillRect/>
                    </a:stretch>
                  </pic:blipFill>
                  <pic:spPr>
                    <a:xfrm rot="16200000">
                      <a:off x="0" y="0"/>
                      <a:ext cx="7472362" cy="5686425"/>
                    </a:xfrm>
                    <a:prstGeom prst="rect"/>
                    <a:ln/>
                  </pic:spPr>
                </pic:pic>
              </a:graphicData>
            </a:graphic>
          </wp:inline>
        </w:drawing>
      </w:r>
      <w:r>
        <w:br w:type="page"/>
      </w:r>
    </w:p>
    <w:p w:rsidP="4267BB7F" w:rsidRDefault="00000000" w14:textId="77777777" w14:paraId="287CC9C9">
      <w:pPr>
        <w:keepNext w:val="0"/>
        <w:keepLines w:val="0"/>
        <w:spacing w:before="240" w:after="240" w:line="360" w:lineRule="auto"/>
      </w:pPr>
    </w:p>
    <w:p w:rsidP="4267BB7F" w:rsidRDefault="00000000" w14:textId="77777777" w14:paraId="7E064855">
      <w:pPr>
        <w:keepNext w:val="0"/>
        <w:keepLines w:val="0"/>
        <w:spacing w:before="240" w:after="240" w:line="360" w:lineRule="auto"/>
        <w:rPr>
          <w:rFonts w:ascii="Times New Roman" w:hAnsi="Times New Roman" w:eastAsia="Times New Roman" w:cs="Times New Roman"/>
          <w:i w:val="1"/>
          <w:iCs w:val="1"/>
        </w:rPr>
      </w:pPr>
      <w:r w:rsidRPr="4267BB7F" w:rsidR="16211473">
        <w:rPr>
          <w:i w:val="1"/>
          <w:iCs w:val="1"/>
        </w:rPr>
        <w:t>Figure 5.9 — D</w:t>
      </w:r>
      <w:r w:rsidRPr="4267BB7F" w:rsidR="16211473">
        <w:rPr>
          <w:rFonts w:ascii="Times New Roman" w:hAnsi="Times New Roman" w:eastAsia="Times New Roman" w:cs="Times New Roman"/>
          <w:i w:val="1"/>
          <w:iCs w:val="1"/>
        </w:rPr>
        <w:t>iagramme de classes de conception globale du système</w:t>
      </w:r>
    </w:p>
    <w:p w:rsidP="4267BB7F" w:rsidRDefault="00000000" w14:textId="77777777" w14:paraId="2C15C73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Interface &amp; Intégration</w:t>
      </w:r>
    </w:p>
    <w:p w:rsidP="4267BB7F" w:rsidRDefault="00000000" w14:textId="77777777" w14:paraId="5477B368">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regroupe les classes responsables de l'accès au système depuis l'instance Odoo d'un client. Le </w:t>
      </w:r>
      <w:r w:rsidRPr="4267BB7F" w:rsidR="16211473">
        <w:rPr>
          <w:rFonts w:ascii="Times New Roman" w:hAnsi="Times New Roman" w:eastAsia="Times New Roman" w:cs="Times New Roman"/>
          <w:i w:val="1"/>
          <w:iCs w:val="1"/>
          <w:lang w:val="fr-FR"/>
        </w:rPr>
        <w:t>ModuleOdoo</w:t>
      </w:r>
      <w:r w:rsidRPr="4267BB7F" w:rsidR="16211473">
        <w:rPr>
          <w:rFonts w:ascii="Times New Roman" w:hAnsi="Times New Roman" w:eastAsia="Times New Roman" w:cs="Times New Roman"/>
          <w:lang w:val="fr-FR"/>
        </w:rPr>
        <w:t xml:space="preserve"> s'appuie sur un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pour transmettre les requêtes au backend, et sur une </w:t>
      </w:r>
      <w:r w:rsidRPr="4267BB7F" w:rsidR="16211473">
        <w:rPr>
          <w:rFonts w:ascii="Times New Roman" w:hAnsi="Times New Roman" w:eastAsia="Times New Roman" w:cs="Times New Roman"/>
          <w:i w:val="1"/>
          <w:iCs w:val="1"/>
          <w:lang w:val="fr-FR"/>
        </w:rPr>
        <w:t>SessionOdoo</w:t>
      </w:r>
      <w:r w:rsidRPr="4267BB7F" w:rsidR="16211473">
        <w:rPr>
          <w:rFonts w:ascii="Times New Roman" w:hAnsi="Times New Roman" w:eastAsia="Times New Roman" w:cs="Times New Roman"/>
          <w:lang w:val="fr-FR"/>
        </w:rPr>
        <w:t xml:space="preserve"> pour identifier l'utilisateur courant.</w:t>
      </w:r>
    </w:p>
    <w:p w:rsidP="4267BB7F" w:rsidRDefault="00000000" w14:textId="77777777" w14:paraId="741ACD1A">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Sécurité &amp; Multi-tenant</w:t>
      </w:r>
    </w:p>
    <w:p w:rsidP="4267BB7F" w:rsidRDefault="00000000" w14:textId="77777777" w14:paraId="6AF98E0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porte la responsabilité du cloisonnement entre clients et du contrôle d'accès.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regroupe ses </w:t>
      </w:r>
      <w:r w:rsidRPr="4267BB7F" w:rsidR="16211473">
        <w:rPr>
          <w:rFonts w:ascii="Times New Roman" w:hAnsi="Times New Roman" w:eastAsia="Times New Roman" w:cs="Times New Roman"/>
          <w:i w:val="1"/>
          <w:iCs w:val="1"/>
          <w:lang w:val="fr-FR"/>
        </w:rPr>
        <w:t>Utilisateur</w:t>
      </w:r>
      <w:r w:rsidRPr="4267BB7F" w:rsidR="16211473">
        <w:rPr>
          <w:rFonts w:ascii="Times New Roman" w:hAnsi="Times New Roman" w:eastAsia="Times New Roman" w:cs="Times New Roman"/>
          <w:lang w:val="fr-FR"/>
        </w:rPr>
        <w:t xml:space="preserve">, dont les permissions sont vérifiées par le </w:t>
      </w:r>
      <w:r w:rsidRPr="4267BB7F" w:rsidR="16211473">
        <w:rPr>
          <w:rFonts w:ascii="Times New Roman" w:hAnsi="Times New Roman" w:eastAsia="Times New Roman" w:cs="Times New Roman"/>
          <w:i w:val="1"/>
          <w:iCs w:val="1"/>
          <w:lang w:val="fr-FR"/>
        </w:rPr>
        <w:t>GestionnaireAcces</w:t>
      </w:r>
      <w:r w:rsidRPr="4267BB7F" w:rsidR="16211473">
        <w:rPr>
          <w:rFonts w:ascii="Times New Roman" w:hAnsi="Times New Roman" w:eastAsia="Times New Roman" w:cs="Times New Roman"/>
          <w:lang w:val="fr-FR"/>
        </w:rPr>
        <w:t xml:space="preserve"> à partir des </w:t>
      </w:r>
      <w:r w:rsidRPr="4267BB7F" w:rsidR="16211473">
        <w:rPr>
          <w:rFonts w:ascii="Times New Roman" w:hAnsi="Times New Roman" w:eastAsia="Times New Roman" w:cs="Times New Roman"/>
          <w:i w:val="1"/>
          <w:iCs w:val="1"/>
          <w:lang w:val="fr-FR"/>
        </w:rPr>
        <w:t>DroitAccesOdoo</w:t>
      </w:r>
      <w:r w:rsidRPr="4267BB7F" w:rsidR="16211473">
        <w:rPr>
          <w:rFonts w:ascii="Times New Roman" w:hAnsi="Times New Roman" w:eastAsia="Times New Roman" w:cs="Times New Roman"/>
          <w:lang w:val="fr-FR"/>
        </w:rPr>
        <w:t xml:space="preserve"> synchronisés depuis Odoo, chaque vérification donnant lieu à une entrée de </w:t>
      </w:r>
      <w:r w:rsidRPr="4267BB7F" w:rsidR="16211473">
        <w:rPr>
          <w:rFonts w:ascii="Times New Roman" w:hAnsi="Times New Roman" w:eastAsia="Times New Roman" w:cs="Times New Roman"/>
          <w:i w:val="1"/>
          <w:iCs w:val="1"/>
          <w:lang w:val="fr-FR"/>
        </w:rPr>
        <w:t>JournalAcces</w:t>
      </w:r>
      <w:r w:rsidRPr="4267BB7F" w:rsidR="16211473">
        <w:rPr>
          <w:rFonts w:ascii="Times New Roman" w:hAnsi="Times New Roman" w:eastAsia="Times New Roman" w:cs="Times New Roman"/>
          <w:lang w:val="fr-FR"/>
        </w:rPr>
        <w:t>.</w:t>
      </w:r>
    </w:p>
    <w:p w:rsidP="4267BB7F" w:rsidRDefault="00000000" w14:textId="77777777" w14:paraId="3700A597">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Recherche &amp; Génération</w:t>
      </w:r>
    </w:p>
    <w:p w:rsidP="4267BB7F" w:rsidRDefault="00000000" w14:textId="77777777" w14:paraId="6BB351C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constitue le cœur fonctionnel du pipeline RAG. Une </w:t>
      </w:r>
      <w:r w:rsidRPr="4267BB7F" w:rsidR="16211473">
        <w:rPr>
          <w:rFonts w:ascii="Times New Roman" w:hAnsi="Times New Roman" w:eastAsia="Times New Roman" w:cs="Times New Roman"/>
          <w:i w:val="1"/>
          <w:iCs w:val="1"/>
          <w:lang w:val="fr-FR"/>
        </w:rPr>
        <w:t>Conversation</w:t>
      </w:r>
      <w:r w:rsidRPr="4267BB7F" w:rsidR="16211473">
        <w:rPr>
          <w:rFonts w:ascii="Times New Roman" w:hAnsi="Times New Roman" w:eastAsia="Times New Roman" w:cs="Times New Roman"/>
          <w:lang w:val="fr-FR"/>
        </w:rPr>
        <w:t xml:space="preserve"> regroupe des </w:t>
      </w:r>
      <w:r w:rsidRPr="4267BB7F" w:rsidR="16211473">
        <w:rPr>
          <w:rFonts w:ascii="Times New Roman" w:hAnsi="Times New Roman" w:eastAsia="Times New Roman" w:cs="Times New Roman"/>
          <w:i w:val="1"/>
          <w:iCs w:val="1"/>
          <w:lang w:val="fr-FR"/>
        </w:rPr>
        <w:t>Message</w:t>
      </w:r>
      <w:r w:rsidRPr="4267BB7F" w:rsidR="16211473">
        <w:rPr>
          <w:rFonts w:ascii="Times New Roman" w:hAnsi="Times New Roman" w:eastAsia="Times New Roman" w:cs="Times New Roman"/>
          <w:lang w:val="fr-FR"/>
        </w:rPr>
        <w:t xml:space="preserve">, chacun pouvant être associé à une ou plusieurs </w:t>
      </w:r>
      <w:r w:rsidRPr="4267BB7F" w:rsidR="16211473">
        <w:rPr>
          <w:rFonts w:ascii="Times New Roman" w:hAnsi="Times New Roman" w:eastAsia="Times New Roman" w:cs="Times New Roman"/>
          <w:i w:val="1"/>
          <w:iCs w:val="1"/>
          <w:lang w:val="fr-FR"/>
        </w:rPr>
        <w:t>Source</w:t>
      </w:r>
      <w:r w:rsidRPr="4267BB7F" w:rsidR="16211473">
        <w:rPr>
          <w:rFonts w:ascii="Times New Roman" w:hAnsi="Times New Roman" w:eastAsia="Times New Roman" w:cs="Times New Roman"/>
          <w:lang w:val="fr-FR"/>
        </w:rPr>
        <w:t xml:space="preserve">. Le traitement d'une </w:t>
      </w:r>
      <w:r w:rsidRPr="4267BB7F" w:rsidR="16211473">
        <w:rPr>
          <w:rFonts w:ascii="Times New Roman" w:hAnsi="Times New Roman" w:eastAsia="Times New Roman" w:cs="Times New Roman"/>
          <w:i w:val="1"/>
          <w:iCs w:val="1"/>
          <w:lang w:val="fr-FR"/>
        </w:rPr>
        <w:t>RequeteRecherche</w:t>
      </w:r>
      <w:r w:rsidRPr="4267BB7F" w:rsidR="16211473">
        <w:rPr>
          <w:rFonts w:ascii="Times New Roman" w:hAnsi="Times New Roman" w:eastAsia="Times New Roman" w:cs="Times New Roman"/>
          <w:lang w:val="fr-FR"/>
        </w:rPr>
        <w:t xml:space="preserve"> par le </w:t>
      </w:r>
      <w:r w:rsidRPr="4267BB7F" w:rsidR="16211473">
        <w:rPr>
          <w:rFonts w:ascii="Times New Roman" w:hAnsi="Times New Roman" w:eastAsia="Times New Roman" w:cs="Times New Roman"/>
          <w:i w:val="1"/>
          <w:iCs w:val="1"/>
          <w:lang w:val="fr-FR"/>
        </w:rPr>
        <w:t>MoteurRechercheHybride</w:t>
      </w:r>
      <w:r w:rsidRPr="4267BB7F" w:rsidR="16211473">
        <w:rPr>
          <w:rFonts w:ascii="Times New Roman" w:hAnsi="Times New Roman" w:eastAsia="Times New Roman" w:cs="Times New Roman"/>
          <w:lang w:val="fr-FR"/>
        </w:rPr>
        <w:t xml:space="preserve"> produit des </w:t>
      </w:r>
      <w:r w:rsidRPr="4267BB7F" w:rsidR="16211473">
        <w:rPr>
          <w:rFonts w:ascii="Times New Roman" w:hAnsi="Times New Roman" w:eastAsia="Times New Roman" w:cs="Times New Roman"/>
          <w:i w:val="1"/>
          <w:iCs w:val="1"/>
          <w:lang w:val="fr-FR"/>
        </w:rPr>
        <w:t>ResultatRecherche</w:t>
      </w:r>
      <w:r w:rsidRPr="4267BB7F" w:rsidR="16211473">
        <w:rPr>
          <w:rFonts w:ascii="Times New Roman" w:hAnsi="Times New Roman" w:eastAsia="Times New Roman" w:cs="Times New Roman"/>
          <w:lang w:val="fr-FR"/>
        </w:rPr>
        <w:t>, ensuite assemblés par l'</w:t>
      </w:r>
      <w:r w:rsidRPr="4267BB7F" w:rsidR="16211473">
        <w:rPr>
          <w:rFonts w:ascii="Times New Roman" w:hAnsi="Times New Roman" w:eastAsia="Times New Roman" w:cs="Times New Roman"/>
          <w:i w:val="1"/>
          <w:iCs w:val="1"/>
          <w:lang w:val="fr-FR"/>
        </w:rPr>
        <w:t>AssembleurPrompt</w:t>
      </w:r>
      <w:r w:rsidRPr="4267BB7F" w:rsidR="16211473">
        <w:rPr>
          <w:rFonts w:ascii="Times New Roman" w:hAnsi="Times New Roman" w:eastAsia="Times New Roman" w:cs="Times New Roman"/>
          <w:lang w:val="fr-FR"/>
        </w:rPr>
        <w:t xml:space="preserve"> avant d'être transmis au </w:t>
      </w:r>
      <w:r w:rsidRPr="4267BB7F" w:rsidR="16211473">
        <w:rPr>
          <w:rFonts w:ascii="Times New Roman" w:hAnsi="Times New Roman" w:eastAsia="Times New Roman" w:cs="Times New Roman"/>
          <w:i w:val="1"/>
          <w:iCs w:val="1"/>
          <w:lang w:val="fr-FR"/>
        </w:rPr>
        <w:t>GenerateurReponse</w:t>
      </w:r>
      <w:r w:rsidRPr="4267BB7F" w:rsidR="16211473">
        <w:rPr>
          <w:rFonts w:ascii="Times New Roman" w:hAnsi="Times New Roman" w:eastAsia="Times New Roman" w:cs="Times New Roman"/>
          <w:lang w:val="fr-FR"/>
        </w:rPr>
        <w:t>.</w:t>
      </w:r>
    </w:p>
    <w:p w:rsidP="4267BB7F" w:rsidRDefault="00000000" w14:textId="77777777" w14:paraId="456EBB16">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Ingestion &amp; Indexation</w:t>
      </w:r>
    </w:p>
    <w:p w:rsidP="4267BB7F" w:rsidRDefault="00000000" w14:textId="77777777" w14:paraId="2E9F83E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assure la transformation des documents bruts en représentations exploitables par le moteur de recherche. Un </w:t>
      </w:r>
      <w:r w:rsidRPr="4267BB7F" w:rsidR="16211473">
        <w:rPr>
          <w:rFonts w:ascii="Times New Roman" w:hAnsi="Times New Roman" w:eastAsia="Times New Roman" w:cs="Times New Roman"/>
          <w:i w:val="1"/>
          <w:iCs w:val="1"/>
          <w:lang w:val="fr-FR"/>
        </w:rPr>
        <w:t>DocumentSource</w:t>
      </w:r>
      <w:r w:rsidRPr="4267BB7F" w:rsidR="16211473">
        <w:rPr>
          <w:rFonts w:ascii="Times New Roman" w:hAnsi="Times New Roman" w:eastAsia="Times New Roman" w:cs="Times New Roman"/>
          <w:lang w:val="fr-FR"/>
        </w:rPr>
        <w:t xml:space="preserve"> est décomposé en </w:t>
      </w:r>
      <w:r w:rsidRPr="4267BB7F" w:rsidR="16211473">
        <w:rPr>
          <w:rFonts w:ascii="Times New Roman" w:hAnsi="Times New Roman" w:eastAsia="Times New Roman" w:cs="Times New Roman"/>
          <w:i w:val="1"/>
          <w:iCs w:val="1"/>
          <w:lang w:val="fr-FR"/>
        </w:rPr>
        <w:t>ChunkTexte</w:t>
      </w:r>
      <w:r w:rsidRPr="4267BB7F" w:rsidR="16211473">
        <w:rPr>
          <w:rFonts w:ascii="Times New Roman" w:hAnsi="Times New Roman" w:eastAsia="Times New Roman" w:cs="Times New Roman"/>
          <w:lang w:val="fr-FR"/>
        </w:rPr>
        <w:t xml:space="preserve">, chacun associé à un </w:t>
      </w:r>
      <w:r w:rsidRPr="4267BB7F" w:rsidR="16211473">
        <w:rPr>
          <w:rFonts w:ascii="Times New Roman" w:hAnsi="Times New Roman" w:eastAsia="Times New Roman" w:cs="Times New Roman"/>
          <w:i w:val="1"/>
          <w:iCs w:val="1"/>
          <w:lang w:val="fr-FR"/>
        </w:rPr>
        <w:t>Embedding</w:t>
      </w:r>
      <w:r w:rsidRPr="4267BB7F" w:rsidR="16211473">
        <w:rPr>
          <w:rFonts w:ascii="Times New Roman" w:hAnsi="Times New Roman" w:eastAsia="Times New Roman" w:cs="Times New Roman"/>
          <w:lang w:val="fr-FR"/>
        </w:rPr>
        <w:t xml:space="preserve"> vectoriel, l'ensemble étant maintenu par l'</w:t>
      </w:r>
      <w:r w:rsidRPr="4267BB7F" w:rsidR="16211473">
        <w:rPr>
          <w:rFonts w:ascii="Times New Roman" w:hAnsi="Times New Roman" w:eastAsia="Times New Roman" w:cs="Times New Roman"/>
          <w:i w:val="1"/>
          <w:iCs w:val="1"/>
          <w:lang w:val="fr-FR"/>
        </w:rPr>
        <w:t>IndexVectoriel</w:t>
      </w:r>
      <w:r w:rsidRPr="4267BB7F" w:rsidR="16211473">
        <w:rPr>
          <w:rFonts w:ascii="Times New Roman" w:hAnsi="Times New Roman" w:eastAsia="Times New Roman" w:cs="Times New Roman"/>
          <w:lang w:val="fr-FR"/>
        </w:rPr>
        <w:t>. L'</w:t>
      </w:r>
      <w:r w:rsidRPr="4267BB7F" w:rsidR="16211473">
        <w:rPr>
          <w:rFonts w:ascii="Times New Roman" w:hAnsi="Times New Roman" w:eastAsia="Times New Roman" w:cs="Times New Roman"/>
          <w:i w:val="1"/>
          <w:iCs w:val="1"/>
          <w:lang w:val="fr-FR"/>
        </w:rPr>
        <w:t>AnalyseurCodeSource</w:t>
      </w:r>
      <w:r w:rsidRPr="4267BB7F" w:rsidR="16211473">
        <w:rPr>
          <w:rFonts w:ascii="Times New Roman" w:hAnsi="Times New Roman" w:eastAsia="Times New Roman" w:cs="Times New Roman"/>
          <w:lang w:val="fr-FR"/>
        </w:rPr>
        <w:t xml:space="preserve"> complète cette couche pour le traitement spécifique du code source Odoo.</w:t>
      </w:r>
    </w:p>
    <w:p w:rsidP="4267BB7F" w:rsidRDefault="00000000" w14:textId="77777777" w14:paraId="3548A55F">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Infrastructure</w:t>
      </w:r>
    </w:p>
    <w:p w:rsidP="4267BB7F" w:rsidRDefault="00000000" w14:textId="77777777" w14:paraId="07E7AA49">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la plus stable du système, gère le cycle de vie du modèle de langage local. Le </w:t>
      </w:r>
      <w:r w:rsidRPr="4267BB7F" w:rsidR="16211473">
        <w:rPr>
          <w:rFonts w:ascii="Times New Roman" w:hAnsi="Times New Roman" w:eastAsia="Times New Roman" w:cs="Times New Roman"/>
          <w:i w:val="1"/>
          <w:iCs w:val="1"/>
          <w:lang w:val="fr-FR"/>
        </w:rPr>
        <w:t>GestionnaireInference</w:t>
      </w:r>
      <w:r w:rsidRPr="4267BB7F" w:rsidR="16211473">
        <w:rPr>
          <w:rFonts w:ascii="Times New Roman" w:hAnsi="Times New Roman" w:eastAsia="Times New Roman" w:cs="Times New Roman"/>
          <w:lang w:val="fr-FR"/>
        </w:rPr>
        <w:t xml:space="preserve"> s'appuie sur une </w:t>
      </w:r>
      <w:r w:rsidRPr="4267BB7F" w:rsidR="16211473">
        <w:rPr>
          <w:rFonts w:ascii="Times New Roman" w:hAnsi="Times New Roman" w:eastAsia="Times New Roman" w:cs="Times New Roman"/>
          <w:i w:val="1"/>
          <w:iCs w:val="1"/>
          <w:lang w:val="fr-FR"/>
        </w:rPr>
        <w:t>ConfigSysteme</w:t>
      </w:r>
      <w:r w:rsidRPr="4267BB7F" w:rsidR="16211473">
        <w:rPr>
          <w:rFonts w:ascii="Times New Roman" w:hAnsi="Times New Roman" w:eastAsia="Times New Roman" w:cs="Times New Roman"/>
          <w:lang w:val="fr-FR"/>
        </w:rPr>
        <w:t xml:space="preserve"> pour initialiser et superviser le </w:t>
      </w:r>
      <w:r w:rsidRPr="4267BB7F" w:rsidR="16211473">
        <w:rPr>
          <w:rFonts w:ascii="Times New Roman" w:hAnsi="Times New Roman" w:eastAsia="Times New Roman" w:cs="Times New Roman"/>
          <w:i w:val="1"/>
          <w:iCs w:val="1"/>
          <w:lang w:val="fr-FR"/>
        </w:rPr>
        <w:t>ModeleIA</w:t>
      </w:r>
      <w:r w:rsidRPr="4267BB7F" w:rsidR="16211473">
        <w:rPr>
          <w:rFonts w:ascii="Times New Roman" w:hAnsi="Times New Roman" w:eastAsia="Times New Roman" w:cs="Times New Roman"/>
          <w:lang w:val="fr-FR"/>
        </w:rPr>
        <w:t xml:space="preserve"> effectivement chargé en mémoire.</w:t>
      </w:r>
    </w:p>
    <w:p w:rsidP="4267BB7F" w:rsidRDefault="00000000" w14:textId="77777777" w14:paraId="4EB0C593">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Dépendances inter-couches</w:t>
      </w:r>
    </w:p>
    <w:p w:rsidP="4267BB7F" w:rsidRDefault="00000000" w14:textId="77777777" w14:paraId="2893B02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Six relations de dépendance traversent les couches et matérialisent le flux de traitement global d'une requête : le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transmet la requête au moteur de recherche,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possède ses propres documents et conversations, le moteur de recherche interroge l'index vectoriel correspondant au client courant, le générateur de réponse s'appuie sur le gestionnaire d'inférence, et la session Odoo passe par le gestionnaire d'accès avant toute opération. Cette organisation en couches faiblement couplées, où chaque couche n'expose que les classes nécessaires aux couches voisines, facilite l'évolution indépendante de chaque composant et la maintenance du système après la fin du stage.</w:t>
      </w:r>
    </w:p>
    <w:p w:rsidP="4267BB7F" w:rsidRDefault="00000000" w14:textId="77777777" w14:paraId="03B2A19E">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5.11. Diagramme de paquetage</w:t>
      </w:r>
    </w:p>
    <w:p w:rsidP="4267BB7F" w:rsidRDefault="00000000" w14:textId="77777777" w14:paraId="5C5D6CE0">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(Numéroté 5.9 dans le canevas d'origine ; renuméroté 5.11 dans ce mémoire afin d'éviter la duplication avec la section 5.9 « Diagramme de classe de conception pour chaque sprint » et la section 5.10 « Diagramme de classe de conception globale », déjà attribuées ci-dessus.)</w:t>
      </w:r>
    </w:p>
    <w:p w:rsidP="4267BB7F" w:rsidRDefault="00000000" w14:textId="77777777" w14:paraId="5728F14A">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paquetage organise le système en cinq modules logiques, correspondant aux couches architecturales déjà identifiées dans le diagramme de classes de conception globale (5.10). Cette vue met en évidence les dépendances de compilation et d'exécution entre modules, sans entrer dans le détail des classes qui les composent.</w:t>
      </w:r>
    </w:p>
    <w:p w:rsidP="4267BB7F" w:rsidRDefault="00000000" w14:textId="77777777" w14:paraId="5F1DA199">
      <w:pPr>
        <w:keepNext w:val="0"/>
        <w:keepLines w:val="0"/>
        <w:spacing w:after="0" w:line="360" w:lineRule="auto"/>
        <w:rPr>
          <w:rFonts w:ascii="Times New Roman" w:hAnsi="Times New Roman" w:eastAsia="Times New Roman" w:cs="Times New Roman"/>
        </w:rPr>
      </w:pPr>
    </w:p>
    <w:p w:rsidP="4267BB7F" w:rsidRDefault="00000000" w14:textId="77777777" w14:paraId="15DDB979">
      <w:pPr>
        <w:keepNext w:val="0"/>
        <w:keepLines w:val="0"/>
        <w:spacing w:after="0" w:line="360" w:lineRule="auto"/>
        <w:rPr>
          <w:rFonts w:ascii="Times New Roman" w:hAnsi="Times New Roman" w:eastAsia="Times New Roman" w:cs="Times New Roman"/>
        </w:rPr>
      </w:pPr>
    </w:p>
    <w:p w:rsidP="4267BB7F" w:rsidRDefault="00000000" w14:textId="77777777" w14:paraId="082050D0">
      <w:pPr>
        <w:keepNext w:val="0"/>
        <w:keepLines w:val="0"/>
        <w:spacing w:before="240" w:after="240" w:line="360" w:lineRule="auto"/>
        <w:rPr>
          <w:rFonts w:ascii="Times New Roman" w:hAnsi="Times New Roman" w:eastAsia="Times New Roman" w:cs="Times New Roman"/>
        </w:rPr>
      </w:pPr>
      <w:r w:rsidR="16211473">
        <w:drawing>
          <wp:inline wp14:editId="5BB37298" wp14:anchorId="1F2F2140">
            <wp:extent cx="3476625" cy="6296025"/>
            <wp:effectExtent l="0" t="0" r="0" b="0"/>
            <wp:docPr id="342069158" name="image79.png"/>
            <wp:cNvGraphicFramePr/>
            <a:graphic>
              <a:graphicData uri="http://schemas.openxmlformats.org/drawingml/2006/picture">
                <pic:pic>
                  <pic:nvPicPr>
                    <pic:cNvPr id="0" name="image79.png"/>
                    <pic:cNvPicPr preferRelativeResize="0"/>
                  </pic:nvPicPr>
                  <pic:blipFill>
                    <a:blip r:embed="rId124"/>
                    <a:srcRect l="0" t="0" r="0" b="0"/>
                    <a:stretch>
                      <a:fillRect/>
                    </a:stretch>
                  </pic:blipFill>
                  <pic:spPr>
                    <a:xfrm>
                      <a:off x="0" y="0"/>
                      <a:ext cx="3476625" cy="6296025"/>
                    </a:xfrm>
                    <a:prstGeom prst="rect"/>
                    <a:ln/>
                  </pic:spPr>
                </pic:pic>
              </a:graphicData>
            </a:graphic>
          </wp:inline>
        </w:drawing>
      </w:r>
    </w:p>
    <w:p w:rsidP="4267BB7F" w:rsidRDefault="00000000" w14:textId="77777777" w14:paraId="0FD436D9">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5.10 — Diagramme de paquetage du système</w:t>
      </w:r>
    </w:p>
    <w:p w:rsidP="4267BB7F" w:rsidRDefault="00000000" w14:textId="77777777" w14:paraId="304B913F">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 xml:space="preserve">Le paquetage </w:t>
      </w:r>
      <w:r w:rsidRPr="4267BB7F" w:rsidR="16211473">
        <w:rPr>
          <w:rFonts w:ascii="Times New Roman" w:hAnsi="Times New Roman" w:eastAsia="Times New Roman" w:cs="Times New Roman"/>
          <w:b w:val="1"/>
          <w:bCs w:val="1"/>
        </w:rPr>
        <w:t>Interface &amp; Intégration</w:t>
      </w:r>
      <w:r w:rsidRPr="4267BB7F" w:rsidR="16211473">
        <w:rPr>
          <w:rFonts w:ascii="Times New Roman" w:hAnsi="Times New Roman" w:eastAsia="Times New Roman" w:cs="Times New Roman"/>
        </w:rPr>
        <w:t xml:space="preserve"> dépend du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pour vérifier les droits d'un utilisateur avant de transmettre une requête, ainsi que du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pour l'exécution proprement dite de la requête. Le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accède au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afin de restreindre les résultats de recherche au périmètre documentaire autorisé pour l'utilisateur courant.</w:t>
      </w:r>
    </w:p>
    <w:p w:rsidP="4267BB7F" w:rsidRDefault="00000000" w14:textId="77777777" w14:paraId="15125C70">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Le paquetage </w:t>
      </w:r>
      <w:r w:rsidRPr="4267BB7F" w:rsidR="16211473">
        <w:rPr>
          <w:rFonts w:ascii="Times New Roman" w:hAnsi="Times New Roman" w:eastAsia="Times New Roman" w:cs="Times New Roman"/>
          <w:b w:val="1"/>
          <w:bCs w:val="1"/>
          <w:lang w:val="fr-FR"/>
        </w:rPr>
        <w:t>Recherche &amp; Génération</w:t>
      </w:r>
      <w:r w:rsidRPr="4267BB7F" w:rsidR="16211473">
        <w:rPr>
          <w:rFonts w:ascii="Times New Roman" w:hAnsi="Times New Roman" w:eastAsia="Times New Roman" w:cs="Times New Roman"/>
          <w:lang w:val="fr-FR"/>
        </w:rPr>
        <w:t xml:space="preserve"> dépend à son tour du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dont il consomme l'index vectoriel pour la recherche sémantique, ainsi que du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dont il sollicite le service d'inférence pour la génération de la réponse. Enfin, le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accède au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pour le calcul des embeddings lors de l'indexation d'un nouveau document.</w:t>
      </w:r>
    </w:p>
    <w:p w:rsidP="4267BB7F" w:rsidRDefault="00000000" w14:textId="77777777" w14:paraId="614200F5">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organisation en dépendances strictement descendantes, sans cycle entre paquetages, garantit qu'aucun module de bas niveau (Infrastructure, Ingestion &amp; Indexation) ne dépend d'un module de plus haut niveau. Une telle architecture facilite les tests unitaires de chaque paquetage de façon isolée et limite la propagation des modifications futures à un nombre restreint de modules.</w:t>
      </w:r>
    </w:p>
    <w:p w:rsidP="4267BB7F" w:rsidRDefault="00000000" w14:textId="77777777" w14:paraId="14DDEA3A">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5.12. Diagramme de déploiement</w:t>
      </w:r>
    </w:p>
    <w:p w:rsidP="4267BB7F" w:rsidRDefault="00000000" w14:textId="77777777" w14:paraId="2BFAA9D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déploiement décrit la répartition physique des composants logiciels du système sur les différents équipements impliqués, conformément aux exigences de confidentialité et de fonctionnement local posées dès le chapitre 3.</w:t>
      </w:r>
    </w:p>
    <w:p w:rsidP="4267BB7F" w:rsidRDefault="00000000" w14:textId="77777777" w14:paraId="0B8CD33F">
      <w:pPr>
        <w:keepNext w:val="0"/>
        <w:keepLines w:val="0"/>
        <w:spacing w:after="0" w:line="360" w:lineRule="auto"/>
        <w:rPr>
          <w:rFonts w:ascii="Times New Roman" w:hAnsi="Times New Roman" w:eastAsia="Times New Roman" w:cs="Times New Roman"/>
        </w:rPr>
      </w:pPr>
    </w:p>
    <w:p w:rsidP="4267BB7F" w:rsidRDefault="00000000" w14:textId="77777777" w14:paraId="65B606A3">
      <w:pPr>
        <w:keepNext w:val="0"/>
        <w:keepLines w:val="0"/>
        <w:spacing w:before="240" w:after="240" w:line="360" w:lineRule="auto"/>
        <w:rPr>
          <w:rFonts w:ascii="Times New Roman" w:hAnsi="Times New Roman" w:eastAsia="Times New Roman" w:cs="Times New Roman"/>
        </w:rPr>
      </w:pPr>
      <w:r w:rsidR="16211473">
        <w:drawing>
          <wp:inline wp14:editId="0F8D58C0" wp14:anchorId="4A24B526">
            <wp:extent cx="5943600" cy="4445000"/>
            <wp:effectExtent l="0" t="0" r="0" b="0"/>
            <wp:docPr id="1084983687" name="image78.png"/>
            <wp:cNvGraphicFramePr/>
            <a:graphic>
              <a:graphicData uri="http://schemas.openxmlformats.org/drawingml/2006/picture">
                <pic:pic>
                  <pic:nvPicPr>
                    <pic:cNvPr id="0" name="image78.png"/>
                    <pic:cNvPicPr preferRelativeResize="0"/>
                  </pic:nvPicPr>
                  <pic:blipFill>
                    <a:blip r:embed="rId125"/>
                    <a:srcRect l="0" t="0" r="0" b="0"/>
                    <a:stretch>
                      <a:fillRect/>
                    </a:stretch>
                  </pic:blipFill>
                  <pic:spPr>
                    <a:xfrm>
                      <a:off x="0" y="0"/>
                      <a:ext cx="5943600" cy="4445000"/>
                    </a:xfrm>
                    <a:prstGeom prst="rect"/>
                    <a:ln/>
                  </pic:spPr>
                </pic:pic>
              </a:graphicData>
            </a:graphic>
          </wp:inline>
        </w:drawing>
      </w:r>
    </w:p>
    <w:p w:rsidP="4267BB7F" w:rsidRDefault="00000000" w14:textId="77777777" w14:paraId="4ED2B774">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5.11 — Diagramme de déploiement du système</w:t>
      </w:r>
    </w:p>
    <w:p w:rsidP="4267BB7F" w:rsidRDefault="00000000" w14:textId="77777777" w14:paraId="3B9EC0E9">
      <w:pPr>
        <w:keepNext w:val="0"/>
        <w:keepLines w:val="0"/>
        <w:spacing w:before="240" w:after="240" w:line="360" w:lineRule="auto"/>
        <w:rPr>
          <w:rFonts w:ascii="Times New Roman" w:hAnsi="Times New Roman" w:eastAsia="Times New Roman" w:cs="Times New Roman"/>
          <w:b w:val="1"/>
          <w:bCs w:val="1"/>
          <w:lang w:val="fr-FR"/>
        </w:rPr>
      </w:pPr>
      <w:r w:rsidRPr="4267BB7F" w:rsidR="16211473">
        <w:rPr>
          <w:rFonts w:ascii="Times New Roman" w:hAnsi="Times New Roman" w:eastAsia="Times New Roman" w:cs="Times New Roman"/>
          <w:b w:val="1"/>
          <w:bCs w:val="1"/>
          <w:lang w:val="fr-FR"/>
        </w:rPr>
        <w:t>Serveur MiroKE (on-premise)</w:t>
      </w:r>
    </w:p>
    <w:p w:rsidP="4267BB7F" w:rsidRDefault="00000000" w14:textId="77777777" w14:paraId="07FDBA8C">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L'ensemble des composants logiciels sensibles est hébergé sur un serveur physique situé dans les locaux de MiroKE, conformément à la règle de gestion RG-03 interdisant toute transmission de données vers un service externe. Les composants applicatifs (service d'inférence, API backend, base vectorielle, base relationnelle) sont conteneurisés sous Docker, ce qui permet d'isoler chaque service et de faciliter son redéploiement. Le serveur s'appuie sur un GPU local pour l'accélération du calcul d'inférence, et sur un onduleur garantissant la continuité de l'alimentation électrique face aux coupures de courant fréquentes évoquées au chapitre 4.</w:t>
      </w:r>
    </w:p>
    <w:p w:rsidP="4267BB7F" w:rsidRDefault="00000000" w14:textId="77777777" w14:paraId="213CC842">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API Backend RAG</w:t>
      </w:r>
    </w:p>
    <w:p w:rsidP="4267BB7F" w:rsidRDefault="00000000" w14:textId="77777777" w14:paraId="56309A8F">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Ce composant central, développé avec FastAPI, orchestre les échanges entre les trois autres services : il transmet les requêtes de génération au service d'inférence (Ollama en développement, vLLM en production), interroge la base vectorielle pour la recherche sémantique, et lit ou écrit dans la base PostgreSQL pour la gestion des données applicatives (utilisateurs, conversations, journaux d'accès).</w:t>
      </w:r>
    </w:p>
    <w:p w:rsidP="4267BB7F" w:rsidRDefault="00000000" w14:textId="77777777" w14:paraId="2C5DB784">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Instance Odoo cliente</w:t>
      </w:r>
    </w:p>
    <w:p w:rsidP="4267BB7F" w:rsidRDefault="00000000" w14:textId="77777777" w14:paraId="1EFAECD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Chaque client de MiroKE dispose d'un module Odoo installé sur sa propre instance, qui communique avec l'API backend du serveur MiroKE via une connexion HTTPS sécurisée. Ce déploiement préserve le principe de cloisonnement multi-tenant : le module Odoo ne transmet que les requêtes de son client, identifié par son client_id, sans jamais accéder directement à l'infrastructure serveur.</w:t>
      </w:r>
    </w:p>
    <w:p w:rsidP="4267BB7F" w:rsidRDefault="00000000" w14:textId="77777777" w14:paraId="58D878E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Poste utilisateur interne</w:t>
      </w:r>
    </w:p>
    <w:p w:rsidP="4267BB7F" w:rsidRDefault="00000000" w14:textId="77777777" w14:paraId="18D8B3A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Les employés de MiroKE accèdent à l'assistant par une interface web standard, exécutée dans un navigateur, qui communique avec la même API backend selon le même protocole HTTPS.</w:t>
      </w:r>
    </w:p>
    <w:p w:rsidP="4267BB7F" w:rsidRDefault="00000000" w14:textId="77777777" w14:paraId="059D6D18">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architecture de déploiement centralise l'ensemble du traitement sensible sur une infrastructure unique et maîtrisée par MiroKE, tandis que les points d'accès distants (instances Odoo clientes, postes internes) ne font que transmettre des requêtes et afficher des résultats, sans jamais héberger de donnée métier ni de modèle de langage.</w:t>
      </w:r>
    </w:p>
    <w:p w:rsidP="4267BB7F" w:rsidRDefault="00000000" w14:textId="77777777" w14:paraId="3E072607">
      <w:pPr>
        <w:keepNext w:val="0"/>
        <w:keepLines w:val="0"/>
        <w:spacing w:after="0" w:line="360" w:lineRule="auto"/>
      </w:pPr>
    </w:p>
    <w:p w:rsidRDefault="00000000" w14:paraId="00000797" w14:textId="65A896C5">
      <w:pPr>
        <w:keepNext w:val="0"/>
        <w:keepLines w:val="0"/>
        <w:spacing w:after="0" w:line="360" w:lineRule="auto"/>
        <w:jc w:val="left"/>
        <w:rPr>
          <w:rFonts w:ascii="Times New Roman" w:hAnsi="Times New Roman" w:eastAsia="Times New Roman" w:cs="Times New Roman"/>
        </w:rPr>
      </w:pPr>
    </w:p>
    <w:p w:rsidRDefault="00000000" w14:paraId="00000798" w14:textId="77777777">
      <w:pPr>
        <w:keepNext w:val="0"/>
        <w:keepLines w:val="0"/>
        <w:spacing w:after="0" w:line="240" w:lineRule="auto"/>
        <w:jc w:val="left"/>
        <w:rPr>
          <w:rFonts w:ascii="Times New Roman" w:hAnsi="Times New Roman" w:eastAsia="Times New Roman" w:cs="Times New Roman"/>
        </w:rPr>
      </w:pPr>
      <w:r>
        <w:br w:type="page"/>
      </w:r>
      <w:r>
        <w:rPr>
          <w:rtl w:val="0"/>
        </w:rPr>
      </w:r>
    </w:p>
    <w:p>
      <w:pPr>
        <w:pStyle w:val="Heading2"/>
        <w:spacing w:before="360" w:after="160"/>
        <w:jc w:val="left"/>
      </w:pPr>
      <w:r>
        <w:rPr>
          <w:rFonts w:ascii="Times New Roman" w:hAnsi="Times New Roman"/>
          <w:b/>
          <w:i w:val="0"/>
          <w:sz w:val="32"/>
        </w:rPr>
        <w:t>Chapitre 6. Intégration IA dans la conception</w:t>
      </w:r>
    </w:p>
    <w:p>
      <w:pPr>
        <w:spacing w:before="120" w:after="120" w:line="276" w:lineRule="auto"/>
        <w:jc w:val="both"/>
      </w:pPr>
      <w:r>
        <w:rPr>
          <w:rFonts w:ascii="Times New Roman" w:hAnsi="Times New Roman"/>
          <w:b w:val="0"/>
          <w:i w:val="0"/>
          <w:sz w:val="24"/>
        </w:rPr>
        <w:t>L'introduction de capacités d'intelligence artificielle au sein d'un Progiciel de Gestion Intégré tel qu'Odoo 17 ne se limite pas à l'appel distant d'un modèle de langage. Elle exige une conception d'ingénierie rigoureuse afin d'articuler harmonieusement les flux de données hétérogènes, de garantir la souveraineté des traitements et de maintenir le contrôle d'accès strict propre au système d'information de l'entreprise. Ce chapitre formalise l'intégration de l'IA dans le système : la définition détaillée des modules composants l'assistant MIRO AI, la caractérisation des flux de données nécessaires, la justification technique des modèles retenus (embedding dense et LLM de génération) et enfin les modalités d'intégration par microservice asynchrone.</w:t>
      </w:r>
    </w:p>
    <w:p>
      <w:pPr>
        <w:keepNext/>
        <w:spacing w:before="280" w:after="120"/>
        <w:jc w:val="left"/>
      </w:pPr>
      <w:r>
        <w:rPr>
          <w:rFonts w:ascii="Times New Roman" w:hAnsi="Times New Roman"/>
          <w:b/>
          <w:i w:val="0"/>
          <w:sz w:val="28"/>
        </w:rPr>
        <w:t>6.1. Définition du module IA</w:t>
      </w:r>
    </w:p>
    <w:p>
      <w:pPr>
        <w:spacing w:before="0" w:after="120" w:line="276" w:lineRule="auto"/>
        <w:jc w:val="both"/>
      </w:pPr>
      <w:r>
        <w:rPr>
          <w:rFonts w:ascii="Times New Roman" w:hAnsi="Times New Roman"/>
          <w:b w:val="0"/>
          <w:i w:val="0"/>
          <w:sz w:val="24"/>
        </w:rPr>
        <w:t>Le système MIRO AI est conçu selon une architecture modulaire et découplée articulée autour de deux composants logiciels fondamentaux en interaction continue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client Odoo 17 (« miro_ai ») : </w:t>
      </w:r>
      <w:r>
        <w:rPr>
          <w:rFonts w:ascii="Times New Roman" w:hAnsi="Times New Roman"/>
          <w:b w:val="0"/>
          <w:i w:val="0"/>
          <w:sz w:val="24"/>
        </w:rPr>
        <w:t>Développé nativement en JavaScript OWL 2.0 (Odoo Web Library) et Python Odoo, ce composant s'insère directement dans le client web d'Odoo. Il fournit une interface conversationnelle ergonomique accessible depuis la barre supérieure (systray), supporte le rendu dynamique du Markdown, gère l'historique des échanges et affiche les badges de confiance et les sources citées. Côté serveur Odoo, un contrôleur asynchrone sécurisé relaie les requêtes des utilisateurs vers le moteur IA en y associant l'identité stricte (uid), la société active (company_id) et les groupes de privilèges, tout en assurant la traçabilité complète dans le journal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(FastAPI &amp; LangGraph) : </w:t>
      </w:r>
      <w:r>
        <w:rPr>
          <w:rFonts w:ascii="Times New Roman" w:hAnsi="Times New Roman"/>
          <w:b w:val="0"/>
          <w:i w:val="0"/>
          <w:sz w:val="24"/>
        </w:rPr>
        <w:t>Service backend autonome déployé sur serveur sécurisé privé. Il héberge un graphe décisionnel LangGraph chargé de classer la question, d'orienter la requête vers le canal approprié (recherche documentaire ou consultation système ERP) et de piloter les moteurs d'exécution spécialisés.</w:t>
      </w:r>
    </w:p>
    <w:p>
      <w:pPr>
        <w:spacing w:before="0" w:after="120" w:line="276" w:lineRule="auto"/>
        <w:jc w:val="both"/>
      </w:pPr>
      <w:r>
        <w:rPr>
          <w:rFonts w:ascii="Times New Roman" w:hAnsi="Times New Roman"/>
          <w:b w:val="0"/>
          <w:i w:val="0"/>
          <w:sz w:val="24"/>
        </w:rPr>
        <w:t>Au sein du backend d'orchestration, deux moteurs spécialisés opèrent selon la nature de la sollicitation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moteur RAG documentaire hybride : </w:t>
      </w:r>
      <w:r>
        <w:rPr>
          <w:rFonts w:ascii="Times New Roman" w:hAnsi="Times New Roman"/>
          <w:b w:val="0"/>
          <w:i w:val="0"/>
          <w:sz w:val="24"/>
        </w:rPr>
        <w:t>Dédié à la recherche dans les connaissances d'entreprise non structurées (manuels de procédures, guides techniques, wikis internes, politiques de gestion). Il combine une recherche sémantique dense (embeddings BGE-M3) et une recherche lexicale exacte (Rank-BM25), fusionnées par l'algorithme Reciprocal Rank Fusion (RRF). Un module d'assemblage et de vérification anti-hallucination contraint le LLM à étayer chaque affirmation par une citation explicite des passages documentaires récupérés.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L'agent d'accès et de lecture ORM en temps réel : </w:t>
      </w:r>
      <w:r>
        <w:rPr>
          <w:rFonts w:ascii="Times New Roman" w:hAnsi="Times New Roman"/>
          <w:b w:val="0"/>
          <w:i w:val="0"/>
          <w:sz w:val="24"/>
        </w:rPr>
        <w:t>Spécifiquement conçu pour l'interrogation des données transactionnelles et de gestion d'Odoo. Cet agent exploite un ensemble d'outils typés en lecture seule (inspection du schéma, comptage, listage et agrégation d'indicateurs). Il exécute impérativement chaque requête sous le contexte de sécurité authentifié du demandeur (uid), respectant scrupuleusement les droits de lecture (ir.model.access) et les filtres de cloisonnement multi-sociétés (ir.rule) sans jamais recourir à sudo() ni à des requêtes SQL brutes non contrôlées.</w:t>
      </w:r>
    </w:p>
    <w:p>
      <w:pPr>
        <w:keepNext/>
        <w:spacing w:before="280" w:after="120"/>
        <w:jc w:val="left"/>
      </w:pPr>
      <w:r>
        <w:rPr>
          <w:rFonts w:ascii="Times New Roman" w:hAnsi="Times New Roman"/>
          <w:b/>
          <w:i w:val="0"/>
          <w:sz w:val="28"/>
        </w:rPr>
        <w:t>6.2. Données nécessaires au système</w:t>
      </w:r>
    </w:p>
    <w:p>
      <w:pPr>
        <w:spacing w:before="0" w:after="120" w:line="276" w:lineRule="auto"/>
        <w:jc w:val="both"/>
      </w:pPr>
      <w:r>
        <w:rPr>
          <w:rFonts w:ascii="Times New Roman" w:hAnsi="Times New Roman"/>
          <w:b w:val="0"/>
          <w:i w:val="0"/>
          <w:sz w:val="24"/>
        </w:rPr>
        <w:t>Le bon fonctionnement de MIRO AI repose sur l'exploitation coordonnée de trois catégories de données distinctes mais complémentaires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documentaires non structurées (Corpus de connaissances) : </w:t>
      </w:r>
      <w:r>
        <w:rPr>
          <w:rFonts w:ascii="Times New Roman" w:hAnsi="Times New Roman"/>
          <w:b w:val="0"/>
          <w:i w:val="0"/>
          <w:sz w:val="24"/>
        </w:rPr>
        <w:t>Fichiers PDF, pages de wikis, documentations techniques Markdown, comptes rendus opérationnels et tickets de support archivés. Ces documents font l'objet d'un pré-traitement rigoureux : extraction textuelle, nettoyage des caractères parasites, segmentation sémantique en blocs homogènes (chunks de 512 unités avec un recouvrement de 50 unités pour préserver la continuité du contexte) et vectorisation.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relationnelles structurées et métadonnées de l'ERP Odoo : </w:t>
      </w:r>
      <w:r>
        <w:rPr>
          <w:rFonts w:ascii="Times New Roman" w:hAnsi="Times New Roman"/>
          <w:b w:val="0"/>
          <w:i w:val="0"/>
          <w:sz w:val="24"/>
        </w:rPr>
        <w:t>Schéma relationnel de la base PostgreSQL hébergeant les tables de gestion d'Odoo 17 (res_partner, sale_order, account_move, stock_picking, hr_leave) ainsi que les tables système de sécurité et de structure (ir_model, ir_model_fields, ir_model_access, ir_rule). Ces données ne sont jamais dupliquées dans l'IA ; elles sont consultées à la volée via l'ORM sous le profil de l'utilisateur connecté.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vectorielles et d'indexation sémantique : </w:t>
      </w:r>
      <w:r>
        <w:rPr>
          <w:rFonts w:ascii="Times New Roman" w:hAnsi="Times New Roman"/>
          <w:b w:val="0"/>
          <w:i w:val="0"/>
          <w:sz w:val="24"/>
        </w:rPr>
        <w:t>Vecteurs numériques denses de 1024 dimensions générés par le modèle BGE-M3 pour chaque bloc documentaire, indexés au sein d'une base vectorielle confinée en local (ChromaDB), parallèlement à un index inversé de fréquences de termes pour l'algorithme BM25.</w:t>
      </w:r>
    </w:p>
    <w:p>
      <w:pPr>
        <w:spacing w:before="0" w:after="120" w:line="276" w:lineRule="auto"/>
        <w:jc w:val="both"/>
      </w:pPr>
      <w:r>
        <w:rPr>
          <w:rFonts w:ascii="Times New Roman" w:hAnsi="Times New Roman"/>
          <w:b w:val="0"/>
          <w:i w:val="0"/>
          <w:sz w:val="24"/>
        </w:rPr>
        <w:t>Le Tableau 33 synthétise la matrice des flux informationnels entre les différents magasins de données et les modules d'IA.</w:t>
      </w:r>
    </w:p>
    <w:p>
      <w:pPr>
        <w:spacing w:before="0" w:after="120" w:line="276" w:lineRule="auto"/>
        <w:jc w:val="left"/>
      </w:pPr>
      <w:r>
        <w:rPr>
          <w:rFonts w:ascii="Times New Roman" w:hAnsi="Times New Roman"/>
          <w:b/>
          <w:i w:val="0"/>
          <w:sz w:val="22"/>
        </w:rPr>
        <w:t>Tableau 33. Matrice des flux et sources de données exploitées par le système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Source de données</w:t>
            </w:r>
          </w:p>
        </w:tc>
        <w:tc>
          <w:tcPr>
            <w:tcW w:type="dxa" w:w="2592"/>
          </w:tcPr>
          <w:p>
            <w:pPr>
              <w:spacing w:before="80" w:after="80"/>
              <w:jc w:val="center"/>
            </w:pPr>
            <w:r>
              <w:rPr>
                <w:rFonts w:ascii="Times New Roman" w:hAnsi="Times New Roman"/>
                <w:b/>
                <w:i w:val="0"/>
                <w:sz w:val="21"/>
              </w:rPr>
              <w:t>Type de contenu</w:t>
            </w:r>
          </w:p>
        </w:tc>
        <w:tc>
          <w:tcPr>
            <w:tcW w:type="dxa" w:w="2592"/>
          </w:tcPr>
          <w:p>
            <w:pPr>
              <w:spacing w:before="80" w:after="80"/>
              <w:jc w:val="center"/>
            </w:pPr>
            <w:r>
              <w:rPr>
                <w:rFonts w:ascii="Times New Roman" w:hAnsi="Times New Roman"/>
                <w:b/>
                <w:i w:val="0"/>
                <w:sz w:val="21"/>
              </w:rPr>
              <w:t>Mode d'accès</w:t>
            </w:r>
          </w:p>
        </w:tc>
        <w:tc>
          <w:tcPr>
            <w:tcW w:type="dxa" w:w="3024"/>
          </w:tcPr>
          <w:p>
            <w:pPr>
              <w:spacing w:before="80" w:after="80"/>
              <w:jc w:val="center"/>
            </w:pPr>
            <w:r>
              <w:rPr>
                <w:rFonts w:ascii="Times New Roman" w:hAnsi="Times New Roman"/>
                <w:b/>
                <w:i w:val="0"/>
                <w:sz w:val="21"/>
              </w:rPr>
              <w:t>Rôle dans le système</w:t>
            </w:r>
          </w:p>
        </w:tc>
      </w:tr>
      <w:tr>
        <w:tc>
          <w:tcPr>
            <w:tcW w:type="dxa" w:w="2592"/>
          </w:tcPr>
          <w:p>
            <w:pPr>
              <w:spacing w:before="60" w:after="60"/>
              <w:jc w:val="left"/>
            </w:pPr>
            <w:r>
              <w:rPr>
                <w:rFonts w:ascii="Times New Roman" w:hAnsi="Times New Roman"/>
                <w:b w:val="0"/>
                <w:i w:val="0"/>
                <w:sz w:val="20"/>
              </w:rPr>
              <w:t>Documentation interne (PDF, MD)</w:t>
            </w:r>
          </w:p>
        </w:tc>
        <w:tc>
          <w:tcPr>
            <w:tcW w:type="dxa" w:w="2592"/>
          </w:tcPr>
          <w:p>
            <w:pPr>
              <w:spacing w:before="60" w:after="60"/>
              <w:jc w:val="left"/>
            </w:pPr>
            <w:r>
              <w:rPr>
                <w:rFonts w:ascii="Times New Roman" w:hAnsi="Times New Roman"/>
                <w:b w:val="0"/>
                <w:i w:val="0"/>
                <w:sz w:val="20"/>
              </w:rPr>
              <w:t>Texte non structuré</w:t>
            </w:r>
          </w:p>
        </w:tc>
        <w:tc>
          <w:tcPr>
            <w:tcW w:type="dxa" w:w="2592"/>
          </w:tcPr>
          <w:p>
            <w:pPr>
              <w:spacing w:before="60" w:after="60"/>
              <w:jc w:val="left"/>
            </w:pPr>
            <w:r>
              <w:rPr>
                <w:rFonts w:ascii="Times New Roman" w:hAnsi="Times New Roman"/>
                <w:b w:val="0"/>
                <w:i w:val="0"/>
                <w:sz w:val="20"/>
              </w:rPr>
              <w:t>Indexation vectorielle et lexicale (RAG)</w:t>
            </w:r>
          </w:p>
        </w:tc>
        <w:tc>
          <w:tcPr>
            <w:tcW w:type="dxa" w:w="3024"/>
          </w:tcPr>
          <w:p>
            <w:pPr>
              <w:spacing w:before="60" w:after="60"/>
              <w:jc w:val="left"/>
            </w:pPr>
            <w:r>
              <w:rPr>
                <w:rFonts w:ascii="Times New Roman" w:hAnsi="Times New Roman"/>
                <w:b w:val="0"/>
                <w:i w:val="0"/>
                <w:sz w:val="20"/>
              </w:rPr>
              <w:t>Répondre aux questions procédurales et fonctionnelles</w:t>
            </w:r>
          </w:p>
        </w:tc>
      </w:tr>
      <w:tr>
        <w:tc>
          <w:tcPr>
            <w:tcW w:type="dxa" w:w="2592"/>
          </w:tcPr>
          <w:p>
            <w:pPr>
              <w:spacing w:before="60" w:after="60"/>
              <w:jc w:val="left"/>
            </w:pPr>
            <w:r>
              <w:rPr>
                <w:rFonts w:ascii="Times New Roman" w:hAnsi="Times New Roman"/>
                <w:b w:val="0"/>
                <w:i w:val="0"/>
                <w:sz w:val="20"/>
              </w:rPr>
              <w:t>Base relationnelle Odoo (PostgreSQL)</w:t>
            </w:r>
          </w:p>
        </w:tc>
        <w:tc>
          <w:tcPr>
            <w:tcW w:type="dxa" w:w="2592"/>
          </w:tcPr>
          <w:p>
            <w:pPr>
              <w:spacing w:before="60" w:after="60"/>
              <w:jc w:val="left"/>
            </w:pPr>
            <w:r>
              <w:rPr>
                <w:rFonts w:ascii="Times New Roman" w:hAnsi="Times New Roman"/>
                <w:b w:val="0"/>
                <w:i w:val="0"/>
                <w:sz w:val="20"/>
              </w:rPr>
              <w:t>Données métier transactionnelles</w:t>
            </w:r>
          </w:p>
        </w:tc>
        <w:tc>
          <w:tcPr>
            <w:tcW w:type="dxa" w:w="2592"/>
          </w:tcPr>
          <w:p>
            <w:pPr>
              <w:spacing w:before="60" w:after="60"/>
              <w:jc w:val="left"/>
            </w:pPr>
            <w:r>
              <w:rPr>
                <w:rFonts w:ascii="Times New Roman" w:hAnsi="Times New Roman"/>
                <w:b w:val="0"/>
                <w:i w:val="0"/>
                <w:sz w:val="20"/>
              </w:rPr>
              <w:t>ORM Odoo temps réel sous uid strict</w:t>
            </w:r>
          </w:p>
        </w:tc>
        <w:tc>
          <w:tcPr>
            <w:tcW w:type="dxa" w:w="3024"/>
          </w:tcPr>
          <w:p>
            <w:pPr>
              <w:spacing w:before="60" w:after="60"/>
              <w:jc w:val="left"/>
            </w:pPr>
            <w:r>
              <w:rPr>
                <w:rFonts w:ascii="Times New Roman" w:hAnsi="Times New Roman"/>
                <w:b w:val="0"/>
                <w:i w:val="0"/>
                <w:sz w:val="20"/>
              </w:rPr>
              <w:t>Fournir l'état actuel des ventes, stocks et factures</w:t>
            </w:r>
          </w:p>
        </w:tc>
      </w:tr>
      <w:tr>
        <w:tc>
          <w:tcPr>
            <w:tcW w:type="dxa" w:w="2592"/>
          </w:tcPr>
          <w:p>
            <w:pPr>
              <w:spacing w:before="60" w:after="60"/>
              <w:jc w:val="left"/>
            </w:pPr>
            <w:r>
              <w:rPr>
                <w:rFonts w:ascii="Times New Roman" w:hAnsi="Times New Roman"/>
                <w:b w:val="0"/>
                <w:i w:val="0"/>
                <w:sz w:val="20"/>
              </w:rPr>
              <w:t>Métadonnées Odoo (ir.model, ir.rule)</w:t>
            </w:r>
          </w:p>
        </w:tc>
        <w:tc>
          <w:tcPr>
            <w:tcW w:type="dxa" w:w="2592"/>
          </w:tcPr>
          <w:p>
            <w:pPr>
              <w:spacing w:before="60" w:after="60"/>
              <w:jc w:val="left"/>
            </w:pPr>
            <w:r>
              <w:rPr>
                <w:rFonts w:ascii="Times New Roman" w:hAnsi="Times New Roman"/>
                <w:b w:val="0"/>
                <w:i w:val="0"/>
                <w:sz w:val="20"/>
              </w:rPr>
              <w:t>Définition du schéma et règles RBAC</w:t>
            </w:r>
          </w:p>
        </w:tc>
        <w:tc>
          <w:tcPr>
            <w:tcW w:type="dxa" w:w="2592"/>
          </w:tcPr>
          <w:p>
            <w:pPr>
              <w:spacing w:before="60" w:after="60"/>
              <w:jc w:val="left"/>
            </w:pPr>
            <w:r>
              <w:rPr>
                <w:rFonts w:ascii="Times New Roman" w:hAnsi="Times New Roman"/>
                <w:b w:val="0"/>
                <w:i w:val="0"/>
                <w:sz w:val="20"/>
              </w:rPr>
              <w:t>Inspection de métadonnées sans sudo()</w:t>
            </w:r>
          </w:p>
        </w:tc>
        <w:tc>
          <w:tcPr>
            <w:tcW w:type="dxa" w:w="3024"/>
          </w:tcPr>
          <w:p>
            <w:pPr>
              <w:spacing w:before="60" w:after="60"/>
              <w:jc w:val="left"/>
            </w:pPr>
            <w:r>
              <w:rPr>
                <w:rFonts w:ascii="Times New Roman" w:hAnsi="Times New Roman"/>
                <w:b w:val="0"/>
                <w:i w:val="0"/>
                <w:sz w:val="20"/>
              </w:rPr>
              <w:t>Valider la visibilité et guider la construction des requêtes</w:t>
            </w:r>
          </w:p>
        </w:tc>
      </w:tr>
      <w:tr>
        <w:tc>
          <w:tcPr>
            <w:tcW w:type="dxa" w:w="2592"/>
          </w:tcPr>
          <w:p>
            <w:pPr>
              <w:spacing w:before="60" w:after="60"/>
              <w:jc w:val="left"/>
            </w:pPr>
            <w:r>
              <w:rPr>
                <w:rFonts w:ascii="Times New Roman" w:hAnsi="Times New Roman"/>
                <w:b w:val="0"/>
                <w:i w:val="0"/>
                <w:sz w:val="20"/>
              </w:rPr>
              <w:t>Base vectorielle locale (ChromaDB)</w:t>
            </w:r>
          </w:p>
        </w:tc>
        <w:tc>
          <w:tcPr>
            <w:tcW w:type="dxa" w:w="2592"/>
          </w:tcPr>
          <w:p>
            <w:pPr>
              <w:spacing w:before="60" w:after="60"/>
              <w:jc w:val="left"/>
            </w:pPr>
            <w:r>
              <w:rPr>
                <w:rFonts w:ascii="Times New Roman" w:hAnsi="Times New Roman"/>
                <w:b w:val="0"/>
                <w:i w:val="0"/>
                <w:sz w:val="20"/>
              </w:rPr>
              <w:t>Embeddings 1024d + métadonnées</w:t>
            </w:r>
          </w:p>
        </w:tc>
        <w:tc>
          <w:tcPr>
            <w:tcW w:type="dxa" w:w="2592"/>
          </w:tcPr>
          <w:p>
            <w:pPr>
              <w:spacing w:before="60" w:after="60"/>
              <w:jc w:val="left"/>
            </w:pPr>
            <w:r>
              <w:rPr>
                <w:rFonts w:ascii="Times New Roman" w:hAnsi="Times New Roman"/>
                <w:b w:val="0"/>
                <w:i w:val="0"/>
                <w:sz w:val="20"/>
              </w:rPr>
              <w:t>Recherche par similarité cosinus (top-k)</w:t>
            </w:r>
          </w:p>
        </w:tc>
        <w:tc>
          <w:tcPr>
            <w:tcW w:type="dxa" w:w="3024"/>
          </w:tcPr>
          <w:p>
            <w:pPr>
              <w:spacing w:before="60" w:after="60"/>
              <w:jc w:val="left"/>
            </w:pPr>
            <w:r>
              <w:rPr>
                <w:rFonts w:ascii="Times New Roman" w:hAnsi="Times New Roman"/>
                <w:b w:val="0"/>
                <w:i w:val="0"/>
                <w:sz w:val="20"/>
              </w:rPr>
              <w:t>Sélection des passages les plus proches de la requête</w:t>
            </w:r>
          </w:p>
        </w:tc>
      </w:tr>
      <w:tr>
        <w:tc>
          <w:tcPr>
            <w:tcW w:type="dxa" w:w="2592"/>
          </w:tcPr>
          <w:p>
            <w:pPr>
              <w:spacing w:before="60" w:after="60"/>
              <w:jc w:val="left"/>
            </w:pPr>
            <w:r>
              <w:rPr>
                <w:rFonts w:ascii="Times New Roman" w:hAnsi="Times New Roman"/>
                <w:b w:val="0"/>
                <w:i w:val="0"/>
                <w:sz w:val="20"/>
              </w:rPr>
              <w:t>Journal d'audit (miro.ai.log)</w:t>
            </w:r>
          </w:p>
        </w:tc>
        <w:tc>
          <w:tcPr>
            <w:tcW w:type="dxa" w:w="2592"/>
          </w:tcPr>
          <w:p>
            <w:pPr>
              <w:spacing w:before="60" w:after="60"/>
              <w:jc w:val="left"/>
            </w:pPr>
            <w:r>
              <w:rPr>
                <w:rFonts w:ascii="Times New Roman" w:hAnsi="Times New Roman"/>
                <w:b w:val="0"/>
                <w:i w:val="0"/>
                <w:sz w:val="20"/>
              </w:rPr>
              <w:t>Logs des requêtes, durées et sources</w:t>
            </w:r>
          </w:p>
        </w:tc>
        <w:tc>
          <w:tcPr>
            <w:tcW w:type="dxa" w:w="2592"/>
          </w:tcPr>
          <w:p>
            <w:pPr>
              <w:spacing w:before="60" w:after="60"/>
              <w:jc w:val="left"/>
            </w:pPr>
            <w:r>
              <w:rPr>
                <w:rFonts w:ascii="Times New Roman" w:hAnsi="Times New Roman"/>
                <w:b w:val="0"/>
                <w:i w:val="0"/>
                <w:sz w:val="20"/>
              </w:rPr>
              <w:t>Écriture asynchrone par le contrôleur</w:t>
            </w:r>
          </w:p>
        </w:tc>
        <w:tc>
          <w:tcPr>
            <w:tcW w:type="dxa" w:w="3024"/>
          </w:tcPr>
          <w:p>
            <w:pPr>
              <w:spacing w:before="60" w:after="60"/>
              <w:jc w:val="left"/>
            </w:pPr>
            <w:r>
              <w:rPr>
                <w:rFonts w:ascii="Times New Roman" w:hAnsi="Times New Roman"/>
                <w:b w:val="0"/>
                <w:i w:val="0"/>
                <w:sz w:val="20"/>
              </w:rPr>
              <w:t>Assurer la conformité, la traçabilité et l'auditabilité</w:t>
            </w:r>
          </w:p>
        </w:tc>
      </w:tr>
    </w:tbl>
    <w:p>
      <w:pPr>
        <w:spacing w:before="0" w:after="120" w:line="276" w:lineRule="auto"/>
        <w:jc w:val="both"/>
      </w:pPr>
    </w:p>
    <w:p>
      <w:pPr>
        <w:keepNext/>
        <w:spacing w:before="280" w:after="120"/>
        <w:jc w:val="left"/>
      </w:pPr>
      <w:r>
        <w:rPr>
          <w:rFonts w:ascii="Times New Roman" w:hAnsi="Times New Roman"/>
          <w:b/>
          <w:i w:val="0"/>
          <w:sz w:val="28"/>
        </w:rPr>
        <w:t>6.3. Choix du modèle IA et justification</w:t>
      </w:r>
    </w:p>
    <w:p>
      <w:pPr>
        <w:spacing w:before="0" w:after="120" w:line="276" w:lineRule="auto"/>
        <w:jc w:val="both"/>
      </w:pPr>
      <w:r>
        <w:rPr>
          <w:rFonts w:ascii="Times New Roman" w:hAnsi="Times New Roman"/>
          <w:b w:val="0"/>
          <w:i w:val="0"/>
          <w:sz w:val="24"/>
        </w:rPr>
        <w:t>Dans une architecture d'IA souveraine opérant sur une infrastructure privée (instance AWS dédiée en déploiement, hôte Kaggle temporaire pendant le développement), le choix des modèles d'embedding et des modèles de fondation génératifs obéit à un compromis strict entre qualité du raisonnement, fidélité aux sources, latence d'inférence et contrainte de mémoire VRAM.</w:t>
      </w:r>
    </w:p>
    <w:p>
      <w:pPr>
        <w:keepNext/>
        <w:spacing w:before="280" w:after="120"/>
        <w:jc w:val="left"/>
      </w:pPr>
      <w:r>
        <w:rPr>
          <w:rFonts w:ascii="Times New Roman" w:hAnsi="Times New Roman"/>
          <w:b/>
          <w:i w:val="0"/>
          <w:sz w:val="24"/>
        </w:rPr>
        <w:t>Modèle d'embedding sémantique retenu : BGE-M3 (BAAI)</w:t>
      </w:r>
    </w:p>
    <w:p>
      <w:pPr>
        <w:spacing w:before="0" w:after="120" w:line="276" w:lineRule="auto"/>
        <w:jc w:val="both"/>
      </w:pPr>
      <w:r>
        <w:rPr>
          <w:rFonts w:ascii="Times New Roman" w:hAnsi="Times New Roman"/>
          <w:b w:val="0"/>
          <w:i w:val="0"/>
          <w:sz w:val="24"/>
        </w:rPr>
        <w:t>Le modèle BGE-M3 (BAAI/bge-m3) a été sélectionné pour la représentation vectorielle des connaissances d'entreprise. Il présente des avantages déterminants pour notre cas d'usage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Polyvalence multi-représentation : </w:t>
      </w:r>
      <w:r>
        <w:rPr>
          <w:rFonts w:ascii="Times New Roman" w:hAnsi="Times New Roman"/>
          <w:b w:val="0"/>
          <w:i w:val="0"/>
          <w:sz w:val="24"/>
        </w:rPr>
        <w:t>BGE-M3 est capable de générer simultanément des embeddings denses (captant la sémantique globale), des poids lexicaux clairsemés (assimilables au BM25 pour les mots-clés rares) et des représentations multi-vecteurs (ColBERT) pour un alignement précis token à token.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Support multilingue de premier plan : </w:t>
      </w:r>
      <w:r>
        <w:rPr>
          <w:rFonts w:ascii="Times New Roman" w:hAnsi="Times New Roman"/>
          <w:b w:val="0"/>
          <w:i w:val="0"/>
          <w:sz w:val="24"/>
        </w:rPr>
        <w:t>Entraîné sur plus de 100 langues, il offre une excellente compréhension du français professionnel, des terminologies juridico-comptables et des acronymes techniques propres à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Fenêtre de contexte étendue : </w:t>
      </w:r>
      <w:r>
        <w:rPr>
          <w:rFonts w:ascii="Times New Roman" w:hAnsi="Times New Roman"/>
          <w:b w:val="0"/>
          <w:i w:val="0"/>
          <w:sz w:val="24"/>
        </w:rPr>
        <w:t>Capable de traiter des séquences atteignant 8 192 tokens, évitant la troncation brutale des sections de manuels techniques complexes.</w:t>
      </w:r>
    </w:p>
    <w:p>
      <w:pPr>
        <w:keepNext/>
        <w:spacing w:before="280" w:after="120"/>
        <w:jc w:val="left"/>
      </w:pPr>
      <w:r>
        <w:rPr>
          <w:rFonts w:ascii="Times New Roman" w:hAnsi="Times New Roman"/>
          <w:b/>
          <w:i w:val="0"/>
          <w:sz w:val="24"/>
        </w:rPr>
        <w:t>Modèles de langage pour la génération locale (LLM)</w:t>
      </w:r>
    </w:p>
    <w:p>
      <w:pPr>
        <w:spacing w:before="0" w:after="120" w:line="276" w:lineRule="auto"/>
        <w:jc w:val="both"/>
      </w:pPr>
      <w:r>
        <w:rPr>
          <w:rFonts w:ascii="Times New Roman" w:hAnsi="Times New Roman"/>
          <w:b w:val="0"/>
          <w:i w:val="0"/>
          <w:sz w:val="24"/>
        </w:rPr>
        <w:t>Pour la synthèse des réponses et le raisonnement agentique, plusieurs modèles ouverts de nouvelle génération ont été évalués sur l'infrastructure matérielle locale de Miro K.E. Le Tableau 34 présente l'analyse comparative des modèles candidats.</w:t>
      </w:r>
    </w:p>
    <w:p>
      <w:pPr>
        <w:spacing w:before="0" w:after="120" w:line="276" w:lineRule="auto"/>
        <w:jc w:val="left"/>
      </w:pPr>
      <w:r>
        <w:rPr>
          <w:rFonts w:ascii="Times New Roman" w:hAnsi="Times New Roman"/>
          <w:b/>
          <w:i w:val="0"/>
          <w:sz w:val="22"/>
        </w:rPr>
        <w:t>Tableau 34. Analyse comparative des modèles de langage candidats pour l'inférence locale</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2160"/>
          </w:tcPr>
          <w:p>
            <w:pPr>
              <w:spacing w:before="80" w:after="80"/>
              <w:jc w:val="center"/>
            </w:pPr>
            <w:r>
              <w:rPr>
                <w:rFonts w:ascii="Times New Roman" w:hAnsi="Times New Roman"/>
                <w:b/>
                <w:i w:val="0"/>
                <w:sz w:val="21"/>
              </w:rPr>
              <w:t>Modèle candidat</w:t>
            </w:r>
          </w:p>
        </w:tc>
        <w:tc>
          <w:tcPr>
            <w:tcW w:type="dxa" w:w="1440"/>
          </w:tcPr>
          <w:p>
            <w:pPr>
              <w:spacing w:before="80" w:after="80"/>
              <w:jc w:val="center"/>
            </w:pPr>
            <w:r>
              <w:rPr>
                <w:rFonts w:ascii="Times New Roman" w:hAnsi="Times New Roman"/>
                <w:b/>
                <w:i w:val="0"/>
                <w:sz w:val="21"/>
              </w:rPr>
              <w:t>Paramètres</w:t>
            </w:r>
          </w:p>
        </w:tc>
        <w:tc>
          <w:tcPr>
            <w:tcW w:type="dxa" w:w="2016"/>
          </w:tcPr>
          <w:p>
            <w:pPr>
              <w:spacing w:before="80" w:after="80"/>
              <w:jc w:val="center"/>
            </w:pPr>
            <w:r>
              <w:rPr>
                <w:rFonts w:ascii="Times New Roman" w:hAnsi="Times New Roman"/>
                <w:b/>
                <w:i w:val="0"/>
                <w:sz w:val="21"/>
              </w:rPr>
              <w:t>VRAM requise (quantifié 4/8-bit)</w:t>
            </w:r>
          </w:p>
        </w:tc>
        <w:tc>
          <w:tcPr>
            <w:tcW w:type="dxa" w:w="2160"/>
          </w:tcPr>
          <w:p>
            <w:pPr>
              <w:spacing w:before="80" w:after="80"/>
              <w:jc w:val="center"/>
            </w:pPr>
            <w:r>
              <w:rPr>
                <w:rFonts w:ascii="Times New Roman" w:hAnsi="Times New Roman"/>
                <w:b/>
                <w:i w:val="0"/>
                <w:sz w:val="21"/>
              </w:rPr>
              <w:t>Fidélité au contexte (Anti-hallucination)</w:t>
            </w:r>
          </w:p>
        </w:tc>
        <w:tc>
          <w:tcPr>
            <w:tcW w:type="dxa" w:w="1440"/>
          </w:tcPr>
          <w:p>
            <w:pPr>
              <w:spacing w:before="80" w:after="80"/>
              <w:jc w:val="center"/>
            </w:pPr>
            <w:r>
              <w:rPr>
                <w:rFonts w:ascii="Times New Roman" w:hAnsi="Times New Roman"/>
                <w:b/>
                <w:i w:val="0"/>
                <w:sz w:val="21"/>
              </w:rPr>
              <w:t>Qualité du français</w:t>
            </w:r>
          </w:p>
        </w:tc>
        <w:tc>
          <w:tcPr>
            <w:tcW w:type="dxa" w:w="2304"/>
          </w:tcPr>
          <w:p>
            <w:pPr>
              <w:spacing w:before="80" w:after="80"/>
              <w:jc w:val="center"/>
            </w:pPr>
            <w:r>
              <w:rPr>
                <w:rFonts w:ascii="Times New Roman" w:hAnsi="Times New Roman"/>
                <w:b/>
                <w:i w:val="0"/>
                <w:sz w:val="21"/>
              </w:rPr>
              <w:t>Verdict et décision</w:t>
            </w:r>
          </w:p>
        </w:tc>
      </w:tr>
      <w:tr>
        <w:tc>
          <w:tcPr>
            <w:tcW w:type="dxa" w:w="2160"/>
          </w:tcPr>
          <w:p>
            <w:pPr>
              <w:spacing w:before="60" w:after="60"/>
              <w:jc w:val="left"/>
            </w:pPr>
            <w:r>
              <w:rPr>
                <w:rFonts w:ascii="Times New Roman" w:hAnsi="Times New Roman"/>
                <w:b w:val="0"/>
                <w:i w:val="0"/>
                <w:sz w:val="20"/>
              </w:rPr>
              <w:t>Qwen3 (14B)</w:t>
            </w:r>
          </w:p>
        </w:tc>
        <w:tc>
          <w:tcPr>
            <w:tcW w:type="dxa" w:w="1440"/>
          </w:tcPr>
          <w:p>
            <w:pPr>
              <w:spacing w:before="60" w:after="60"/>
              <w:jc w:val="left"/>
            </w:pPr>
            <w:r>
              <w:rPr>
                <w:rFonts w:ascii="Times New Roman" w:hAnsi="Times New Roman"/>
                <w:b w:val="0"/>
                <w:i w:val="0"/>
                <w:sz w:val="20"/>
              </w:rPr>
              <w:t>14 milliards</w:t>
            </w:r>
          </w:p>
        </w:tc>
        <w:tc>
          <w:tcPr>
            <w:tcW w:type="dxa" w:w="2016"/>
          </w:tcPr>
          <w:p>
            <w:pPr>
              <w:spacing w:before="60" w:after="60"/>
              <w:jc w:val="left"/>
            </w:pPr>
            <w:r>
              <w:rPr>
                <w:rFonts w:ascii="Times New Roman" w:hAnsi="Times New Roman"/>
                <w:b w:val="0"/>
                <w:i w:val="0"/>
                <w:sz w:val="20"/>
              </w:rPr>
              <w:t>9 à 11 Go</w:t>
            </w:r>
          </w:p>
        </w:tc>
        <w:tc>
          <w:tcPr>
            <w:tcW w:type="dxa" w:w="2160"/>
          </w:tcPr>
          <w:p>
            <w:pPr>
              <w:spacing w:before="60" w:after="60"/>
              <w:jc w:val="left"/>
            </w:pPr>
            <w:r>
              <w:rPr>
                <w:rFonts w:ascii="Times New Roman" w:hAnsi="Times New Roman"/>
                <w:b w:val="0"/>
                <w:i w:val="0"/>
                <w:sz w:val="20"/>
              </w:rPr>
              <w:t>Excellente (suivi strict des instructions)</w:t>
            </w:r>
          </w:p>
        </w:tc>
        <w:tc>
          <w:tcPr>
            <w:tcW w:type="dxa" w:w="1440"/>
          </w:tcPr>
          <w:p>
            <w:pPr>
              <w:spacing w:before="60" w:after="60"/>
              <w:jc w:val="left"/>
            </w:pPr>
            <w:r>
              <w:rPr>
                <w:rFonts w:ascii="Times New Roman" w:hAnsi="Times New Roman"/>
                <w:b w:val="0"/>
                <w:i w:val="0"/>
                <w:sz w:val="20"/>
              </w:rPr>
              <w:t>Très élevée</w:t>
            </w:r>
          </w:p>
        </w:tc>
        <w:tc>
          <w:tcPr>
            <w:tcW w:type="dxa" w:w="2304"/>
          </w:tcPr>
          <w:p>
            <w:pPr>
              <w:spacing w:before="60" w:after="60"/>
              <w:jc w:val="left"/>
            </w:pPr>
            <w:r>
              <w:rPr>
                <w:rFonts w:ascii="Times New Roman" w:hAnsi="Times New Roman"/>
                <w:b w:val="0"/>
                <w:i w:val="0"/>
                <w:sz w:val="20"/>
              </w:rPr>
              <w:t>Retenu : Modèle principal pour les requêtes complexes et l'ORM</w:t>
            </w:r>
          </w:p>
        </w:tc>
      </w:tr>
      <w:tr>
        <w:tc>
          <w:tcPr>
            <w:tcW w:type="dxa" w:w="2160"/>
          </w:tcPr>
          <w:p>
            <w:pPr>
              <w:spacing w:before="60" w:after="60"/>
              <w:jc w:val="left"/>
            </w:pPr>
            <w:r>
              <w:rPr>
                <w:rFonts w:ascii="Times New Roman" w:hAnsi="Times New Roman"/>
                <w:b w:val="0"/>
                <w:i w:val="0"/>
                <w:sz w:val="20"/>
              </w:rPr>
              <w:t>Llama 3.1 (8B)</w:t>
            </w:r>
          </w:p>
        </w:tc>
        <w:tc>
          <w:tcPr>
            <w:tcW w:type="dxa" w:w="1440"/>
          </w:tcPr>
          <w:p>
            <w:pPr>
              <w:spacing w:before="60" w:after="60"/>
              <w:jc w:val="left"/>
            </w:pPr>
            <w:r>
              <w:rPr>
                <w:rFonts w:ascii="Times New Roman" w:hAnsi="Times New Roman"/>
                <w:b w:val="0"/>
                <w:i w:val="0"/>
                <w:sz w:val="20"/>
              </w:rPr>
              <w:t>8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Très bonne</w:t>
            </w:r>
          </w:p>
        </w:tc>
        <w:tc>
          <w:tcPr>
            <w:tcW w:type="dxa" w:w="1440"/>
          </w:tcPr>
          <w:p>
            <w:pPr>
              <w:spacing w:before="60" w:after="60"/>
              <w:jc w:val="left"/>
            </w:pPr>
            <w:r>
              <w:rPr>
                <w:rFonts w:ascii="Times New Roman" w:hAnsi="Times New Roman"/>
                <w:b w:val="0"/>
                <w:i w:val="0"/>
                <w:sz w:val="20"/>
              </w:rPr>
              <w:t>Bonne</w:t>
            </w:r>
          </w:p>
        </w:tc>
        <w:tc>
          <w:tcPr>
            <w:tcW w:type="dxa" w:w="2304"/>
          </w:tcPr>
          <w:p>
            <w:pPr>
              <w:spacing w:before="60" w:after="60"/>
              <w:jc w:val="left"/>
            </w:pPr>
            <w:r>
              <w:rPr>
                <w:rFonts w:ascii="Times New Roman" w:hAnsi="Times New Roman"/>
                <w:b w:val="0"/>
                <w:i w:val="0"/>
                <w:sz w:val="20"/>
              </w:rPr>
              <w:t>Alternative légère, non utilisée dans la configuration actuelle</w:t>
            </w:r>
          </w:p>
        </w:tc>
      </w:tr>
      <w:tr>
        <w:tc>
          <w:tcPr>
            <w:tcW w:type="dxa" w:w="2160"/>
          </w:tcPr>
          <w:p>
            <w:pPr>
              <w:spacing w:before="60" w:after="60"/>
              <w:jc w:val="left"/>
            </w:pPr>
            <w:r>
              <w:rPr>
                <w:rFonts w:ascii="Times New Roman" w:hAnsi="Times New Roman"/>
                <w:b w:val="0"/>
                <w:i w:val="0"/>
                <w:sz w:val="20"/>
              </w:rPr>
              <w:t>Mistral (7B v0.3)</w:t>
            </w:r>
          </w:p>
        </w:tc>
        <w:tc>
          <w:tcPr>
            <w:tcW w:type="dxa" w:w="1440"/>
          </w:tcPr>
          <w:p>
            <w:pPr>
              <w:spacing w:before="60" w:after="60"/>
              <w:jc w:val="left"/>
            </w:pPr>
            <w:r>
              <w:rPr>
                <w:rFonts w:ascii="Times New Roman" w:hAnsi="Times New Roman"/>
                <w:b w:val="0"/>
                <w:i w:val="0"/>
                <w:sz w:val="20"/>
              </w:rPr>
              <w:t>7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Moyenne (tendance à la prolixité)</w:t>
            </w:r>
          </w:p>
        </w:tc>
        <w:tc>
          <w:tcPr>
            <w:tcW w:type="dxa" w:w="1440"/>
          </w:tcPr>
          <w:p>
            <w:pPr>
              <w:spacing w:before="60" w:after="60"/>
              <w:jc w:val="left"/>
            </w:pPr>
            <w:r>
              <w:rPr>
                <w:rFonts w:ascii="Times New Roman" w:hAnsi="Times New Roman"/>
                <w:b w:val="0"/>
                <w:i w:val="0"/>
                <w:sz w:val="20"/>
              </w:rPr>
              <w:t>Excellente</w:t>
            </w:r>
          </w:p>
        </w:tc>
        <w:tc>
          <w:tcPr>
            <w:tcW w:type="dxa" w:w="2304"/>
          </w:tcPr>
          <w:p>
            <w:pPr>
              <w:spacing w:before="60" w:after="60"/>
              <w:jc w:val="left"/>
            </w:pPr>
            <w:r>
              <w:rPr>
                <w:rFonts w:ascii="Times New Roman" w:hAnsi="Times New Roman"/>
                <w:b w:val="0"/>
                <w:i w:val="0"/>
                <w:sz w:val="20"/>
              </w:rPr>
              <w:t>Alternative de repli pour la recherche documentaire</w:t>
            </w:r>
          </w:p>
        </w:tc>
      </w:tr>
      <w:tr>
        <w:tc>
          <w:tcPr>
            <w:tcW w:type="dxa" w:w="2160"/>
          </w:tcPr>
          <w:p>
            <w:pPr>
              <w:spacing w:before="60" w:after="60"/>
              <w:jc w:val="left"/>
            </w:pPr>
            <w:r>
              <w:rPr>
                <w:rFonts w:ascii="Times New Roman" w:hAnsi="Times New Roman"/>
                <w:b w:val="0"/>
                <w:i w:val="0"/>
                <w:sz w:val="20"/>
              </w:rPr>
              <w:t>Phi-3.5 Mini (3.8B)</w:t>
            </w:r>
          </w:p>
        </w:tc>
        <w:tc>
          <w:tcPr>
            <w:tcW w:type="dxa" w:w="1440"/>
          </w:tcPr>
          <w:p>
            <w:pPr>
              <w:spacing w:before="60" w:after="60"/>
              <w:jc w:val="left"/>
            </w:pPr>
            <w:r>
              <w:rPr>
                <w:rFonts w:ascii="Times New Roman" w:hAnsi="Times New Roman"/>
                <w:b w:val="0"/>
                <w:i w:val="0"/>
                <w:sz w:val="20"/>
              </w:rPr>
              <w:t>3.8 milliards</w:t>
            </w:r>
          </w:p>
        </w:tc>
        <w:tc>
          <w:tcPr>
            <w:tcW w:type="dxa" w:w="2016"/>
          </w:tcPr>
          <w:p>
            <w:pPr>
              <w:spacing w:before="60" w:after="60"/>
              <w:jc w:val="left"/>
            </w:pPr>
            <w:r>
              <w:rPr>
                <w:rFonts w:ascii="Times New Roman" w:hAnsi="Times New Roman"/>
                <w:b w:val="0"/>
                <w:i w:val="0"/>
                <w:sz w:val="20"/>
              </w:rPr>
              <w:t>3 Go</w:t>
            </w:r>
          </w:p>
        </w:tc>
        <w:tc>
          <w:tcPr>
            <w:tcW w:type="dxa" w:w="2160"/>
          </w:tcPr>
          <w:p>
            <w:pPr>
              <w:spacing w:before="60" w:after="60"/>
              <w:jc w:val="left"/>
            </w:pPr>
            <w:r>
              <w:rPr>
                <w:rFonts w:ascii="Times New Roman" w:hAnsi="Times New Roman"/>
                <w:b w:val="0"/>
                <w:i w:val="0"/>
                <w:sz w:val="20"/>
              </w:rPr>
              <w:t>Moyenne sur raisonnements ERP complexes</w:t>
            </w:r>
          </w:p>
        </w:tc>
        <w:tc>
          <w:tcPr>
            <w:tcW w:type="dxa" w:w="1440"/>
          </w:tcPr>
          <w:p>
            <w:pPr>
              <w:spacing w:before="60" w:after="60"/>
              <w:jc w:val="left"/>
            </w:pPr>
            <w:r>
              <w:rPr>
                <w:rFonts w:ascii="Times New Roman" w:hAnsi="Times New Roman"/>
                <w:b w:val="0"/>
                <w:i w:val="0"/>
                <w:sz w:val="20"/>
              </w:rPr>
              <w:t>Moyenne</w:t>
            </w:r>
          </w:p>
        </w:tc>
        <w:tc>
          <w:tcPr>
            <w:tcW w:type="dxa" w:w="2304"/>
          </w:tcPr>
          <w:p>
            <w:pPr>
              <w:spacing w:before="60" w:after="60"/>
              <w:jc w:val="left"/>
            </w:pPr>
            <w:r>
              <w:rPr>
                <w:rFonts w:ascii="Times New Roman" w:hAnsi="Times New Roman"/>
                <w:b w:val="0"/>
                <w:i w:val="0"/>
                <w:sz w:val="20"/>
              </w:rPr>
              <w:t>Écarté : Capacités de raisonnement multi-tables insuffisantes</w:t>
            </w:r>
          </w:p>
        </w:tc>
      </w:tr>
    </w:tbl>
    <w:p>
      <w:pPr>
        <w:spacing w:before="0" w:after="120" w:line="276" w:lineRule="auto"/>
        <w:jc w:val="both"/>
      </w:pPr>
    </w:p>
    <w:p>
      <w:pPr>
        <w:spacing w:before="0" w:after="120" w:line="276" w:lineRule="auto"/>
        <w:jc w:val="both"/>
      </w:pPr>
      <w:r>
        <w:rPr>
          <w:rFonts w:ascii="Times New Roman" w:hAnsi="Times New Roman"/>
          <w:b w:val="0"/>
          <w:i w:val="0"/>
          <w:sz w:val="24"/>
        </w:rPr>
        <w:t>Le modèle Qwen3 (14B) quantifié en format GGUF Q4_K_M est retenu comme moteur génératif de référence. Il combine une bonne capacité de raisonnement et de suivi des instructions et un traitement correct de la langue française ; sur le serveur d'inférence, il est entièrement chargé en mémoire GPU avec une fenêtre de contexte de 32 768 unités. Pour les environnements plus contraints, Llama 3.1 (8B) reste une alternative envisagée, non utilisée dans la configuration actuelle.</w:t>
      </w:r>
    </w:p>
    <w:p>
      <w:pPr>
        <w:spacing w:before="0" w:after="120" w:line="276" w:lineRule="auto"/>
        <w:jc w:val="left"/>
      </w:pPr>
      <w:r>
        <w:rPr>
          <w:rFonts w:ascii="Times New Roman" w:hAnsi="Times New Roman"/>
          <w:b/>
          <w:i w:val="0"/>
          <w:sz w:val="22"/>
        </w:rPr>
        <w:t>Tableau 35. Paramétrage des hyperparamètres d'indexation et d'inférence</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Paramètre</w:t>
            </w:r>
          </w:p>
        </w:tc>
        <w:tc>
          <w:tcPr>
            <w:tcW w:type="dxa" w:w="2592"/>
          </w:tcPr>
          <w:p>
            <w:pPr>
              <w:spacing w:before="80" w:after="80"/>
              <w:jc w:val="center"/>
            </w:pPr>
            <w:r>
              <w:rPr>
                <w:rFonts w:ascii="Times New Roman" w:hAnsi="Times New Roman"/>
                <w:b/>
                <w:i w:val="0"/>
                <w:sz w:val="21"/>
              </w:rPr>
              <w:t>Valeur retenue</w:t>
            </w:r>
          </w:p>
        </w:tc>
        <w:tc>
          <w:tcPr>
            <w:tcW w:type="dxa" w:w="5040"/>
          </w:tcPr>
          <w:p>
            <w:pPr>
              <w:spacing w:before="80" w:after="80"/>
              <w:jc w:val="center"/>
            </w:pPr>
            <w:r>
              <w:rPr>
                <w:rFonts w:ascii="Times New Roman" w:hAnsi="Times New Roman"/>
                <w:b/>
                <w:i w:val="0"/>
                <w:sz w:val="21"/>
              </w:rPr>
              <w:t>Justification technique</w:t>
            </w:r>
          </w:p>
        </w:tc>
      </w:tr>
      <w:tr>
        <w:tc>
          <w:tcPr>
            <w:tcW w:type="dxa" w:w="3168"/>
          </w:tcPr>
          <w:p>
            <w:pPr>
              <w:spacing w:before="60" w:after="60"/>
              <w:jc w:val="left"/>
            </w:pPr>
            <w:r>
              <w:rPr>
                <w:rFonts w:ascii="Times New Roman" w:hAnsi="Times New Roman"/>
                <w:b w:val="0"/>
                <w:i w:val="0"/>
                <w:sz w:val="20"/>
              </w:rPr>
              <w:t>Taille des chunks (Chunk size)</w:t>
            </w:r>
          </w:p>
        </w:tc>
        <w:tc>
          <w:tcPr>
            <w:tcW w:type="dxa" w:w="2592"/>
          </w:tcPr>
          <w:p>
            <w:pPr>
              <w:spacing w:before="60" w:after="60"/>
              <w:jc w:val="left"/>
            </w:pPr>
            <w:r>
              <w:rPr>
                <w:rFonts w:ascii="Times New Roman" w:hAnsi="Times New Roman"/>
                <w:b w:val="0"/>
                <w:i w:val="0"/>
                <w:sz w:val="20"/>
              </w:rPr>
              <w:t>512 unités</w:t>
            </w:r>
          </w:p>
        </w:tc>
        <w:tc>
          <w:tcPr>
            <w:tcW w:type="dxa" w:w="5040"/>
          </w:tcPr>
          <w:p>
            <w:pPr>
              <w:spacing w:before="60" w:after="60"/>
              <w:jc w:val="left"/>
            </w:pPr>
            <w:r>
              <w:rPr>
                <w:rFonts w:ascii="Times New Roman" w:hAnsi="Times New Roman"/>
                <w:b w:val="0"/>
                <w:i w:val="0"/>
                <w:sz w:val="20"/>
              </w:rPr>
              <w:t>Granularité optimale pour isoler une règle métier sans bruit contextuel</w:t>
            </w:r>
          </w:p>
        </w:tc>
      </w:tr>
      <w:tr>
        <w:tc>
          <w:tcPr>
            <w:tcW w:type="dxa" w:w="3168"/>
          </w:tcPr>
          <w:p>
            <w:pPr>
              <w:spacing w:before="60" w:after="60"/>
              <w:jc w:val="left"/>
            </w:pPr>
            <w:r>
              <w:rPr>
                <w:rFonts w:ascii="Times New Roman" w:hAnsi="Times New Roman"/>
                <w:b w:val="0"/>
                <w:i w:val="0"/>
                <w:sz w:val="20"/>
              </w:rPr>
              <w:t>Recouvrement (Chunk overlap)</w:t>
            </w:r>
          </w:p>
        </w:tc>
        <w:tc>
          <w:tcPr>
            <w:tcW w:type="dxa" w:w="2592"/>
          </w:tcPr>
          <w:p>
            <w:pPr>
              <w:spacing w:before="60" w:after="60"/>
              <w:jc w:val="left"/>
            </w:pPr>
            <w:r>
              <w:rPr>
                <w:rFonts w:ascii="Times New Roman" w:hAnsi="Times New Roman"/>
                <w:b w:val="0"/>
                <w:i w:val="0"/>
                <w:sz w:val="20"/>
              </w:rPr>
              <w:t>50 unités</w:t>
            </w:r>
          </w:p>
        </w:tc>
        <w:tc>
          <w:tcPr>
            <w:tcW w:type="dxa" w:w="5040"/>
          </w:tcPr>
          <w:p>
            <w:pPr>
              <w:spacing w:before="60" w:after="60"/>
              <w:jc w:val="left"/>
            </w:pPr>
            <w:r>
              <w:rPr>
                <w:rFonts w:ascii="Times New Roman" w:hAnsi="Times New Roman"/>
                <w:b w:val="0"/>
                <w:i w:val="0"/>
                <w:sz w:val="20"/>
              </w:rPr>
              <w:t>Préservation de la continuité syntaxique entre paragraphes adjacents</w:t>
            </w:r>
          </w:p>
        </w:tc>
      </w:tr>
      <w:tr>
        <w:tc>
          <w:tcPr>
            <w:tcW w:type="dxa" w:w="3168"/>
          </w:tcPr>
          <w:p>
            <w:pPr>
              <w:spacing w:before="60" w:after="60"/>
              <w:jc w:val="left"/>
            </w:pPr>
            <w:r>
              <w:rPr>
                <w:rFonts w:ascii="Times New Roman" w:hAnsi="Times New Roman"/>
                <w:b w:val="0"/>
                <w:i w:val="0"/>
                <w:sz w:val="20"/>
              </w:rPr>
              <w:t>Top-k documents récupérés</w:t>
            </w:r>
          </w:p>
        </w:tc>
        <w:tc>
          <w:tcPr>
            <w:tcW w:type="dxa" w:w="2592"/>
          </w:tcPr>
          <w:p>
            <w:pPr>
              <w:spacing w:before="60" w:after="60"/>
              <w:jc w:val="left"/>
            </w:pPr>
            <w:r>
              <w:rPr>
                <w:rFonts w:ascii="Times New Roman" w:hAnsi="Times New Roman"/>
                <w:b w:val="0"/>
                <w:i w:val="0"/>
                <w:sz w:val="20"/>
              </w:rPr>
              <w:t>5 passages</w:t>
            </w:r>
          </w:p>
        </w:tc>
        <w:tc>
          <w:tcPr>
            <w:tcW w:type="dxa" w:w="5040"/>
          </w:tcPr>
          <w:p>
            <w:pPr>
              <w:spacing w:before="60" w:after="60"/>
              <w:jc w:val="left"/>
            </w:pPr>
            <w:r>
              <w:rPr>
                <w:rFonts w:ascii="Times New Roman" w:hAnsi="Times New Roman"/>
                <w:b w:val="0"/>
                <w:i w:val="0"/>
                <w:sz w:val="20"/>
              </w:rPr>
              <w:t>Couverture suffisante pour la synthèse sans saturer la fenêtre de contexte</w:t>
            </w:r>
          </w:p>
        </w:tc>
      </w:tr>
      <w:tr>
        <w:tc>
          <w:tcPr>
            <w:tcW w:type="dxa" w:w="3168"/>
          </w:tcPr>
          <w:p>
            <w:pPr>
              <w:spacing w:before="60" w:after="60"/>
              <w:jc w:val="left"/>
            </w:pPr>
            <w:r>
              <w:rPr>
                <w:rFonts w:ascii="Times New Roman" w:hAnsi="Times New Roman"/>
                <w:b w:val="0"/>
                <w:i w:val="0"/>
                <w:sz w:val="20"/>
              </w:rPr>
              <w:t>Pondération RRF (Dense vs BM25)</w:t>
            </w:r>
          </w:p>
        </w:tc>
        <w:tc>
          <w:tcPr>
            <w:tcW w:type="dxa" w:w="2592"/>
          </w:tcPr>
          <w:p>
            <w:pPr>
              <w:spacing w:before="60" w:after="60"/>
              <w:jc w:val="left"/>
            </w:pPr>
            <w:r>
              <w:rPr>
                <w:rFonts w:ascii="Times New Roman" w:hAnsi="Times New Roman"/>
                <w:b w:val="0"/>
                <w:i w:val="0"/>
                <w:sz w:val="20"/>
              </w:rPr>
              <w:t>k = 60 ; poids 0,6 (dense) et 0,3 (BM25)</w:t>
            </w:r>
          </w:p>
        </w:tc>
        <w:tc>
          <w:tcPr>
            <w:tcW w:type="dxa" w:w="5040"/>
          </w:tcPr>
          <w:p>
            <w:pPr>
              <w:spacing w:before="60" w:after="60"/>
              <w:jc w:val="left"/>
            </w:pPr>
            <w:r>
              <w:rPr>
                <w:rFonts w:ascii="Times New Roman" w:hAnsi="Times New Roman"/>
                <w:b w:val="0"/>
                <w:i w:val="0"/>
                <w:sz w:val="20"/>
              </w:rPr>
              <w:t>Fusion robuste équilibrant sémantique et correspondance lexicale exacte</w:t>
            </w:r>
          </w:p>
        </w:tc>
      </w:tr>
      <w:tr>
        <w:tc>
          <w:tcPr>
            <w:tcW w:type="dxa" w:w="3168"/>
          </w:tcPr>
          <w:p>
            <w:pPr>
              <w:spacing w:before="60" w:after="60"/>
              <w:jc w:val="left"/>
            </w:pPr>
            <w:r>
              <w:rPr>
                <w:rFonts w:ascii="Times New Roman" w:hAnsi="Times New Roman"/>
                <w:b w:val="0"/>
                <w:i w:val="0"/>
                <w:sz w:val="20"/>
              </w:rPr>
              <w:t>Température de génération (LLM)</w:t>
            </w:r>
          </w:p>
        </w:tc>
        <w:tc>
          <w:tcPr>
            <w:tcW w:type="dxa" w:w="2592"/>
          </w:tcPr>
          <w:p>
            <w:pPr>
              <w:spacing w:before="60" w:after="60"/>
              <w:jc w:val="left"/>
            </w:pPr>
            <w:r>
              <w:rPr>
                <w:rFonts w:ascii="Times New Roman" w:hAnsi="Times New Roman"/>
                <w:b w:val="0"/>
                <w:i w:val="0"/>
                <w:sz w:val="20"/>
              </w:rPr>
              <w:t>0,3 (réponses documentaires)</w:t>
            </w:r>
          </w:p>
        </w:tc>
        <w:tc>
          <w:tcPr>
            <w:tcW w:type="dxa" w:w="5040"/>
          </w:tcPr>
          <w:p>
            <w:pPr>
              <w:spacing w:before="60" w:after="60"/>
              <w:jc w:val="left"/>
            </w:pPr>
            <w:r>
              <w:rPr>
                <w:rFonts w:ascii="Times New Roman" w:hAnsi="Times New Roman"/>
                <w:b w:val="0"/>
                <w:i w:val="0"/>
                <w:sz w:val="20"/>
              </w:rPr>
              <w:t>Génération peu variable pour limiter l'extrapolation ; la température par défaut du client LLM est nulle</w:t>
            </w:r>
          </w:p>
        </w:tc>
      </w:tr>
    </w:tbl>
    <w:p>
      <w:pPr>
        <w:spacing w:before="0" w:after="120" w:line="276" w:lineRule="auto"/>
        <w:jc w:val="both"/>
      </w:pPr>
    </w:p>
    <w:p>
      <w:pPr>
        <w:keepNext/>
        <w:spacing w:before="280" w:after="120"/>
        <w:jc w:val="left"/>
      </w:pPr>
      <w:r>
        <w:rPr>
          <w:rFonts w:ascii="Times New Roman" w:hAnsi="Times New Roman"/>
          <w:b/>
          <w:i w:val="0"/>
          <w:sz w:val="28"/>
        </w:rPr>
        <w:t>6.4. Méthode d’intégration logicielle</w:t>
      </w:r>
    </w:p>
    <w:p>
      <w:pPr>
        <w:spacing w:before="0" w:after="120" w:line="276" w:lineRule="auto"/>
        <w:jc w:val="both"/>
      </w:pPr>
      <w:r>
        <w:rPr>
          <w:rFonts w:ascii="Times New Roman" w:hAnsi="Times New Roman"/>
          <w:b w:val="0"/>
          <w:i w:val="0"/>
          <w:sz w:val="24"/>
        </w:rPr>
        <w:t>L'intégration entre l'ERP Odoo 17 et la couche d'intelligence artificielle repose sur un modèle d'architecture en microservice découplé, interconnecté par des API REST sécurisées et asynchrones. Ce choix architectural répond à des impératifs critiques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Isolation des ressources de calcul : </w:t>
      </w:r>
      <w:r>
        <w:rPr>
          <w:rFonts w:ascii="Times New Roman" w:hAnsi="Times New Roman"/>
          <w:b w:val="0"/>
          <w:i w:val="0"/>
          <w:sz w:val="24"/>
        </w:rPr>
        <w:t>L'inférence des grands modèles de langage sollicite intensivement la mémoire GPU et le processeur. Découpler le moteur IA sous un service FastAPI distinct empêche tout risque de saturation des workers HTTP standards d'Odoo, garantissant la fluidité ininterrompue des opérations de gestion quotidiennes.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authenticité des flux (HMAC SHA-256) : </w:t>
      </w:r>
      <w:r>
        <w:rPr>
          <w:rFonts w:ascii="Times New Roman" w:hAnsi="Times New Roman"/>
          <w:b w:val="0"/>
          <w:i w:val="0"/>
          <w:sz w:val="24"/>
        </w:rPr>
        <w:t>Chaque requête transmise par le contrôleur Odoo au backend IA est signée cryptographiquement à l'aide d'un secret partagé (signing_secret) configuré dans les paramètres de miro_ai. Une clé de requête éphémère (requester_key) à usage unique est générée par job, interdisant toute attaque par rejeu ou accès externe non authentifié.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Pattern de traitement asynchrone (Job Polling) : </w:t>
      </w:r>
      <w:r>
        <w:rPr>
          <w:rFonts w:ascii="Times New Roman" w:hAnsi="Times New Roman"/>
          <w:b w:val="0"/>
          <w:i w:val="0"/>
          <w:sz w:val="24"/>
        </w:rPr>
        <w:t>En raison du délai de traitement, de quelques secondes à plus d'une minute selon la complexité de la question (voir la section 9.3), la requête est traitée de manière non bloquante. Le contrôleur Odoo soumet la tâche et reçoit immédiatement un identifiant unique (job_id) avec le code HTTP 202 Accepted. Le composant OWL de l'interface interroge ensuite l'état du job toutes les 2 secondes jusqu'à la mise à disposition de la réponse 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Maîtrise de l'infrastructure d'inférence : </w:t>
      </w:r>
      <w:r>
        <w:rPr>
          <w:rFonts w:ascii="Times New Roman" w:hAnsi="Times New Roman"/>
          <w:b w:val="0"/>
          <w:i w:val="0"/>
          <w:sz w:val="24"/>
        </w:rPr>
        <w:t>Aucun fournisseur d'IA externe n'est appelé et il n'existe aucun repli implicite vers un service tiers : l'adresse du serveur d'inférence est fournie par l'environnement et un hôte distant doit être explicitement autorisé. Le serveur d'inférence est une instance AWS privée en déploiement ; un hôte Kaggle exposé par un tunnel ngrok sert de cible temporaire pour les essais.</w:t>
      </w:r>
    </w:p>
    <w:p>
      <w:pPr>
        <w:spacing w:before="0" w:after="120" w:line="276" w:lineRule="auto"/>
        <w:jc w:val="both"/>
      </w:pPr>
      <w:r>
        <w:rPr>
          <w:rFonts w:ascii="Times New Roman" w:hAnsi="Times New Roman"/>
          <w:b w:val="0"/>
          <w:i w:val="0"/>
          <w:sz w:val="24"/>
        </w:rPr>
        <w:t>Le Tableau 36 détaille le contrat d'interface des points d'accès exposés entre le module Odoo miro_ai et le middleware FastAPI.</w:t>
      </w:r>
    </w:p>
    <w:p>
      <w:pPr>
        <w:spacing w:before="0" w:after="120" w:line="276" w:lineRule="auto"/>
        <w:jc w:val="left"/>
      </w:pPr>
      <w:r>
        <w:rPr>
          <w:rFonts w:ascii="Times New Roman" w:hAnsi="Times New Roman"/>
          <w:b/>
          <w:i w:val="0"/>
          <w:sz w:val="22"/>
        </w:rPr>
        <w:t>Tableau 36. Spécification des points d'accès API (Endpoints) entre miro_ai et le backend IA</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880"/>
          </w:tcPr>
          <w:p>
            <w:pPr>
              <w:spacing w:before="80" w:after="80"/>
              <w:jc w:val="center"/>
            </w:pPr>
            <w:r>
              <w:rPr>
                <w:rFonts w:ascii="Times New Roman" w:hAnsi="Times New Roman"/>
                <w:b/>
                <w:i w:val="0"/>
                <w:sz w:val="21"/>
              </w:rPr>
              <w:t>Méthode &amp; Route</w:t>
            </w:r>
          </w:p>
        </w:tc>
        <w:tc>
          <w:tcPr>
            <w:tcW w:type="dxa" w:w="2160"/>
          </w:tcPr>
          <w:p>
            <w:pPr>
              <w:spacing w:before="80" w:after="80"/>
              <w:jc w:val="center"/>
            </w:pPr>
            <w:r>
              <w:rPr>
                <w:rFonts w:ascii="Times New Roman" w:hAnsi="Times New Roman"/>
                <w:b/>
                <w:i w:val="0"/>
                <w:sz w:val="21"/>
              </w:rPr>
              <w:t>Émetteur -&gt; Récepteur</w:t>
            </w:r>
          </w:p>
        </w:tc>
        <w:tc>
          <w:tcPr>
            <w:tcW w:type="dxa" w:w="2592"/>
          </w:tcPr>
          <w:p>
            <w:pPr>
              <w:spacing w:before="80" w:after="80"/>
              <w:jc w:val="center"/>
            </w:pPr>
            <w:r>
              <w:rPr>
                <w:rFonts w:ascii="Times New Roman" w:hAnsi="Times New Roman"/>
                <w:b/>
                <w:i w:val="0"/>
                <w:sz w:val="21"/>
              </w:rPr>
              <w:t>Données transmises</w:t>
            </w:r>
          </w:p>
        </w:tc>
        <w:tc>
          <w:tcPr>
            <w:tcW w:type="dxa" w:w="3168"/>
          </w:tcPr>
          <w:p>
            <w:pPr>
              <w:spacing w:before="80" w:after="80"/>
              <w:jc w:val="center"/>
            </w:pPr>
            <w:r>
              <w:rPr>
                <w:rFonts w:ascii="Times New Roman" w:hAnsi="Times New Roman"/>
                <w:b/>
                <w:i w:val="0"/>
                <w:sz w:val="21"/>
              </w:rPr>
              <w:t>Réponse et fonction opérationnelle</w:t>
            </w:r>
          </w:p>
        </w:tc>
      </w:tr>
      <w:tr>
        <w:tc>
          <w:tcPr>
            <w:tcW w:type="dxa" w:w="2880"/>
          </w:tcPr>
          <w:p>
            <w:pPr>
              <w:spacing w:before="60" w:after="60"/>
              <w:jc w:val="left"/>
            </w:pPr>
            <w:r>
              <w:rPr>
                <w:rFonts w:ascii="Times New Roman" w:hAnsi="Times New Roman"/>
                <w:b w:val="0"/>
                <w:i w:val="0"/>
                <w:sz w:val="20"/>
              </w:rPr>
              <w:t>GET /api/v1/health</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Jeton HMAC (compte administrateur)</w:t>
            </w:r>
          </w:p>
        </w:tc>
        <w:tc>
          <w:tcPr>
            <w:tcW w:type="dxa" w:w="3168"/>
          </w:tcPr>
          <w:p>
            <w:pPr>
              <w:spacing w:before="60" w:after="60"/>
              <w:jc w:val="left"/>
            </w:pPr>
            <w:r>
              <w:rPr>
                <w:rFonts w:ascii="Times New Roman" w:hAnsi="Times New Roman"/>
                <w:b w:val="0"/>
                <w:i w:val="0"/>
                <w:sz w:val="20"/>
              </w:rPr>
              <w:t>HTTP 200 {status: ok} : Vérification de la disponibilité du serveur IA</w:t>
            </w:r>
          </w:p>
        </w:tc>
      </w:tr>
      <w:tr>
        <w:tc>
          <w:tcPr>
            <w:tcW w:type="dxa" w:w="2880"/>
          </w:tcPr>
          <w:p>
            <w:pPr>
              <w:spacing w:before="60" w:after="60"/>
              <w:jc w:val="left"/>
            </w:pPr>
            <w:r>
              <w:rPr>
                <w:rFonts w:ascii="Times New Roman" w:hAnsi="Times New Roman"/>
                <w:b w:val="0"/>
                <w:i w:val="0"/>
                <w:sz w:val="20"/>
              </w:rPr>
              <w:t>POST /api/v1/ask/jobs</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question, uid, company_id, groups, session_id, HMAC</w:t>
            </w:r>
          </w:p>
        </w:tc>
        <w:tc>
          <w:tcPr>
            <w:tcW w:type="dxa" w:w="3168"/>
          </w:tcPr>
          <w:p>
            <w:pPr>
              <w:spacing w:before="60" w:after="60"/>
              <w:jc w:val="left"/>
            </w:pPr>
            <w:r>
              <w:rPr>
                <w:rFonts w:ascii="Times New Roman" w:hAnsi="Times New Roman"/>
                <w:b w:val="0"/>
                <w:i w:val="0"/>
                <w:sz w:val="20"/>
              </w:rPr>
              <w:t>HTTP 202 {job_id, status: pending} : Lancement asynchrone de l'analyse</w:t>
            </w:r>
          </w:p>
        </w:tc>
      </w:tr>
      <w:tr>
        <w:tc>
          <w:tcPr>
            <w:tcW w:type="dxa" w:w="2880"/>
          </w:tcPr>
          <w:p>
            <w:pPr>
              <w:spacing w:before="60" w:after="60"/>
              <w:jc w:val="left"/>
            </w:pPr>
            <w:r>
              <w:rPr>
                <w:rFonts w:ascii="Times New Roman" w:hAnsi="Times New Roman"/>
                <w:b w:val="0"/>
                <w:i w:val="0"/>
                <w:sz w:val="20"/>
              </w:rPr>
              <w:t>GET /api/v1/ask/jobs/{id}</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job_id, headers HMAC</w:t>
            </w:r>
          </w:p>
        </w:tc>
        <w:tc>
          <w:tcPr>
            <w:tcW w:type="dxa" w:w="3168"/>
          </w:tcPr>
          <w:p>
            <w:pPr>
              <w:spacing w:before="60" w:after="60"/>
              <w:jc w:val="left"/>
            </w:pPr>
            <w:r>
              <w:rPr>
                <w:rFonts w:ascii="Times New Roman" w:hAnsi="Times New Roman"/>
                <w:b w:val="0"/>
                <w:i w:val="0"/>
                <w:sz w:val="20"/>
              </w:rPr>
              <w:t>HTTP 200 {status: done, answer, sources, confidence} : Restitution du résultat</w:t>
            </w:r>
          </w:p>
        </w:tc>
      </w:tr>
      <w:tr>
        <w:tc>
          <w:tcPr>
            <w:tcW w:type="dxa" w:w="2880"/>
          </w:tcPr>
          <w:p>
            <w:pPr>
              <w:spacing w:before="60" w:after="60"/>
              <w:jc w:val="left"/>
            </w:pPr>
            <w:r>
              <w:rPr>
                <w:rFonts w:ascii="Times New Roman" w:hAnsi="Times New Roman"/>
                <w:b w:val="0"/>
                <w:i w:val="0"/>
                <w:sz w:val="20"/>
              </w:rPr>
              <w:t>POST /miro_ai/sessions</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limit</w:t>
            </w:r>
          </w:p>
        </w:tc>
        <w:tc>
          <w:tcPr>
            <w:tcW w:type="dxa" w:w="3168"/>
          </w:tcPr>
          <w:p>
            <w:pPr>
              <w:spacing w:before="60" w:after="60"/>
              <w:jc w:val="left"/>
            </w:pPr>
            <w:r>
              <w:rPr>
                <w:rFonts w:ascii="Times New Roman" w:hAnsi="Times New Roman"/>
                <w:b w:val="0"/>
                <w:i w:val="0"/>
                <w:sz w:val="20"/>
              </w:rPr>
              <w:t>HTTP 200 : liste des conversations récentes de l'utilisateur, lue dans le journal miro.ai.log</w:t>
            </w:r>
          </w:p>
        </w:tc>
      </w:tr>
      <w:tr>
        <w:tc>
          <w:tcPr>
            <w:tcW w:type="dxa" w:w="2880"/>
          </w:tcPr>
          <w:p>
            <w:pPr>
              <w:spacing w:before="60" w:after="60"/>
              <w:jc w:val="left"/>
            </w:pPr>
            <w:r>
              <w:rPr>
                <w:rFonts w:ascii="Times New Roman" w:hAnsi="Times New Roman"/>
                <w:b w:val="0"/>
                <w:i w:val="0"/>
                <w:sz w:val="20"/>
              </w:rPr>
              <w:t>POST /miro_ai/ask</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question, session_id, source_mode</w:t>
            </w:r>
          </w:p>
        </w:tc>
        <w:tc>
          <w:tcPr>
            <w:tcW w:type="dxa" w:w="3168"/>
          </w:tcPr>
          <w:p>
            <w:pPr>
              <w:spacing w:before="60" w:after="60"/>
              <w:jc w:val="left"/>
            </w:pPr>
            <w:r>
              <w:rPr>
                <w:rFonts w:ascii="Times New Roman" w:hAnsi="Times New Roman"/>
                <w:b w:val="0"/>
                <w:i w:val="0"/>
                <w:sz w:val="20"/>
              </w:rPr>
              <w:t>Relais contrôleur Odoo : initie le job et retourne le job_id au widget</w:t>
            </w:r>
          </w:p>
        </w:tc>
      </w:tr>
      <w:tr>
        <w:tc>
          <w:tcPr>
            <w:tcW w:type="dxa" w:w="2880"/>
          </w:tcPr>
          <w:p>
            <w:pPr>
              <w:spacing w:before="60" w:after="60"/>
              <w:jc w:val="left"/>
            </w:pPr>
            <w:r>
              <w:rPr>
                <w:rFonts w:ascii="Times New Roman" w:hAnsi="Times New Roman"/>
                <w:b w:val="0"/>
                <w:i w:val="0"/>
                <w:sz w:val="20"/>
              </w:rPr>
              <w:t>POST /miro_ai/ask_result</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job_id, session_id</w:t>
            </w:r>
          </w:p>
        </w:tc>
        <w:tc>
          <w:tcPr>
            <w:tcW w:type="dxa" w:w="3168"/>
          </w:tcPr>
          <w:p>
            <w:pPr>
              <w:spacing w:before="60" w:after="60"/>
              <w:jc w:val="left"/>
            </w:pPr>
            <w:r>
              <w:rPr>
                <w:rFonts w:ascii="Times New Roman" w:hAnsi="Times New Roman"/>
                <w:b w:val="0"/>
                <w:i w:val="0"/>
                <w:sz w:val="20"/>
              </w:rPr>
              <w:t>Scrutation périodique : retourne pending ou la réponse formatée avec sources</w:t>
            </w:r>
          </w:p>
        </w:tc>
      </w:tr>
    </w:tbl>
    <w:p>
      <w:pPr>
        <w:spacing w:before="0" w:after="120" w:line="276" w:lineRule="auto"/>
        <w:jc w:val="both"/>
      </w:pPr>
    </w:p>
    <w:p>
      <w:pPr>
        <w:pStyle w:val="Heading1"/>
        <w:spacing w:before="480" w:after="240"/>
        <w:jc w:val="left"/>
      </w:pPr>
      <w:r>
        <w:rPr>
          <w:rFonts w:ascii="Times New Roman" w:hAnsi="Times New Roman"/>
          <w:b/>
          <w:i w:val="0"/>
          <w:sz w:val="36"/>
        </w:rPr>
        <w:t>PARTIE III : RÉALISATION</w:t>
      </w:r>
    </w:p>
    <w:p>
      <w:pPr>
        <w:spacing w:before="0" w:after="120" w:line="276" w:lineRule="auto"/>
        <w:jc w:val="both"/>
      </w:pPr>
      <w:r>
        <w:rPr>
          <w:rFonts w:ascii="Times New Roman" w:hAnsi="Times New Roman"/>
          <w:b w:val="0"/>
          <w:i w:val="0"/>
          <w:sz w:val="24"/>
        </w:rPr>
        <w:t xml:space="preserve">Après avoir mené l'analyse préalable des besoins et formalisé la conception conceptuelle et technique des composants d'intelligence artificielle, cette troisième partie est consacrée à la réalisation du système au sein de l'écosystème Odoo 17. Elle s'articule autour de quatre chapitres : l'environnement de mise en œuvre (Chapitre 7), le développement du module Odoo miro_ai et des moteurs documentaire et ORM (Chapitre 8), les tests et l'évaluation des résultats (Chapitre 9) et, en perspective, l'approche Code Intelligence, dont la réalisation reste partielle (Chapitre 10).</w:t>
      </w:r>
    </w:p>
    <w:p>
      <w:pPr>
        <w:pStyle w:val="Heading2"/>
        <w:spacing w:before="360" w:after="160"/>
        <w:jc w:val="left"/>
      </w:pPr>
      <w:r>
        <w:rPr>
          <w:rFonts w:ascii="Times New Roman" w:hAnsi="Times New Roman"/>
          <w:b/>
          <w:i w:val="0"/>
          <w:sz w:val="32"/>
        </w:rPr>
        <w:t xml:space="preserve">Chapitre 7. Environnement de mise en œuvre</w:t>
      </w:r>
    </w:p>
    <w:p>
      <w:pPr>
        <w:spacing w:before="0" w:after="120" w:line="276" w:lineRule="auto"/>
        <w:jc w:val="both"/>
      </w:pPr>
      <w:r>
        <w:rPr>
          <w:rFonts w:ascii="Times New Roman" w:hAnsi="Times New Roman"/>
          <w:b w:val="0"/>
          <w:i w:val="0"/>
          <w:sz w:val="24"/>
        </w:rPr>
        <w:t xml:space="preserve">Ce chapitre décrit l'environnement technique dans lequel MIRO AI a été développé et exécuté, l'organisation du dépôt de code et de sa configuration, ainsi que la procédure de mise en place sur un nouveau poste. L'objectif est la reproductibilité : le projet ne doit dépendre d'aucun chemin absolu ni d'aucun réglage propre à une machine.</w:t>
      </w:r>
    </w:p>
    <w:p>
      <w:pPr>
        <w:pStyle w:val="Heading3"/>
        <w:keepNext/>
        <w:spacing w:before="280" w:after="120"/>
        <w:jc w:val="left"/>
      </w:pPr>
      <w:r>
        <w:rPr>
          <w:rFonts w:ascii="Times New Roman" w:hAnsi="Times New Roman"/>
          <w:b/>
          <w:i w:val="0"/>
          <w:sz w:val="28"/>
        </w:rPr>
        <w:t xml:space="preserve">7.1. Environnement technique</w:t>
      </w:r>
    </w:p>
    <w:p>
      <w:pPr>
        <w:spacing w:before="0" w:after="120" w:line="276" w:lineRule="auto"/>
        <w:jc w:val="both"/>
      </w:pPr>
      <w:r>
        <w:rPr>
          <w:rFonts w:ascii="Times New Roman" w:hAnsi="Times New Roman"/>
          <w:b w:val="0"/>
          <w:i w:val="0"/>
          <w:sz w:val="24"/>
        </w:rPr>
        <w:t>Le Tableau 37 recense les composants utilisés. L'ensemble tourne sous Linux (Debian) dans un environnement virtuel Python. L'inférence est confiée à un serveur compatible avec l'API OpenAI (Ollama ou vLLM) dont l'adresse est fournie par l'environnement ; aucun fournisseur d'IA externe n'est appelé et il n'existe aucun repli implicite vers un service tiers.</w:t>
      </w:r>
    </w:p>
    <w:p>
      <w:pPr>
        <w:spacing w:before="0" w:after="120" w:line="276" w:lineRule="auto"/>
        <w:jc w:val="both"/>
      </w:pPr>
      <w:r>
        <w:rPr>
          <w:rFonts w:ascii="Times New Roman" w:hAnsi="Times New Roman"/>
          <w:b w:val="0"/>
          <w:i w:val="0"/>
          <w:sz w:val="24"/>
        </w:rPr>
        <w:t>Deux cibles d'inférence sont prévues, choisies par la variable LLM_TARGET. La cible aws, par défaut, est une instance AWS privée qui sert de serveur d'inférence de déploiement. La cible kaggle est un hôte de test temporaire : un notebook Kaggle exposé par un tunnel ngrok, utilisé pour les essais pendant le développement. Cette seconde cible est isolée dans une seule entrée de la configuration et se retire en supprimant cette entrée et les variables KAGGLE_*. Le serveur contrôlé le 26 octobre 2026 exécute Ollama 0.40.8 et sert les modèles qwen3:14b (quantifié Q4_K_M, entièrement en mémoire GPU, fenêtre de 32 768 unités) et bge-m3. Un hôte distant doit être explicitement autorisé : par défaut, seules les adresses locales le sont.</w:t>
      </w:r>
    </w:p>
    <w:p>
      <w:pPr>
        <w:keepNext/>
        <w:spacing w:before="120" w:after="120" w:line="276" w:lineRule="auto"/>
        <w:jc w:val="left"/>
      </w:pPr>
      <w:r>
        <w:rPr>
          <w:rFonts w:ascii="Times New Roman" w:hAnsi="Times New Roman"/>
          <w:b/>
          <w:i w:val="0"/>
          <w:sz w:val="22"/>
        </w:rPr>
        <w:t xml:space="preserve">Tableau 37. Composants de l'environnement de développement et d'exécution</w:t>
      </w:r>
    </w:p>
    <w:tbl>
      <w:tblPr>
        <w:tblStyle w:val="Table10"/>
        <w:tblW w:type="dxa" w:w="9360"/>
        <w:jc w:val="center"/>
        <w:tblLook w:firstColumn="1" w:firstRow="1" w:lastColumn="0" w:lastRow="0" w:noHBand="0" w:noVBand="1" w:val="04A0"/>
      </w:tblPr>
      <w:tblGrid>
        <w:gridCol w:w="2300"/>
        <w:gridCol w:w="3300"/>
        <w:gridCol w:w="3760"/>
      </w:tblGrid>
      <w:tr>
        <w:trPr>
          <w:tblHeader/>
        </w:trPr>
        <w:tc>
          <w:tcPr>
            <w:tcW w:type="dxa" w:w="2300"/>
          </w:tcPr>
          <w:p>
            <w:pPr>
              <w:spacing w:before="80" w:after="80"/>
              <w:jc w:val="center"/>
            </w:pPr>
            <w:r>
              <w:rPr>
                <w:rFonts w:ascii="Times New Roman" w:hAnsi="Times New Roman"/>
                <w:b/>
                <w:i w:val="0"/>
                <w:sz w:val="21"/>
              </w:rPr>
              <w:t xml:space="preserve">Composant</w:t>
            </w:r>
          </w:p>
        </w:tc>
        <w:tc>
          <w:tcPr>
            <w:tcW w:type="dxa" w:w="3300"/>
          </w:tcPr>
          <w:p>
            <w:pPr>
              <w:spacing w:before="80" w:after="80"/>
              <w:jc w:val="center"/>
            </w:pPr>
            <w:r>
              <w:rPr>
                <w:rFonts w:ascii="Times New Roman" w:hAnsi="Times New Roman"/>
                <w:b/>
                <w:i w:val="0"/>
                <w:sz w:val="21"/>
              </w:rPr>
              <w:t xml:space="preserve">Choix retenu</w:t>
            </w:r>
          </w:p>
        </w:tc>
        <w:tc>
          <w:tcPr>
            <w:tcW w:type="dxa" w:w="3760"/>
          </w:tcPr>
          <w:p>
            <w:pPr>
              <w:spacing w:before="80" w:after="80"/>
              <w:jc w:val="center"/>
            </w:pPr>
            <w:r>
              <w:rPr>
                <w:rFonts w:ascii="Times New Roman" w:hAnsi="Times New Roman"/>
                <w:b/>
                <w:i w:val="0"/>
                <w:sz w:val="21"/>
              </w:rPr>
              <w:t xml:space="preserve">Rôle dans le système</w:t>
            </w:r>
          </w:p>
        </w:tc>
      </w:tr>
      <w:tr>
        <w:trPr>
          <w:cantSplit/>
        </w:trPr>
        <w:tc>
          <w:tcPr>
            <w:tcW w:type="dxa" w:w="2300"/>
          </w:tcPr>
          <w:p>
            <w:pPr>
              <w:spacing w:before="60" w:after="60"/>
              <w:jc w:val="left"/>
            </w:pPr>
            <w:r>
              <w:rPr>
                <w:rFonts w:ascii="Times New Roman" w:hAnsi="Times New Roman"/>
                <w:b w:val="0"/>
                <w:i w:val="0"/>
                <w:sz w:val="20"/>
              </w:rPr>
              <w:t xml:space="preserve">Système d'exploitation</w:t>
            </w:r>
          </w:p>
        </w:tc>
        <w:tc>
          <w:tcPr>
            <w:tcW w:type="dxa" w:w="3300"/>
          </w:tcPr>
          <w:p>
            <w:pPr>
              <w:spacing w:before="60" w:after="60"/>
              <w:jc w:val="left"/>
            </w:pPr>
            <w:r>
              <w:rPr>
                <w:rFonts w:ascii="Times New Roman" w:hAnsi="Times New Roman"/>
                <w:b w:val="0"/>
                <w:i w:val="0"/>
                <w:sz w:val="20"/>
              </w:rPr>
              <w:t xml:space="preserve">Debian GNU/Linux</w:t>
            </w:r>
          </w:p>
        </w:tc>
        <w:tc>
          <w:tcPr>
            <w:tcW w:type="dxa" w:w="3760"/>
          </w:tcPr>
          <w:p>
            <w:pPr>
              <w:spacing w:before="60" w:after="60"/>
              <w:jc w:val="left"/>
            </w:pPr>
            <w:r>
              <w:rPr>
                <w:rFonts w:ascii="Times New Roman" w:hAnsi="Times New Roman"/>
                <w:b w:val="0"/>
                <w:i w:val="0"/>
                <w:sz w:val="20"/>
              </w:rPr>
              <w:t xml:space="preserve">Poste de développement et serveur applicatif</w:t>
            </w:r>
          </w:p>
        </w:tc>
      </w:tr>
      <w:tr>
        <w:trPr>
          <w:cantSplit/>
        </w:trPr>
        <w:tc>
          <w:tcPr>
            <w:tcW w:type="dxa" w:w="2300"/>
          </w:tcPr>
          <w:p>
            <w:pPr>
              <w:spacing w:before="60" w:after="60"/>
              <w:jc w:val="left"/>
            </w:pPr>
            <w:r>
              <w:rPr>
                <w:rFonts w:ascii="Times New Roman" w:hAnsi="Times New Roman"/>
                <w:b w:val="0"/>
                <w:i w:val="0"/>
                <w:sz w:val="20"/>
              </w:rPr>
              <w:t xml:space="preserve">Langage</w:t>
            </w:r>
          </w:p>
        </w:tc>
        <w:tc>
          <w:tcPr>
            <w:tcW w:type="dxa" w:w="3300"/>
          </w:tcPr>
          <w:p>
            <w:pPr>
              <w:spacing w:before="60" w:after="60"/>
              <w:jc w:val="left"/>
            </w:pPr>
            <w:r>
              <w:rPr>
                <w:rFonts w:ascii="Times New Roman" w:hAnsi="Times New Roman"/>
                <w:b w:val="0"/>
                <w:i w:val="0"/>
                <w:sz w:val="20"/>
              </w:rPr>
              <w:t xml:space="preserve">Python 3.11 en environnement virtuel (venv)</w:t>
            </w:r>
          </w:p>
        </w:tc>
        <w:tc>
          <w:tcPr>
            <w:tcW w:type="dxa" w:w="3760"/>
          </w:tcPr>
          <w:p>
            <w:pPr>
              <w:spacing w:before="60" w:after="60"/>
              <w:jc w:val="left"/>
            </w:pPr>
            <w:r>
              <w:rPr>
                <w:rFonts w:ascii="Times New Roman" w:hAnsi="Times New Roman"/>
                <w:b w:val="0"/>
                <w:i w:val="0"/>
                <w:sz w:val="20"/>
              </w:rPr>
              <w:t xml:space="preserve">Backend IA, ingestion, outils de lecture</w:t>
            </w:r>
          </w:p>
        </w:tc>
      </w:tr>
      <w:tr>
        <w:trPr>
          <w:cantSplit/>
        </w:trPr>
        <w:tc>
          <w:tcPr>
            <w:tcW w:type="dxa" w:w="2300"/>
          </w:tcPr>
          <w:p>
            <w:pPr>
              <w:spacing w:before="60" w:after="60"/>
              <w:jc w:val="left"/>
            </w:pPr>
            <w:r>
              <w:rPr>
                <w:rFonts w:ascii="Times New Roman" w:hAnsi="Times New Roman"/>
                <w:b w:val="0"/>
                <w:i w:val="0"/>
                <w:sz w:val="20"/>
              </w:rPr>
              <w:t xml:space="preserve">ERP</w:t>
            </w:r>
          </w:p>
        </w:tc>
        <w:tc>
          <w:tcPr>
            <w:tcW w:type="dxa" w:w="3300"/>
          </w:tcPr>
          <w:p>
            <w:pPr>
              <w:spacing w:before="60" w:after="60"/>
              <w:jc w:val="left"/>
            </w:pPr>
            <w:r>
              <w:rPr>
                <w:rFonts w:ascii="Times New Roman" w:hAnsi="Times New Roman"/>
                <w:b w:val="0"/>
                <w:i w:val="0"/>
                <w:sz w:val="20"/>
              </w:rPr>
              <w:t xml:space="preserve">Odoo 17 Community, installé depuis les sources</w:t>
            </w:r>
          </w:p>
        </w:tc>
        <w:tc>
          <w:tcPr>
            <w:tcW w:type="dxa" w:w="3760"/>
          </w:tcPr>
          <w:p>
            <w:pPr>
              <w:spacing w:before="60" w:after="60"/>
              <w:jc w:val="left"/>
            </w:pPr>
            <w:r>
              <w:rPr>
                <w:rFonts w:ascii="Times New Roman" w:hAnsi="Times New Roman"/>
                <w:b w:val="0"/>
                <w:i w:val="0"/>
                <w:sz w:val="20"/>
              </w:rPr>
              <w:t xml:space="preserve">Instance cible et hébergement du module miro_ai</w:t>
            </w:r>
          </w:p>
        </w:tc>
      </w:tr>
      <w:tr>
        <w:trPr>
          <w:cantSplit/>
        </w:trPr>
        <w:tc>
          <w:tcPr>
            <w:tcW w:type="dxa" w:w="2300"/>
          </w:tcPr>
          <w:p>
            <w:pPr>
              <w:spacing w:before="60" w:after="60"/>
              <w:jc w:val="left"/>
            </w:pPr>
            <w:r>
              <w:rPr>
                <w:rFonts w:ascii="Times New Roman" w:hAnsi="Times New Roman"/>
                <w:b w:val="0"/>
                <w:i w:val="0"/>
                <w:sz w:val="20"/>
              </w:rPr>
              <w:t xml:space="preserve">Base de données</w:t>
            </w:r>
          </w:p>
        </w:tc>
        <w:tc>
          <w:tcPr>
            <w:tcW w:type="dxa" w:w="3300"/>
          </w:tcPr>
          <w:p>
            <w:pPr>
              <w:spacing w:before="60" w:after="60"/>
              <w:jc w:val="left"/>
            </w:pPr>
            <w:r>
              <w:rPr>
                <w:rFonts w:ascii="Times New Roman" w:hAnsi="Times New Roman"/>
                <w:b w:val="0"/>
                <w:i w:val="0"/>
                <w:sz w:val="20"/>
              </w:rPr>
              <w:t xml:space="preserve">PostgreSQL 14 ou supérieur</w:t>
            </w:r>
          </w:p>
        </w:tc>
        <w:tc>
          <w:tcPr>
            <w:tcW w:type="dxa" w:w="3760"/>
          </w:tcPr>
          <w:p>
            <w:pPr>
              <w:spacing w:before="60" w:after="60"/>
              <w:jc w:val="left"/>
            </w:pPr>
            <w:r>
              <w:rPr>
                <w:rFonts w:ascii="Times New Roman" w:hAnsi="Times New Roman"/>
                <w:b w:val="0"/>
                <w:i w:val="0"/>
                <w:sz w:val="20"/>
              </w:rPr>
              <w:t xml:space="preserve">Stockage des données d'Odoo</w:t>
            </w:r>
          </w:p>
        </w:tc>
      </w:tr>
      <w:tr>
        <w:trPr>
          <w:cantSplit/>
        </w:trPr>
        <w:tc>
          <w:tcPr>
            <w:tcW w:type="dxa" w:w="2300"/>
          </w:tcPr>
          <w:p>
            <w:pPr>
              <w:spacing w:before="60" w:after="60"/>
              <w:jc w:val="left"/>
            </w:pPr>
            <w:r>
              <w:rPr>
                <w:rFonts w:ascii="Times New Roman" w:hAnsi="Times New Roman"/>
                <w:b w:val="0"/>
                <w:i w:val="0"/>
                <w:sz w:val="20"/>
              </w:rPr>
              <w:t xml:space="preserve">Interface de service</w:t>
            </w:r>
          </w:p>
        </w:tc>
        <w:tc>
          <w:tcPr>
            <w:tcW w:type="dxa" w:w="3300"/>
          </w:tcPr>
          <w:p>
            <w:pPr>
              <w:spacing w:before="60" w:after="60"/>
              <w:jc w:val="left"/>
            </w:pPr>
            <w:r>
              <w:rPr>
                <w:rFonts w:ascii="Times New Roman" w:hAnsi="Times New Roman"/>
                <w:b w:val="0"/>
                <w:i w:val="0"/>
                <w:sz w:val="20"/>
              </w:rPr>
              <w:t xml:space="preserve">FastAPI exécuté par uvicorn</w:t>
            </w:r>
          </w:p>
        </w:tc>
        <w:tc>
          <w:tcPr>
            <w:tcW w:type="dxa" w:w="3760"/>
          </w:tcPr>
          <w:p>
            <w:pPr>
              <w:spacing w:before="60" w:after="60"/>
              <w:jc w:val="left"/>
            </w:pPr>
            <w:r>
              <w:rPr>
                <w:rFonts w:ascii="Times New Roman" w:hAnsi="Times New Roman"/>
                <w:b w:val="0"/>
                <w:i w:val="0"/>
                <w:sz w:val="20"/>
              </w:rPr>
              <w:t xml:space="preserve">Middleware d'orchestration et points d'accès</w:t>
            </w:r>
          </w:p>
        </w:tc>
      </w:tr>
      <w:tr>
        <w:trPr>
          <w:cantSplit/>
        </w:trPr>
        <w:tc>
          <w:tcPr>
            <w:tcW w:type="dxa" w:w="2300"/>
          </w:tcPr>
          <w:p>
            <w:pPr>
              <w:spacing w:before="60" w:after="60"/>
              <w:jc w:val="left"/>
            </w:pPr>
            <w:r>
              <w:rPr>
                <w:rFonts w:ascii="Times New Roman" w:hAnsi="Times New Roman"/>
                <w:b w:val="0"/>
                <w:i w:val="0"/>
                <w:sz w:val="20"/>
              </w:rPr>
              <w:t xml:space="preserve">Orchestration</w:t>
            </w:r>
          </w:p>
        </w:tc>
        <w:tc>
          <w:tcPr>
            <w:tcW w:type="dxa" w:w="3300"/>
          </w:tcPr>
          <w:p>
            <w:pPr>
              <w:spacing w:before="60" w:after="60"/>
              <w:jc w:val="left"/>
            </w:pPr>
            <w:r>
              <w:rPr>
                <w:rFonts w:ascii="Times New Roman" w:hAnsi="Times New Roman"/>
                <w:b w:val="0"/>
                <w:i w:val="0"/>
                <w:sz w:val="20"/>
              </w:rPr>
              <w:t xml:space="preserve">LangGraph</w:t>
            </w:r>
          </w:p>
        </w:tc>
        <w:tc>
          <w:tcPr>
            <w:tcW w:type="dxa" w:w="3760"/>
          </w:tcPr>
          <w:p>
            <w:pPr>
              <w:spacing w:before="60" w:after="60"/>
              <w:jc w:val="left"/>
            </w:pPr>
            <w:r>
              <w:rPr>
                <w:rFonts w:ascii="Times New Roman" w:hAnsi="Times New Roman"/>
                <w:b w:val="0"/>
                <w:i w:val="0"/>
                <w:sz w:val="20"/>
              </w:rPr>
              <w:t xml:space="preserve">Classification, routage et vérification des réponses</w:t>
            </w:r>
          </w:p>
        </w:tc>
      </w:tr>
      <w:tr>
        <w:trPr>
          <w:cantSplit/>
        </w:trPr>
        <w:tc>
          <w:tcPr>
            <w:tcW w:type="dxa" w:w="2300"/>
          </w:tcPr>
          <w:p>
            <w:pPr>
              <w:spacing w:before="60" w:after="60"/>
              <w:jc w:val="left"/>
            </w:pPr>
            <w:r>
              <w:rPr>
                <w:rFonts w:ascii="Times New Roman" w:hAnsi="Times New Roman"/>
                <w:b w:val="0"/>
                <w:i w:val="0"/>
                <w:sz w:val="20"/>
              </w:rPr>
              <w:t xml:space="preserve">Serveur d'inférence</w:t>
            </w:r>
          </w:p>
        </w:tc>
        <w:tc>
          <w:tcPr>
            <w:tcW w:type="dxa" w:w="3300"/>
          </w:tcPr>
          <w:p>
            <w:pPr>
              <w:spacing w:before="60" w:after="60"/>
              <w:jc w:val="left"/>
            </w:pPr>
            <w:r>
              <w:rPr>
                <w:rFonts w:ascii="Times New Roman" w:hAnsi="Times New Roman"/>
                <w:b w:val="0"/>
                <w:i w:val="0"/>
                <w:sz w:val="20"/>
              </w:rPr>
              <w:t>Ollama, compatible vLLM ; instance AWS (déploiement) ou hôte Kaggle (test)</w:t>
            </w:r>
          </w:p>
        </w:tc>
        <w:tc>
          <w:tcPr>
            <w:tcW w:type="dxa" w:w="3760"/>
          </w:tcPr>
          <w:p>
            <w:pPr>
              <w:spacing w:before="60" w:after="60"/>
              <w:jc w:val="left"/>
            </w:pPr>
            <w:r>
              <w:rPr>
                <w:rFonts w:ascii="Times New Roman" w:hAnsi="Times New Roman"/>
                <w:b w:val="0"/>
                <w:i w:val="0"/>
                <w:sz w:val="20"/>
              </w:rPr>
              <w:t xml:space="preserve">Génération de texte et calcul des embeddings</w:t>
            </w:r>
          </w:p>
        </w:tc>
      </w:tr>
      <w:tr>
        <w:trPr>
          <w:cantSplit/>
        </w:trPr>
        <w:tc>
          <w:tcPr>
            <w:tcW w:type="dxa" w:w="2300"/>
          </w:tcPr>
          <w:p>
            <w:pPr>
              <w:spacing w:before="60" w:after="60"/>
              <w:jc w:val="left"/>
            </w:pPr>
            <w:r>
              <w:rPr>
                <w:rFonts w:ascii="Times New Roman" w:hAnsi="Times New Roman"/>
                <w:b w:val="0"/>
                <w:i w:val="0"/>
                <w:sz w:val="20"/>
              </w:rPr>
              <w:t xml:space="preserve">Modèle de génération</w:t>
            </w:r>
          </w:p>
        </w:tc>
        <w:tc>
          <w:tcPr>
            <w:tcW w:type="dxa" w:w="3300"/>
          </w:tcPr>
          <w:p>
            <w:pPr>
              <w:spacing w:before="60" w:after="60"/>
              <w:jc w:val="left"/>
            </w:pPr>
            <w:r>
              <w:rPr>
                <w:rFonts w:ascii="Times New Roman" w:hAnsi="Times New Roman"/>
                <w:b w:val="0"/>
                <w:i w:val="0"/>
                <w:sz w:val="20"/>
              </w:rPr>
              <w:t>qwen3:14b, quantifié Q4_K_M</w:t>
            </w:r>
          </w:p>
        </w:tc>
        <w:tc>
          <w:tcPr>
            <w:tcW w:type="dxa" w:w="3760"/>
          </w:tcPr>
          <w:p>
            <w:pPr>
              <w:spacing w:before="60" w:after="60"/>
              <w:jc w:val="left"/>
            </w:pPr>
            <w:r>
              <w:rPr>
                <w:rFonts w:ascii="Times New Roman" w:hAnsi="Times New Roman"/>
                <w:b w:val="0"/>
                <w:i w:val="0"/>
                <w:sz w:val="20"/>
              </w:rPr>
              <w:t xml:space="preserve">Rédaction des réponses et choix des outils</w:t>
            </w:r>
          </w:p>
        </w:tc>
      </w:tr>
      <w:tr>
        <w:trPr>
          <w:cantSplit/>
        </w:trPr>
        <w:tc>
          <w:tcPr>
            <w:tcW w:type="dxa" w:w="2300"/>
          </w:tcPr>
          <w:p>
            <w:pPr>
              <w:spacing w:before="60" w:after="60"/>
              <w:jc w:val="left"/>
            </w:pPr>
            <w:r>
              <w:rPr>
                <w:rFonts w:ascii="Times New Roman" w:hAnsi="Times New Roman"/>
                <w:b w:val="0"/>
                <w:i w:val="0"/>
                <w:sz w:val="20"/>
              </w:rPr>
              <w:t xml:space="preserve">Modèle d'embedding</w:t>
            </w:r>
          </w:p>
        </w:tc>
        <w:tc>
          <w:tcPr>
            <w:tcW w:type="dxa" w:w="3300"/>
          </w:tcPr>
          <w:p>
            <w:pPr>
              <w:spacing w:before="60" w:after="60"/>
              <w:jc w:val="left"/>
            </w:pPr>
            <w:r>
              <w:rPr>
                <w:rFonts w:ascii="Times New Roman" w:hAnsi="Times New Roman"/>
                <w:b w:val="0"/>
                <w:i w:val="0"/>
                <w:sz w:val="20"/>
              </w:rPr>
              <w:t xml:space="preserve">bge-m3</w:t>
            </w:r>
          </w:p>
        </w:tc>
        <w:tc>
          <w:tcPr>
            <w:tcW w:type="dxa" w:w="3760"/>
          </w:tcPr>
          <w:p>
            <w:pPr>
              <w:spacing w:before="60" w:after="60"/>
              <w:jc w:val="left"/>
            </w:pPr>
            <w:r>
              <w:rPr>
                <w:rFonts w:ascii="Times New Roman" w:hAnsi="Times New Roman"/>
                <w:b w:val="0"/>
                <w:i w:val="0"/>
                <w:sz w:val="20"/>
              </w:rPr>
              <w:t xml:space="preserve">Vectorisation des passages documentaires</w:t>
            </w:r>
          </w:p>
        </w:tc>
      </w:tr>
      <w:tr>
        <w:trPr>
          <w:cantSplit/>
        </w:trPr>
        <w:tc>
          <w:tcPr>
            <w:tcW w:type="dxa" w:w="2300"/>
          </w:tcPr>
          <w:p>
            <w:pPr>
              <w:spacing w:before="60" w:after="60"/>
              <w:jc w:val="left"/>
            </w:pPr>
            <w:r>
              <w:rPr>
                <w:rFonts w:ascii="Times New Roman" w:hAnsi="Times New Roman"/>
                <w:b w:val="0"/>
                <w:i w:val="0"/>
                <w:sz w:val="20"/>
              </w:rPr>
              <w:t xml:space="preserve">Base vectorielle</w:t>
            </w:r>
          </w:p>
        </w:tc>
        <w:tc>
          <w:tcPr>
            <w:tcW w:type="dxa" w:w="3300"/>
          </w:tcPr>
          <w:p>
            <w:pPr>
              <w:spacing w:before="60" w:after="60"/>
              <w:jc w:val="left"/>
            </w:pPr>
            <w:r>
              <w:rPr>
                <w:rFonts w:ascii="Times New Roman" w:hAnsi="Times New Roman"/>
                <w:b w:val="0"/>
                <w:i w:val="0"/>
                <w:sz w:val="20"/>
              </w:rPr>
              <w:t xml:space="preserve">ChromaDB (stockage local persistant)</w:t>
            </w:r>
          </w:p>
        </w:tc>
        <w:tc>
          <w:tcPr>
            <w:tcW w:type="dxa" w:w="3760"/>
          </w:tcPr>
          <w:p>
            <w:pPr>
              <w:spacing w:before="60" w:after="60"/>
              <w:jc w:val="left"/>
            </w:pPr>
            <w:r>
              <w:rPr>
                <w:rFonts w:ascii="Times New Roman" w:hAnsi="Times New Roman"/>
                <w:b w:val="0"/>
                <w:i w:val="0"/>
                <w:sz w:val="20"/>
              </w:rPr>
              <w:t xml:space="preserve">Index dense des passages</w:t>
            </w:r>
          </w:p>
        </w:tc>
      </w:tr>
      <w:tr>
        <w:trPr>
          <w:cantSplit/>
        </w:trPr>
        <w:tc>
          <w:tcPr>
            <w:tcW w:type="dxa" w:w="2300"/>
          </w:tcPr>
          <w:p>
            <w:pPr>
              <w:spacing w:before="60" w:after="60"/>
              <w:jc w:val="left"/>
            </w:pPr>
            <w:r>
              <w:rPr>
                <w:rFonts w:ascii="Times New Roman" w:hAnsi="Times New Roman"/>
                <w:b w:val="0"/>
                <w:i w:val="0"/>
                <w:sz w:val="20"/>
              </w:rPr>
              <w:t xml:space="preserve">Index lexical</w:t>
            </w:r>
          </w:p>
        </w:tc>
        <w:tc>
          <w:tcPr>
            <w:tcW w:type="dxa" w:w="3300"/>
          </w:tcPr>
          <w:p>
            <w:pPr>
              <w:spacing w:before="60" w:after="60"/>
              <w:jc w:val="left"/>
            </w:pPr>
            <w:r>
              <w:rPr>
                <w:rFonts w:ascii="Times New Roman" w:hAnsi="Times New Roman"/>
                <w:b w:val="0"/>
                <w:i w:val="0"/>
                <w:sz w:val="20"/>
              </w:rPr>
              <w:t xml:space="preserve">rank_bm25 (BM25Okapi)</w:t>
            </w:r>
          </w:p>
        </w:tc>
        <w:tc>
          <w:tcPr>
            <w:tcW w:type="dxa" w:w="3760"/>
          </w:tcPr>
          <w:p>
            <w:pPr>
              <w:spacing w:before="60" w:after="60"/>
              <w:jc w:val="left"/>
            </w:pPr>
            <w:r>
              <w:rPr>
                <w:rFonts w:ascii="Times New Roman" w:hAnsi="Times New Roman"/>
                <w:b w:val="0"/>
                <w:i w:val="0"/>
                <w:sz w:val="20"/>
              </w:rPr>
              <w:t xml:space="preserve">Recherche par mots-clés</w:t>
            </w:r>
          </w:p>
        </w:tc>
      </w:tr>
      <w:tr>
        <w:trPr>
          <w:cantSplit/>
        </w:trPr>
        <w:tc>
          <w:tcPr>
            <w:tcW w:type="dxa" w:w="2300"/>
          </w:tcPr>
          <w:p>
            <w:pPr>
              <w:spacing w:before="60" w:after="60"/>
              <w:jc w:val="left"/>
            </w:pPr>
            <w:r>
              <w:rPr>
                <w:rFonts w:ascii="Times New Roman" w:hAnsi="Times New Roman"/>
                <w:b w:val="0"/>
                <w:i w:val="0"/>
                <w:sz w:val="20"/>
              </w:rPr>
              <w:t xml:space="preserve">Gestion de versions</w:t>
            </w:r>
          </w:p>
        </w:tc>
        <w:tc>
          <w:tcPr>
            <w:tcW w:type="dxa" w:w="3300"/>
          </w:tcPr>
          <w:p>
            <w:pPr>
              <w:spacing w:before="60" w:after="60"/>
              <w:jc w:val="left"/>
            </w:pPr>
            <w:r>
              <w:rPr>
                <w:rFonts w:ascii="Times New Roman" w:hAnsi="Times New Roman"/>
                <w:b w:val="0"/>
                <w:i w:val="0"/>
                <w:sz w:val="20"/>
              </w:rPr>
              <w:t xml:space="preserve">Git, dépôt GitHub</w:t>
            </w:r>
          </w:p>
        </w:tc>
        <w:tc>
          <w:tcPr>
            <w:tcW w:type="dxa" w:w="3760"/>
          </w:tcPr>
          <w:p>
            <w:pPr>
              <w:spacing w:before="60" w:after="60"/>
              <w:jc w:val="left"/>
            </w:pPr>
            <w:r>
              <w:rPr>
                <w:rFonts w:ascii="Times New Roman" w:hAnsi="Times New Roman"/>
                <w:b w:val="0"/>
                <w:i w:val="0"/>
                <w:sz w:val="20"/>
              </w:rPr>
              <w:t xml:space="preserve">Historique des modifications</w:t>
            </w:r>
          </w:p>
        </w:tc>
      </w:tr>
    </w:tbl>
    <w:p>
      <w:pPr>
        <w:spacing w:before="0" w:after="120"/>
      </w:pPr>
    </w:p>
    <w:p>
      <w:pPr>
        <w:pStyle w:val="Heading3"/>
        <w:keepNext/>
        <w:spacing w:before="280" w:after="120"/>
        <w:jc w:val="left"/>
      </w:pPr>
      <w:r>
        <w:rPr>
          <w:rFonts w:ascii="Times New Roman" w:hAnsi="Times New Roman"/>
          <w:b/>
          <w:i w:val="0"/>
          <w:sz w:val="28"/>
        </w:rPr>
        <w:t xml:space="preserve">7.2. Organisation du dépôt et configuration</w:t>
      </w:r>
    </w:p>
    <w:p>
      <w:pPr>
        <w:spacing w:before="0" w:after="120" w:line="276" w:lineRule="auto"/>
        <w:jc w:val="both"/>
      </w:pPr>
      <w:r>
        <w:rPr>
          <w:rFonts w:ascii="Times New Roman" w:hAnsi="Times New Roman"/>
          <w:b w:val="0"/>
          <w:i w:val="0"/>
          <w:sz w:val="24"/>
        </w:rPr>
        <w:t xml:space="preserve">Le dépôt regroupe, dans un même ensemble versionné, le module Odoo, le backend et les moteurs de réponse. Chaque répertoire correspond à une responsabilité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api : </w:t>
      </w:r>
      <w:r>
        <w:rPr>
          <w:rFonts w:ascii="Times New Roman" w:hAnsi="Times New Roman"/>
          <w:b w:val="0"/>
          <w:i w:val="0"/>
          <w:sz w:val="24"/>
        </w:rPr>
        <w:t xml:space="preserve">points d'accès FastAPI, authentification et traitement des demandes longues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core : </w:t>
      </w:r>
      <w:r>
        <w:rPr>
          <w:rFonts w:ascii="Times New Roman" w:hAnsi="Times New Roman"/>
          <w:b w:val="0"/>
          <w:i w:val="0"/>
          <w:sz w:val="24"/>
        </w:rPr>
        <w:t xml:space="preserve">graphe LangGraph principal, routage de la question et vérification finale, collecte des preuves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document_rag : </w:t>
      </w:r>
      <w:r>
        <w:rPr>
          <w:rFonts w:ascii="Times New Roman" w:hAnsi="Times New Roman"/>
          <w:b w:val="0"/>
          <w:i w:val="0"/>
          <w:sz w:val="24"/>
        </w:rPr>
        <w:t xml:space="preserve">ingestion, recherche et génération pour les documents internes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erp_data : </w:t>
      </w:r>
      <w:r>
        <w:rPr>
          <w:rFonts w:ascii="Times New Roman" w:hAnsi="Times New Roman"/>
          <w:b w:val="0"/>
          <w:i w:val="0"/>
          <w:sz w:val="24"/>
        </w:rPr>
        <w:t xml:space="preserve">outils typés de lecture des données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odoo_addons/miro_ai : </w:t>
      </w:r>
      <w:r>
        <w:rPr>
          <w:rFonts w:ascii="Times New Roman" w:hAnsi="Times New Roman"/>
          <w:b w:val="0"/>
          <w:i w:val="0"/>
          <w:sz w:val="24"/>
        </w:rPr>
        <w:t xml:space="preserve">module Odoo 17 : interface de conversation et client du backend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code_intelligence : </w:t>
      </w:r>
      <w:r>
        <w:rPr>
          <w:rFonts w:ascii="Times New Roman" w:hAnsi="Times New Roman"/>
          <w:b w:val="0"/>
          <w:i w:val="0"/>
          <w:sz w:val="24"/>
        </w:rPr>
        <w:t xml:space="preserve">analyse du code source d'Odoo (présentée au Chapitre 10)</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config, scripts, tests : </w:t>
      </w:r>
      <w:r>
        <w:rPr>
          <w:rFonts w:ascii="Times New Roman" w:hAnsi="Times New Roman"/>
          <w:b w:val="0"/>
          <w:i w:val="0"/>
          <w:sz w:val="24"/>
        </w:rPr>
        <w:t xml:space="preserve">constantes de configuration, utilitaires d'installation et d'évaluation, tests automatisés</w:t>
      </w:r>
    </w:p>
    <w:p>
      <w:pPr>
        <w:spacing w:before="0" w:after="120" w:line="276" w:lineRule="auto"/>
        <w:jc w:val="both"/>
      </w:pPr>
      <w:r>
        <w:rPr>
          <w:rFonts w:ascii="Times New Roman" w:hAnsi="Times New Roman"/>
          <w:b w:val="0"/>
          <w:i w:val="0"/>
          <w:sz w:val="24"/>
        </w:rPr>
        <w:t xml:space="preserve">La configuration obéit à une règle simple. Le fichier d'environnement (.env) ne contient que ce qui change d'un poste ou d'un déploiement à l'autre : secrets, adresses du serveur d'inférence et de l'instance Odoo, emplacement des installations externes, chacun avec une valeur par défaut portable. Tout le reste (modèles, seuils, limites, comportement) est une constante du fichier config/settings.py. Les dépendances installées sont toutes consignées dans requirements.txt, et chaque modification du projet est inscrite dans un journal de travail horodaté (todo/contexte.txt), ce qui assure la traçabilité des décisions.</w:t>
      </w:r>
    </w:p>
    <w:p>
      <w:pPr>
        <w:pStyle w:val="Heading3"/>
        <w:keepNext/>
        <w:spacing w:before="280" w:after="120"/>
        <w:jc w:val="left"/>
      </w:pPr>
      <w:r>
        <w:rPr>
          <w:rFonts w:ascii="Times New Roman" w:hAnsi="Times New Roman"/>
          <w:b/>
          <w:i w:val="0"/>
          <w:sz w:val="28"/>
        </w:rPr>
        <w:t xml:space="preserve">7.3. Procédure de mise en place</w:t>
      </w:r>
    </w:p>
    <w:p>
      <w:pPr>
        <w:spacing w:before="0" w:after="120" w:line="276" w:lineRule="auto"/>
        <w:jc w:val="both"/>
      </w:pPr>
      <w:r>
        <w:rPr>
          <w:rFonts w:ascii="Times New Roman" w:hAnsi="Times New Roman"/>
          <w:b w:val="0"/>
          <w:i w:val="0"/>
          <w:sz w:val="24"/>
        </w:rPr>
        <w:t xml:space="preserve">Le Tableau 38 résume les étapes d'installation sur un nouveau poste, telles que décrites dans le fichier README du projet.</w:t>
      </w:r>
    </w:p>
    <w:p>
      <w:pPr>
        <w:keepNext/>
        <w:spacing w:before="120" w:after="120" w:line="276" w:lineRule="auto"/>
        <w:jc w:val="left"/>
      </w:pPr>
      <w:r>
        <w:rPr>
          <w:rFonts w:ascii="Times New Roman" w:hAnsi="Times New Roman"/>
          <w:b/>
          <w:i w:val="0"/>
          <w:sz w:val="22"/>
        </w:rPr>
        <w:t xml:space="preserve">Tableau 38. Étapes de mise en place du système sur un nouveau poste</w:t>
      </w:r>
    </w:p>
    <w:tbl>
      <w:tblPr>
        <w:tblStyle w:val="Table10"/>
        <w:tblW w:type="dxa" w:w="9360"/>
        <w:jc w:val="center"/>
        <w:tblLook w:firstColumn="1" w:firstRow="1" w:lastColumn="0" w:lastRow="0" w:noHBand="0" w:noVBand="1" w:val="04A0"/>
      </w:tblPr>
      <w:tblGrid>
        <w:gridCol w:w="2000"/>
        <w:gridCol w:w="4560"/>
        <w:gridCol w:w="2800"/>
      </w:tblGrid>
      <w:tr>
        <w:trPr>
          <w:tblHeader/>
        </w:trPr>
        <w:tc>
          <w:tcPr>
            <w:tcW w:type="dxa" w:w="2000"/>
          </w:tcPr>
          <w:p>
            <w:pPr>
              <w:spacing w:before="80" w:after="80"/>
              <w:jc w:val="center"/>
            </w:pPr>
            <w:r>
              <w:rPr>
                <w:rFonts w:ascii="Times New Roman" w:hAnsi="Times New Roman"/>
                <w:b/>
                <w:i w:val="0"/>
                <w:sz w:val="21"/>
              </w:rPr>
              <w:t xml:space="preserve">Étape</w:t>
            </w:r>
          </w:p>
        </w:tc>
        <w:tc>
          <w:tcPr>
            <w:tcW w:type="dxa" w:w="4560"/>
          </w:tcPr>
          <w:p>
            <w:pPr>
              <w:spacing w:before="80" w:after="80"/>
              <w:jc w:val="center"/>
            </w:pPr>
            <w:r>
              <w:rPr>
                <w:rFonts w:ascii="Times New Roman" w:hAnsi="Times New Roman"/>
                <w:b/>
                <w:i w:val="0"/>
                <w:sz w:val="21"/>
              </w:rPr>
              <w:t xml:space="preserve">Action</w:t>
            </w:r>
          </w:p>
        </w:tc>
        <w:tc>
          <w:tcPr>
            <w:tcW w:type="dxa" w:w="2800"/>
          </w:tcPr>
          <w:p>
            <w:pPr>
              <w:spacing w:before="80" w:after="80"/>
              <w:jc w:val="center"/>
            </w:pPr>
            <w:r>
              <w:rPr>
                <w:rFonts w:ascii="Times New Roman" w:hAnsi="Times New Roman"/>
                <w:b/>
                <w:i w:val="0"/>
                <w:sz w:val="21"/>
              </w:rPr>
              <w:t xml:space="preserve">Résultat attendu</w:t>
            </w:r>
          </w:p>
        </w:tc>
      </w:tr>
      <w:tr>
        <w:trPr>
          <w:cantSplit/>
        </w:trPr>
        <w:tc>
          <w:tcPr>
            <w:tcW w:type="dxa" w:w="2000"/>
          </w:tcPr>
          <w:p>
            <w:pPr>
              <w:spacing w:before="60" w:after="60"/>
              <w:jc w:val="left"/>
            </w:pPr>
            <w:r>
              <w:rPr>
                <w:rFonts w:ascii="Times New Roman" w:hAnsi="Times New Roman"/>
                <w:b w:val="0"/>
                <w:i w:val="0"/>
                <w:sz w:val="20"/>
              </w:rPr>
              <w:t xml:space="preserve">1. Dépendances et dépôt</w:t>
            </w:r>
          </w:p>
        </w:tc>
        <w:tc>
          <w:tcPr>
            <w:tcW w:type="dxa" w:w="4560"/>
          </w:tcPr>
          <w:p>
            <w:pPr>
              <w:spacing w:before="60" w:after="60"/>
              <w:jc w:val="left"/>
            </w:pPr>
            <w:r>
              <w:rPr>
                <w:rFonts w:ascii="Times New Roman" w:hAnsi="Times New Roman"/>
                <w:b w:val="0"/>
                <w:i w:val="0"/>
                <w:sz w:val="20"/>
              </w:rPr>
              <w:t xml:space="preserve">Installation des paquets système, clonage du dépôt, création du venv, installation de requirements.txt</w:t>
            </w:r>
          </w:p>
        </w:tc>
        <w:tc>
          <w:tcPr>
            <w:tcW w:type="dxa" w:w="2800"/>
          </w:tcPr>
          <w:p>
            <w:pPr>
              <w:spacing w:before="60" w:after="60"/>
              <w:jc w:val="left"/>
            </w:pPr>
            <w:r>
              <w:rPr>
                <w:rFonts w:ascii="Times New Roman" w:hAnsi="Times New Roman"/>
                <w:b w:val="0"/>
                <w:i w:val="0"/>
                <w:sz w:val="20"/>
              </w:rPr>
              <w:t xml:space="preserve">Environnement Python reproductible</w:t>
            </w:r>
          </w:p>
        </w:tc>
      </w:tr>
      <w:tr>
        <w:trPr>
          <w:cantSplit/>
        </w:trPr>
        <w:tc>
          <w:tcPr>
            <w:tcW w:type="dxa" w:w="2000"/>
          </w:tcPr>
          <w:p>
            <w:pPr>
              <w:spacing w:before="60" w:after="60"/>
              <w:jc w:val="left"/>
            </w:pPr>
            <w:r>
              <w:rPr>
                <w:rFonts w:ascii="Times New Roman" w:hAnsi="Times New Roman"/>
                <w:b w:val="0"/>
                <w:i w:val="0"/>
                <w:sz w:val="20"/>
              </w:rPr>
              <w:t xml:space="preserve">2. Configuration</w:t>
            </w:r>
          </w:p>
        </w:tc>
        <w:tc>
          <w:tcPr>
            <w:tcW w:type="dxa" w:w="4560"/>
          </w:tcPr>
          <w:p>
            <w:pPr>
              <w:spacing w:before="60" w:after="60"/>
              <w:jc w:val="left"/>
            </w:pPr>
            <w:r>
              <w:rPr>
                <w:rFonts w:ascii="Times New Roman" w:hAnsi="Times New Roman"/>
                <w:b w:val="0"/>
                <w:i w:val="0"/>
                <w:sz w:val="20"/>
              </w:rPr>
              <w:t>Copie de .env.example vers .env : cible d'inférence (LLM_TARGET), adresse du serveur, mot de passe du compte de service Odoo</w:t>
            </w:r>
          </w:p>
        </w:tc>
        <w:tc>
          <w:tcPr>
            <w:tcW w:type="dxa" w:w="2800"/>
          </w:tcPr>
          <w:p>
            <w:pPr>
              <w:spacing w:before="60" w:after="60"/>
              <w:jc w:val="left"/>
            </w:pPr>
            <w:r>
              <w:rPr>
                <w:rFonts w:ascii="Times New Roman" w:hAnsi="Times New Roman"/>
                <w:b w:val="0"/>
                <w:i w:val="0"/>
                <w:sz w:val="20"/>
              </w:rPr>
              <w:t xml:space="preserve">Secrets conservés hors du dépôt</w:t>
            </w:r>
          </w:p>
        </w:tc>
      </w:tr>
      <w:tr>
        <w:trPr>
          <w:cantSplit/>
        </w:trPr>
        <w:tc>
          <w:tcPr>
            <w:tcW w:type="dxa" w:w="2000"/>
          </w:tcPr>
          <w:p>
            <w:pPr>
              <w:spacing w:before="60" w:after="60"/>
              <w:jc w:val="left"/>
            </w:pPr>
            <w:r>
              <w:rPr>
                <w:rFonts w:ascii="Times New Roman" w:hAnsi="Times New Roman"/>
                <w:b w:val="0"/>
                <w:i w:val="0"/>
                <w:sz w:val="20"/>
              </w:rPr>
              <w:t xml:space="preserve">3. Odoo</w:t>
            </w:r>
          </w:p>
        </w:tc>
        <w:tc>
          <w:tcPr>
            <w:tcW w:type="dxa" w:w="4560"/>
          </w:tcPr>
          <w:p>
            <w:pPr>
              <w:spacing w:before="60" w:after="60"/>
              <w:jc w:val="left"/>
            </w:pPr>
            <w:r>
              <w:rPr>
                <w:rFonts w:ascii="Times New Roman" w:hAnsi="Times New Roman"/>
                <w:b w:val="0"/>
                <w:i w:val="0"/>
                <w:sz w:val="20"/>
              </w:rPr>
              <w:t xml:space="preserve">Installation des sources 17.0, création de la base PostgreSQL, odoo.conf avec odoo_addons dans addons_path</w:t>
            </w:r>
          </w:p>
        </w:tc>
        <w:tc>
          <w:tcPr>
            <w:tcW w:type="dxa" w:w="2800"/>
          </w:tcPr>
          <w:p>
            <w:pPr>
              <w:spacing w:before="60" w:after="60"/>
              <w:jc w:val="left"/>
            </w:pPr>
            <w:r>
              <w:rPr>
                <w:rFonts w:ascii="Times New Roman" w:hAnsi="Times New Roman"/>
                <w:b w:val="0"/>
                <w:i w:val="0"/>
                <w:sz w:val="20"/>
              </w:rPr>
              <w:t xml:space="preserve">Instance Odoo démarrable</w:t>
            </w:r>
          </w:p>
        </w:tc>
      </w:tr>
      <w:tr>
        <w:trPr>
          <w:cantSplit/>
        </w:trPr>
        <w:tc>
          <w:tcPr>
            <w:tcW w:type="dxa" w:w="2000"/>
          </w:tcPr>
          <w:p>
            <w:pPr>
              <w:spacing w:before="60" w:after="60"/>
              <w:jc w:val="left"/>
            </w:pPr>
            <w:r>
              <w:rPr>
                <w:rFonts w:ascii="Times New Roman" w:hAnsi="Times New Roman"/>
                <w:b w:val="0"/>
                <w:i w:val="0"/>
                <w:sz w:val="20"/>
              </w:rPr>
              <w:t xml:space="preserve">4. Modules</w:t>
            </w:r>
          </w:p>
        </w:tc>
        <w:tc>
          <w:tcPr>
            <w:tcW w:type="dxa" w:w="4560"/>
          </w:tcPr>
          <w:p>
            <w:pPr>
              <w:spacing w:before="60" w:after="60"/>
              <w:jc w:val="left"/>
            </w:pPr>
            <w:r>
              <w:rPr>
                <w:rFonts w:ascii="Times New Roman" w:hAnsi="Times New Roman"/>
                <w:b w:val="0"/>
                <w:i w:val="0"/>
                <w:sz w:val="20"/>
              </w:rPr>
              <w:t xml:space="preserve">Installation de miro_ai et des modules métiers listés dans scripts/odoo_modules_to_install.txt</w:t>
            </w:r>
          </w:p>
        </w:tc>
        <w:tc>
          <w:tcPr>
            <w:tcW w:type="dxa" w:w="2800"/>
          </w:tcPr>
          <w:p>
            <w:pPr>
              <w:spacing w:before="60" w:after="60"/>
              <w:jc w:val="left"/>
            </w:pPr>
            <w:r>
              <w:rPr>
                <w:rFonts w:ascii="Times New Roman" w:hAnsi="Times New Roman"/>
                <w:b w:val="0"/>
                <w:i w:val="0"/>
                <w:sz w:val="20"/>
              </w:rPr>
              <w:t xml:space="preserve">Modules disponibles dans Odoo</w:t>
            </w:r>
          </w:p>
        </w:tc>
      </w:tr>
      <w:tr>
        <w:trPr>
          <w:cantSplit/>
        </w:trPr>
        <w:tc>
          <w:tcPr>
            <w:tcW w:type="dxa" w:w="2000"/>
          </w:tcPr>
          <w:p>
            <w:pPr>
              <w:spacing w:before="60" w:after="60"/>
              <w:jc w:val="left"/>
            </w:pPr>
            <w:r>
              <w:rPr>
                <w:rFonts w:ascii="Times New Roman" w:hAnsi="Times New Roman"/>
                <w:b w:val="0"/>
                <w:i w:val="0"/>
                <w:sz w:val="20"/>
              </w:rPr>
              <w:t xml:space="preserve">5. Données de test</w:t>
            </w:r>
          </w:p>
        </w:tc>
        <w:tc>
          <w:tcPr>
            <w:tcW w:type="dxa" w:w="4560"/>
          </w:tcPr>
          <w:p>
            <w:pPr>
              <w:spacing w:before="60" w:after="60"/>
              <w:jc w:val="left"/>
            </w:pPr>
            <w:r>
              <w:rPr>
                <w:rFonts w:ascii="Times New Roman" w:hAnsi="Times New Roman"/>
                <w:b w:val="0"/>
                <w:i w:val="0"/>
                <w:sz w:val="20"/>
              </w:rPr>
              <w:t xml:space="preserve">Exécution du script full_setup.py (société, journaux, utilisateurs, produits)</w:t>
            </w:r>
          </w:p>
        </w:tc>
        <w:tc>
          <w:tcPr>
            <w:tcW w:type="dxa" w:w="2800"/>
          </w:tcPr>
          <w:p>
            <w:pPr>
              <w:spacing w:before="60" w:after="60"/>
              <w:jc w:val="left"/>
            </w:pPr>
            <w:r>
              <w:rPr>
                <w:rFonts w:ascii="Times New Roman" w:hAnsi="Times New Roman"/>
                <w:b w:val="0"/>
                <w:i w:val="0"/>
                <w:sz w:val="20"/>
              </w:rPr>
              <w:t xml:space="preserve">Instance de démonstration</w:t>
            </w:r>
          </w:p>
        </w:tc>
      </w:tr>
      <w:tr>
        <w:trPr>
          <w:cantSplit/>
        </w:trPr>
        <w:tc>
          <w:tcPr>
            <w:tcW w:type="dxa" w:w="2000"/>
          </w:tcPr>
          <w:p>
            <w:pPr>
              <w:spacing w:before="60" w:after="60"/>
              <w:jc w:val="left"/>
            </w:pPr>
            <w:r>
              <w:rPr>
                <w:rFonts w:ascii="Times New Roman" w:hAnsi="Times New Roman"/>
                <w:b w:val="0"/>
                <w:i w:val="0"/>
                <w:sz w:val="20"/>
              </w:rPr>
              <w:t xml:space="preserve">6. Index documentaire</w:t>
            </w:r>
          </w:p>
        </w:tc>
        <w:tc>
          <w:tcPr>
            <w:tcW w:type="dxa" w:w="4560"/>
          </w:tcPr>
          <w:p>
            <w:pPr>
              <w:spacing w:before="60" w:after="60"/>
              <w:jc w:val="left"/>
            </w:pPr>
            <w:r>
              <w:rPr>
                <w:rFonts w:ascii="Times New Roman" w:hAnsi="Times New Roman"/>
                <w:b w:val="0"/>
                <w:i w:val="0"/>
                <w:sz w:val="20"/>
              </w:rPr>
              <w:t xml:space="preserve">Exécution de document_rag.ingestion.ingest_all</w:t>
            </w:r>
          </w:p>
        </w:tc>
        <w:tc>
          <w:tcPr>
            <w:tcW w:type="dxa" w:w="2800"/>
          </w:tcPr>
          <w:p>
            <w:pPr>
              <w:spacing w:before="60" w:after="60"/>
              <w:jc w:val="left"/>
            </w:pPr>
            <w:r>
              <w:rPr>
                <w:rFonts w:ascii="Times New Roman" w:hAnsi="Times New Roman"/>
                <w:b w:val="0"/>
                <w:i w:val="0"/>
                <w:sz w:val="20"/>
              </w:rPr>
              <w:t xml:space="preserve">Base ChromaDB et index BM25 construits</w:t>
            </w:r>
          </w:p>
        </w:tc>
      </w:tr>
      <w:tr>
        <w:trPr>
          <w:cantSplit/>
        </w:trPr>
        <w:tc>
          <w:tcPr>
            <w:tcW w:type="dxa" w:w="2000"/>
          </w:tcPr>
          <w:p>
            <w:pPr>
              <w:spacing w:before="60" w:after="60"/>
              <w:jc w:val="left"/>
            </w:pPr>
            <w:r>
              <w:rPr>
                <w:rFonts w:ascii="Times New Roman" w:hAnsi="Times New Roman"/>
                <w:b w:val="0"/>
                <w:i w:val="0"/>
                <w:sz w:val="20"/>
              </w:rPr>
              <w:t xml:space="preserve">7. Démarrage</w:t>
            </w:r>
          </w:p>
        </w:tc>
        <w:tc>
          <w:tcPr>
            <w:tcW w:type="dxa" w:w="4560"/>
          </w:tcPr>
          <w:p>
            <w:pPr>
              <w:spacing w:before="60" w:after="60"/>
              <w:jc w:val="left"/>
            </w:pPr>
            <w:r>
              <w:rPr>
                <w:rFonts w:ascii="Times New Roman" w:hAnsi="Times New Roman"/>
                <w:b w:val="0"/>
                <w:i w:val="0"/>
                <w:sz w:val="20"/>
              </w:rPr>
              <w:t xml:space="preserve">Lancement d'Odoo puis de uvicorn (api.main:app)</w:t>
            </w:r>
          </w:p>
        </w:tc>
        <w:tc>
          <w:tcPr>
            <w:tcW w:type="dxa" w:w="2800"/>
          </w:tcPr>
          <w:p>
            <w:pPr>
              <w:spacing w:before="60" w:after="60"/>
              <w:jc w:val="left"/>
            </w:pPr>
            <w:r>
              <w:rPr>
                <w:rFonts w:ascii="Times New Roman" w:hAnsi="Times New Roman"/>
                <w:b w:val="0"/>
                <w:i w:val="0"/>
                <w:sz w:val="20"/>
              </w:rPr>
              <w:t xml:space="preserve">Bouton MIRO AI visible dans la barre supérieure</w:t>
            </w:r>
          </w:p>
        </w:tc>
      </w:tr>
    </w:tbl>
    <w:p>
      <w:pPr>
        <w:spacing w:before="0" w:after="120"/>
      </w:pPr>
    </w:p>
    <w:p>
      <w:pPr>
        <w:pStyle w:val="Heading2"/>
        <w:spacing w:before="360" w:after="160"/>
        <w:jc w:val="left"/>
      </w:pPr>
      <w:r>
        <w:rPr>
          <w:rFonts w:ascii="Times New Roman" w:hAnsi="Times New Roman"/>
          <w:b/>
          <w:i w:val="0"/>
          <w:sz w:val="32"/>
        </w:rPr>
        <w:t xml:space="preserve">Chapitre 8. Développement des composants</w:t>
      </w:r>
    </w:p>
    <w:p>
      <w:pPr>
        <w:spacing w:before="0" w:after="120" w:line="276" w:lineRule="auto"/>
        <w:jc w:val="both"/>
      </w:pPr>
      <w:r>
        <w:rPr>
          <w:rFonts w:ascii="Times New Roman" w:hAnsi="Times New Roman"/>
          <w:b w:val="0"/>
          <w:i w:val="0"/>
          <w:sz w:val="24"/>
        </w:rPr>
        <w:t xml:space="preserve">Ce chapitre présente les composants effectivement développés : le module Odoo miro_ai, le backend d'orchestration, le moteur de recherche documentaire et les outils de lecture des données de l'ERP. Les choix de conception justifiés au Chapitre 6 n'y sont pas répétés ; on y décrit ce que le code réalise.</w:t>
      </w:r>
    </w:p>
    <w:p>
      <w:pPr>
        <w:pStyle w:val="Heading3"/>
        <w:keepNext/>
        <w:spacing w:before="280" w:after="120"/>
        <w:jc w:val="left"/>
      </w:pPr>
      <w:r>
        <w:rPr>
          <w:rFonts w:ascii="Times New Roman" w:hAnsi="Times New Roman"/>
          <w:b/>
          <w:i w:val="0"/>
          <w:sz w:val="28"/>
        </w:rPr>
        <w:t xml:space="preserve">8.1. Module Odoo miro_ai</w:t>
      </w:r>
    </w:p>
    <w:p>
      <w:pPr>
        <w:spacing w:before="0" w:after="120" w:line="276" w:lineRule="auto"/>
        <w:jc w:val="both"/>
      </w:pPr>
      <w:r>
        <w:rPr>
          <w:rFonts w:ascii="Times New Roman" w:hAnsi="Times New Roman"/>
          <w:b w:val="0"/>
          <w:i w:val="0"/>
          <w:sz w:val="24"/>
        </w:rPr>
        <w:t xml:space="preserve">Le module miro_ai s'installe comme n'importe quel module Odoo 17. Il se compose des éléments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Contrôleurs : </w:t>
      </w:r>
      <w:r>
        <w:rPr>
          <w:rFonts w:ascii="Times New Roman" w:hAnsi="Times New Roman"/>
          <w:b w:val="0"/>
          <w:i w:val="0"/>
          <w:sz w:val="24"/>
        </w:rPr>
        <w:t xml:space="preserve">réception de la question, signature de la requête, transmission au backend et suivi de la tâche (fichiers main.py, ask_flow.py et backend_client.py)</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Modèles : </w:t>
      </w:r>
      <w:r>
        <w:rPr>
          <w:rFonts w:ascii="Times New Roman" w:hAnsi="Times New Roman"/>
          <w:b w:val="0"/>
          <w:i w:val="0"/>
          <w:sz w:val="24"/>
        </w:rPr>
        <w:t xml:space="preserve">paramètres du module (adresse du backend, secret de signature) et journal d'audit des échanges (miro_ai_settings, miro_ai_log)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 </w:t>
      </w:r>
      <w:r>
        <w:rPr>
          <w:rFonts w:ascii="Times New Roman" w:hAnsi="Times New Roman"/>
          <w:b w:val="0"/>
          <w:i w:val="0"/>
          <w:sz w:val="24"/>
        </w:rPr>
        <w:t xml:space="preserve">composant OWL accessible depuis la barre supérieure, gabarit XML, feuille de style et libellés traduits ; traduction française fournie dans le répertoire i18n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 </w:t>
      </w:r>
      <w:r>
        <w:rPr>
          <w:rFonts w:ascii="Times New Roman" w:hAnsi="Times New Roman"/>
          <w:b w:val="0"/>
          <w:i w:val="0"/>
          <w:sz w:val="24"/>
        </w:rPr>
        <w:t xml:space="preserve">groupes et droits d'accès propres au module</w:t>
      </w:r>
    </w:p>
    <w:p>
      <w:pPr>
        <w:spacing w:before="120" w:after="120"/>
        <w:jc w:val="center"/>
      </w:pPr>
      <w:r>
        <w:rPr>
          <w:rFonts w:ascii="Times New Roman" w:hAnsi="Times New Roman"/>
          <w:b w:val="0"/>
          <w:i/>
          <w:sz w:val="22"/>
          <w:highlight w:val="yellow"/>
        </w:rPr>
        <w:t xml:space="preserve">[À insérer : capture d'écran du bouton MIRO AI dans la barre supérieure d'Odoo et du panneau de conversation ouvert]</w:t>
      </w:r>
    </w:p>
    <w:p>
      <w:pPr>
        <w:spacing w:before="120" w:after="240" w:line="360" w:lineRule="auto"/>
        <w:jc w:val="center"/>
      </w:pPr>
      <w:r>
        <w:rPr>
          <w:rFonts w:ascii="Times New Roman" w:hAnsi="Times New Roman"/>
          <w:b w:val="0"/>
          <w:i/>
          <w:sz w:val="24"/>
        </w:rPr>
        <w:t xml:space="preserve">Figure 8.1 — Interface de conversation du module miro_ai dans Odoo 17</w:t>
      </w:r>
    </w:p>
    <w:p>
      <w:pPr>
        <w:pStyle w:val="Heading3"/>
        <w:keepNext/>
        <w:spacing w:before="280" w:after="120"/>
        <w:jc w:val="left"/>
      </w:pPr>
      <w:r>
        <w:rPr>
          <w:rFonts w:ascii="Times New Roman" w:hAnsi="Times New Roman"/>
          <w:b/>
          <w:i w:val="0"/>
          <w:sz w:val="28"/>
        </w:rPr>
        <w:t xml:space="preserve">8.2. Backend d'orchestration</w:t>
      </w:r>
    </w:p>
    <w:p>
      <w:pPr>
        <w:spacing w:before="0" w:after="120" w:line="276" w:lineRule="auto"/>
        <w:jc w:val="both"/>
      </w:pPr>
      <w:r>
        <w:rPr>
          <w:rFonts w:ascii="Times New Roman" w:hAnsi="Times New Roman"/>
          <w:b w:val="0"/>
          <w:i w:val="0"/>
          <w:sz w:val="24"/>
        </w:rPr>
        <w:t xml:space="preserve">Le backend FastAPI expose les points d'accès décrits au Tableau 36. La demande de réponse est asynchrone : le point d'accès de création de tâche renvoie immédiatement un identifiant avec le code 202, puis un second point d'accès permet de consulter l'état de la tâche jusqu'à la réponse complète. Des points d'accès complémentaires permettent de relancer l'indexation documentaire, de consulter son état, de déclencher un balayage planifié, de contrôler la santé du service et de lister les modules couverts.</w:t>
      </w:r>
    </w:p>
    <w:p>
      <w:pPr>
        <w:spacing w:before="0" w:after="120" w:line="276" w:lineRule="auto"/>
        <w:jc w:val="both"/>
      </w:pPr>
      <w:r>
        <w:rPr>
          <w:rFonts w:ascii="Times New Roman" w:hAnsi="Times New Roman"/>
          <w:b w:val="0"/>
          <w:i w:val="0"/>
          <w:sz w:val="24"/>
        </w:rPr>
        <w:t xml:space="preserve">Pour chaque question, le graphe LangGraph choisit d'abord la source : le choix explicite de l'utilisateur est prioritaire ; à défaut, une classification détermine la source la plus probable, et le système demande une précision lorsque la confiance est insuffisante au lieu de choisir silencieusement. La question suit ensuite l'un des deux chemins (documentation ou système Odoo), les observations collectées sont rassemblées dans un dossier de preuves, puis une vérification finale précède la réponse.</w:t>
      </w:r>
    </w:p>
    <w:p>
      <w:pPr>
        <w:pStyle w:val="Heading3"/>
        <w:keepNext/>
        <w:spacing w:before="280" w:after="120"/>
        <w:jc w:val="left"/>
      </w:pPr>
      <w:r>
        <w:rPr>
          <w:rFonts w:ascii="Times New Roman" w:hAnsi="Times New Roman"/>
          <w:b/>
          <w:i w:val="0"/>
          <w:sz w:val="28"/>
        </w:rPr>
        <w:t xml:space="preserve">8.3. Moteur de recherche documentaire</w:t>
      </w:r>
    </w:p>
    <w:p>
      <w:pPr>
        <w:keepNext/>
        <w:spacing w:before="200" w:after="100"/>
        <w:jc w:val="left"/>
      </w:pPr>
      <w:r>
        <w:rPr>
          <w:rFonts w:ascii="Times New Roman" w:hAnsi="Times New Roman"/>
          <w:b/>
          <w:i w:val="0"/>
          <w:sz w:val="24"/>
        </w:rPr>
        <w:t xml:space="preserve">8.3.1. Ingestion des documents</w:t>
      </w:r>
    </w:p>
    <w:p>
      <w:pPr>
        <w:spacing w:before="0" w:after="120" w:line="276" w:lineRule="auto"/>
        <w:jc w:val="both"/>
      </w:pPr>
      <w:r>
        <w:rPr>
          <w:rFonts w:ascii="Times New Roman" w:hAnsi="Times New Roman"/>
          <w:b w:val="0"/>
          <w:i w:val="0"/>
          <w:sz w:val="24"/>
        </w:rPr>
        <w:t xml:space="preserve">L'ingestion lit les fichiers PDF, DOCX, Markdown et texte. Les PDF numérisés peuvent être traités par reconnaissance optique de caractères (pytesseract et pdf2image). Chaque document est découpé en passages de 512 unités avec un recouvrement de 50, et chaque passage reçoit des métadonnées (position dans le document, empreinte du contenu). L'empreinte permet une ingestion incrémentale : seuls les fichiers modifiés sont réindexés. Un observateur de dossier réagit aux ajouts et modifications, et un balayage périodique (toutes les six heures) rattrape les changements manqués.</w:t>
      </w:r>
    </w:p>
    <w:p>
      <w:pPr>
        <w:spacing w:before="0" w:after="120" w:line="276" w:lineRule="auto"/>
        <w:jc w:val="both"/>
      </w:pPr>
      <w:r>
        <w:rPr>
          <w:rFonts w:ascii="Times New Roman" w:hAnsi="Times New Roman"/>
          <w:b w:val="0"/>
          <w:i w:val="0"/>
          <w:sz w:val="24"/>
        </w:rPr>
        <w:t xml:space="preserve">Le corpus de démonstration compte dix-huit documents (six PDF, deux DOCX, trois fichiers Markdown et sept fichiers texte) couvrant les achats, la facturation, la clôture comptable, les notes de frais, les ressources humaines, la sécurité informatique et le support. En production, le corpus est destiné à vivre dans un dossier Google Drive partagé : un compte de service en lecture seule lit les dossiers approuvés, un corpus approuvé correspond à une collection, et la synchronisation supprime les passages dont le document n'est plus dans le périmètre.</w:t>
      </w:r>
    </w:p>
    <w:p>
      <w:pPr>
        <w:keepNext/>
        <w:spacing w:before="200" w:after="100"/>
        <w:jc w:val="left"/>
      </w:pPr>
      <w:r>
        <w:rPr>
          <w:rFonts w:ascii="Times New Roman" w:hAnsi="Times New Roman"/>
          <w:b/>
          <w:i w:val="0"/>
          <w:sz w:val="24"/>
        </w:rPr>
        <w:t xml:space="preserve">8.3.2. Recherche hybride</w:t>
      </w:r>
    </w:p>
    <w:p>
      <w:pPr>
        <w:spacing w:before="0" w:after="120" w:line="276" w:lineRule="auto"/>
        <w:jc w:val="both"/>
      </w:pPr>
      <w:r>
        <w:rPr>
          <w:rFonts w:ascii="Times New Roman" w:hAnsi="Times New Roman"/>
          <w:b w:val="0"/>
          <w:i w:val="0"/>
          <w:sz w:val="24"/>
        </w:rPr>
        <w:t xml:space="preserve">La recherche combine une recherche vectorielle dans ChromaDB (embeddings bge-m3) et une recherche lexicale BM25 avec normalisation Unicode et suppression des mots vides français et anglais. Les deux classements sont fusionnés par Reciprocal Rank Fusion pondérée. Le jeu de candidats est volontairement large avant la sélection finale, les passages contigus des passages retenus sont ajoutés pour restituer le contexte, et les passages issus d'un document Drive qui n'existe plus sont écartés. Un reclasseur de type cross-encoder a été essayé puis retiré, ce qui a permis de supprimer la pile PyTorch des dépendances. Le Tableau 39 donne les paramètres effectifs.</w:t>
      </w:r>
    </w:p>
    <w:p>
      <w:pPr>
        <w:keepNext/>
        <w:spacing w:before="120" w:after="120" w:line="276" w:lineRule="auto"/>
        <w:jc w:val="left"/>
      </w:pPr>
      <w:r>
        <w:rPr>
          <w:rFonts w:ascii="Times New Roman" w:hAnsi="Times New Roman"/>
          <w:b/>
          <w:i w:val="0"/>
          <w:sz w:val="22"/>
        </w:rPr>
        <w:t xml:space="preserve">Tableau 39. Paramètres effectifs du moteur de recherche documentaire</w:t>
      </w:r>
    </w:p>
    <w:tbl>
      <w:tblPr>
        <w:tblStyle w:val="Table10"/>
        <w:tblW w:type="dxa" w:w="9360"/>
        <w:jc w:val="center"/>
        <w:tblLook w:firstColumn="1" w:firstRow="1" w:lastColumn="0" w:lastRow="0" w:noHBand="0" w:noVBand="1" w:val="04A0"/>
      </w:tblPr>
      <w:tblGrid>
        <w:gridCol w:w="2700"/>
        <w:gridCol w:w="2700"/>
        <w:gridCol w:w="3960"/>
      </w:tblGrid>
      <w:tr>
        <w:trPr>
          <w:tblHeader/>
        </w:trPr>
        <w:tc>
          <w:tcPr>
            <w:tcW w:type="dxa" w:w="2700"/>
          </w:tcPr>
          <w:p>
            <w:pPr>
              <w:spacing w:before="80" w:after="80"/>
              <w:jc w:val="center"/>
            </w:pPr>
            <w:r>
              <w:rPr>
                <w:rFonts w:ascii="Times New Roman" w:hAnsi="Times New Roman"/>
                <w:b/>
                <w:i w:val="0"/>
                <w:sz w:val="21"/>
              </w:rPr>
              <w:t xml:space="preserve">Paramètre</w:t>
            </w:r>
          </w:p>
        </w:tc>
        <w:tc>
          <w:tcPr>
            <w:tcW w:type="dxa" w:w="2700"/>
          </w:tcPr>
          <w:p>
            <w:pPr>
              <w:spacing w:before="80" w:after="80"/>
              <w:jc w:val="center"/>
            </w:pPr>
            <w:r>
              <w:rPr>
                <w:rFonts w:ascii="Times New Roman" w:hAnsi="Times New Roman"/>
                <w:b/>
                <w:i w:val="0"/>
                <w:sz w:val="21"/>
              </w:rPr>
              <w:t xml:space="preserve">Valeur</w:t>
            </w:r>
          </w:p>
        </w:tc>
        <w:tc>
          <w:tcPr>
            <w:tcW w:type="dxa" w:w="3960"/>
          </w:tcPr>
          <w:p>
            <w:pPr>
              <w:spacing w:before="80" w:after="80"/>
              <w:jc w:val="center"/>
            </w:pPr>
            <w:r>
              <w:rPr>
                <w:rFonts w:ascii="Times New Roman" w:hAnsi="Times New Roman"/>
                <w:b/>
                <w:i w:val="0"/>
                <w:sz w:val="21"/>
              </w:rPr>
              <w:t xml:space="preserve">Remarque</w:t>
            </w:r>
          </w:p>
        </w:tc>
      </w:tr>
      <w:tr>
        <w:trPr>
          <w:cantSplit/>
        </w:trPr>
        <w:tc>
          <w:tcPr>
            <w:tcW w:type="dxa" w:w="2700"/>
          </w:tcPr>
          <w:p>
            <w:pPr>
              <w:spacing w:before="60" w:after="60"/>
              <w:jc w:val="left"/>
            </w:pPr>
            <w:r>
              <w:rPr>
                <w:rFonts w:ascii="Times New Roman" w:hAnsi="Times New Roman"/>
                <w:b w:val="0"/>
                <w:i w:val="0"/>
                <w:sz w:val="20"/>
              </w:rPr>
              <w:t xml:space="preserve">Taille des passages</w:t>
            </w:r>
          </w:p>
        </w:tc>
        <w:tc>
          <w:tcPr>
            <w:tcW w:type="dxa" w:w="2700"/>
          </w:tcPr>
          <w:p>
            <w:pPr>
              <w:spacing w:before="60" w:after="60"/>
              <w:jc w:val="left"/>
            </w:pPr>
            <w:r>
              <w:rPr>
                <w:rFonts w:ascii="Times New Roman" w:hAnsi="Times New Roman"/>
                <w:b w:val="0"/>
                <w:i w:val="0"/>
                <w:sz w:val="20"/>
              </w:rPr>
              <w:t xml:space="preserve">512</w:t>
            </w:r>
          </w:p>
        </w:tc>
        <w:tc>
          <w:tcPr>
            <w:tcW w:type="dxa" w:w="3960"/>
          </w:tcPr>
          <w:p>
            <w:pPr>
              <w:spacing w:before="60" w:after="60"/>
              <w:jc w:val="left"/>
            </w:pPr>
            <w:r>
              <w:rPr>
                <w:rFonts w:ascii="Times New Roman" w:hAnsi="Times New Roman"/>
                <w:b w:val="0"/>
                <w:i w:val="0"/>
                <w:sz w:val="20"/>
              </w:rPr>
              <w:t xml:space="preserve">Recouvrement de 50</w:t>
            </w:r>
          </w:p>
        </w:tc>
      </w:tr>
      <w:tr>
        <w:trPr>
          <w:cantSplit/>
        </w:trPr>
        <w:tc>
          <w:tcPr>
            <w:tcW w:type="dxa" w:w="2700"/>
          </w:tcPr>
          <w:p>
            <w:pPr>
              <w:spacing w:before="60" w:after="60"/>
              <w:jc w:val="left"/>
            </w:pPr>
            <w:r>
              <w:rPr>
                <w:rFonts w:ascii="Times New Roman" w:hAnsi="Times New Roman"/>
                <w:b w:val="0"/>
                <w:i w:val="0"/>
                <w:sz w:val="20"/>
              </w:rPr>
              <w:t xml:space="preserve">Modèle d'embedding</w:t>
            </w:r>
          </w:p>
        </w:tc>
        <w:tc>
          <w:tcPr>
            <w:tcW w:type="dxa" w:w="2700"/>
          </w:tcPr>
          <w:p>
            <w:pPr>
              <w:spacing w:before="60" w:after="60"/>
              <w:jc w:val="left"/>
            </w:pPr>
            <w:r>
              <w:rPr>
                <w:rFonts w:ascii="Times New Roman" w:hAnsi="Times New Roman"/>
                <w:b w:val="0"/>
                <w:i w:val="0"/>
                <w:sz w:val="20"/>
              </w:rPr>
              <w:t xml:space="preserve">bge-m3</w:t>
            </w:r>
          </w:p>
        </w:tc>
        <w:tc>
          <w:tcPr>
            <w:tcW w:type="dxa" w:w="3960"/>
          </w:tcPr>
          <w:p>
            <w:pPr>
              <w:spacing w:before="60" w:after="60"/>
              <w:jc w:val="left"/>
            </w:pPr>
            <w:r>
              <w:rPr>
                <w:rFonts w:ascii="Times New Roman" w:hAnsi="Times New Roman"/>
                <w:b w:val="0"/>
                <w:i w:val="0"/>
                <w:sz w:val="20"/>
              </w:rPr>
              <w:t xml:space="preserve">Vecteurs denses, collection dédiée en 1024 dimensions</w:t>
            </w:r>
          </w:p>
        </w:tc>
      </w:tr>
      <w:tr>
        <w:trPr>
          <w:cantSplit/>
        </w:trPr>
        <w:tc>
          <w:tcPr>
            <w:tcW w:type="dxa" w:w="2700"/>
          </w:tcPr>
          <w:p>
            <w:pPr>
              <w:spacing w:before="60" w:after="60"/>
              <w:jc w:val="left"/>
            </w:pPr>
            <w:r>
              <w:rPr>
                <w:rFonts w:ascii="Times New Roman" w:hAnsi="Times New Roman"/>
                <w:b w:val="0"/>
                <w:i w:val="0"/>
                <w:sz w:val="20"/>
              </w:rPr>
              <w:t xml:space="preserve">Index lexical</w:t>
            </w:r>
          </w:p>
        </w:tc>
        <w:tc>
          <w:tcPr>
            <w:tcW w:type="dxa" w:w="2700"/>
          </w:tcPr>
          <w:p>
            <w:pPr>
              <w:spacing w:before="60" w:after="60"/>
              <w:jc w:val="left"/>
            </w:pPr>
            <w:r>
              <w:rPr>
                <w:rFonts w:ascii="Times New Roman" w:hAnsi="Times New Roman"/>
                <w:b w:val="0"/>
                <w:i w:val="0"/>
                <w:sz w:val="20"/>
              </w:rPr>
              <w:t xml:space="preserve">BM25Okapi</w:t>
            </w:r>
          </w:p>
        </w:tc>
        <w:tc>
          <w:tcPr>
            <w:tcW w:type="dxa" w:w="3960"/>
          </w:tcPr>
          <w:p>
            <w:pPr>
              <w:spacing w:before="60" w:after="60"/>
              <w:jc w:val="left"/>
            </w:pPr>
            <w:r>
              <w:rPr>
                <w:rFonts w:ascii="Times New Roman" w:hAnsi="Times New Roman"/>
                <w:b w:val="0"/>
                <w:i w:val="0"/>
                <w:sz w:val="20"/>
              </w:rPr>
              <w:t xml:space="preserve">Mots vides français et anglais</w:t>
            </w:r>
          </w:p>
        </w:tc>
      </w:tr>
      <w:tr>
        <w:trPr>
          <w:cantSplit/>
        </w:trPr>
        <w:tc>
          <w:tcPr>
            <w:tcW w:type="dxa" w:w="2700"/>
          </w:tcPr>
          <w:p>
            <w:pPr>
              <w:spacing w:before="60" w:after="60"/>
              <w:jc w:val="left"/>
            </w:pPr>
            <w:r>
              <w:rPr>
                <w:rFonts w:ascii="Times New Roman" w:hAnsi="Times New Roman"/>
                <w:b w:val="0"/>
                <w:i w:val="0"/>
                <w:sz w:val="20"/>
              </w:rPr>
              <w:t xml:space="preserve">Fusion</w:t>
            </w:r>
          </w:p>
        </w:tc>
        <w:tc>
          <w:tcPr>
            <w:tcW w:type="dxa" w:w="2700"/>
          </w:tcPr>
          <w:p>
            <w:pPr>
              <w:spacing w:before="60" w:after="60"/>
              <w:jc w:val="left"/>
            </w:pPr>
            <w:r>
              <w:rPr>
                <w:rFonts w:ascii="Times New Roman" w:hAnsi="Times New Roman"/>
                <w:b w:val="0"/>
                <w:i w:val="0"/>
                <w:sz w:val="20"/>
              </w:rPr>
              <w:t xml:space="preserve">Reciprocal Rank Fusion</w:t>
            </w:r>
          </w:p>
        </w:tc>
        <w:tc>
          <w:tcPr>
            <w:tcW w:type="dxa" w:w="3960"/>
          </w:tcPr>
          <w:p>
            <w:pPr>
              <w:spacing w:before="60" w:after="60"/>
              <w:jc w:val="left"/>
            </w:pPr>
            <w:r>
              <w:rPr>
                <w:rFonts w:ascii="Times New Roman" w:hAnsi="Times New Roman"/>
                <w:b w:val="0"/>
                <w:i w:val="0"/>
                <w:sz w:val="20"/>
              </w:rPr>
              <w:t xml:space="preserve">Poids 0,6 (vectoriel) et 0,3 (lexical)</w:t>
            </w:r>
          </w:p>
        </w:tc>
      </w:tr>
      <w:tr>
        <w:trPr>
          <w:cantSplit/>
        </w:trPr>
        <w:tc>
          <w:tcPr>
            <w:tcW w:type="dxa" w:w="2700"/>
          </w:tcPr>
          <w:p>
            <w:pPr>
              <w:spacing w:before="60" w:after="60"/>
              <w:jc w:val="left"/>
            </w:pPr>
            <w:r>
              <w:rPr>
                <w:rFonts w:ascii="Times New Roman" w:hAnsi="Times New Roman"/>
                <w:b w:val="0"/>
                <w:i w:val="0"/>
                <w:sz w:val="20"/>
              </w:rPr>
              <w:t xml:space="preserve">Passages retournés</w:t>
            </w:r>
          </w:p>
        </w:tc>
        <w:tc>
          <w:tcPr>
            <w:tcW w:type="dxa" w:w="2700"/>
          </w:tcPr>
          <w:p>
            <w:pPr>
              <w:spacing w:before="60" w:after="60"/>
              <w:jc w:val="left"/>
            </w:pPr>
            <w:r>
              <w:rPr>
                <w:rFonts w:ascii="Times New Roman" w:hAnsi="Times New Roman"/>
                <w:b w:val="0"/>
                <w:i w:val="0"/>
                <w:sz w:val="20"/>
              </w:rPr>
              <w:t xml:space="preserve">5 par défaut</w:t>
            </w:r>
          </w:p>
        </w:tc>
        <w:tc>
          <w:tcPr>
            <w:tcW w:type="dxa" w:w="3960"/>
          </w:tcPr>
          <w:p>
            <w:pPr>
              <w:spacing w:before="60" w:after="60"/>
              <w:jc w:val="left"/>
            </w:pPr>
            <w:r>
              <w:rPr>
                <w:rFonts w:ascii="Times New Roman" w:hAnsi="Times New Roman"/>
                <w:b w:val="0"/>
                <w:i w:val="0"/>
                <w:sz w:val="20"/>
              </w:rPr>
              <w:t xml:space="preserve">Candidats : 20 fois ce nombre, au moins 100</w:t>
            </w:r>
          </w:p>
        </w:tc>
      </w:tr>
      <w:tr>
        <w:trPr>
          <w:cantSplit/>
        </w:trPr>
        <w:tc>
          <w:tcPr>
            <w:tcW w:type="dxa" w:w="2700"/>
          </w:tcPr>
          <w:p>
            <w:pPr>
              <w:spacing w:before="60" w:after="60"/>
              <w:jc w:val="left"/>
            </w:pPr>
            <w:r>
              <w:rPr>
                <w:rFonts w:ascii="Times New Roman" w:hAnsi="Times New Roman"/>
                <w:b w:val="0"/>
                <w:i w:val="0"/>
                <w:sz w:val="20"/>
              </w:rPr>
              <w:t xml:space="preserve">Extension du contexte</w:t>
            </w:r>
          </w:p>
        </w:tc>
        <w:tc>
          <w:tcPr>
            <w:tcW w:type="dxa" w:w="2700"/>
          </w:tcPr>
          <w:p>
            <w:pPr>
              <w:spacing w:before="60" w:after="60"/>
              <w:jc w:val="left"/>
            </w:pPr>
            <w:r>
              <w:rPr>
                <w:rFonts w:ascii="Times New Roman" w:hAnsi="Times New Roman"/>
                <w:b w:val="0"/>
                <w:i w:val="0"/>
                <w:sz w:val="20"/>
              </w:rPr>
              <w:t xml:space="preserve">Passages contigus</w:t>
            </w:r>
          </w:p>
        </w:tc>
        <w:tc>
          <w:tcPr>
            <w:tcW w:type="dxa" w:w="3960"/>
          </w:tcPr>
          <w:p>
            <w:pPr>
              <w:spacing w:before="60" w:after="60"/>
              <w:jc w:val="left"/>
            </w:pPr>
            <w:r>
              <w:rPr>
                <w:rFonts w:ascii="Times New Roman" w:hAnsi="Times New Roman"/>
                <w:b w:val="0"/>
                <w:i w:val="0"/>
                <w:sz w:val="20"/>
              </w:rPr>
              <w:t xml:space="preserve">Ajoutés après la sélection</w:t>
            </w:r>
          </w:p>
        </w:tc>
      </w:tr>
    </w:tbl>
    <w:p>
      <w:pPr>
        <w:spacing w:before="0" w:after="120"/>
      </w:pPr>
    </w:p>
    <w:p>
      <w:pPr>
        <w:keepNext/>
        <w:spacing w:before="200" w:after="100"/>
        <w:jc w:val="left"/>
      </w:pPr>
      <w:r>
        <w:rPr>
          <w:rFonts w:ascii="Times New Roman" w:hAnsi="Times New Roman"/>
          <w:b/>
          <w:i w:val="0"/>
          <w:sz w:val="24"/>
        </w:rPr>
        <w:t xml:space="preserve">8.3.3. Génération et vérification</w:t>
      </w:r>
    </w:p>
    <w:p>
      <w:pPr>
        <w:spacing w:before="0" w:after="120" w:line="276" w:lineRule="auto"/>
        <w:jc w:val="both"/>
      </w:pPr>
      <w:r>
        <w:rPr>
          <w:rFonts w:ascii="Times New Roman" w:hAnsi="Times New Roman"/>
          <w:b w:val="0"/>
          <w:i w:val="0"/>
          <w:sz w:val="24"/>
        </w:rPr>
        <w:t xml:space="preserve">Le modèle de génération reçoit les passages numérotés par des alias courts (S1, S2, ...) propres au tour de conversation. Les consignes lui imposent de citer les sources, de ne déclarer que les alias réellement utilisés, de restituer intégralement les listes, tableaux et étapes présents dans les passages, de signaler les contradictions entre documents et d'indiquer un niveau de confiance. Une vérification déterministe contrôle ensuite que les éléments des listes et tableaux des passages cités figurent bien dans la réponse, et calcule un taux de restitution.</w:t>
      </w:r>
    </w:p>
    <w:p>
      <w:pPr>
        <w:spacing w:before="120" w:after="120"/>
        <w:jc w:val="center"/>
      </w:pPr>
      <w:r>
        <w:rPr>
          <w:rFonts w:ascii="Times New Roman" w:hAnsi="Times New Roman"/>
          <w:b w:val="0"/>
          <w:i/>
          <w:sz w:val="22"/>
          <w:highlight w:val="yellow"/>
        </w:rPr>
        <w:t xml:space="preserve">[À insérer : capture d'une réponse documentaire avec ses sources citées et son badge de confiance]</w:t>
      </w:r>
    </w:p>
    <w:p>
      <w:pPr>
        <w:spacing w:before="120" w:after="240" w:line="360" w:lineRule="auto"/>
        <w:jc w:val="center"/>
      </w:pPr>
      <w:r>
        <w:rPr>
          <w:rFonts w:ascii="Times New Roman" w:hAnsi="Times New Roman"/>
          <w:b w:val="0"/>
          <w:i/>
          <w:sz w:val="24"/>
        </w:rPr>
        <w:t xml:space="preserve">Figure 8.2 — Réponse documentaire avec citation des sources</w:t>
      </w:r>
    </w:p>
    <w:p>
      <w:pPr>
        <w:pStyle w:val="Heading3"/>
        <w:keepNext/>
        <w:spacing w:before="280" w:after="120"/>
        <w:jc w:val="left"/>
      </w:pPr>
      <w:r>
        <w:rPr>
          <w:rFonts w:ascii="Times New Roman" w:hAnsi="Times New Roman"/>
          <w:b/>
          <w:i w:val="0"/>
          <w:sz w:val="28"/>
        </w:rPr>
        <w:t xml:space="preserve">8.4. Lecture des données de l'ERP</w:t>
      </w:r>
    </w:p>
    <w:p>
      <w:pPr>
        <w:spacing w:before="0" w:after="120" w:line="276" w:lineRule="auto"/>
        <w:jc w:val="both"/>
      </w:pPr>
      <w:r>
        <w:rPr>
          <w:rFonts w:ascii="Times New Roman" w:hAnsi="Times New Roman"/>
          <w:b w:val="0"/>
          <w:i w:val="0"/>
          <w:sz w:val="24"/>
        </w:rPr>
        <w:t xml:space="preserve">Les questions portant sur des valeurs actuelles (statut, nombre, liste, agrégation) sont traitées par sept outils typés de lecture, présentés au Tableau 40.</w:t>
      </w:r>
    </w:p>
    <w:p>
      <w:pPr>
        <w:keepNext/>
        <w:spacing w:before="120" w:after="120" w:line="276" w:lineRule="auto"/>
        <w:jc w:val="left"/>
      </w:pPr>
      <w:r>
        <w:rPr>
          <w:rFonts w:ascii="Times New Roman" w:hAnsi="Times New Roman"/>
          <w:b/>
          <w:i w:val="0"/>
          <w:sz w:val="22"/>
        </w:rPr>
        <w:t xml:space="preserve">Tableau 40. Outils typés de lecture des données d'Odoo</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Outil</w:t>
            </w:r>
          </w:p>
        </w:tc>
        <w:tc>
          <w:tcPr>
            <w:tcW w:type="dxa" w:w="6360"/>
          </w:tcPr>
          <w:p>
            <w:pPr>
              <w:spacing w:before="80" w:after="80"/>
              <w:jc w:val="center"/>
            </w:pPr>
            <w:r>
              <w:rPr>
                <w:rFonts w:ascii="Times New Roman" w:hAnsi="Times New Roman"/>
                <w:b/>
                <w:i w:val="0"/>
                <w:sz w:val="21"/>
              </w:rPr>
              <w:t xml:space="preserve">Fonction</w:t>
            </w:r>
          </w:p>
        </w:tc>
      </w:tr>
      <w:tr>
        <w:trPr>
          <w:cantSplit/>
        </w:trPr>
        <w:tc>
          <w:tcPr>
            <w:tcW w:type="dxa" w:w="3000"/>
          </w:tcPr>
          <w:p>
            <w:pPr>
              <w:spacing w:before="60" w:after="60"/>
              <w:jc w:val="left"/>
            </w:pPr>
            <w:r>
              <w:rPr>
                <w:rFonts w:ascii="Times New Roman" w:hAnsi="Times New Roman"/>
                <w:b w:val="0"/>
                <w:i w:val="0"/>
                <w:sz w:val="20"/>
              </w:rPr>
              <w:t xml:space="preserve">orm_fields_get</w:t>
            </w:r>
          </w:p>
        </w:tc>
        <w:tc>
          <w:tcPr>
            <w:tcW w:type="dxa" w:w="6360"/>
          </w:tcPr>
          <w:p>
            <w:pPr>
              <w:spacing w:before="60" w:after="60"/>
              <w:jc w:val="left"/>
            </w:pPr>
            <w:r>
              <w:rPr>
                <w:rFonts w:ascii="Times New Roman" w:hAnsi="Times New Roman"/>
                <w:b w:val="0"/>
                <w:i w:val="0"/>
                <w:sz w:val="20"/>
              </w:rPr>
              <w:t xml:space="preserve">Décrire les champs d'un modèle</w:t>
            </w:r>
          </w:p>
        </w:tc>
      </w:tr>
      <w:tr>
        <w:trPr>
          <w:cantSplit/>
        </w:trPr>
        <w:tc>
          <w:tcPr>
            <w:tcW w:type="dxa" w:w="3000"/>
          </w:tcPr>
          <w:p>
            <w:pPr>
              <w:spacing w:before="60" w:after="60"/>
              <w:jc w:val="left"/>
            </w:pPr>
            <w:r>
              <w:rPr>
                <w:rFonts w:ascii="Times New Roman" w:hAnsi="Times New Roman"/>
                <w:b w:val="0"/>
                <w:i w:val="0"/>
                <w:sz w:val="20"/>
              </w:rPr>
              <w:t xml:space="preserve">orm_search</w:t>
            </w:r>
          </w:p>
        </w:tc>
        <w:tc>
          <w:tcPr>
            <w:tcW w:type="dxa" w:w="6360"/>
          </w:tcPr>
          <w:p>
            <w:pPr>
              <w:spacing w:before="60" w:after="60"/>
              <w:jc w:val="left"/>
            </w:pPr>
            <w:r>
              <w:rPr>
                <w:rFonts w:ascii="Times New Roman" w:hAnsi="Times New Roman"/>
                <w:b w:val="0"/>
                <w:i w:val="0"/>
                <w:sz w:val="20"/>
              </w:rPr>
              <w:t xml:space="preserve">Retrouver des identifiants selon un domaine de recherche</w:t>
            </w:r>
          </w:p>
        </w:tc>
      </w:tr>
      <w:tr>
        <w:trPr>
          <w:cantSplit/>
        </w:trPr>
        <w:tc>
          <w:tcPr>
            <w:tcW w:type="dxa" w:w="3000"/>
          </w:tcPr>
          <w:p>
            <w:pPr>
              <w:spacing w:before="60" w:after="60"/>
              <w:jc w:val="left"/>
            </w:pPr>
            <w:r>
              <w:rPr>
                <w:rFonts w:ascii="Times New Roman" w:hAnsi="Times New Roman"/>
                <w:b w:val="0"/>
                <w:i w:val="0"/>
                <w:sz w:val="20"/>
              </w:rPr>
              <w:t xml:space="preserve">orm_read</w:t>
            </w:r>
          </w:p>
        </w:tc>
        <w:tc>
          <w:tcPr>
            <w:tcW w:type="dxa" w:w="6360"/>
          </w:tcPr>
          <w:p>
            <w:pPr>
              <w:spacing w:before="60" w:after="60"/>
              <w:jc w:val="left"/>
            </w:pPr>
            <w:r>
              <w:rPr>
                <w:rFonts w:ascii="Times New Roman" w:hAnsi="Times New Roman"/>
                <w:b w:val="0"/>
                <w:i w:val="0"/>
                <w:sz w:val="20"/>
              </w:rPr>
              <w:t xml:space="preserve">Lire des champs d'enregistrements connus</w:t>
            </w:r>
          </w:p>
        </w:tc>
      </w:tr>
      <w:tr>
        <w:trPr>
          <w:cantSplit/>
        </w:trPr>
        <w:tc>
          <w:tcPr>
            <w:tcW w:type="dxa" w:w="3000"/>
          </w:tcPr>
          <w:p>
            <w:pPr>
              <w:spacing w:before="60" w:after="60"/>
              <w:jc w:val="left"/>
            </w:pPr>
            <w:r>
              <w:rPr>
                <w:rFonts w:ascii="Times New Roman" w:hAnsi="Times New Roman"/>
                <w:b w:val="0"/>
                <w:i w:val="0"/>
                <w:sz w:val="20"/>
              </w:rPr>
              <w:t xml:space="preserve">orm_search_read</w:t>
            </w:r>
          </w:p>
        </w:tc>
        <w:tc>
          <w:tcPr>
            <w:tcW w:type="dxa" w:w="6360"/>
          </w:tcPr>
          <w:p>
            <w:pPr>
              <w:spacing w:before="60" w:after="60"/>
              <w:jc w:val="left"/>
            </w:pPr>
            <w:r>
              <w:rPr>
                <w:rFonts w:ascii="Times New Roman" w:hAnsi="Times New Roman"/>
                <w:b w:val="0"/>
                <w:i w:val="0"/>
                <w:sz w:val="20"/>
              </w:rPr>
              <w:t xml:space="preserve">Rechercher et lire en une seule opération</w:t>
            </w:r>
          </w:p>
        </w:tc>
      </w:tr>
      <w:tr>
        <w:trPr>
          <w:cantSplit/>
        </w:trPr>
        <w:tc>
          <w:tcPr>
            <w:tcW w:type="dxa" w:w="3000"/>
          </w:tcPr>
          <w:p>
            <w:pPr>
              <w:spacing w:before="60" w:after="60"/>
              <w:jc w:val="left"/>
            </w:pPr>
            <w:r>
              <w:rPr>
                <w:rFonts w:ascii="Times New Roman" w:hAnsi="Times New Roman"/>
                <w:b w:val="0"/>
                <w:i w:val="0"/>
                <w:sz w:val="20"/>
              </w:rPr>
              <w:t xml:space="preserve">orm_search_count</w:t>
            </w:r>
          </w:p>
        </w:tc>
        <w:tc>
          <w:tcPr>
            <w:tcW w:type="dxa" w:w="6360"/>
          </w:tcPr>
          <w:p>
            <w:pPr>
              <w:spacing w:before="60" w:after="60"/>
              <w:jc w:val="left"/>
            </w:pPr>
            <w:r>
              <w:rPr>
                <w:rFonts w:ascii="Times New Roman" w:hAnsi="Times New Roman"/>
                <w:b w:val="0"/>
                <w:i w:val="0"/>
                <w:sz w:val="20"/>
              </w:rPr>
              <w:t xml:space="preserve">Compter les enregistrements correspondant à un domaine</w:t>
            </w:r>
          </w:p>
        </w:tc>
      </w:tr>
      <w:tr>
        <w:trPr>
          <w:cantSplit/>
        </w:trPr>
        <w:tc>
          <w:tcPr>
            <w:tcW w:type="dxa" w:w="3000"/>
          </w:tcPr>
          <w:p>
            <w:pPr>
              <w:spacing w:before="60" w:after="60"/>
              <w:jc w:val="left"/>
            </w:pPr>
            <w:r>
              <w:rPr>
                <w:rFonts w:ascii="Times New Roman" w:hAnsi="Times New Roman"/>
                <w:b w:val="0"/>
                <w:i w:val="0"/>
                <w:sz w:val="20"/>
              </w:rPr>
              <w:t xml:space="preserve">orm_read_group</w:t>
            </w:r>
          </w:p>
        </w:tc>
        <w:tc>
          <w:tcPr>
            <w:tcW w:type="dxa" w:w="6360"/>
          </w:tcPr>
          <w:p>
            <w:pPr>
              <w:spacing w:before="60" w:after="60"/>
              <w:jc w:val="left"/>
            </w:pPr>
            <w:r>
              <w:rPr>
                <w:rFonts w:ascii="Times New Roman" w:hAnsi="Times New Roman"/>
                <w:b w:val="0"/>
                <w:i w:val="0"/>
                <w:sz w:val="20"/>
              </w:rPr>
              <w:t xml:space="preserve">Agréger et regrouper (par jour, semaine, mois, trimestre, année)</w:t>
            </w:r>
          </w:p>
        </w:tc>
      </w:tr>
      <w:tr>
        <w:trPr>
          <w:cantSplit/>
        </w:trPr>
        <w:tc>
          <w:tcPr>
            <w:tcW w:type="dxa" w:w="3000"/>
          </w:tcPr>
          <w:p>
            <w:pPr>
              <w:spacing w:before="60" w:after="60"/>
              <w:jc w:val="left"/>
            </w:pPr>
            <w:r>
              <w:rPr>
                <w:rFonts w:ascii="Times New Roman" w:hAnsi="Times New Roman"/>
                <w:b w:val="0"/>
                <w:i w:val="0"/>
                <w:sz w:val="20"/>
              </w:rPr>
              <w:t xml:space="preserve">orm_name_search</w:t>
            </w:r>
          </w:p>
        </w:tc>
        <w:tc>
          <w:tcPr>
            <w:tcW w:type="dxa" w:w="6360"/>
          </w:tcPr>
          <w:p>
            <w:pPr>
              <w:spacing w:before="60" w:after="60"/>
              <w:jc w:val="left"/>
            </w:pPr>
            <w:r>
              <w:rPr>
                <w:rFonts w:ascii="Times New Roman" w:hAnsi="Times New Roman"/>
                <w:b w:val="0"/>
                <w:i w:val="0"/>
                <w:sz w:val="20"/>
              </w:rPr>
              <w:t xml:space="preserve">Retrouver un enregistrement à partir de son nom</w:t>
            </w:r>
          </w:p>
        </w:tc>
      </w:tr>
    </w:tbl>
    <w:p>
      <w:pPr>
        <w:spacing w:before="0" w:after="120"/>
      </w:pPr>
    </w:p>
    <w:p>
      <w:pPr>
        <w:spacing w:before="0" w:after="120" w:line="276" w:lineRule="auto"/>
        <w:jc w:val="both"/>
      </w:pPr>
      <w:r>
        <w:rPr>
          <w:rFonts w:ascii="Times New Roman" w:hAnsi="Times New Roman"/>
          <w:b w:val="0"/>
          <w:i w:val="0"/>
          <w:sz w:val="24"/>
        </w:rPr>
        <w:t xml:space="preserve">Ces outils offrent plusieurs garanties. Aucune opération de création, de modification ou de suppression n'est exposée. Les entrées (nom de modèle, domaine, champs, tri, regroupement) sont validées par des expressions régulières et une liste fermée d'opérateurs. Le nombre de lignes retournées est plafonné par une constante de configuration. L'exécution se fait sous l'identifiant de l'utilisateur authentifié et dans le contexte de sa société, sans élévation de privilèges : l'identité ne provient jamais du modèle de langage. Chaque résultat est renvoyé sous forme structurée et horodatée.</w:t>
      </w:r>
    </w:p>
    <w:p>
      <w:pPr>
        <w:pStyle w:val="Heading2"/>
        <w:spacing w:before="360" w:after="160"/>
        <w:jc w:val="left"/>
      </w:pPr>
      <w:r>
        <w:rPr>
          <w:rFonts w:ascii="Times New Roman" w:hAnsi="Times New Roman"/>
          <w:b/>
          <w:i w:val="0"/>
          <w:sz w:val="32"/>
        </w:rPr>
        <w:t xml:space="preserve">Chapitre 9. Tests et évaluation</w:t>
      </w:r>
    </w:p>
    <w:p>
      <w:pPr>
        <w:spacing w:before="0" w:after="120" w:line="276" w:lineRule="auto"/>
        <w:jc w:val="both"/>
      </w:pPr>
      <w:r>
        <w:rPr>
          <w:rFonts w:ascii="Times New Roman" w:hAnsi="Times New Roman"/>
          <w:b w:val="0"/>
          <w:i w:val="0"/>
          <w:sz w:val="24"/>
        </w:rPr>
        <w:t xml:space="preserve">Ce chapitre rend compte des vérifications effectuées. Il distingue les tests logiciels, qui établissent que le code fait ce qui est prévu, de l'évaluation de la qualité des réponses, qui ne s'en déduit pas. Un test logiciel réussi ne prouve pas la justesse métier des réponses sur toutes les instances Odoo 17.</w:t>
      </w:r>
    </w:p>
    <w:p>
      <w:pPr>
        <w:pStyle w:val="Heading3"/>
        <w:keepNext/>
        <w:spacing w:before="280" w:after="120"/>
        <w:jc w:val="left"/>
      </w:pPr>
      <w:r>
        <w:rPr>
          <w:rFonts w:ascii="Times New Roman" w:hAnsi="Times New Roman"/>
          <w:b/>
          <w:i w:val="0"/>
          <w:sz w:val="28"/>
        </w:rPr>
        <w:t xml:space="preserve">9.1. Tests automatisés</w:t>
      </w:r>
    </w:p>
    <w:p>
      <w:pPr>
        <w:spacing w:before="0" w:after="120" w:line="276" w:lineRule="auto"/>
        <w:jc w:val="both"/>
      </w:pPr>
      <w:r>
        <w:rPr>
          <w:rFonts w:ascii="Times New Roman" w:hAnsi="Times New Roman"/>
          <w:b w:val="0"/>
          <w:i w:val="0"/>
          <w:sz w:val="24"/>
        </w:rPr>
        <w:t xml:space="preserve">Les tests, écrits avec pytest, couvrent le routage, la résolution des termes, les outils, la construction du graphe, l'ingestion et la recherche documentaires, et les outils de lecture ORM. Les tests d'intégration exigent une instance Odoo démarrée et des utilisateurs de test ; ils sont séparés des tests unitaires par un marqueur. Lors de la dernière exécution complète, le 27 octobre 2026, la suite a donné 1 036 tests réussis, 17 ignorés, 9 échecs et 23 erreurs. Les 23 erreurs proviennent d'utilisateurs de test absents de l'instance (problème d'environnement, non de code). Parmi les 9 échecs, quatre étaient des tests devenus périmés après une simplification du code ; ils ont été corrigés, sans que la suite complète ait été rejouée depuis.</w:t>
      </w:r>
    </w:p>
    <w:p>
      <w:pPr>
        <w:pStyle w:val="Heading3"/>
        <w:keepNext/>
        <w:spacing w:before="280" w:after="120"/>
        <w:jc w:val="left"/>
      </w:pPr>
      <w:r>
        <w:rPr>
          <w:rFonts w:ascii="Times New Roman" w:hAnsi="Times New Roman"/>
          <w:b/>
          <w:i w:val="0"/>
          <w:sz w:val="28"/>
        </w:rPr>
        <w:t xml:space="preserve">9.2. Banque de questions de référence</w:t>
      </w:r>
    </w:p>
    <w:p>
      <w:pPr>
        <w:spacing w:before="0" w:after="120" w:line="276" w:lineRule="auto"/>
        <w:jc w:val="both"/>
      </w:pPr>
      <w:r>
        <w:rPr>
          <w:rFonts w:ascii="Times New Roman" w:hAnsi="Times New Roman"/>
          <w:b w:val="0"/>
          <w:i w:val="0"/>
          <w:sz w:val="24"/>
        </w:rPr>
        <w:t xml:space="preserve">Une banque de 37 questions, répartie en quatre catégories (Tableau 41), sert à mesurer la proportion de réponses correctement sourcées et contenant les éléments attendus. L'objectif fixé est d'au moins 90 % de réponses correctes.</w:t>
      </w:r>
    </w:p>
    <w:p>
      <w:pPr>
        <w:keepNext/>
        <w:spacing w:before="120" w:after="120" w:line="276" w:lineRule="auto"/>
        <w:jc w:val="left"/>
      </w:pPr>
      <w:r>
        <w:rPr>
          <w:rFonts w:ascii="Times New Roman" w:hAnsi="Times New Roman"/>
          <w:b/>
          <w:i w:val="0"/>
          <w:sz w:val="22"/>
        </w:rPr>
        <w:t xml:space="preserve">Tableau 41. Composition de la banque de questions de référence</w:t>
      </w:r>
    </w:p>
    <w:tbl>
      <w:tblPr>
        <w:tblStyle w:val="Table10"/>
        <w:tblW w:type="dxa" w:w="9360"/>
        <w:jc w:val="center"/>
        <w:tblLook w:firstColumn="1" w:firstRow="1" w:lastColumn="0" w:lastRow="0" w:noHBand="0" w:noVBand="1" w:val="04A0"/>
      </w:tblPr>
      <w:tblGrid>
        <w:gridCol w:w="2700"/>
        <w:gridCol w:w="1500"/>
        <w:gridCol w:w="5160"/>
      </w:tblGrid>
      <w:tr>
        <w:trPr>
          <w:tblHeader/>
        </w:trPr>
        <w:tc>
          <w:tcPr>
            <w:tcW w:type="dxa" w:w="2700"/>
          </w:tcPr>
          <w:p>
            <w:pPr>
              <w:spacing w:before="80" w:after="80"/>
              <w:jc w:val="center"/>
            </w:pPr>
            <w:r>
              <w:rPr>
                <w:rFonts w:ascii="Times New Roman" w:hAnsi="Times New Roman"/>
                <w:b/>
                <w:i w:val="0"/>
                <w:sz w:val="21"/>
              </w:rPr>
              <w:t xml:space="preserve">Catégorie</w:t>
            </w:r>
          </w:p>
        </w:tc>
        <w:tc>
          <w:tcPr>
            <w:tcW w:type="dxa" w:w="1500"/>
          </w:tcPr>
          <w:p>
            <w:pPr>
              <w:spacing w:before="80" w:after="80"/>
              <w:jc w:val="center"/>
            </w:pPr>
            <w:r>
              <w:rPr>
                <w:rFonts w:ascii="Times New Roman" w:hAnsi="Times New Roman"/>
                <w:b/>
                <w:i w:val="0"/>
                <w:sz w:val="21"/>
              </w:rPr>
              <w:t xml:space="preserve">Questions</w:t>
            </w:r>
          </w:p>
        </w:tc>
        <w:tc>
          <w:tcPr>
            <w:tcW w:type="dxa" w:w="5160"/>
          </w:tcPr>
          <w:p>
            <w:pPr>
              <w:spacing w:before="80" w:after="80"/>
              <w:jc w:val="center"/>
            </w:pPr>
            <w:r>
              <w:rPr>
                <w:rFonts w:ascii="Times New Roman" w:hAnsi="Times New Roman"/>
                <w:b/>
                <w:i w:val="0"/>
                <w:sz w:val="21"/>
              </w:rPr>
              <w:t xml:space="preserve">Ce que la catégorie vérifie</w:t>
            </w:r>
          </w:p>
        </w:tc>
      </w:tr>
      <w:tr>
        <w:trPr>
          <w:cantSplit/>
        </w:trPr>
        <w:tc>
          <w:tcPr>
            <w:tcW w:type="dxa" w:w="2700"/>
          </w:tcPr>
          <w:p>
            <w:pPr>
              <w:spacing w:before="60" w:after="60"/>
              <w:jc w:val="left"/>
            </w:pPr>
            <w:r>
              <w:rPr>
                <w:rFonts w:ascii="Times New Roman" w:hAnsi="Times New Roman"/>
                <w:b w:val="0"/>
                <w:i w:val="0"/>
                <w:sz w:val="20"/>
              </w:rPr>
              <w:t xml:space="preserve">Documentaire</w:t>
            </w:r>
          </w:p>
        </w:tc>
        <w:tc>
          <w:tcPr>
            <w:tcW w:type="dxa" w:w="1500"/>
          </w:tcPr>
          <w:p>
            <w:pPr>
              <w:spacing w:before="60" w:after="60"/>
              <w:jc w:val="left"/>
            </w:pPr>
            <w:r>
              <w:rPr>
                <w:rFonts w:ascii="Times New Roman" w:hAnsi="Times New Roman"/>
                <w:b w:val="0"/>
                <w:i w:val="0"/>
                <w:sz w:val="20"/>
              </w:rPr>
              <w:t xml:space="preserve">10</w:t>
            </w:r>
          </w:p>
        </w:tc>
        <w:tc>
          <w:tcPr>
            <w:tcW w:type="dxa" w:w="5160"/>
          </w:tcPr>
          <w:p>
            <w:pPr>
              <w:spacing w:before="60" w:after="60"/>
              <w:jc w:val="left"/>
            </w:pPr>
            <w:r>
              <w:rPr>
                <w:rFonts w:ascii="Times New Roman" w:hAnsi="Times New Roman"/>
                <w:b w:val="0"/>
                <w:i w:val="0"/>
                <w:sz w:val="20"/>
              </w:rPr>
              <w:t xml:space="preserve">Retrouver une procédure dans les documents indexés et la restituer avec ses sources</w:t>
            </w:r>
          </w:p>
        </w:tc>
      </w:tr>
      <w:tr>
        <w:trPr>
          <w:cantSplit/>
        </w:trPr>
        <w:tc>
          <w:tcPr>
            <w:tcW w:type="dxa" w:w="2700"/>
          </w:tcPr>
          <w:p>
            <w:pPr>
              <w:spacing w:before="60" w:after="60"/>
              <w:jc w:val="left"/>
            </w:pPr>
            <w:r>
              <w:rPr>
                <w:rFonts w:ascii="Times New Roman" w:hAnsi="Times New Roman"/>
                <w:b w:val="0"/>
                <w:i w:val="0"/>
                <w:sz w:val="20"/>
              </w:rPr>
              <w:t xml:space="preserve">Données ERP chiffrées</w:t>
            </w:r>
          </w:p>
        </w:tc>
        <w:tc>
          <w:tcPr>
            <w:tcW w:type="dxa" w:w="1500"/>
          </w:tcPr>
          <w:p>
            <w:pPr>
              <w:spacing w:before="60" w:after="60"/>
              <w:jc w:val="left"/>
            </w:pPr>
            <w:r>
              <w:rPr>
                <w:rFonts w:ascii="Times New Roman" w:hAnsi="Times New Roman"/>
                <w:b w:val="0"/>
                <w:i w:val="0"/>
                <w:sz w:val="20"/>
              </w:rPr>
              <w:t xml:space="preserve">15</w:t>
            </w:r>
          </w:p>
        </w:tc>
        <w:tc>
          <w:tcPr>
            <w:tcW w:type="dxa" w:w="5160"/>
          </w:tcPr>
          <w:p>
            <w:pPr>
              <w:spacing w:before="60" w:after="60"/>
              <w:jc w:val="left"/>
            </w:pPr>
            <w:r>
              <w:rPr>
                <w:rFonts w:ascii="Times New Roman" w:hAnsi="Times New Roman"/>
                <w:b w:val="0"/>
                <w:i w:val="0"/>
                <w:sz w:val="20"/>
              </w:rPr>
              <w:t xml:space="preserve">Obtenir une valeur actuelle par les outils de lecture ORM</w:t>
            </w:r>
          </w:p>
        </w:tc>
      </w:tr>
      <w:tr>
        <w:trPr>
          <w:cantSplit/>
        </w:trPr>
        <w:tc>
          <w:tcPr>
            <w:tcW w:type="dxa" w:w="2700"/>
          </w:tcPr>
          <w:p>
            <w:pPr>
              <w:spacing w:before="60" w:after="60"/>
              <w:jc w:val="left"/>
            </w:pPr>
            <w:r>
              <w:rPr>
                <w:rFonts w:ascii="Times New Roman" w:hAnsi="Times New Roman"/>
                <w:b w:val="0"/>
                <w:i w:val="0"/>
                <w:sz w:val="20"/>
              </w:rPr>
              <w:t xml:space="preserve">Code source</w:t>
            </w:r>
          </w:p>
        </w:tc>
        <w:tc>
          <w:tcPr>
            <w:tcW w:type="dxa" w:w="1500"/>
          </w:tcPr>
          <w:p>
            <w:pPr>
              <w:spacing w:before="60" w:after="60"/>
              <w:jc w:val="left"/>
            </w:pPr>
            <w:r>
              <w:rPr>
                <w:rFonts w:ascii="Times New Roman" w:hAnsi="Times New Roman"/>
                <w:b w:val="0"/>
                <w:i w:val="0"/>
                <w:sz w:val="20"/>
              </w:rPr>
              <w:t xml:space="preserve">8</w:t>
            </w:r>
          </w:p>
        </w:tc>
        <w:tc>
          <w:tcPr>
            <w:tcW w:type="dxa" w:w="5160"/>
          </w:tcPr>
          <w:p>
            <w:pPr>
              <w:spacing w:before="60" w:after="60"/>
              <w:jc w:val="left"/>
            </w:pPr>
            <w:r>
              <w:rPr>
                <w:rFonts w:ascii="Times New Roman" w:hAnsi="Times New Roman"/>
                <w:b w:val="0"/>
                <w:i w:val="0"/>
                <w:sz w:val="20"/>
              </w:rPr>
              <w:t xml:space="preserve">Expliquer un comportement établi par le code d'Odoo</w:t>
            </w:r>
          </w:p>
        </w:tc>
      </w:tr>
      <w:tr>
        <w:trPr>
          <w:cantSplit/>
        </w:trPr>
        <w:tc>
          <w:tcPr>
            <w:tcW w:type="dxa" w:w="2700"/>
          </w:tcPr>
          <w:p>
            <w:pPr>
              <w:spacing w:before="60" w:after="60"/>
              <w:jc w:val="left"/>
            </w:pPr>
            <w:r>
              <w:rPr>
                <w:rFonts w:ascii="Times New Roman" w:hAnsi="Times New Roman"/>
                <w:b w:val="0"/>
                <w:i w:val="0"/>
                <w:sz w:val="20"/>
              </w:rPr>
              <w:t xml:space="preserve">Hors périmètre</w:t>
            </w:r>
          </w:p>
        </w:tc>
        <w:tc>
          <w:tcPr>
            <w:tcW w:type="dxa" w:w="1500"/>
          </w:tcPr>
          <w:p>
            <w:pPr>
              <w:spacing w:before="60" w:after="60"/>
              <w:jc w:val="left"/>
            </w:pPr>
            <w:r>
              <w:rPr>
                <w:rFonts w:ascii="Times New Roman" w:hAnsi="Times New Roman"/>
                <w:b w:val="0"/>
                <w:i w:val="0"/>
                <w:sz w:val="20"/>
              </w:rPr>
              <w:t xml:space="preserve">4</w:t>
            </w:r>
          </w:p>
        </w:tc>
        <w:tc>
          <w:tcPr>
            <w:tcW w:type="dxa" w:w="5160"/>
          </w:tcPr>
          <w:p>
            <w:pPr>
              <w:spacing w:before="60" w:after="60"/>
              <w:jc w:val="left"/>
            </w:pPr>
            <w:r>
              <w:rPr>
                <w:rFonts w:ascii="Times New Roman" w:hAnsi="Times New Roman"/>
                <w:b w:val="0"/>
                <w:i w:val="0"/>
                <w:sz w:val="20"/>
              </w:rPr>
              <w:t xml:space="preserve">Signaler la limite au lieu d'inventer une réponse</w:t>
            </w:r>
          </w:p>
        </w:tc>
      </w:tr>
      <w:tr>
        <w:trPr>
          <w:cantSplit/>
        </w:trPr>
        <w:tc>
          <w:tcPr>
            <w:tcW w:type="dxa" w:w="2700"/>
          </w:tcPr>
          <w:p>
            <w:pPr>
              <w:spacing w:before="60" w:after="60"/>
              <w:jc w:val="left"/>
            </w:pPr>
            <w:r>
              <w:rPr>
                <w:rFonts w:ascii="Times New Roman" w:hAnsi="Times New Roman"/>
                <w:b w:val="0"/>
                <w:i w:val="0"/>
                <w:sz w:val="20"/>
              </w:rPr>
              <w:t xml:space="preserve">Total</w:t>
            </w:r>
          </w:p>
        </w:tc>
        <w:tc>
          <w:tcPr>
            <w:tcW w:type="dxa" w:w="1500"/>
          </w:tcPr>
          <w:p>
            <w:pPr>
              <w:spacing w:before="60" w:after="60"/>
              <w:jc w:val="left"/>
            </w:pPr>
            <w:r>
              <w:rPr>
                <w:rFonts w:ascii="Times New Roman" w:hAnsi="Times New Roman"/>
                <w:b w:val="0"/>
                <w:i w:val="0"/>
                <w:sz w:val="20"/>
              </w:rPr>
              <w:t xml:space="preserve">37</w:t>
            </w:r>
          </w:p>
        </w:tc>
        <w:tc>
          <w:tcPr>
            <w:tcW w:type="dxa" w:w="5160"/>
          </w:tcPr>
          <w:p>
            <w:pPr>
              <w:spacing w:before="60" w:after="60"/>
              <w:jc w:val="left"/>
            </w:pPr>
            <w:r>
              <w:rPr>
                <w:rFonts w:ascii="Times New Roman" w:hAnsi="Times New Roman"/>
                <w:b w:val="0"/>
                <w:i w:val="0"/>
                <w:sz w:val="20"/>
              </w:rPr>
              <w:t xml:space="preserve"/>
            </w:r>
          </w:p>
        </w:tc>
      </w:tr>
    </w:tbl>
    <w:p>
      <w:pPr>
        <w:spacing w:before="0" w:after="120"/>
      </w:pPr>
    </w:p>
    <w:p>
      <w:pPr>
        <w:spacing w:before="120" w:after="120"/>
        <w:jc w:val="center"/>
      </w:pPr>
      <w:r>
        <w:rPr>
          <w:rFonts w:ascii="Times New Roman" w:hAnsi="Times New Roman"/>
          <w:b w:val="0"/>
          <w:i/>
          <w:sz w:val="22"/>
          <w:highlight w:val="yellow"/>
        </w:rPr>
        <w:t xml:space="preserve">[À compléter : résultat de tests/eval_rag.py (réponses correctes sur 37, par catégorie), à lancer avec Odoo et le serveur d'inférence en marche]</w:t>
      </w:r>
    </w:p>
    <w:p>
      <w:pPr>
        <w:pStyle w:val="Heading3"/>
        <w:keepNext/>
        <w:spacing w:before="280" w:after="120"/>
        <w:jc w:val="left"/>
      </w:pPr>
      <w:r>
        <w:rPr>
          <w:rFonts w:ascii="Times New Roman" w:hAnsi="Times New Roman"/>
          <w:b/>
          <w:i w:val="0"/>
          <w:sz w:val="28"/>
        </w:rPr>
        <w:t xml:space="preserve">9.3. Séries de conversation</w:t>
      </w:r>
    </w:p>
    <w:p>
      <w:pPr>
        <w:spacing w:before="0" w:after="120" w:line="276" w:lineRule="auto"/>
        <w:jc w:val="both"/>
      </w:pPr>
      <w:r>
        <w:rPr>
          <w:rFonts w:ascii="Times New Roman" w:hAnsi="Times New Roman"/>
          <w:b w:val="0"/>
          <w:i w:val="0"/>
          <w:sz w:val="24"/>
        </w:rPr>
        <w:t xml:space="preserve">Une série de dix questions métier (droits de validation, états d'un processus, circuit d'approbation d'un achat, question sur un sujet absent des documents) a été rejouée de bout en bout le 14 octobre 2026 avec deux profils : un administrateur et un employé ne disposant pas des droits de validation. Le second profil sert à distinguer un refus légitime d'un refus erroné. Les dix questions ont obtenu une réponse sans tentative invalidée, neuf par le chemin d'analyse du système et une par le chemin documentaire.</w:t>
      </w:r>
    </w:p>
    <w:p>
      <w:pPr>
        <w:spacing w:before="0" w:after="120" w:line="276" w:lineRule="auto"/>
        <w:jc w:val="both"/>
      </w:pPr>
      <w:r>
        <w:rPr>
          <w:rFonts w:ascii="Times New Roman" w:hAnsi="Times New Roman"/>
          <w:b w:val="0"/>
          <w:i w:val="0"/>
          <w:sz w:val="24"/>
        </w:rPr>
        <w:t xml:space="preserve">La durée de traitement a varié de 44 à 116 secondes par question, soit une moyenne d'environ 90 secondes. Ce délai est très supérieur à celui d'un appel d'inférence simple évoqué à la section 6.4, car le chemin d'analyse enchaîne plusieurs appels d'outils et de modèle. Il constitue une limite d'usage actuelle.</w:t>
      </w:r>
    </w:p>
    <w:p>
      <w:pPr>
        <w:pStyle w:val="Heading3"/>
        <w:keepNext/>
        <w:spacing w:before="280" w:after="120"/>
        <w:jc w:val="left"/>
      </w:pPr>
      <w:r>
        <w:rPr>
          <w:rFonts w:ascii="Times New Roman" w:hAnsi="Times New Roman"/>
          <w:b/>
          <w:i w:val="0"/>
          <w:sz w:val="28"/>
        </w:rPr>
        <w:t xml:space="preserve">9.4. Budget de contexte</w:t>
      </w:r>
    </w:p>
    <w:p>
      <w:pPr>
        <w:spacing w:before="0" w:after="120" w:line="276" w:lineRule="auto"/>
        <w:jc w:val="both"/>
      </w:pPr>
      <w:r>
        <w:rPr>
          <w:rFonts w:ascii="Times New Roman" w:hAnsi="Times New Roman"/>
          <w:b w:val="0"/>
          <w:i w:val="0"/>
          <w:sz w:val="24"/>
        </w:rPr>
        <w:t xml:space="preserve">Le modèle de génération dispose d'une fenêtre de 32 768 unités. Sur trois questions de test (achats, stock, ventes), les observations injectées ont occupé respectivement 38,4 %, 39,4 % et 21,1 % de cette fenêtre, sans qu'aucune coupe ni réduction ne soit nécessaire.</w:t>
      </w:r>
    </w:p>
    <w:p>
      <w:pPr>
        <w:pStyle w:val="Heading3"/>
        <w:keepNext/>
        <w:spacing w:before="280" w:after="120"/>
        <w:jc w:val="left"/>
      </w:pPr>
      <w:r>
        <w:rPr>
          <w:rFonts w:ascii="Times New Roman" w:hAnsi="Times New Roman"/>
          <w:b/>
          <w:i w:val="0"/>
          <w:sz w:val="28"/>
        </w:rPr>
        <w:t xml:space="preserve">9.5. Limites de l'évaluation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chaque question a été rejouée une seule fois, alors que les réponses du modèle ne sont pas déterministes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latence du chemin documentaire n'a pas fait l'objet d'une mesure séparée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les tests d'intégration dépendent d'une instance Odoo et d'utilisateurs de test qui ne sont pas fournis avec le dépôt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justesse métier n'a été relue manuellement que sur un échantillon de questions (voir Chapitre 10)</w:t>
      </w:r>
    </w:p>
    <w:p>
      <w:pPr>
        <w:pStyle w:val="Heading2"/>
        <w:spacing w:before="360" w:after="160"/>
        <w:jc w:val="left"/>
      </w:pPr>
      <w:r>
        <w:rPr>
          <w:rFonts w:ascii="Times New Roman" w:hAnsi="Times New Roman"/>
          <w:b/>
          <w:i w:val="0"/>
          <w:sz w:val="32"/>
        </w:rPr>
        <w:t xml:space="preserve">Chapitre 10. Perspectives : l'agent Code Intelligence</w:t>
      </w:r>
    </w:p>
    <w:p>
      <w:pPr>
        <w:spacing w:before="0" w:after="120" w:line="276" w:lineRule="auto"/>
        <w:jc w:val="both"/>
      </w:pPr>
      <w:r>
        <w:rPr>
          <w:rFonts w:ascii="Times New Roman" w:hAnsi="Times New Roman"/>
          <w:b w:val="0"/>
          <w:i w:val="0"/>
          <w:sz w:val="24"/>
        </w:rPr>
        <w:t xml:space="preserve">Le temps imparti n'a pas permis de mener l'agent Code Intelligence au niveau de maturité d'une réalisation livrée. Il est présenté ici comme une perspective : on expose son approche, ce qui a été validé et ce qui reste à faire.</w:t>
      </w:r>
    </w:p>
    <w:p>
      <w:pPr>
        <w:pStyle w:val="Heading3"/>
        <w:keepNext/>
        <w:spacing w:before="280" w:after="120"/>
        <w:jc w:val="left"/>
      </w:pPr>
      <w:r>
        <w:rPr>
          <w:rFonts w:ascii="Times New Roman" w:hAnsi="Times New Roman"/>
          <w:b/>
          <w:i w:val="0"/>
          <w:sz w:val="28"/>
        </w:rPr>
        <w:t xml:space="preserve">10.1. Problème et objectif</w:t>
      </w:r>
    </w:p>
    <w:p>
      <w:pPr>
        <w:spacing w:before="0" w:after="120" w:line="276" w:lineRule="auto"/>
        <w:jc w:val="both"/>
      </w:pPr>
      <w:r>
        <w:rPr>
          <w:rFonts w:ascii="Times New Roman" w:hAnsi="Times New Roman"/>
          <w:b w:val="0"/>
          <w:i w:val="0"/>
          <w:sz w:val="24"/>
        </w:rPr>
        <w:t xml:space="preserve">Un assistant fondé sur un modèle de langage peut formuler une réponse plausible sans qu'aucune source ne l'étaie, par exemple affirmer qu'un module est absent d'une instance parce qu'une recherche n'a rien retourné. Pour un utilisateur métier, une telle réponse est plus dangereuse qu'un aveu d'ignorance. Code Intelligence vise à répondre aux questions sur le fonctionnement réel d'une instance Odoo en s'appuyant sur le code, la configuration et, lorsque la question l'exige, les données de l'instance, et à signaler explicitement les limites de ce qu'il a pu établir.</w:t>
      </w:r>
    </w:p>
    <w:p>
      <w:pPr>
        <w:pStyle w:val="Heading3"/>
        <w:keepNext/>
        <w:spacing w:before="280" w:after="120"/>
        <w:jc w:val="left"/>
      </w:pPr>
      <w:r>
        <w:rPr>
          <w:rFonts w:ascii="Times New Roman" w:hAnsi="Times New Roman"/>
          <w:b/>
          <w:i w:val="0"/>
          <w:sz w:val="28"/>
        </w:rPr>
        <w:t xml:space="preserve">10.2. Approche</w:t>
      </w:r>
    </w:p>
    <w:p>
      <w:pPr>
        <w:spacing w:before="0" w:after="120" w:line="276" w:lineRule="auto"/>
        <w:jc w:val="both"/>
      </w:pPr>
      <w:r>
        <w:rPr>
          <w:rFonts w:ascii="Times New Roman" w:hAnsi="Times New Roman"/>
          <w:b w:val="0"/>
          <w:i w:val="0"/>
          <w:sz w:val="24"/>
        </w:rPr>
        <w:t xml:space="preserve">L'approche repose sur quatre éléments. Un extracteur lit le code Python, les vues XML et les fichiers de droits des modules installés. Un graphe de connaissances relie modèles, champs, vues, boutons, menus, groupes, règles d'accès, états et méthodes. Des analyses déterministes (sans modèle de langage) calculent ce que le code établit : droits d'accès, chemins de navigation, états et transitions d'un processus, chaîne de surcharge d'une méthode, verrous de validation. Enfin un agent unique, qui ne dispose que d'un ensemble borné d'outils, enchaîne ces analyses et rédige l'explication, chaque affirmation devant s'appuyer sur une observation collectée.</w:t>
      </w:r>
    </w:p>
    <w:p>
      <w:pPr>
        <w:spacing w:before="0" w:after="120" w:line="276" w:lineRule="auto"/>
        <w:jc w:val="both"/>
      </w:pPr>
      <w:r>
        <w:rPr>
          <w:rFonts w:ascii="Times New Roman" w:hAnsi="Times New Roman"/>
          <w:b w:val="0"/>
          <w:i w:val="0"/>
          <w:sz w:val="24"/>
        </w:rPr>
        <w:t xml:space="preserve">Sur l'instance de développement, le graphe actif compte 25 235 nœuds et 25 670 arêtes. Il couvre 288 des 289 modules déclarés installés, soit 17 452 fichiers source indexés ; le module dont le code source est absent est signalé comme écart de couverture. Les outils exposés à l'agent sont regroupés par famille de questions dans le Tableau 42.</w:t>
      </w:r>
    </w:p>
    <w:p>
      <w:pPr>
        <w:keepNext/>
        <w:spacing w:before="120" w:after="120" w:line="276" w:lineRule="auto"/>
        <w:jc w:val="left"/>
      </w:pPr>
      <w:r>
        <w:rPr>
          <w:rFonts w:ascii="Times New Roman" w:hAnsi="Times New Roman"/>
          <w:b/>
          <w:i w:val="0"/>
          <w:sz w:val="22"/>
        </w:rPr>
        <w:t xml:space="preserve">Tableau 42. Familles de questions et outils de Code Intelligence</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Famille de questions</w:t>
            </w:r>
          </w:p>
        </w:tc>
        <w:tc>
          <w:tcPr>
            <w:tcW w:type="dxa" w:w="6360"/>
          </w:tcPr>
          <w:p>
            <w:pPr>
              <w:spacing w:before="80" w:after="80"/>
              <w:jc w:val="center"/>
            </w:pPr>
            <w:r>
              <w:rPr>
                <w:rFonts w:ascii="Times New Roman" w:hAnsi="Times New Roman"/>
                <w:b/>
                <w:i w:val="0"/>
                <w:sz w:val="21"/>
              </w:rPr>
              <w:t xml:space="preserve">Outils exposés à l'agent</w:t>
            </w:r>
          </w:p>
        </w:tc>
      </w:tr>
      <w:tr>
        <w:trPr>
          <w:cantSplit/>
        </w:trPr>
        <w:tc>
          <w:tcPr>
            <w:tcW w:type="dxa" w:w="3000"/>
          </w:tcPr>
          <w:p>
            <w:pPr>
              <w:spacing w:before="60" w:after="60"/>
              <w:jc w:val="left"/>
            </w:pPr>
            <w:r>
              <w:rPr>
                <w:rFonts w:ascii="Times New Roman" w:hAnsi="Times New Roman"/>
                <w:b w:val="0"/>
                <w:i w:val="0"/>
                <w:sz w:val="20"/>
              </w:rPr>
              <w:t xml:space="preserve">Découverte et lecture du code</w:t>
            </w:r>
          </w:p>
        </w:tc>
        <w:tc>
          <w:tcPr>
            <w:tcW w:type="dxa" w:w="6360"/>
          </w:tcPr>
          <w:p>
            <w:pPr>
              <w:spacing w:before="60" w:after="60"/>
              <w:jc w:val="left"/>
            </w:pPr>
            <w:r>
              <w:rPr>
                <w:rFonts w:ascii="Times New Roman" w:hAnsi="Times New Roman"/>
                <w:b w:val="0"/>
                <w:i w:val="0"/>
                <w:sz w:val="20"/>
              </w:rPr>
              <w:t xml:space="preserve">search_system, read_source_fragment</w:t>
            </w:r>
          </w:p>
        </w:tc>
      </w:tr>
      <w:tr>
        <w:trPr>
          <w:cantSplit/>
        </w:trPr>
        <w:tc>
          <w:tcPr>
            <w:tcW w:type="dxa" w:w="3000"/>
          </w:tcPr>
          <w:p>
            <w:pPr>
              <w:spacing w:before="60" w:after="60"/>
              <w:jc w:val="left"/>
            </w:pPr>
            <w:r>
              <w:rPr>
                <w:rFonts w:ascii="Times New Roman" w:hAnsi="Times New Roman"/>
                <w:b w:val="0"/>
                <w:i w:val="0"/>
                <w:sz w:val="20"/>
              </w:rPr>
              <w:t xml:space="preserve">Droits et visibilité</w:t>
            </w:r>
          </w:p>
        </w:tc>
        <w:tc>
          <w:tcPr>
            <w:tcW w:type="dxa" w:w="6360"/>
          </w:tcPr>
          <w:p>
            <w:pPr>
              <w:spacing w:before="60" w:after="60"/>
              <w:jc w:val="left"/>
            </w:pPr>
            <w:r>
              <w:rPr>
                <w:rFonts w:ascii="Times New Roman" w:hAnsi="Times New Roman"/>
                <w:b w:val="0"/>
                <w:i w:val="0"/>
                <w:sz w:val="20"/>
              </w:rPr>
              <w:t xml:space="preserve">who_has_access_to, evaluate_record_rules, describe_navigation_path, button_execution_path, analyze_security_locks</w:t>
            </w:r>
          </w:p>
        </w:tc>
      </w:tr>
      <w:tr>
        <w:trPr>
          <w:cantSplit/>
        </w:trPr>
        <w:tc>
          <w:tcPr>
            <w:tcW w:type="dxa" w:w="3000"/>
          </w:tcPr>
          <w:p>
            <w:pPr>
              <w:spacing w:before="60" w:after="60"/>
              <w:jc w:val="left"/>
            </w:pPr>
            <w:r>
              <w:rPr>
                <w:rFonts w:ascii="Times New Roman" w:hAnsi="Times New Roman"/>
                <w:b w:val="0"/>
                <w:i w:val="0"/>
                <w:sz w:val="20"/>
              </w:rPr>
              <w:t xml:space="preserve">Approbations et processus</w:t>
            </w:r>
          </w:p>
        </w:tc>
        <w:tc>
          <w:tcPr>
            <w:tcW w:type="dxa" w:w="6360"/>
          </w:tcPr>
          <w:p>
            <w:pPr>
              <w:spacing w:before="60" w:after="60"/>
              <w:jc w:val="left"/>
            </w:pPr>
            <w:r>
              <w:rPr>
                <w:rFonts w:ascii="Times New Roman" w:hAnsi="Times New Roman"/>
                <w:b w:val="0"/>
                <w:i w:val="0"/>
                <w:sz w:val="20"/>
              </w:rPr>
              <w:t xml:space="preserve">describe_workflow, analyze_method_override_chain, analyze_server_actions</w:t>
            </w:r>
          </w:p>
        </w:tc>
      </w:tr>
      <w:tr>
        <w:trPr>
          <w:cantSplit/>
        </w:trPr>
        <w:tc>
          <w:tcPr>
            <w:tcW w:type="dxa" w:w="3000"/>
          </w:tcPr>
          <w:p>
            <w:pPr>
              <w:spacing w:before="60" w:after="60"/>
              <w:jc w:val="left"/>
            </w:pPr>
            <w:r>
              <w:rPr>
                <w:rFonts w:ascii="Times New Roman" w:hAnsi="Times New Roman"/>
                <w:b w:val="0"/>
                <w:i w:val="0"/>
                <w:sz w:val="20"/>
              </w:rPr>
              <w:t xml:space="preserve">Saisie et validations</w:t>
            </w:r>
          </w:p>
        </w:tc>
        <w:tc>
          <w:tcPr>
            <w:tcW w:type="dxa" w:w="6360"/>
          </w:tcPr>
          <w:p>
            <w:pPr>
              <w:spacing w:before="60" w:after="60"/>
              <w:jc w:val="left"/>
            </w:pPr>
            <w:r>
              <w:rPr>
                <w:rFonts w:ascii="Times New Roman" w:hAnsi="Times New Roman"/>
                <w:b w:val="0"/>
                <w:i w:val="0"/>
                <w:sz w:val="20"/>
              </w:rPr>
              <w:t xml:space="preserve">analyze_data_constraints</w:t>
            </w:r>
          </w:p>
        </w:tc>
      </w:tr>
      <w:tr>
        <w:trPr>
          <w:cantSplit/>
        </w:trPr>
        <w:tc>
          <w:tcPr>
            <w:tcW w:type="dxa" w:w="3000"/>
          </w:tcPr>
          <w:p>
            <w:pPr>
              <w:spacing w:before="60" w:after="60"/>
              <w:jc w:val="left"/>
            </w:pPr>
            <w:r>
              <w:rPr>
                <w:rFonts w:ascii="Times New Roman" w:hAnsi="Times New Roman"/>
                <w:b w:val="0"/>
                <w:i w:val="0"/>
                <w:sz w:val="20"/>
              </w:rPr>
              <w:t xml:space="preserve">Données actuelles</w:t>
            </w:r>
          </w:p>
        </w:tc>
        <w:tc>
          <w:tcPr>
            <w:tcW w:type="dxa" w:w="6360"/>
          </w:tcPr>
          <w:p>
            <w:pPr>
              <w:spacing w:before="60" w:after="60"/>
              <w:jc w:val="left"/>
            </w:pPr>
            <w:r>
              <w:rPr>
                <w:rFonts w:ascii="Times New Roman" w:hAnsi="Times New Roman"/>
                <w:b w:val="0"/>
                <w:i w:val="0"/>
                <w:sz w:val="20"/>
              </w:rPr>
              <w:t xml:space="preserve">Outils de lecture ORM du Tableau 40</w:t>
            </w:r>
          </w:p>
        </w:tc>
      </w:tr>
    </w:tbl>
    <w:p>
      <w:pPr>
        <w:spacing w:before="0" w:after="120"/>
      </w:pPr>
    </w:p>
    <w:p>
      <w:pPr>
        <w:pStyle w:val="Heading3"/>
        <w:keepNext/>
        <w:spacing w:before="280" w:after="120"/>
        <w:jc w:val="left"/>
      </w:pPr>
      <w:r>
        <w:rPr>
          <w:rFonts w:ascii="Times New Roman" w:hAnsi="Times New Roman"/>
          <w:b/>
          <w:i w:val="0"/>
          <w:sz w:val="28"/>
        </w:rPr>
        <w:t xml:space="preserve">10.3. Principes de fiabilité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Preuve avant affirmation : </w:t>
      </w:r>
      <w:r>
        <w:rPr>
          <w:rFonts w:ascii="Times New Roman" w:hAnsi="Times New Roman"/>
          <w:b w:val="0"/>
          <w:i w:val="0"/>
          <w:sz w:val="24"/>
        </w:rPr>
        <w:t>un résultat de recherche sert à découvrir ; une affirmation s'appuie sur une inspection ou une lecture du code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 et exécution distingués : </w:t>
      </w:r>
      <w:r>
        <w:rPr>
          <w:rFonts w:ascii="Times New Roman" w:hAnsi="Times New Roman"/>
          <w:b w:val="0"/>
          <w:i w:val="0"/>
          <w:sz w:val="24"/>
        </w:rPr>
        <w:t xml:space="preserve">le code montre les mécanismes déclarés ; seules les données de l'instance montrent l'effet pour un utilisateur donné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Prudence sur les cibles : </w:t>
      </w:r>
      <w:r>
        <w:rPr>
          <w:rFonts w:ascii="Times New Roman" w:hAnsi="Times New Roman"/>
          <w:b w:val="0"/>
          <w:i w:val="0"/>
          <w:sz w:val="24"/>
        </w:rPr>
        <w:t xml:space="preserve">un terme métier ambigu déclenche une demande de précision plutôt qu'un choix arbitraire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Honnêteté sur la couverture : </w:t>
      </w:r>
      <w:r>
        <w:rPr>
          <w:rFonts w:ascii="Times New Roman" w:hAnsi="Times New Roman"/>
          <w:b w:val="0"/>
          <w:i w:val="0"/>
          <w:sz w:val="24"/>
        </w:rPr>
        <w:t xml:space="preserve">une recherche vide n'est pas une preuve d'absence lorsque la couverture est incomplète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Respect des accès : </w:t>
      </w:r>
      <w:r>
        <w:rPr>
          <w:rFonts w:ascii="Times New Roman" w:hAnsi="Times New Roman"/>
          <w:b w:val="0"/>
          <w:i w:val="0"/>
          <w:sz w:val="24"/>
        </w:rPr>
        <w:t xml:space="preserve">le modèle de langage ne choisit ni l'utilisateur ni la société, et les lectures restent en lecture seule</w:t>
      </w:r>
    </w:p>
    <w:p>
      <w:pPr>
        <w:pStyle w:val="Heading3"/>
        <w:keepNext/>
        <w:spacing w:before="280" w:after="120"/>
        <w:jc w:val="left"/>
      </w:pPr>
      <w:r>
        <w:rPr>
          <w:rFonts w:ascii="Times New Roman" w:hAnsi="Times New Roman"/>
          <w:b/>
          <w:i w:val="0"/>
          <w:sz w:val="28"/>
        </w:rPr>
        <w:t xml:space="preserve">10.4. Illustration</w:t>
      </w:r>
    </w:p>
    <w:p>
      <w:pPr>
        <w:spacing w:before="0" w:after="120" w:line="276" w:lineRule="auto"/>
        <w:jc w:val="both"/>
      </w:pPr>
      <w:r>
        <w:rPr>
          <w:rFonts w:ascii="Times New Roman" w:hAnsi="Times New Roman"/>
          <w:b w:val="0"/>
          <w:i w:val="0"/>
          <w:sz w:val="24"/>
        </w:rPr>
        <w:t xml:space="preserve">À la question « demande d'achat », l'agent a décrit le processus de validation d'une demande dans un module personnalisé : seul un membre du groupe des gestionnaires d'achats ou un utilisateur d'une liste d'exceptions peut valider ; au-delà de 10 000 euros, seuls les utilisateurs de la liste restreinte le peuvent ; sinon un message d'erreur est affiché. Ces règles proviennent de la méthode de validation du module, dont la réponse cite le fichier et les lignes, ainsi que la chaîne de surcharge correspondante. L'état de la demande (brouillon, à valider, validé, refusé) et les deux méthodes qui l'écrivent sont également restitués.</w:t>
      </w:r>
    </w:p>
    <w:p>
      <w:pPr>
        <w:spacing w:before="120" w:after="120"/>
        <w:jc w:val="center"/>
      </w:pPr>
      <w:r>
        <w:rPr>
          <w:rFonts w:ascii="Times New Roman" w:hAnsi="Times New Roman"/>
          <w:b w:val="0"/>
          <w:i/>
          <w:sz w:val="22"/>
          <w:highlight w:val="yellow"/>
        </w:rPr>
        <w:t xml:space="preserve">[À insérer : capture de la réponse de MIRO à « demande d'achat » avec la section Sources]</w:t>
      </w:r>
    </w:p>
    <w:p>
      <w:pPr>
        <w:spacing w:before="120" w:after="240" w:line="360" w:lineRule="auto"/>
        <w:jc w:val="center"/>
      </w:pPr>
      <w:r>
        <w:rPr>
          <w:rFonts w:ascii="Times New Roman" w:hAnsi="Times New Roman"/>
          <w:b w:val="0"/>
          <w:i/>
          <w:sz w:val="24"/>
        </w:rPr>
        <w:t xml:space="preserve">Figure 10.1 — Réponse de Code Intelligence sur la validation d'une demande d'achat</w:t>
      </w:r>
    </w:p>
    <w:p>
      <w:pPr>
        <w:pStyle w:val="Heading3"/>
        <w:keepNext/>
        <w:spacing w:before="280" w:after="120"/>
        <w:jc w:val="left"/>
      </w:pPr>
      <w:r>
        <w:rPr>
          <w:rFonts w:ascii="Times New Roman" w:hAnsi="Times New Roman"/>
          <w:b/>
          <w:i w:val="0"/>
          <w:sz w:val="28"/>
        </w:rPr>
        <w:t xml:space="preserve">10.5. État d'avancement</w:t>
      </w:r>
    </w:p>
    <w:p>
      <w:pPr>
        <w:keepNext/>
        <w:spacing w:before="120" w:after="120" w:line="276" w:lineRule="auto"/>
        <w:jc w:val="left"/>
      </w:pPr>
      <w:r>
        <w:rPr>
          <w:rFonts w:ascii="Times New Roman" w:hAnsi="Times New Roman"/>
          <w:b/>
          <w:i w:val="0"/>
          <w:sz w:val="22"/>
        </w:rPr>
        <w:t xml:space="preserve">Tableau 43. Bilan de Code Intelligence à la date de rédaction</w:t>
      </w:r>
    </w:p>
    <w:tbl>
      <w:tblPr>
        <w:tblStyle w:val="Table10"/>
        <w:tblW w:type="dxa" w:w="9360"/>
        <w:jc w:val="center"/>
        <w:tblLook w:firstColumn="1" w:firstRow="1" w:lastColumn="0" w:lastRow="0" w:noHBand="0" w:noVBand="1" w:val="04A0"/>
      </w:tblPr>
      <w:tblGrid>
        <w:gridCol w:w="4300"/>
        <w:gridCol w:w="5060"/>
      </w:tblGrid>
      <w:tr>
        <w:trPr>
          <w:tblHeader/>
        </w:trPr>
        <w:tc>
          <w:tcPr>
            <w:tcW w:type="dxa" w:w="4300"/>
          </w:tcPr>
          <w:p>
            <w:pPr>
              <w:spacing w:before="80" w:after="80"/>
              <w:jc w:val="center"/>
            </w:pPr>
            <w:r>
              <w:rPr>
                <w:rFonts w:ascii="Times New Roman" w:hAnsi="Times New Roman"/>
                <w:b/>
                <w:i w:val="0"/>
                <w:sz w:val="21"/>
              </w:rPr>
              <w:t xml:space="preserve">Élément</w:t>
            </w:r>
          </w:p>
        </w:tc>
        <w:tc>
          <w:tcPr>
            <w:tcW w:type="dxa" w:w="5060"/>
          </w:tcPr>
          <w:p>
            <w:pPr>
              <w:spacing w:before="80" w:after="80"/>
              <w:jc w:val="center"/>
            </w:pPr>
            <w:r>
              <w:rPr>
                <w:rFonts w:ascii="Times New Roman" w:hAnsi="Times New Roman"/>
                <w:b/>
                <w:i w:val="0"/>
                <w:sz w:val="21"/>
              </w:rPr>
              <w:t xml:space="preserve">État</w:t>
            </w:r>
          </w:p>
        </w:tc>
      </w:tr>
      <w:tr>
        <w:trPr>
          <w:cantSplit/>
        </w:trPr>
        <w:tc>
          <w:tcPr>
            <w:tcW w:type="dxa" w:w="4300"/>
          </w:tcPr>
          <w:p>
            <w:pPr>
              <w:spacing w:before="60" w:after="60"/>
              <w:jc w:val="left"/>
            </w:pPr>
            <w:r>
              <w:rPr>
                <w:rFonts w:ascii="Times New Roman" w:hAnsi="Times New Roman"/>
                <w:b w:val="0"/>
                <w:i w:val="0"/>
                <w:sz w:val="20"/>
              </w:rPr>
              <w:t xml:space="preserve">Construction du graphe sur les modules installés</w:t>
            </w:r>
          </w:p>
        </w:tc>
        <w:tc>
          <w:tcPr>
            <w:tcW w:type="dxa" w:w="5060"/>
          </w:tcPr>
          <w:p>
            <w:pPr>
              <w:spacing w:before="60" w:after="60"/>
              <w:jc w:val="left"/>
            </w:pPr>
            <w:r>
              <w:rPr>
                <w:rFonts w:ascii="Times New Roman" w:hAnsi="Times New Roman"/>
                <w:b w:val="0"/>
                <w:i w:val="0"/>
                <w:sz w:val="20"/>
              </w:rPr>
              <w:t xml:space="preserve">Validée : couverture de 288 modules sur 289 déclarés</w:t>
            </w:r>
          </w:p>
        </w:tc>
      </w:tr>
      <w:tr>
        <w:trPr>
          <w:cantSplit/>
        </w:trPr>
        <w:tc>
          <w:tcPr>
            <w:tcW w:type="dxa" w:w="4300"/>
          </w:tcPr>
          <w:p>
            <w:pPr>
              <w:spacing w:before="60" w:after="60"/>
              <w:jc w:val="left"/>
            </w:pPr>
            <w:r>
              <w:rPr>
                <w:rFonts w:ascii="Times New Roman" w:hAnsi="Times New Roman"/>
                <w:b w:val="0"/>
                <w:i w:val="0"/>
                <w:sz w:val="20"/>
              </w:rPr>
              <w:t xml:space="preserve">États et méthodes qui écrivent l'état d'un processus</w:t>
            </w:r>
          </w:p>
        </w:tc>
        <w:tc>
          <w:tcPr>
            <w:tcW w:type="dxa" w:w="5060"/>
          </w:tcPr>
          <w:p>
            <w:pPr>
              <w:spacing w:before="60" w:after="60"/>
              <w:jc w:val="left"/>
            </w:pPr>
            <w:r>
              <w:rPr>
                <w:rFonts w:ascii="Times New Roman" w:hAnsi="Times New Roman"/>
                <w:b w:val="0"/>
                <w:i w:val="0"/>
                <w:sz w:val="20"/>
              </w:rPr>
              <w:t xml:space="preserve">Validés, correction apportée le 27 octobre 2026</w:t>
            </w:r>
          </w:p>
        </w:tc>
      </w:tr>
      <w:tr>
        <w:trPr>
          <w:cantSplit/>
        </w:trPr>
        <w:tc>
          <w:tcPr>
            <w:tcW w:type="dxa" w:w="4300"/>
          </w:tcPr>
          <w:p>
            <w:pPr>
              <w:spacing w:before="60" w:after="60"/>
              <w:jc w:val="left"/>
            </w:pPr>
            <w:r>
              <w:rPr>
                <w:rFonts w:ascii="Times New Roman" w:hAnsi="Times New Roman"/>
                <w:b w:val="0"/>
                <w:i w:val="0"/>
                <w:sz w:val="20"/>
              </w:rPr>
              <w:t xml:space="preserve">Chaîne de surcharge et verrous de validation</w:t>
            </w:r>
          </w:p>
        </w:tc>
        <w:tc>
          <w:tcPr>
            <w:tcW w:type="dxa" w:w="5060"/>
          </w:tcPr>
          <w:p>
            <w:pPr>
              <w:spacing w:before="60" w:after="60"/>
              <w:jc w:val="left"/>
            </w:pPr>
            <w:r>
              <w:rPr>
                <w:rFonts w:ascii="Times New Roman" w:hAnsi="Times New Roman"/>
                <w:b w:val="0"/>
                <w:i w:val="0"/>
                <w:sz w:val="20"/>
              </w:rPr>
              <w:t xml:space="preserve">Validés sur des cas réels, avec citation du fichier et des lignes</w:t>
            </w:r>
          </w:p>
        </w:tc>
      </w:tr>
      <w:tr>
        <w:trPr>
          <w:cantSplit/>
        </w:trPr>
        <w:tc>
          <w:tcPr>
            <w:tcW w:type="dxa" w:w="4300"/>
          </w:tcPr>
          <w:p>
            <w:pPr>
              <w:spacing w:before="60" w:after="60"/>
              <w:jc w:val="left"/>
            </w:pPr>
            <w:r>
              <w:rPr>
                <w:rFonts w:ascii="Times New Roman" w:hAnsi="Times New Roman"/>
                <w:b w:val="0"/>
                <w:i w:val="0"/>
                <w:sz w:val="20"/>
              </w:rPr>
              <w:t xml:space="preserve">Chemin de navigation, champs et boutons d'un modèle</w:t>
            </w:r>
          </w:p>
        </w:tc>
        <w:tc>
          <w:tcPr>
            <w:tcW w:type="dxa" w:w="5060"/>
          </w:tcPr>
          <w:p>
            <w:pPr>
              <w:spacing w:before="60" w:after="60"/>
              <w:jc w:val="left"/>
            </w:pPr>
            <w:r>
              <w:rPr>
                <w:rFonts w:ascii="Times New Roman" w:hAnsi="Times New Roman"/>
                <w:b w:val="0"/>
                <w:i w:val="0"/>
                <w:sz w:val="20"/>
              </w:rPr>
              <w:t xml:space="preserve">Correction codée le 27 octobre 2026, à rejouer sur l'instance</w:t>
            </w:r>
          </w:p>
        </w:tc>
      </w:tr>
      <w:tr>
        <w:trPr>
          <w:cantSplit/>
        </w:trPr>
        <w:tc>
          <w:tcPr>
            <w:tcW w:type="dxa" w:w="4300"/>
          </w:tcPr>
          <w:p>
            <w:pPr>
              <w:spacing w:before="60" w:after="60"/>
              <w:jc w:val="left"/>
            </w:pPr>
            <w:r>
              <w:rPr>
                <w:rFonts w:ascii="Times New Roman" w:hAnsi="Times New Roman"/>
                <w:b w:val="0"/>
                <w:i w:val="0"/>
                <w:sz w:val="20"/>
              </w:rPr>
              <w:t xml:space="preserve">Résolution d'un terme métier vers le bon modèle</w:t>
            </w:r>
          </w:p>
        </w:tc>
        <w:tc>
          <w:tcPr>
            <w:tcW w:type="dxa" w:w="5060"/>
          </w:tcPr>
          <w:p>
            <w:pPr>
              <w:spacing w:before="60" w:after="60"/>
              <w:jc w:val="left"/>
            </w:pPr>
            <w:r>
              <w:rPr>
                <w:rFonts w:ascii="Times New Roman" w:hAnsi="Times New Roman"/>
                <w:b w:val="0"/>
                <w:i w:val="0"/>
                <w:sz w:val="20"/>
              </w:rPr>
              <w:t xml:space="preserve">Partielle : 31 cibles exactes sur 48 questions (audit du 18 octobre 2026)</w:t>
            </w:r>
          </w:p>
        </w:tc>
      </w:tr>
      <w:tr>
        <w:trPr>
          <w:cantSplit/>
        </w:trPr>
        <w:tc>
          <w:tcPr>
            <w:tcW w:type="dxa" w:w="4300"/>
          </w:tcPr>
          <w:p>
            <w:pPr>
              <w:spacing w:before="60" w:after="60"/>
              <w:jc w:val="left"/>
            </w:pPr>
            <w:r>
              <w:rPr>
                <w:rFonts w:ascii="Times New Roman" w:hAnsi="Times New Roman"/>
                <w:b w:val="0"/>
                <w:i w:val="0"/>
                <w:sz w:val="20"/>
              </w:rPr>
              <w:t xml:space="preserve">Justesse des réponses relues le 22 octobre 2026 (achats, ventes, stock)</w:t>
            </w:r>
          </w:p>
        </w:tc>
        <w:tc>
          <w:tcPr>
            <w:tcW w:type="dxa" w:w="5060"/>
          </w:tcPr>
          <w:p>
            <w:pPr>
              <w:spacing w:before="60" w:after="60"/>
              <w:jc w:val="left"/>
            </w:pPr>
            <w:r>
              <w:rPr>
                <w:rFonts w:ascii="Times New Roman" w:hAnsi="Times New Roman"/>
                <w:b w:val="0"/>
                <w:i w:val="0"/>
                <w:sz w:val="20"/>
              </w:rPr>
              <w:t xml:space="preserve">Contrastée : trois réponses exactes, six partielles, trois fausses, une sans réponse, les autres mêlant bonne conclusion et justification contaminée</w:t>
            </w:r>
          </w:p>
        </w:tc>
      </w:tr>
      <w:tr>
        <w:trPr>
          <w:cantSplit/>
        </w:trPr>
        <w:tc>
          <w:tcPr>
            <w:tcW w:type="dxa" w:w="4300"/>
          </w:tcPr>
          <w:p>
            <w:pPr>
              <w:spacing w:before="60" w:after="60"/>
              <w:jc w:val="left"/>
            </w:pPr>
            <w:r>
              <w:rPr>
                <w:rFonts w:ascii="Times New Roman" w:hAnsi="Times New Roman"/>
                <w:b w:val="0"/>
                <w:i w:val="0"/>
                <w:sz w:val="20"/>
              </w:rPr>
              <w:t xml:space="preserve">Refus en l'absence de preuve</w:t>
            </w:r>
          </w:p>
        </w:tc>
        <w:tc>
          <w:tcPr>
            <w:tcW w:type="dxa" w:w="5060"/>
          </w:tcPr>
          <w:p>
            <w:pPr>
              <w:spacing w:before="60" w:after="60"/>
              <w:jc w:val="left"/>
            </w:pPr>
            <w:r>
              <w:rPr>
                <w:rFonts w:ascii="Times New Roman" w:hAnsi="Times New Roman"/>
                <w:b w:val="0"/>
                <w:i w:val="0"/>
                <w:sz w:val="20"/>
              </w:rPr>
              <w:t xml:space="preserve">Insuffisant : une question sur les articles achetés a reçu une réponse sans source affirmant que le module Achats est absent</w:t>
            </w:r>
          </w:p>
        </w:tc>
      </w:tr>
    </w:tbl>
    <w:p>
      <w:pPr>
        <w:spacing w:before="0" w:after="120"/>
      </w:pPr>
    </w:p>
    <w:p>
      <w:pPr>
        <w:pStyle w:val="Heading3"/>
        <w:keepNext/>
        <w:spacing w:before="280" w:after="120"/>
        <w:jc w:val="left"/>
      </w:pPr>
      <w:r>
        <w:rPr>
          <w:rFonts w:ascii="Times New Roman" w:hAnsi="Times New Roman"/>
          <w:b/>
          <w:i w:val="0"/>
          <w:sz w:val="28"/>
        </w:rPr>
        <w:t xml:space="preserve">10.6. Suite envisagée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transformer l'absence de preuve en refus ou en demande de précision, au lieu d'une réponse rédigée de mémoire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relier les questions de données aux outils de lecture ORM, sous l'identité du demandeur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améliorer la résolution des termes métier vers les modèles Odoo, mesurée sur une banque de questions à vérité établie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rejouer un protocole d'évaluation figé sur des instances et des cas de test définis avant tout objectif chiffré de précision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étendre l'approche aux versions plus anciennes d'Odoo rencontrées chez d'autres clients, qui exigeront de nouveaux extracteurs</w:t>
      </w:r>
    </w:p>
    <w:p xmlns:wp14="http://schemas.microsoft.com/office/word/2010/wordml" w:rsidRDefault="00000000" w14:paraId="00000799"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19d5h1xabj3b" w:id="187"/>
      <w:bookmarkEnd w:id="187"/>
      <w:r w:rsidRPr="4267BB7F" w:rsidR="4267BB7F">
        <w:rPr>
          <w:rFonts w:ascii="Times New Roman" w:hAnsi="Times New Roman" w:eastAsia="Times New Roman" w:cs="Times New Roman"/>
          <w:sz w:val="36"/>
          <w:szCs w:val="36"/>
        </w:rPr>
        <w:t>CONCLUSION</w:t>
      </w:r>
    </w:p>
    <w:p xmlns:wp14="http://schemas.microsoft.com/office/word/2010/wordml" w:rsidRDefault="00000000" w14:paraId="0000079A"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9B"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Ce stage s'est déroulé au sein de l'entreprise MIRO K.E., située à Ambohidratrimo, Antananarivo. Ce projet a permis de répondre à des enjeux importants de communication au sein de l'entreprise. L'objectif était de concevoir une interface de menu fluide et d'intégrer des campagnes d'e-mailing afin d'améliorer l'efficacité des communications internes et externes.</w:t>
      </w:r>
    </w:p>
    <w:p xmlns:wp14="http://schemas.microsoft.com/office/word/2010/wordml" w:rsidP="4267BB7F" w:rsidRDefault="00000000" w14:paraId="0000079C"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Pour réaliser ce projet, une méthode de conception rigoureuse, le 2 Track Unified Process (2TUP), a été suivie. La modélisation UML a été facilitée par l'utilisation de Visual Paradigm, et le développement de la logique de l'interface a été soutenu par le framework OWL.js. Le code a été principalement écrit en Python dans l'environnement de développement Visual Studio Code, tandis que PostgreSQL a été utilisé pour la gestion optimale des données. Les modules réalisés permettent désormais un accès facilité aux applications et une gestion fluide des campagnes d'e-mailing, contribuant ainsi à une communication plus efficace au sein de l'entreprise.</w:t>
      </w:r>
    </w:p>
    <w:p xmlns:wp14="http://schemas.microsoft.com/office/word/2010/wordml" w:rsidP="4267BB7F" w:rsidRDefault="00000000" w14:paraId="0000079D"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solution est actuellement pleinement opérationnelle et répond aux attentes des utilisateurs. Toutefois, dans une perspective d’amélioration continue, des fonctionnalités supplémentaires sont envisagées, telles que l’intégration de l’email transactionnel et le développement de nouvelles options de personnalisation pour les utilisateurs.</w:t>
      </w:r>
    </w:p>
    <w:p xmlns:wp14="http://schemas.microsoft.com/office/word/2010/wordml" w:rsidRDefault="00000000" w14:paraId="0000079E"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stage a été une occasion précieuse pour approfondir mes compétences en développement de modules sous Odoo. Il a également apporté une réelle valeur ajoutée à MIRO K.E., avec des modules déjà déployés et fonctionnels sur le serveur de l'entreprise. Cette expérience a été l'occasion de mettre en pratique les connaissances théoriques acquises à l'École Nationale d’Informatique tout en répondant à un besoin spécifique de l'entreprise.</w:t>
      </w:r>
    </w:p>
    <w:p xmlns:wp14="http://schemas.microsoft.com/office/word/2010/wordml" w:rsidRDefault="00000000" w14:paraId="0000079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1" wp14:textId="77777777">
      <w:pPr>
        <w:keepNext w:val="0"/>
        <w:keepLines w:val="0"/>
        <w:spacing w:after="0" w:line="360" w:lineRule="auto"/>
        <w:jc w:val="left"/>
        <w:rPr>
          <w:rFonts w:ascii="Times New Roman" w:hAnsi="Times New Roman" w:eastAsia="Times New Roman" w:cs="Times New Roman"/>
        </w:rPr>
        <w:sectPr>
          <w:type w:val="nextPage"/>
          <w:pgSz w:w="12240" w:h="15840" w:orient="portrait"/>
          <w:pgMar w:top="1417" w:right="1417" w:bottom="1417" w:left="1417" w:header="0" w:footer="432"/>
          <w:pgNumType w:start="1"/>
          <w:titlePg w:val="1"/>
          <w:cols w:num="1"/>
          <w:footerReference w:type="first" r:id="R5640072cc46745a5"/>
        </w:sectPr>
      </w:pPr>
      <w:r>
        <w:rPr>
          <w:rtl w:val="0"/>
        </w:rPr>
      </w:r>
    </w:p>
    <w:p xmlns:wp14="http://schemas.microsoft.com/office/word/2010/wordml" w:rsidRDefault="00000000" w14:paraId="000007A2"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A3"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qd4nzwkzj77b" w:id="188"/>
      <w:bookmarkEnd w:id="188"/>
      <w:r w:rsidRPr="4267BB7F" w:rsidR="4267BB7F">
        <w:rPr>
          <w:rFonts w:ascii="Times New Roman" w:hAnsi="Times New Roman" w:eastAsia="Times New Roman" w:cs="Times New Roman"/>
          <w:sz w:val="36"/>
          <w:szCs w:val="36"/>
        </w:rPr>
        <w:t>BIBLIOGRAPHIE</w:t>
      </w:r>
    </w:p>
    <w:p xmlns:wp14="http://schemas.microsoft.com/office/word/2010/wordml" w:rsidRDefault="00000000" w14:paraId="000007A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A5"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r w:rsidRPr="4267BB7F" w:rsidR="4267BB7F">
        <w:rPr>
          <w:rFonts w:ascii="Times New Roman" w:hAnsi="Times New Roman" w:eastAsia="Times New Roman" w:cs="Times New Roman"/>
          <w:sz w:val="36"/>
          <w:szCs w:val="36"/>
        </w:rPr>
        <w:t>WEBOGRAPHIE</w:t>
      </w:r>
    </w:p>
    <w:p xmlns:wp14="http://schemas.microsoft.com/office/word/2010/wordml" w:rsidRDefault="00000000" w14:paraId="000007A6"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A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[6]. </w:t>
      </w:r>
      <w:hyperlink r:id="Rc7deeb911e884864">
        <w:r w:rsidRPr="4267BB7F" w:rsidR="4267BB7F">
          <w:rPr>
            <w:rFonts w:ascii="Times New Roman" w:hAnsi="Times New Roman" w:eastAsia="Times New Roman" w:cs="Times New Roman"/>
            <w:color w:val="0070C0"/>
            <w:u w:val="single"/>
            <w:lang w:val="fr-FR"/>
          </w:rPr>
          <w:t>https://www.python.org/downloads/source/</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de python, consulté le 03 Septembre 2024 ;</w:t>
      </w:r>
    </w:p>
    <w:p xmlns:wp14="http://schemas.microsoft.com/office/word/2010/wordml" w:rsidP="4267BB7F" w:rsidRDefault="00000000" w14:paraId="000007A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[7]. </w:t>
      </w:r>
      <w:hyperlink r:id="R285c3ca02a4a4eba">
        <w:r w:rsidRPr="4267BB7F" w:rsidR="4267BB7F">
          <w:rPr>
            <w:rFonts w:ascii="Times New Roman" w:hAnsi="Times New Roman" w:eastAsia="Times New Roman" w:cs="Times New Roman"/>
            <w:color w:val="0070C0"/>
            <w:u w:val="single"/>
            <w:lang w:val="fr-FR"/>
          </w:rPr>
          <w:t>https://code.visualstudio.com/download</w:t>
        </w:r>
      </w:hyperlink>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lang w:val="fr-FR"/>
        </w:rPr>
        <w:t>Téléchargement de Visual studio Code, consulté le 04 Septembre 2024 ;</w:t>
      </w:r>
    </w:p>
    <w:p xmlns:wp14="http://schemas.microsoft.com/office/word/2010/wordml" w:rsidP="4267BB7F" w:rsidRDefault="00000000" w14:paraId="000007A9"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[8]. </w:t>
      </w:r>
      <w:r w:rsidRPr="4267BB7F" w:rsidR="4267BB7F">
        <w:rPr>
          <w:rFonts w:ascii="Times New Roman" w:hAnsi="Times New Roman" w:eastAsia="Times New Roman" w:cs="Times New Roman"/>
          <w:color w:val="0070C0"/>
          <w:u w:val="single"/>
          <w:lang w:val="fr-FR"/>
        </w:rPr>
        <w:t>https://nightly.odoo.com/17.0/nightly/src</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d’Odoo 17 Communautaire, consulté le 05 Septembre 2024 ;</w:t>
      </w:r>
    </w:p>
    <w:p xmlns:wp14="http://schemas.microsoft.com/office/word/2010/wordml" w:rsidP="4267BB7F" w:rsidRDefault="00000000" w14:paraId="000007A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[9].</w:t>
      </w:r>
      <w:r w:rsidRPr="4267BB7F" w:rsidR="4267BB7F">
        <w:rPr>
          <w:rFonts w:ascii="Times New Roman" w:hAnsi="Times New Roman" w:eastAsia="Times New Roman" w:cs="Times New Roman"/>
          <w:color w:val="0070C0"/>
          <w:u w:val="single"/>
          <w:lang w:val="fr-FR"/>
        </w:rPr>
        <w:t>https://www.odoo.com/documentation/17.0/fr/administration/on_premise/source.html</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Documentation pour l’installation d’Odoo 17 Communautaire, consulté le 05 Septembre 2024 ;</w:t>
      </w:r>
    </w:p>
    <w:p xmlns:wp14="http://schemas.microsoft.com/office/word/2010/wordml" w:rsidP="4267BB7F" w:rsidRDefault="00000000" w14:paraId="000007A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[10]. </w:t>
      </w:r>
      <w:r w:rsidRPr="4267BB7F" w:rsidR="4267BB7F">
        <w:rPr>
          <w:rFonts w:ascii="Times New Roman" w:hAnsi="Times New Roman" w:eastAsia="Times New Roman" w:cs="Times New Roman"/>
          <w:color w:val="0070C0"/>
          <w:u w:val="single"/>
          <w:lang w:val="fr-FR"/>
        </w:rPr>
        <w:t>https://www.postgresql.org/download/linux</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Documentation pour le téléchargement et l’installation de PostgreSQL, consulté le 07 Septembre 2024 ;</w:t>
      </w:r>
    </w:p>
    <w:p xmlns:wp14="http://schemas.microsoft.com/office/word/2010/wordml" w:rsidRDefault="00000000" w14:paraId="000007A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[11].</w:t>
      </w:r>
      <w:r>
        <w:rPr>
          <w:rFonts w:ascii="Georgia" w:hAnsi="Georgia" w:eastAsia="Georgia" w:cs="Georgia"/>
          <w:rtl w:val="0"/>
        </w:rPr>
        <w:t xml:space="preserve"> </w:t>
      </w:r>
      <w:hyperlink r:id="rId102">
        <w:r>
          <w:rPr>
            <w:rFonts w:ascii="Times New Roman" w:hAnsi="Times New Roman" w:eastAsia="Times New Roman" w:cs="Times New Roman"/>
            <w:color w:val="0070c0"/>
            <w:u w:val="single"/>
            <w:rtl w:val="0"/>
          </w:rPr>
          <w:t xml:space="preserve">https://apps.odoo.com/apps/modules/browse?search=apps+menu</w:t>
        </w:r>
      </w:hyperlink>
      <w:r>
        <w:rPr>
          <w:rFonts w:ascii="Times New Roman" w:hAnsi="Times New Roman" w:eastAsia="Times New Roman" w:cs="Times New Roman"/>
          <w:color w:val="0070c0"/>
          <w:rtl w:val="0"/>
        </w:rPr>
        <w:t xml:space="preserve">, </w:t>
      </w:r>
      <w:r>
        <w:rPr>
          <w:rFonts w:ascii="Times New Roman" w:hAnsi="Times New Roman" w:eastAsia="Times New Roman" w:cs="Times New Roman"/>
          <w:rtl w:val="0"/>
        </w:rPr>
        <w:t xml:space="preserve">dans le cadre de l'exploration de l'idée de vendre le module « Apps Menu », consulté le 10 septembre 2024 ;</w:t>
      </w:r>
    </w:p>
    <w:p xmlns:wp14="http://schemas.microsoft.com/office/word/2010/wordml" w:rsidP="4267BB7F" w:rsidRDefault="00000000" w14:paraId="000007AD"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[12]. </w:t>
      </w:r>
      <w:hyperlink r:id="Rb49fec3915104b87">
        <w:r w:rsidRPr="4267BB7F" w:rsidR="4267BB7F">
          <w:rPr>
            <w:rFonts w:ascii="Times New Roman" w:hAnsi="Times New Roman" w:eastAsia="Times New Roman" w:cs="Times New Roman"/>
            <w:color w:val="0070C0"/>
            <w:u w:val="single"/>
            <w:lang w:val="fr-FR"/>
          </w:rPr>
          <w:t>https://apps.odoo.com/apps/modules/browse?search=brevo+connector</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dans le cadre de l’exploration de l’idée de vendre le module « Brevo connector », consulté le 15 septembre 2024 ;</w:t>
      </w:r>
    </w:p>
    <w:p xmlns:wp14="http://schemas.microsoft.com/office/word/2010/wordml" w:rsidP="4267BB7F" w:rsidRDefault="00000000" w14:paraId="000007A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[13].</w:t>
      </w:r>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color w:val="0070C0"/>
          <w:u w:val="single"/>
          <w:lang w:val="fr-FR"/>
        </w:rPr>
        <w:t>https://pypi.org/project/sib-api-v3-sdk</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xml:space="preserve">, lien pour le téléchargement et l’installation de </w:t>
      </w:r>
      <w:r w:rsidRPr="4267BB7F" w:rsidR="4267BB7F">
        <w:rPr>
          <w:rFonts w:ascii="Times New Roman" w:hAnsi="Times New Roman" w:eastAsia="Times New Roman" w:cs="Times New Roman"/>
          <w:u w:val="single"/>
          <w:lang w:val="fr-FR"/>
        </w:rPr>
        <w:t>sib-api-v3-sdk</w:t>
      </w:r>
      <w:r w:rsidRPr="4267BB7F" w:rsidR="4267BB7F">
        <w:rPr>
          <w:rFonts w:ascii="Times New Roman" w:hAnsi="Times New Roman" w:eastAsia="Times New Roman" w:cs="Times New Roman"/>
          <w:lang w:val="fr-FR"/>
        </w:rPr>
        <w:t xml:space="preserve"> consulté le 28 Septembre 2024 ;</w:t>
      </w:r>
    </w:p>
    <w:p xmlns:wp14="http://schemas.microsoft.com/office/word/2010/wordml" w:rsidRDefault="00000000" w14:paraId="000007AF" wp14:textId="77777777">
      <w:pPr>
        <w:keepNext w:val="0"/>
        <w:keepLines w:val="0"/>
        <w:spacing w:after="0" w:line="360" w:lineRule="auto"/>
        <w:rPr>
          <w:rFonts w:ascii="Times New Roman" w:hAnsi="Times New Roman" w:eastAsia="Times New Roman" w:cs="Times New Roman"/>
          <w:u w:val="single"/>
        </w:rPr>
      </w:pPr>
      <w:r>
        <w:rPr>
          <w:rFonts w:ascii="Times New Roman" w:hAnsi="Times New Roman" w:eastAsia="Times New Roman" w:cs="Times New Roman"/>
          <w:rtl w:val="0"/>
        </w:rPr>
        <w:t xml:space="preserve">[14</w:t>
      </w:r>
      <w:r>
        <w:rPr>
          <w:rFonts w:ascii="Times New Roman" w:hAnsi="Times New Roman" w:eastAsia="Times New Roman" w:cs="Times New Roman"/>
          <w:color w:val="0070c0"/>
          <w:rtl w:val="0"/>
        </w:rPr>
        <w:t xml:space="preserve">].</w:t>
      </w:r>
      <w:hyperlink r:id="rId104">
        <w:r>
          <w:rPr>
            <w:rFonts w:ascii="Times New Roman" w:hAnsi="Times New Roman" w:eastAsia="Times New Roman" w:cs="Times New Roman"/>
            <w:color w:val="0070c0"/>
            <w:u w:val="single"/>
            <w:rtl w:val="0"/>
          </w:rPr>
          <w:t xml:space="preserve">https://www.cybrosys.com/odoo/odoo-books/v17/marketing-automation/</w:t>
        </w:r>
      </w:hyperlink>
      <w:r>
        <w:rPr>
          <w:rFonts w:ascii="Times New Roman" w:hAnsi="Times New Roman" w:eastAsia="Times New Roman" w:cs="Times New Roman"/>
          <w:u w:val="single"/>
          <w:rtl w:val="0"/>
        </w:rPr>
        <w:t xml:space="preserve">, </w:t>
      </w:r>
      <w:r>
        <w:rPr>
          <w:rFonts w:ascii="Times New Roman" w:hAnsi="Times New Roman" w:eastAsia="Times New Roman" w:cs="Times New Roman"/>
          <w:rtl w:val="0"/>
        </w:rPr>
        <w:t xml:space="preserve">Documentation de la fonctionnalité d’automatisation du marketing dans Odoo 17 entreprise, consultée le 28 septembre 2024 ;</w:t>
      </w:r>
      <w:r>
        <w:rPr>
          <w:rtl w:val="0"/>
        </w:rPr>
      </w:r>
    </w:p>
    <w:p xmlns:wp14="http://schemas.microsoft.com/office/word/2010/wordml" w:rsidP="4267BB7F" w:rsidRDefault="00000000" w14:paraId="000007B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[15].</w:t>
      </w:r>
      <w:hyperlink r:id="R4716cad92c534806">
        <w:r w:rsidRPr="4267BB7F" w:rsidR="4267BB7F">
          <w:rPr>
            <w:rFonts w:ascii="Times New Roman" w:hAnsi="Times New Roman" w:eastAsia="Times New Roman" w:cs="Times New Roman"/>
            <w:color w:val="0070C0"/>
            <w:u w:val="single"/>
            <w:lang w:val="fr-FR"/>
          </w:rPr>
          <w:t>https://developers.brevo.com/reference/getting-started-1</w:t>
        </w:r>
      </w:hyperlink>
      <w:r w:rsidRPr="4267BB7F" w:rsidR="4267BB7F">
        <w:rPr>
          <w:rFonts w:ascii="Times New Roman" w:hAnsi="Times New Roman" w:eastAsia="Times New Roman" w:cs="Times New Roman"/>
          <w:lang w:val="fr-FR"/>
        </w:rPr>
        <w:t>, Documentation pour l'intégration de l’api campagne d’emailing Brevo consulté le 28 Septembre 2024 ;</w:t>
      </w:r>
    </w:p>
    <w:p xmlns:wp14="http://schemas.microsoft.com/office/word/2010/wordml" w:rsidP="4267BB7F" w:rsidRDefault="00000000" w14:paraId="000007B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[16].</w:t>
      </w:r>
      <w:r w:rsidRPr="4267BB7F" w:rsidR="4267BB7F">
        <w:rPr>
          <w:rFonts w:ascii="Times New Roman" w:hAnsi="Times New Roman" w:eastAsia="Times New Roman" w:cs="Times New Roman"/>
          <w:color w:val="0070C0"/>
          <w:u w:val="single"/>
          <w:lang w:val="fr-FR"/>
        </w:rPr>
        <w:t>https://openclassrooms.com/fr/courses?query=MVC</w:t>
      </w:r>
      <w:r w:rsidRPr="4267BB7F" w:rsidR="4267BB7F">
        <w:rPr>
          <w:rFonts w:ascii="Times New Roman" w:hAnsi="Times New Roman" w:eastAsia="Times New Roman" w:cs="Times New Roman"/>
          <w:lang w:val="fr-FR"/>
        </w:rPr>
        <w:t>, Documentation de l’architecture MVC , consulté le 30 Septembre 2024 ;</w:t>
      </w:r>
    </w:p>
    <w:p xmlns:wp14="http://schemas.microsoft.com/office/word/2010/wordml" w:rsidP="4267BB7F" w:rsidRDefault="00000000" w14:paraId="000007B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[17].</w:t>
      </w:r>
      <w:r w:rsidRPr="4267BB7F" w:rsidR="4267BB7F">
        <w:rPr>
          <w:rFonts w:ascii="Times New Roman" w:hAnsi="Times New Roman" w:eastAsia="Times New Roman" w:cs="Times New Roman"/>
          <w:color w:val="0070C0"/>
          <w:u w:val="single"/>
          <w:lang w:val="fr-FR"/>
        </w:rPr>
        <w:t>https://www.apik.cloud/historique-odoo</w:t>
      </w:r>
      <w:r w:rsidRPr="4267BB7F" w:rsidR="4267BB7F">
        <w:rPr>
          <w:rFonts w:ascii="Times New Roman" w:hAnsi="Times New Roman" w:eastAsia="Times New Roman" w:cs="Times New Roman"/>
          <w:lang w:val="fr-FR"/>
        </w:rPr>
        <w:t>, Historique d’Odoo, consulté le 20 novembre.</w:t>
      </w:r>
    </w:p>
    <w:p xmlns:wp14="http://schemas.microsoft.com/office/word/2010/wordml" w:rsidP="4267BB7F" w:rsidRDefault="00000000" w14:paraId="000007B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[18] </w:t>
      </w:r>
      <w:hyperlink r:id="Rc054706e25c9497e">
        <w:r w:rsidRPr="4267BB7F" w:rsidR="4267BB7F">
          <w:rPr>
            <w:rFonts w:ascii="Times New Roman" w:hAnsi="Times New Roman" w:eastAsia="Times New Roman" w:cs="Times New Roman"/>
            <w:color w:val="0070C0"/>
            <w:u w:val="single"/>
            <w:lang w:val="fr-FR"/>
          </w:rPr>
          <w:t>https://www.data-bird.co/blog/langage-python</w:t>
        </w:r>
      </w:hyperlink>
      <w:r w:rsidRPr="4267BB7F" w:rsidR="4267BB7F">
        <w:rPr>
          <w:rFonts w:ascii="Times New Roman" w:hAnsi="Times New Roman" w:eastAsia="Times New Roman" w:cs="Times New Roman"/>
          <w:lang w:val="fr-FR"/>
        </w:rPr>
        <w:t>, Langage Python : Qu'est ce que le langage Python ? consulté le 21 Novembre 2024 ;</w:t>
      </w:r>
    </w:p>
    <w:p xmlns:wp14="http://schemas.microsoft.com/office/word/2010/wordml" w:rsidP="4267BB7F" w:rsidRDefault="00000000" w14:paraId="000007B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[19] </w:t>
      </w:r>
      <w:hyperlink r:id="Radbd2352fd364208">
        <w:r w:rsidRPr="4267BB7F" w:rsidR="4267BB7F">
          <w:rPr>
            <w:rFonts w:ascii="Times New Roman" w:hAnsi="Times New Roman" w:eastAsia="Times New Roman" w:cs="Times New Roman"/>
            <w:color w:val="0070C0"/>
            <w:u w:val="single"/>
            <w:lang w:val="fr-FR"/>
          </w:rPr>
          <w:t>https://thecodest.co/fr/blog/avantages-et-inconvenients-de-python/</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Avantages et inconvénients du Python, consulté le 23 Novembre 2024 ;</w:t>
      </w:r>
    </w:p>
    <w:p xmlns:wp14="http://schemas.microsoft.com/office/word/2010/wordml" w:rsidP="4267BB7F" w:rsidRDefault="00000000" w14:paraId="000007B5"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[20] </w:t>
      </w:r>
      <w:hyperlink r:id="R56fc5ef06c1b46ad">
        <w:r w:rsidRPr="4267BB7F" w:rsidR="4267BB7F">
          <w:rPr>
            <w:rFonts w:ascii="Times New Roman" w:hAnsi="Times New Roman" w:eastAsia="Times New Roman" w:cs="Times New Roman"/>
            <w:color w:val="0070C0"/>
            <w:u w:val="single"/>
            <w:lang w:val="fr-FR"/>
          </w:rPr>
          <w:t>https://hightech.savoir.fr/cours-merise-pdf/</w:t>
        </w:r>
      </w:hyperlink>
      <w:r w:rsidRPr="4267BB7F" w:rsidR="4267BB7F">
        <w:rPr>
          <w:rFonts w:ascii="Times New Roman" w:hAnsi="Times New Roman" w:eastAsia="Times New Roman" w:cs="Times New Roman"/>
          <w:lang w:val="fr-FR"/>
        </w:rPr>
        <w:t xml:space="preserve"> , Cours merise pdf : merise avantages et inconvénients</w:t>
      </w:r>
      <w:r w:rsidRPr="4267BB7F" w:rsidR="4267BB7F">
        <w:rPr>
          <w:rFonts w:ascii="Times New Roman" w:hAnsi="Times New Roman" w:eastAsia="Times New Roman" w:cs="Times New Roman"/>
          <w:b w:val="1"/>
          <w:bCs w:val="1"/>
          <w:lang w:val="fr-FR"/>
        </w:rPr>
        <w:t xml:space="preserve">, </w:t>
      </w:r>
      <w:r w:rsidRPr="4267BB7F" w:rsidR="4267BB7F">
        <w:rPr>
          <w:rFonts w:ascii="Times New Roman" w:hAnsi="Times New Roman" w:eastAsia="Times New Roman" w:cs="Times New Roman"/>
          <w:lang w:val="fr-FR"/>
        </w:rPr>
        <w:t>consulté le 25 Novembre 2024 ;</w:t>
      </w:r>
    </w:p>
    <w:p xmlns:wp14="http://schemas.microsoft.com/office/word/2010/wordml" w:rsidP="4267BB7F" w:rsidRDefault="00000000" w14:paraId="000007B6"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[21].</w:t>
      </w:r>
      <w:hyperlink r:id="R98c0531315b94e28">
        <w:r w:rsidRPr="4267BB7F" w:rsidR="4267BB7F">
          <w:rPr>
            <w:rFonts w:ascii="Times New Roman" w:hAnsi="Times New Roman" w:eastAsia="Times New Roman" w:cs="Times New Roman"/>
            <w:color w:val="0563C1"/>
            <w:u w:val="single"/>
            <w:lang w:val="fr-FR"/>
          </w:rPr>
          <w:t>https://fr.scribd.com/document/563561536/2tupLesson</w:t>
        </w:r>
      </w:hyperlink>
      <w:r w:rsidRPr="4267BB7F" w:rsidR="4267BB7F">
        <w:rPr>
          <w:rFonts w:ascii="Times New Roman" w:hAnsi="Times New Roman" w:eastAsia="Times New Roman" w:cs="Times New Roman"/>
          <w:lang w:val="fr-FR"/>
        </w:rPr>
        <w:t>, Avantages et inconvénients de la méthode 2TUP, consulté le 26 Novembre 2024 ;</w:t>
      </w:r>
    </w:p>
    <w:p xmlns:wp14="http://schemas.microsoft.com/office/word/2010/wordml" w:rsidP="4267BB7F" w:rsidRDefault="00000000" w14:paraId="000007B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[22] </w:t>
      </w:r>
      <w:hyperlink r:id="R0951a1b547324af6">
        <w:r w:rsidRPr="4267BB7F" w:rsidR="4267BB7F">
          <w:rPr>
            <w:rFonts w:ascii="Times New Roman" w:hAnsi="Times New Roman" w:eastAsia="Times New Roman" w:cs="Times New Roman"/>
            <w:color w:val="0563C1"/>
            <w:u w:val="single"/>
            <w:lang w:val="fr-FR"/>
          </w:rPr>
          <w:t>https://innowise.com/fr/blog/benefits-and-drawbacks-of-java/</w:t>
        </w:r>
      </w:hyperlink>
      <w:r w:rsidRPr="4267BB7F" w:rsidR="4267BB7F">
        <w:rPr>
          <w:rFonts w:ascii="Times New Roman" w:hAnsi="Times New Roman" w:eastAsia="Times New Roman" w:cs="Times New Roman"/>
          <w:lang w:val="fr-FR"/>
        </w:rPr>
        <w:t>, Avantages et inconvénients du langage Java, consulté le 26 Novembre 2024 ;</w:t>
      </w:r>
    </w:p>
    <w:p xmlns:wp14="http://schemas.microsoft.com/office/word/2010/wordml" w:rsidP="4267BB7F" w:rsidRDefault="00000000" w14:paraId="000007B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[23].</w:t>
      </w:r>
      <w:r w:rsidRPr="4267BB7F" w:rsidR="4267BB7F">
        <w:rPr>
          <w:rFonts w:ascii="Georgia" w:hAnsi="Georgia" w:eastAsia="Georgia" w:cs="Georgia"/>
          <w:lang w:val="fr-FR"/>
        </w:rPr>
        <w:t xml:space="preserve"> </w:t>
      </w:r>
      <w:hyperlink r:id="R492c16b849644f90">
        <w:r w:rsidRPr="4267BB7F" w:rsidR="4267BB7F">
          <w:rPr>
            <w:rFonts w:ascii="Times New Roman" w:hAnsi="Times New Roman" w:eastAsia="Times New Roman" w:cs="Times New Roman"/>
            <w:color w:val="0563C1"/>
            <w:u w:val="single"/>
            <w:lang w:val="fr-FR"/>
          </w:rPr>
          <w:t>https://www.ambient-it.net/avantages-inconvenients-reactjs/</w:t>
        </w:r>
      </w:hyperlink>
      <w:r w:rsidRPr="4267BB7F" w:rsidR="4267BB7F">
        <w:rPr>
          <w:rFonts w:ascii="Times New Roman" w:hAnsi="Times New Roman" w:eastAsia="Times New Roman" w:cs="Times New Roman"/>
          <w:lang w:val="fr-FR"/>
        </w:rPr>
        <w:t>, Avantages et inconvénients du Framework React js, consulté le 28 Novembre 2024 ;</w:t>
      </w:r>
    </w:p>
    <w:p xmlns:wp14="http://schemas.microsoft.com/office/word/2010/wordml" w:rsidP="4267BB7F" w:rsidRDefault="00000000" w14:paraId="000007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[24].</w:t>
      </w:r>
      <w:r w:rsidRPr="4267BB7F" w:rsidR="4267BB7F">
        <w:rPr>
          <w:rFonts w:ascii="Georgia" w:hAnsi="Georgia" w:eastAsia="Georgia" w:cs="Georgia"/>
          <w:lang w:val="fr-FR"/>
        </w:rPr>
        <w:t xml:space="preserve"> </w:t>
      </w:r>
      <w:hyperlink r:id="Rcb54dcbfe3ae4ebc">
        <w:r w:rsidRPr="4267BB7F" w:rsidR="4267BB7F">
          <w:rPr>
            <w:rFonts w:ascii="Times New Roman" w:hAnsi="Times New Roman" w:eastAsia="Times New Roman" w:cs="Times New Roman"/>
            <w:color w:val="0563C1"/>
            <w:u w:val="single"/>
            <w:lang w:val="fr-FR"/>
          </w:rPr>
          <w:t>https://www.odoo.com/fr_FR/blog/actualites-d-odoo-5/introducing-owl-the-fastest-javascript-framework-in-the-world-1047</w:t>
        </w:r>
      </w:hyperlink>
      <w:r w:rsidRPr="4267BB7F" w:rsidR="4267BB7F">
        <w:rPr>
          <w:rFonts w:ascii="Times New Roman" w:hAnsi="Times New Roman" w:eastAsia="Times New Roman" w:cs="Times New Roman"/>
          <w:lang w:val="fr-FR"/>
        </w:rPr>
        <w:t>, Avantages et inconvénients du Framework Owl js, consulté le 28 Novembre 2024 ;</w:t>
      </w:r>
    </w:p>
    <w:p xmlns:wp14="http://schemas.microsoft.com/office/word/2010/wordml" w:rsidP="4267BB7F" w:rsidRDefault="00000000" w14:paraId="000007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[25].</w:t>
      </w:r>
      <w:r w:rsidRPr="4267BB7F" w:rsidR="4267BB7F">
        <w:rPr>
          <w:rFonts w:ascii="Georgia" w:hAnsi="Georgia" w:eastAsia="Georgia" w:cs="Georgia"/>
          <w:lang w:val="fr-FR"/>
        </w:rPr>
        <w:t xml:space="preserve"> </w:t>
      </w:r>
      <w:hyperlink r:id="Raf6f28b05e774875">
        <w:r w:rsidRPr="4267BB7F" w:rsidR="4267BB7F">
          <w:rPr>
            <w:rFonts w:ascii="Times New Roman" w:hAnsi="Times New Roman" w:eastAsia="Times New Roman" w:cs="Times New Roman"/>
            <w:color w:val="0563C1"/>
            <w:u w:val="single"/>
            <w:lang w:val="fr-FR"/>
          </w:rPr>
          <w:t>https://www.oracle.com/fr/database/postgresql-versus-mysql/</w:t>
        </w:r>
      </w:hyperlink>
      <w:r w:rsidRPr="4267BB7F" w:rsidR="4267BB7F">
        <w:rPr>
          <w:rFonts w:ascii="Times New Roman" w:hAnsi="Times New Roman" w:eastAsia="Times New Roman" w:cs="Times New Roman"/>
          <w:lang w:val="fr-FR"/>
        </w:rPr>
        <w:t>, Comparaison de MySQL et PostgreSQL ,consulté le 29 Novembre 2024 ;</w:t>
      </w:r>
    </w:p>
    <w:p xmlns:wp14="http://schemas.microsoft.com/office/word/2010/wordml" w:rsidP="4267BB7F" w:rsidRDefault="00000000" w14:paraId="000007B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[26].</w:t>
      </w:r>
      <w:r w:rsidRPr="4267BB7F" w:rsidR="4267BB7F">
        <w:rPr>
          <w:rFonts w:ascii="Georgia" w:hAnsi="Georgia" w:eastAsia="Georgia" w:cs="Georgia"/>
          <w:lang w:val="fr-FR"/>
        </w:rPr>
        <w:t xml:space="preserve"> </w:t>
      </w:r>
      <w:hyperlink r:id="Rae51a53a1fca4d9a">
        <w:r w:rsidRPr="4267BB7F" w:rsidR="4267BB7F">
          <w:rPr>
            <w:rFonts w:ascii="Times New Roman" w:hAnsi="Times New Roman" w:eastAsia="Times New Roman" w:cs="Times New Roman"/>
            <w:color w:val="0563C1"/>
            <w:u w:val="single"/>
            <w:lang w:val="fr-FR"/>
          </w:rPr>
          <w:t>https://www.oracle.com/fr/erp/what-is-erp/</w:t>
        </w:r>
      </w:hyperlink>
      <w:r w:rsidRPr="4267BB7F" w:rsidR="4267BB7F">
        <w:rPr>
          <w:rFonts w:ascii="Times New Roman" w:hAnsi="Times New Roman" w:eastAsia="Times New Roman" w:cs="Times New Roman"/>
          <w:lang w:val="fr-FR"/>
        </w:rPr>
        <w:t>, Qu’est ce qu’un système ERP ?, consulté le 30 Novembre 2024 ;</w:t>
      </w:r>
    </w:p>
    <w:p xmlns:wp14="http://schemas.microsoft.com/office/word/2010/wordml" w:rsidRDefault="00000000" w14:paraId="000007BC"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BD" wp14:textId="77777777">
      <w:pPr>
        <w:pStyle w:val="Heading1"/>
        <w:keepNext w:val="0"/>
        <w:keepLines w:val="0"/>
        <w:tabs>
          <w:tab w:val="center" w:leader="none" w:pos="4536"/>
          <w:tab w:val="right" w:leader="none" w:pos="9072"/>
        </w:tabs>
        <w:spacing w:before="0" w:line="360" w:lineRule="auto"/>
        <w:ind w:left="0"/>
        <w:jc w:val="left"/>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sidR="4267BB7F">
        <w:rPr>
          <w:rFonts w:ascii="Times New Roman" w:hAnsi="Times New Roman" w:eastAsia="Times New Roman" w:cs="Times New Roman"/>
          <w:sz w:val="36"/>
          <w:szCs w:val="36"/>
        </w:rPr>
        <w:t xml:space="preserve">GLOSSAIRE</w:t>
      </w:r>
      <w:r>
        <w:rPr>
          <w:rFonts w:ascii="Times New Roman" w:hAnsi="Times New Roman" w:eastAsia="Times New Roman" w:cs="Times New Roman"/>
          <w:sz w:val="36"/>
          <w:szCs w:val="36"/>
          <w:rtl w:val="0"/>
        </w:rPr>
        <w:tab/>
      </w:r>
    </w:p>
    <w:p xmlns:wp14="http://schemas.microsoft.com/office/word/2010/wordml" w:rsidP="4267BB7F" w:rsidRDefault="00000000" w14:paraId="000007B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Brevo</w:t>
      </w:r>
      <w:r w:rsidRPr="4267BB7F" w:rsidR="4267BB7F">
        <w:rPr>
          <w:rFonts w:ascii="Times New Roman" w:hAnsi="Times New Roman" w:eastAsia="Times New Roman" w:cs="Times New Roman"/>
          <w:lang w:val="fr-FR"/>
        </w:rPr>
        <w:t> : Plateforme d'emailing et de l’automatisation du marketing, anciennement connue sous le nom de Sendinblue.</w:t>
      </w:r>
    </w:p>
    <w:p xmlns:wp14="http://schemas.microsoft.com/office/word/2010/wordml" w:rsidP="4267BB7F" w:rsidRDefault="00000000" w14:paraId="000007BF"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Campagne d’emailing</w:t>
      </w:r>
      <w:r w:rsidRPr="4267BB7F" w:rsidR="4267BB7F">
        <w:rPr>
          <w:rFonts w:ascii="Times New Roman" w:hAnsi="Times New Roman" w:eastAsia="Times New Roman" w:cs="Times New Roman"/>
          <w:lang w:val="fr-FR"/>
        </w:rPr>
        <w:t> : Envoi massif d'emails à un groupe cible dans le but de promouvoir un produit, service ou message.</w:t>
      </w:r>
      <w:r w:rsidRPr="4267BB7F" w:rsidR="4267BB7F">
        <w:rPr>
          <w:rFonts w:ascii="Times New Roman" w:hAnsi="Times New Roman" w:eastAsia="Times New Roman" w:cs="Times New Roman"/>
          <w:b w:val="1"/>
          <w:bCs w:val="1"/>
          <w:lang w:val="fr-FR"/>
        </w:rPr>
        <w:t xml:space="preserve"> </w:t>
      </w:r>
    </w:p>
    <w:p xmlns:wp14="http://schemas.microsoft.com/office/word/2010/wordml" w:rsidP="4267BB7F" w:rsidRDefault="00000000" w14:paraId="000007C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Contact : </w:t>
      </w:r>
      <w:r w:rsidRPr="4267BB7F" w:rsidR="4267BB7F">
        <w:rPr>
          <w:rFonts w:ascii="Times New Roman" w:hAnsi="Times New Roman" w:eastAsia="Times New Roman" w:cs="Times New Roman"/>
          <w:lang w:val="fr-FR"/>
        </w:rPr>
        <w:t>une information d’une personne ou une organisation avec laquelle l'entreprise interagit via des actions de marketing et de gestion des emails.</w:t>
      </w:r>
    </w:p>
    <w:p xmlns:wp14="http://schemas.microsoft.com/office/word/2010/wordml" w:rsidP="4267BB7F" w:rsidRDefault="00000000" w14:paraId="000007C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Clics uniques : </w:t>
      </w:r>
      <w:r w:rsidRPr="4267BB7F" w:rsidR="4267BB7F">
        <w:rPr>
          <w:rFonts w:ascii="Times New Roman" w:hAnsi="Times New Roman" w:eastAsia="Times New Roman" w:cs="Times New Roman"/>
          <w:lang w:val="fr-FR"/>
        </w:rPr>
        <w:t>Nombre de clics uniques sur les liens dans l'email.</w:t>
      </w:r>
    </w:p>
    <w:p xmlns:wp14="http://schemas.microsoft.com/office/word/2010/wordml" w:rsidP="4267BB7F" w:rsidRDefault="00000000" w14:paraId="000007C2"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Différé : </w:t>
      </w:r>
      <w:r w:rsidRPr="4267BB7F" w:rsidR="4267BB7F">
        <w:rPr>
          <w:rFonts w:ascii="Times New Roman" w:hAnsi="Times New Roman" w:eastAsia="Times New Roman" w:cs="Times New Roman"/>
          <w:lang w:val="fr-FR"/>
        </w:rPr>
        <w:t>Nombre d'emails différés (temporaires), souvent à cause de problèmes avec le serveur du destinataire</w:t>
      </w:r>
      <w:r w:rsidRPr="4267BB7F" w:rsidR="4267BB7F">
        <w:rPr>
          <w:rFonts w:ascii="Times New Roman" w:hAnsi="Times New Roman" w:eastAsia="Times New Roman" w:cs="Times New Roman"/>
          <w:b w:val="1"/>
          <w:bCs w:val="1"/>
          <w:lang w:val="fr-FR"/>
        </w:rPr>
        <w:t>.</w:t>
      </w:r>
    </w:p>
    <w:p xmlns:wp14="http://schemas.microsoft.com/office/word/2010/wordml" w:rsidP="4267BB7F" w:rsidRDefault="00000000" w14:paraId="000007C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w:t>
      </w:r>
      <w:r w:rsidRPr="4267BB7F" w:rsidR="4267BB7F">
        <w:rPr>
          <w:rFonts w:ascii="Times New Roman" w:hAnsi="Times New Roman" w:eastAsia="Times New Roman" w:cs="Times New Roman"/>
          <w:lang w:val="fr-FR"/>
        </w:rPr>
        <w:t>: Message électronique envoyé d'un expéditeur à un ou plusieurs destinataires via Internet.</w:t>
      </w:r>
    </w:p>
    <w:p xmlns:wp14="http://schemas.microsoft.com/office/word/2010/wordml" w:rsidP="4267BB7F" w:rsidRDefault="00000000" w14:paraId="000007C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marketing</w:t>
      </w:r>
      <w:r w:rsidRPr="4267BB7F" w:rsidR="4267BB7F">
        <w:rPr>
          <w:rFonts w:ascii="Times New Roman" w:hAnsi="Times New Roman" w:eastAsia="Times New Roman" w:cs="Times New Roman"/>
          <w:lang w:val="fr-FR"/>
        </w:rPr>
        <w:t> : Utilisation de l'email comme canal de communication pour des campagnes publicitaires ou informatives.</w:t>
      </w:r>
    </w:p>
    <w:p xmlns:wp14="http://schemas.microsoft.com/office/word/2010/wordml" w:rsidRDefault="00000000" w14:paraId="000007C5"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Étiquette : </w:t>
      </w:r>
      <w:r>
        <w:rPr>
          <w:rFonts w:ascii="Times New Roman" w:hAnsi="Times New Roman" w:eastAsia="Times New Roman" w:cs="Times New Roman"/>
          <w:rtl w:val="0"/>
        </w:rPr>
        <w:t xml:space="preserve">Mot-clé ou label utilisé pour classer, organiser ou identifier des éléments.</w:t>
      </w:r>
      <w:r>
        <w:rPr>
          <w:rtl w:val="0"/>
        </w:rPr>
      </w:r>
    </w:p>
    <w:p xmlns:wp14="http://schemas.microsoft.com/office/word/2010/wordml" w:rsidRDefault="00000000" w14:paraId="000007C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Expéditeur :  </w:t>
      </w:r>
      <w:r>
        <w:rPr>
          <w:rFonts w:ascii="Times New Roman" w:hAnsi="Times New Roman" w:eastAsia="Times New Roman" w:cs="Times New Roman"/>
          <w:rtl w:val="0"/>
        </w:rPr>
        <w:t xml:space="preserve">Personne ou organisation qui envoie un message ou un courrier, identifiable par son nom ou son adresse électronique.</w:t>
      </w:r>
    </w:p>
    <w:p xmlns:wp14="http://schemas.microsoft.com/office/word/2010/wordml" w:rsidP="4267BB7F" w:rsidRDefault="00000000" w14:paraId="000007C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Liste de diffusion : </w:t>
      </w:r>
      <w:r w:rsidRPr="4267BB7F" w:rsidR="4267BB7F">
        <w:rPr>
          <w:rFonts w:ascii="Times New Roman" w:hAnsi="Times New Roman" w:eastAsia="Times New Roman" w:cs="Times New Roman"/>
          <w:lang w:val="fr-FR"/>
        </w:rPr>
        <w:t>Ensemble d'adresses email regroupées pour permettre l'envoi simultané de messages à tous les membres. Utilisée principalement pour les campagnes de communication ou d'emailing.</w:t>
      </w:r>
    </w:p>
    <w:p xmlns:wp14="http://schemas.microsoft.com/office/word/2010/wordml" w:rsidP="4267BB7F" w:rsidRDefault="00000000" w14:paraId="000007C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Livré : </w:t>
      </w:r>
      <w:r w:rsidRPr="4267BB7F" w:rsidR="4267BB7F">
        <w:rPr>
          <w:rFonts w:ascii="Times New Roman" w:hAnsi="Times New Roman" w:eastAsia="Times New Roman" w:cs="Times New Roman"/>
          <w:lang w:val="fr-FR"/>
        </w:rPr>
        <w:t>Nombre d'emails livrés avec succès.</w:t>
      </w:r>
    </w:p>
    <w:p xmlns:wp14="http://schemas.microsoft.com/office/word/2010/wordml" w:rsidRDefault="00000000" w14:paraId="000007C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Marketing</w:t>
      </w:r>
      <w:r>
        <w:rPr>
          <w:rFonts w:ascii="Times New Roman" w:hAnsi="Times New Roman" w:eastAsia="Times New Roman" w:cs="Times New Roman"/>
          <w:rtl w:val="0"/>
        </w:rPr>
        <w:t xml:space="preserve"> : Ensemble des actions visant à promouvoir des produits ou services pour attirer et fidéliser les clients.</w:t>
      </w:r>
    </w:p>
    <w:p xmlns:wp14="http://schemas.microsoft.com/office/word/2010/wordml" w:rsidRDefault="00000000" w14:paraId="000007C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Menu des applications</w:t>
      </w:r>
      <w:r>
        <w:rPr>
          <w:rFonts w:ascii="Times New Roman" w:hAnsi="Times New Roman" w:eastAsia="Times New Roman" w:cs="Times New Roman"/>
          <w:rtl w:val="0"/>
        </w:rPr>
        <w:t xml:space="preserve"> : Interface dans un logiciel qui permet de naviguer entre les différentes applications ou modules disponibles.</w:t>
      </w:r>
    </w:p>
    <w:p xmlns:wp14="http://schemas.microsoft.com/office/word/2010/wordml" w:rsidP="4267BB7F" w:rsidRDefault="00000000" w14:paraId="000007C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Modèle d’email </w:t>
      </w:r>
      <w:r w:rsidRPr="4267BB7F" w:rsidR="4267BB7F">
        <w:rPr>
          <w:rFonts w:ascii="Times New Roman" w:hAnsi="Times New Roman" w:eastAsia="Times New Roman" w:cs="Times New Roman"/>
          <w:lang w:val="fr-FR"/>
        </w:rPr>
        <w:t>: Template prédéfini utilisé pour créer et personnaliser des emails rapidement.</w:t>
      </w:r>
    </w:p>
    <w:p xmlns:wp14="http://schemas.microsoft.com/office/word/2010/wordml" w:rsidRDefault="00000000" w14:paraId="000007C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Audience :</w:t>
      </w:r>
      <w:r>
        <w:rPr>
          <w:rFonts w:ascii="Georgia" w:hAnsi="Georgia" w:eastAsia="Georgia" w:cs="Georgia"/>
          <w:rtl w:val="0"/>
        </w:rPr>
        <w:t xml:space="preserve"> </w:t>
      </w:r>
      <w:r>
        <w:rPr>
          <w:rFonts w:ascii="Times New Roman" w:hAnsi="Times New Roman" w:eastAsia="Times New Roman" w:cs="Times New Roman"/>
          <w:rtl w:val="0"/>
        </w:rPr>
        <w:t xml:space="preserve">Groupe de personnes ciblées pour une campagne de marketing.</w:t>
      </w:r>
    </w:p>
    <w:p xmlns:wp14="http://schemas.microsoft.com/office/word/2010/wordml" w:rsidRDefault="00000000" w14:paraId="000007C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w:t>
      </w:r>
      <w:r>
        <w:rPr>
          <w:rFonts w:ascii="Times New Roman" w:hAnsi="Times New Roman" w:eastAsia="Times New Roman" w:cs="Times New Roman"/>
          <w:rtl w:val="0"/>
        </w:rPr>
        <w:t xml:space="preserve">: Logiciel de gestion intégré (ERP) open-source qui permet de gérer différents aspects d'une entreprise, tels que la comptabilité, les ventes et le marketing.</w:t>
      </w:r>
    </w:p>
    <w:p xmlns:wp14="http://schemas.microsoft.com/office/word/2010/wordml" w:rsidP="4267BB7F" w:rsidRDefault="00000000" w14:paraId="000007C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Pièces jointes : </w:t>
      </w:r>
      <w:r w:rsidRPr="4267BB7F" w:rsidR="4267BB7F">
        <w:rPr>
          <w:rFonts w:ascii="Times New Roman" w:hAnsi="Times New Roman" w:eastAsia="Times New Roman" w:cs="Times New Roman"/>
          <w:lang w:val="fr-FR"/>
        </w:rPr>
        <w:t>Fichiers supplémentaires inclus dans un email ou un document pour fournir des informations ou des ressources complémentaires (par exemple : images, PDF, documents Word, etc.).</w:t>
      </w:r>
    </w:p>
    <w:p xmlns:wp14="http://schemas.microsoft.com/office/word/2010/wordml" w:rsidP="4267BB7F" w:rsidRDefault="00000000" w14:paraId="000007C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Vues uniques :</w:t>
      </w:r>
      <w:r w:rsidRPr="4267BB7F" w:rsidR="4267BB7F">
        <w:rPr>
          <w:rFonts w:ascii="Times New Roman" w:hAnsi="Times New Roman" w:eastAsia="Times New Roman" w:cs="Times New Roman"/>
          <w:lang w:val="fr-FR"/>
        </w:rPr>
        <w:t xml:space="preserve"> Nombre de vues uniques de l'email</w:t>
      </w:r>
      <w:r w:rsidRPr="4267BB7F" w:rsidR="4267BB7F">
        <w:rPr>
          <w:rFonts w:ascii="Times New Roman" w:hAnsi="Times New Roman" w:eastAsia="Times New Roman" w:cs="Times New Roman"/>
          <w:b w:val="1"/>
          <w:bCs w:val="1"/>
          <w:lang w:val="fr-FR"/>
        </w:rPr>
        <w:t xml:space="preserve">. </w:t>
      </w:r>
      <w:r w:rsidRPr="4267BB7F">
        <w:rPr>
          <w:lang w:val="fr-FR"/>
        </w:rPr>
        <w:br w:type="page"/>
      </w:r>
      <w:r>
        <w:rPr>
          <w:rtl w:val="0"/>
        </w:rPr>
      </w:r>
    </w:p>
    <w:p xmlns:wp14="http://schemas.microsoft.com/office/word/2010/wordml" w:rsidRDefault="00000000" w14:paraId="000007D0"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p2bhzh9bhm1p" w:id="189"/>
      <w:bookmarkEnd w:id="189"/>
      <w:r w:rsidRPr="4267BB7F" w:rsidR="4267BB7F">
        <w:rPr>
          <w:rFonts w:ascii="Times New Roman" w:hAnsi="Times New Roman" w:eastAsia="Times New Roman" w:cs="Times New Roman"/>
          <w:sz w:val="36"/>
          <w:szCs w:val="36"/>
        </w:rPr>
        <w:t>ANNEXE</w:t>
      </w:r>
    </w:p>
    <w:p xmlns:wp14="http://schemas.microsoft.com/office/word/2010/wordml" w:rsidRDefault="00000000" w14:paraId="000007D1" wp14:textId="77777777">
      <w:pPr>
        <w:keepNext w:val="0"/>
        <w:keepLines w:val="0"/>
        <w:numPr>
          <w:ilvl w:val="0"/>
          <w:numId w:val="43"/>
        </w:numPr>
        <w:spacing w:after="0" w:line="360" w:lineRule="auto"/>
        <w:ind w:left="720" w:hanging="360"/>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Le logiciel ERP Odoo</w:t>
      </w:r>
    </w:p>
    <w:p xmlns:wp14="http://schemas.microsoft.com/office/word/2010/wordml" w:rsidRDefault="00000000" w14:paraId="000007D2"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Historique : </w:t>
      </w:r>
    </w:p>
    <w:p xmlns:wp14="http://schemas.microsoft.com/office/word/2010/wordml" w:rsidRDefault="00000000" w14:paraId="000007D3"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Depuis une petite chambre étudiante à Louvain-la-Neuve jusqu’au statut de licorne valorisée à plus de 5 milliards d’euros, Odoo incarne l’excellence et l’audace. Portée par </w:t>
      </w:r>
      <w:r>
        <w:rPr>
          <w:rFonts w:ascii="Times New Roman" w:hAnsi="Times New Roman" w:eastAsia="Times New Roman" w:cs="Times New Roman"/>
          <w:b w:val="1"/>
          <w:bCs w:val="1"/>
          <w:rtl w:val="0"/>
        </w:rPr>
        <w:t xml:space="preserve">Fabien Pinckaers</w:t>
      </w:r>
      <w:r>
        <w:rPr>
          <w:rFonts w:ascii="Times New Roman" w:hAnsi="Times New Roman" w:eastAsia="Times New Roman" w:cs="Times New Roman"/>
          <w:rtl w:val="0"/>
        </w:rPr>
        <w:t xml:space="preserve">, son fondateur et visionnaire, l’entreprise s’est imposée comme un acteur majeur des logiciels de gestion d’entreprise, transformant profondément le paysage numérique mondial.</w:t>
      </w:r>
    </w:p>
    <w:p xmlns:wp14="http://schemas.microsoft.com/office/word/2010/wordml" w:rsidRDefault="00000000" w14:paraId="000007D4"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5"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2004 : TinyERP, une idée révolutionnaire née à Louvain-la-Neuve</w:t>
      </w:r>
      <w:r>
        <w:rPr>
          <w:rtl w:val="0"/>
        </w:rPr>
      </w:r>
    </w:p>
    <w:p xmlns:wp14="http://schemas.microsoft.com/office/word/2010/wordml" w:rsidP="4267BB7F" w:rsidRDefault="00000000" w14:paraId="000007D6"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L’histoire commence en 2004, alors que Fabien Pinckaers, étudiant en ingénierie, conçoit TinyERP pour répondre à un problème récurrent des PME : l’accès à des outils de gestion flexibles et abordables. La solution repose sur un modèle open source inédit pour l’époque, permettant aux entreprises de personnaliser leur logiciel en fonction de leurs besoins spécifiques, sans les coûts exorbitants des solutions propriétaires.</w:t>
      </w:r>
    </w:p>
    <w:p xmlns:wp14="http://schemas.microsoft.com/office/word/2010/wordml" w:rsidP="4267BB7F" w:rsidRDefault="00000000" w14:paraId="000007D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Mais les débuts sont difficiles. Avec peu de moyens financiers et une concurrence féroce, TinyERP peine à convaincre. Pourtant, l’enthousiasme de Pinckaers et sa capacité à mobiliser une équipe de développeurs passionnés transforment rapidement le projet en une solution appréciée par un nombre croissant de PME.</w:t>
      </w:r>
    </w:p>
    <w:p xmlns:wp14="http://schemas.microsoft.com/office/word/2010/wordml" w:rsidRDefault="00000000" w14:paraId="000007D8"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9"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2008 : TinyERP devient OpenERP, un premier tournant stratégique</w:t>
      </w:r>
      <w:r>
        <w:rPr>
          <w:rtl w:val="0"/>
        </w:rPr>
      </w:r>
    </w:p>
    <w:p xmlns:wp14="http://schemas.microsoft.com/office/word/2010/wordml" w:rsidP="4267BB7F" w:rsidRDefault="00000000" w14:paraId="000007DA"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Quatre ans après son lancement, TinyERP évolue pour devenir OpenERP, marquant une étape majeure. Ce changement de nom reflète une ambition accrue : aller au-delà des outils de gestion traditionnels et proposer une plateforme modulable capable de répondre aux défis variés des entreprises.</w:t>
      </w:r>
    </w:p>
    <w:p xmlns:wp14="http://schemas.microsoft.com/office/word/2010/wordml" w:rsidP="4267BB7F" w:rsidRDefault="00000000" w14:paraId="000007D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reconnaissance ne tarde pas. En 2010, Fabien Pinckaers réussit à convaincre des investisseurs prestigieux, notamment Xavier Niel et le fonds Sofinnova, qui injectent 3 millions d’euros. Cet apport financier permet à OpenERP d’accélérer son développement, d’enrichir son offre et de renforcer sa position sur le marché international.</w:t>
      </w:r>
    </w:p>
    <w:p xmlns:wp14="http://schemas.microsoft.com/office/word/2010/wordml" w:rsidRDefault="00000000" w14:paraId="000007D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DD" wp14:textId="77777777">
      <w:pPr>
        <w:keepNext w:val="0"/>
        <w:keepLines w:val="0"/>
        <w:numPr>
          <w:ilvl w:val="0"/>
          <w:numId w:val="44"/>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En 2014 : Odoo, la naissance d’un écosystème global</w:t>
      </w:r>
      <w:r>
        <w:rPr>
          <w:rtl w:val="0"/>
        </w:rPr>
      </w:r>
    </w:p>
    <w:p xmlns:wp14="http://schemas.microsoft.com/office/word/2010/wordml" w:rsidP="4267BB7F" w:rsidRDefault="00000000" w14:paraId="000007D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véritable tournant survient en 2014, lorsque OpenERP devient Odoo. Ce nouveau nom reflète une transformation stratégique profonde : Odoo n’est plus seulement un ERP, mais une suite complète d’applications professionnelles couvrant des domaines variés tels que la comptabilité, la gestion des stocks, le CRM, le marketing et même la création de sites web.</w:t>
      </w:r>
    </w:p>
    <w:p xmlns:wp14="http://schemas.microsoft.com/office/word/2010/wordml" w:rsidRDefault="00000000" w14:paraId="000007D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modèle freemium adopté par Odoo démocratise l’accès aux logiciels de gestion. Une version gratuite attire des millions d’utilisateurs, tandis que les options payantes, telles que l’hébergement cloud et les modules avancés, génèrent des revenus croissants. Avec plus de 500 applications natives et une bibliothèque de 30 000 modules développés par une communauté active, Odoo devient l’App Store des entreprises.</w:t>
      </w:r>
    </w:p>
    <w:p xmlns:wp14="http://schemas.microsoft.com/office/word/2010/wordml" w:rsidRDefault="00000000" w14:paraId="000007E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E1"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Évolution des Versions d'Odoo</w:t>
      </w:r>
    </w:p>
    <w:p xmlns:wp14="http://schemas.microsoft.com/office/word/2010/wordml" w:rsidRDefault="00000000" w14:paraId="000007E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7E3"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8 : </w:t>
      </w:r>
      <w:r>
        <w:rPr>
          <w:rFonts w:ascii="Times New Roman" w:hAnsi="Times New Roman" w:eastAsia="Times New Roman" w:cs="Times New Roman"/>
          <w:rtl w:val="0"/>
        </w:rPr>
        <w:t xml:space="preserve">En 2014</w:t>
      </w:r>
      <w:r>
        <w:rPr>
          <w:rFonts w:ascii="Times New Roman" w:hAnsi="Times New Roman" w:eastAsia="Times New Roman" w:cs="Times New Roman"/>
          <w:b w:val="1"/>
          <w:bCs w:val="1"/>
          <w:rtl w:val="0"/>
        </w:rPr>
        <w:t xml:space="preserve">, </w:t>
      </w:r>
      <w:r>
        <w:rPr>
          <w:rFonts w:ascii="Times New Roman" w:hAnsi="Times New Roman" w:eastAsia="Times New Roman" w:cs="Times New Roman"/>
          <w:rtl w:val="0"/>
        </w:rPr>
        <w:t xml:space="preserve">l'entreprise Odoo a mis à jour la version du logiciel en passant à la V8. Parmi les nouvelles fonctionnalités, on trouve l'introduction de modules pour la gestion de sites web (CMS), enrichissant ainsi l'offre d'applications métier.</w:t>
      </w:r>
      <w:r>
        <w:rPr>
          <w:rtl w:val="0"/>
        </w:rPr>
      </w:r>
    </w:p>
    <w:p xmlns:wp14="http://schemas.microsoft.com/office/word/2010/wordml" w:rsidRDefault="00000000" w14:paraId="000007E4"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9 : </w:t>
      </w:r>
      <w:r>
        <w:rPr>
          <w:rFonts w:ascii="Times New Roman" w:hAnsi="Times New Roman" w:eastAsia="Times New Roman" w:cs="Times New Roman"/>
          <w:rtl w:val="0"/>
        </w:rPr>
        <w:t xml:space="preserve">En 2015, Odoo a mis à jour la version du logiciel en passant à la V9. Cette version a marqué le lancement de Odoo Enterprise, une version payante offrant des fonctionnalités avancées, ainsi qu'une simplification des workflows et une gestion financière améliorée.</w:t>
      </w:r>
      <w:r>
        <w:rPr>
          <w:rtl w:val="0"/>
        </w:rPr>
      </w:r>
    </w:p>
    <w:p xmlns:wp14="http://schemas.microsoft.com/office/word/2010/wordml" w:rsidP="4267BB7F" w:rsidRDefault="00000000" w14:paraId="000007E5"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10 : </w:t>
      </w:r>
      <w:r w:rsidRPr="4267BB7F" w:rsidR="4267BB7F">
        <w:rPr>
          <w:rFonts w:ascii="Times New Roman" w:hAnsi="Times New Roman" w:eastAsia="Times New Roman" w:cs="Times New Roman"/>
          <w:lang w:val="fr-FR"/>
        </w:rPr>
        <w:t xml:space="preserve">En 2016, l'entreprise Odoo a mis à jour la version du logiciel en passant à la V10. Parmi les nouvelles fonctionnalités, on trouve l'introduction du module MRP (Manufacturing Resource Planning), permettant une gestion complète de la production, ainsi que des améliorations de l'expérience utilisateur.</w:t>
      </w:r>
      <w:r>
        <w:rPr>
          <w:rtl w:val="0"/>
        </w:rPr>
      </w:r>
    </w:p>
    <w:p xmlns:wp14="http://schemas.microsoft.com/office/word/2010/wordml" w:rsidRDefault="00000000" w14:paraId="000007E6"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11 : </w:t>
      </w:r>
      <w:r>
        <w:rPr>
          <w:rFonts w:ascii="Times New Roman" w:hAnsi="Times New Roman" w:eastAsia="Times New Roman" w:cs="Times New Roman"/>
          <w:rtl w:val="0"/>
        </w:rPr>
        <w:t xml:space="preserve">En 2017, Odoo a mis à jour la version du logiciel en passant à la V11. Cette version a apporté une refonte majeure de l'interface utilisateur pour plus de fluidité, ainsi que le lancement du module de maintenance préventive destiné aux entreprises industrielles.</w:t>
      </w:r>
      <w:r>
        <w:rPr>
          <w:rtl w:val="0"/>
        </w:rPr>
      </w:r>
    </w:p>
    <w:p xmlns:wp14="http://schemas.microsoft.com/office/word/2010/wordml" w:rsidRDefault="00000000" w14:paraId="000007E7"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12 : </w:t>
      </w:r>
      <w:r>
        <w:rPr>
          <w:rFonts w:ascii="Times New Roman" w:hAnsi="Times New Roman" w:eastAsia="Times New Roman" w:cs="Times New Roman"/>
          <w:rtl w:val="0"/>
        </w:rPr>
        <w:t xml:space="preserve">En 2018, Odoo a mis à jour la version du logiciel en passant à la V12. Parmi les nouvelles fonctionnalités, on trouve le support natif pour l'IoT (Internet des Objets) et des améliorations des feuilles de temps et des panneaux Kanban interactifs.</w:t>
      </w:r>
      <w:r>
        <w:rPr>
          <w:rtl w:val="0"/>
        </w:rPr>
      </w:r>
    </w:p>
    <w:p xmlns:wp14="http://schemas.microsoft.com/office/word/2010/wordml" w:rsidP="4267BB7F" w:rsidRDefault="00000000" w14:paraId="000007E8"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13 : </w:t>
      </w:r>
      <w:r w:rsidRPr="4267BB7F" w:rsidR="4267BB7F">
        <w:rPr>
          <w:rFonts w:ascii="Times New Roman" w:hAnsi="Times New Roman" w:eastAsia="Times New Roman" w:cs="Times New Roman"/>
          <w:lang w:val="fr-FR"/>
        </w:rPr>
        <w:t xml:space="preserve">En 2019, Odoo a mis à jour la version du logiciel en passant à la V13. Cette version a ajouté les applications eLearning et Marketing Automation, tout en optimisant les performances pour les grandes bases de données.</w:t>
      </w:r>
      <w:r>
        <w:rPr>
          <w:rtl w:val="0"/>
        </w:rPr>
      </w:r>
    </w:p>
    <w:p xmlns:wp14="http://schemas.microsoft.com/office/word/2010/wordml" w:rsidRDefault="00000000" w14:paraId="000007E9"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14 :</w:t>
      </w:r>
      <w:r>
        <w:rPr>
          <w:rFonts w:ascii="Times New Roman" w:hAnsi="Times New Roman" w:eastAsia="Times New Roman" w:cs="Times New Roman"/>
          <w:rtl w:val="0"/>
        </w:rPr>
        <w:t xml:space="preserve"> En 2020, Odoo a mis à jour la version du logiciel en passant à la V14. Parmi les nouvelles fonctionnalités, on trouve des widgets avancés pour les formulaires, des nouveaux tableaux de bord analytiques et des améliorations des feuilles de calcul intégrées.</w:t>
      </w:r>
      <w:r>
        <w:rPr>
          <w:rtl w:val="0"/>
        </w:rPr>
      </w:r>
    </w:p>
    <w:p xmlns:wp14="http://schemas.microsoft.com/office/word/2010/wordml" w:rsidRDefault="00000000" w14:paraId="000007EA"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15 : </w:t>
      </w:r>
      <w:r>
        <w:rPr>
          <w:rFonts w:ascii="Times New Roman" w:hAnsi="Times New Roman" w:eastAsia="Times New Roman" w:cs="Times New Roman"/>
          <w:rtl w:val="0"/>
        </w:rPr>
        <w:t xml:space="preserve">En 2021, Odoo a mis à jour la version du logiciel en passant à la V15. Cette version a simplifié les flux de travail pour les utilisateurs finaux.</w:t>
      </w:r>
      <w:r>
        <w:rPr>
          <w:rtl w:val="0"/>
        </w:rPr>
      </w:r>
    </w:p>
    <w:p xmlns:wp14="http://schemas.microsoft.com/office/word/2010/wordml" w:rsidRDefault="00000000" w14:paraId="000007EB"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16 : </w:t>
      </w:r>
      <w:r>
        <w:rPr>
          <w:rFonts w:ascii="Times New Roman" w:hAnsi="Times New Roman" w:eastAsia="Times New Roman" w:cs="Times New Roman"/>
          <w:rtl w:val="0"/>
        </w:rPr>
        <w:t xml:space="preserve">En 2022, Odoo a mis à jour la version du logiciel en passant à la V16. Parmi les nouvelles fonctionnalités, on trouve une refactorisation des performances pour accélérer les traitements, ainsi que des améliorations de la gestion documentaire et des applications comptables.</w:t>
      </w:r>
      <w:r>
        <w:rPr>
          <w:rtl w:val="0"/>
        </w:rPr>
      </w:r>
    </w:p>
    <w:p xmlns:wp14="http://schemas.microsoft.com/office/word/2010/wordml" w:rsidRDefault="00000000" w14:paraId="000007EC"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17 : </w:t>
      </w:r>
      <w:r>
        <w:rPr>
          <w:rFonts w:ascii="Times New Roman" w:hAnsi="Times New Roman" w:eastAsia="Times New Roman" w:cs="Times New Roman"/>
          <w:rtl w:val="0"/>
        </w:rPr>
        <w:t xml:space="preserve">En 2023, Odoo a mis à jour la version du logiciel en passant à la V17. Cette version a introduit de nouvelles fonctionnalités collaboratives et des intégrations améliorées avec des services tiers via des API.</w:t>
      </w:r>
      <w:r>
        <w:rPr>
          <w:rtl w:val="0"/>
        </w:rPr>
      </w:r>
    </w:p>
    <w:p xmlns:wp14="http://schemas.microsoft.com/office/word/2010/wordml" w:rsidRDefault="00000000" w14:paraId="000007E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18 : </w:t>
      </w:r>
      <w:r>
        <w:rPr>
          <w:rFonts w:ascii="Times New Roman" w:hAnsi="Times New Roman" w:eastAsia="Times New Roman" w:cs="Times New Roman"/>
          <w:rtl w:val="0"/>
        </w:rPr>
        <w:t xml:space="preserve">En octobre 2024, l'entreprise Odoo a mis à jour la version du logiciel en passant à la V18. Parmi les nouvelles fonctionnalités, on trouve l'introduction de filtres personnalisés pour les projets, une démonstration avec des performances inédites (100 produits scannés en 2 secondes), ainsi que l'exportation JSON et une impression optimisée.[17]</w:t>
      </w:r>
    </w:p>
    <w:p xmlns:wp14="http://schemas.microsoft.com/office/word/2010/wordml" w:rsidRDefault="00000000" w14:paraId="000007EE" wp14:textId="77777777">
      <w:pPr>
        <w:keepNext w:val="0"/>
        <w:keepLines w:val="0"/>
        <w:spacing w:after="0" w:line="240" w:lineRule="auto"/>
        <w:jc w:val="left"/>
        <w:rPr>
          <w:rFonts w:ascii="Times New Roman" w:hAnsi="Times New Roman" w:eastAsia="Times New Roman" w:cs="Times New Roman"/>
          <w:b w:val="1"/>
          <w:bCs w:val="1"/>
        </w:rPr>
      </w:pPr>
      <w:r>
        <w:br w:type="page"/>
      </w:r>
      <w:r>
        <w:rPr>
          <w:rtl w:val="0"/>
        </w:rPr>
      </w:r>
    </w:p>
    <w:p xmlns:wp14="http://schemas.microsoft.com/office/word/2010/wordml" w:rsidRDefault="00000000" w14:paraId="000007EF" wp14:textId="77777777">
      <w:pPr>
        <w:pStyle w:val="Heading1"/>
        <w:keepNext w:val="0"/>
        <w:keepLines w:val="0"/>
        <w:spacing w:before="0" w:line="276" w:lineRule="auto"/>
        <w:ind w:left="0"/>
        <w:jc w:val="center"/>
        <w:rPr>
          <w:rFonts w:ascii="Times New Roman" w:hAnsi="Times New Roman" w:eastAsia="Times New Roman" w:cs="Times New Roman"/>
          <w:sz w:val="36"/>
          <w:szCs w:val="36"/>
        </w:rPr>
      </w:pPr>
      <w:bookmarkStart w:name="_heading=h.wlspxirleoea" w:id="190"/>
      <w:bookmarkEnd w:id="190"/>
      <w:r w:rsidRPr="4267BB7F" w:rsidR="4267BB7F">
        <w:rPr>
          <w:rFonts w:ascii="Times New Roman" w:hAnsi="Times New Roman" w:eastAsia="Times New Roman" w:cs="Times New Roman"/>
          <w:sz w:val="36"/>
          <w:szCs w:val="36"/>
        </w:rPr>
        <w:t>TABLE DES MATIERES</w:t>
      </w:r>
    </w:p>
    <w:sdt>
      <w:sdtPr>
        <w:id w:val="1134298360"/>
        <w:docPartObj>
          <w:docPartGallery w:val="Table of Contents"/>
          <w:docPartUnique w:val="1"/>
        </w:docPartObj>
      </w:sdtPr>
      <w:sdtContent>
        <w:p xmlns:wp14="http://schemas.microsoft.com/office/word/2010/wordml" w:rsidRDefault="00000000" w14:paraId="000007F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r>
            <w:fldChar w:fldCharType="begin"/>
          </w:r>
          <w:r>
            <w:instrText xml:space="preserve"> TOC \h \u \z \t "Heading 1,1,Heading 2,2,Heading 3,3,Heading 4,4,Heading 5,5,"</w:instrText>
          </w:r>
          <w:r>
            <w:fldChar w:fldCharType="separate"/>
          </w: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7F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7F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7F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7F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7F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7F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7F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7F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7F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7F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80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80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80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ici8ciubks9b">
            <w:r>
              <w:rPr>
                <w:rFonts w:ascii="Times New Roman" w:hAnsi="Times New Roman" w:eastAsia="Times New Roman" w:cs="Times New Roman"/>
                <w:b w:val="1"/>
                <w:bCs w:val="1"/>
                <w:rtl w:val="0"/>
              </w:rPr>
              <w:t xml:space="preserve">3.2.1.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f0w9mld7pyg">
            <w:r>
              <w:rPr>
                <w:rFonts w:ascii="Times New Roman" w:hAnsi="Times New Roman" w:eastAsia="Times New Roman" w:cs="Times New Roman"/>
                <w:b w:val="1"/>
                <w:bCs w:val="1"/>
                <w:rtl w:val="0"/>
              </w:rPr>
              <w:t xml:space="preserve">3.2.2.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mmol5y1timia">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fonctionnels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gac21cwc043p">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0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nnpgrrgagec">
            <w:r>
              <w:rPr>
                <w:rFonts w:ascii="Times New Roman" w:hAnsi="Times New Roman" w:eastAsia="Times New Roman" w:cs="Times New Roman"/>
                <w:b w:val="1"/>
                <w:bCs w:val="1"/>
                <w:rtl w:val="0"/>
              </w:rPr>
              <w:t xml:space="preserve">3.3.1.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Humains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wcwva28tnhit">
            <w:r>
              <w:rPr>
                <w:rFonts w:ascii="Times New Roman" w:hAnsi="Times New Roman" w:eastAsia="Times New Roman" w:cs="Times New Roman"/>
                <w:b w:val="1"/>
                <w:bCs w:val="1"/>
                <w:rtl w:val="0"/>
              </w:rPr>
              <w:t xml:space="preserve">3.3.2.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 et Logiciel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2"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n3amv852mqk3">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3"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omna3e7921aa">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817"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v6oqph1h1bc">
            <w:r>
              <w:rPr>
                <w:rFonts w:ascii="Times New Roman" w:hAnsi="Times New Roman" w:eastAsia="Times New Roman" w:cs="Times New Roman"/>
                <w:b w:val="1"/>
                <w:bCs w:val="1"/>
                <w:rtl w:val="0"/>
              </w:rPr>
              <w:t xml:space="preserve">4.1.1.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actuelle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1875q4z8ia7j">
            <w:r>
              <w:rPr>
                <w:rFonts w:ascii="Times New Roman" w:hAnsi="Times New Roman" w:eastAsia="Times New Roman" w:cs="Times New Roman"/>
                <w:b w:val="1"/>
                <w:bCs w:val="1"/>
                <w:rtl w:val="0"/>
              </w:rPr>
              <w:t xml:space="preserve">4.1.2.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Inventaire des moyens matériels et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rhrebn57j0v4">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Matériels existants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pkrc0t6jgqi">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Logiciel 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1F"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yn14a8ftxmr">
            <w:r>
              <w:rPr>
                <w:rFonts w:ascii="Times New Roman" w:hAnsi="Times New Roman" w:eastAsia="Times New Roman" w:cs="Times New Roman"/>
                <w:b w:val="1"/>
                <w:bCs w:val="1"/>
                <w:rtl w:val="0"/>
              </w:rPr>
              <w:t xml:space="preserve">4.3.1.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Proposition des solutions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7ipq2gf6rx1t">
            <w:r>
              <w:rPr>
                <w:rFonts w:ascii="Times New Roman" w:hAnsi="Times New Roman" w:eastAsia="Times New Roman" w:cs="Times New Roman"/>
                <w:b w:val="1"/>
                <w:bCs w:val="1"/>
                <w:rtl w:val="0"/>
              </w:rPr>
              <w:t xml:space="preserve">4.3.2.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comparative de solutions proposées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oaw0ll3qfy9">
            <w:r>
              <w:rPr>
                <w:rFonts w:ascii="Times New Roman" w:hAnsi="Times New Roman" w:eastAsia="Times New Roman" w:cs="Times New Roman"/>
                <w:b w:val="1"/>
                <w:bCs w:val="1"/>
                <w:rtl w:val="0"/>
              </w:rPr>
              <w:t xml:space="preserve">4.3.3.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Solution retenue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w4wbxjpulc6">
            <w:r>
              <w:rPr>
                <w:rFonts w:ascii="Times New Roman" w:hAnsi="Times New Roman" w:eastAsia="Times New Roman" w:cs="Times New Roman"/>
                <w:b w:val="1"/>
                <w:bCs w:val="1"/>
                <w:rtl w:val="0"/>
              </w:rPr>
              <w:t xml:space="preserve">4.3.4.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Méthodes de conception et outils utilisés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25</w:t>
            </w:r>
          </w:hyperlink>
          <w:r>
            <w:rPr>
              <w:rtl w:val="0"/>
            </w:rPr>
          </w:r>
        </w:p>
        <w:p xmlns:wp14="http://schemas.microsoft.com/office/word/2010/wordml" w:rsidRDefault="00000000" w14:paraId="0000082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82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82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828"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sj72v4ylahg3">
            <w:r>
              <w:rPr>
                <w:rFonts w:ascii="Times New Roman" w:hAnsi="Times New Roman" w:eastAsia="Times New Roman" w:cs="Times New Roman"/>
                <w:b w:val="1"/>
                <w:bCs w:val="1"/>
                <w:rtl w:val="0"/>
              </w:rPr>
              <w:t xml:space="preserve">5.4.1.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37</w:t>
            </w:r>
          </w:hyperlink>
          <w:r>
            <w:rPr>
              <w:rtl w:val="0"/>
            </w:rPr>
          </w:r>
        </w:p>
        <w:p xmlns:wp14="http://schemas.microsoft.com/office/word/2010/wordml" w:rsidRDefault="00000000" w14:paraId="0000082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6bjiye8t5m9j">
            <w:r>
              <w:rPr>
                <w:rFonts w:ascii="Times New Roman" w:hAnsi="Times New Roman" w:eastAsia="Times New Roman" w:cs="Times New Roman"/>
                <w:b w:val="1"/>
                <w:bCs w:val="1"/>
                <w:rtl w:val="0"/>
              </w:rPr>
              <w:t xml:space="preserve">5.4.2.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Description textuelle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A"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jiz3r7gek4ic">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Créer un compte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bbd0pp6asnq9">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:S’authentifier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hucv7xe54r66">
            <w:r>
              <w:rPr>
                <w:rFonts w:ascii="Times New Roman" w:hAnsi="Times New Roman" w:eastAsia="Times New Roman" w:cs="Times New Roman"/>
                <w:b w:val="1"/>
                <w:bCs w:val="1"/>
                <w:rtl w:val="0"/>
              </w:rPr>
              <w:t xml:space="preserve">c)</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une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esxehrwsoo3e">
            <w:r>
              <w:rPr>
                <w:rFonts w:ascii="Times New Roman" w:hAnsi="Times New Roman" w:eastAsia="Times New Roman" w:cs="Times New Roman"/>
                <w:b w:val="1"/>
                <w:bCs w:val="1"/>
                <w:rtl w:val="0"/>
              </w:rPr>
              <w:t xml:space="preserve">d)</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modèle d’email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41</w:t>
            </w:r>
          </w:hyperlink>
          <w:r>
            <w:rPr>
              <w:rtl w:val="0"/>
            </w:rPr>
          </w:r>
        </w:p>
        <w:p xmlns:wp14="http://schemas.microsoft.com/office/word/2010/wordml" w:rsidRDefault="00000000" w14:paraId="0000082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2n79x943wjo">
            <w:r>
              <w:rPr>
                <w:rFonts w:ascii="Times New Roman" w:hAnsi="Times New Roman" w:eastAsia="Times New Roman" w:cs="Times New Roman"/>
                <w:b w:val="1"/>
                <w:bCs w:val="1"/>
                <w:rtl w:val="0"/>
              </w:rPr>
              <w:t xml:space="preserve">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contacts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42</w:t>
            </w:r>
          </w:hyperlink>
          <w:r>
            <w:rPr>
              <w:rtl w:val="0"/>
            </w:rPr>
          </w:r>
        </w:p>
        <w:p xmlns:wp14="http://schemas.microsoft.com/office/word/2010/wordml" w:rsidRDefault="00000000" w14:paraId="0000082F"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9l3uxgmv22ts">
            <w:r>
              <w:rPr>
                <w:rFonts w:ascii="Times New Roman" w:hAnsi="Times New Roman" w:eastAsia="Times New Roman" w:cs="Times New Roman"/>
                <w:b w:val="1"/>
                <w:bCs w:val="1"/>
                <w:rtl w:val="0"/>
              </w:rPr>
              <w:t xml:space="preserve">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conteneur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43</w:t>
            </w:r>
          </w:hyperlink>
          <w:r>
            <w:rPr>
              <w:rtl w:val="0"/>
            </w:rPr>
          </w:r>
        </w:p>
        <w:p xmlns:wp14="http://schemas.microsoft.com/office/word/2010/wordml" w:rsidRDefault="00000000" w14:paraId="00000830"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b3y2d472tgq">
            <w:r>
              <w:rPr>
                <w:rFonts w:ascii="Times New Roman" w:hAnsi="Times New Roman" w:eastAsia="Times New Roman" w:cs="Times New Roman"/>
                <w:b w:val="1"/>
                <w:bCs w:val="1"/>
                <w:rtl w:val="0"/>
              </w:rPr>
              <w:t xml:space="preserve">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Consulter le statistique de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1"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km7wpmd290c">
            <w:r>
              <w:rPr>
                <w:rFonts w:ascii="Times New Roman" w:hAnsi="Times New Roman" w:eastAsia="Times New Roman" w:cs="Times New Roman"/>
                <w:b w:val="1"/>
                <w:bCs w:val="1"/>
                <w:rtl w:val="0"/>
              </w:rPr>
              <w:t xml:space="preserve">h)</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Planifier l’envois d’emails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rwy0v3vhgias">
            <w:r>
              <w:rPr>
                <w:rFonts w:ascii="Times New Roman" w:hAnsi="Times New Roman" w:eastAsia="Times New Roman" w:cs="Times New Roman"/>
                <w:b w:val="1"/>
                <w:bCs w:val="1"/>
                <w:rtl w:val="0"/>
              </w:rPr>
              <w:t xml:space="preserve">5.4.3.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Priorisation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45</w:t>
            </w:r>
          </w:hyperlink>
          <w:r>
            <w:rPr>
              <w:rtl w:val="0"/>
            </w:rPr>
          </w:r>
        </w:p>
        <w:p xmlns:wp14="http://schemas.microsoft.com/office/word/2010/wordml" w:rsidRDefault="00000000" w14:paraId="0000083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1f19jr69e2l">
            <w:r>
              <w:rPr>
                <w:rFonts w:ascii="Times New Roman" w:hAnsi="Times New Roman" w:eastAsia="Times New Roman" w:cs="Times New Roman"/>
                <w:b w:val="1"/>
                <w:bCs w:val="1"/>
                <w:rtl w:val="0"/>
              </w:rPr>
              <w:t xml:space="preserve">5.4.4.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système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46</w:t>
            </w:r>
          </w:hyperlink>
          <w:r>
            <w:rPr>
              <w:rtl w:val="0"/>
            </w:rPr>
          </w:r>
        </w:p>
        <w:p xmlns:wp14="http://schemas.microsoft.com/office/word/2010/wordml" w:rsidRDefault="00000000" w14:paraId="00000834"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crolnv7dife">
            <w:r>
              <w:rPr>
                <w:rFonts w:ascii="Times New Roman" w:hAnsi="Times New Roman" w:eastAsia="Times New Roman" w:cs="Times New Roman"/>
                <w:b w:val="1"/>
                <w:bCs w:val="1"/>
                <w:rtl w:val="0"/>
              </w:rPr>
              <w:t xml:space="preserve">5.5.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Spécification des 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53</w:t>
            </w:r>
          </w:hyperlink>
          <w:r>
            <w:rPr>
              <w:rtl w:val="0"/>
            </w:rPr>
          </w:r>
        </w:p>
        <w:p xmlns:wp14="http://schemas.microsoft.com/office/word/2010/wordml" w:rsidRDefault="00000000" w14:paraId="00000835"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zrckt47091k">
            <w:r>
              <w:rPr>
                <w:rFonts w:ascii="Times New Roman" w:hAnsi="Times New Roman" w:eastAsia="Times New Roman" w:cs="Times New Roman"/>
                <w:b w:val="1"/>
                <w:bCs w:val="1"/>
                <w:rtl w:val="0"/>
              </w:rPr>
              <w:t xml:space="preserve">5.6.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Modélisation du domaine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54</w:t>
            </w:r>
          </w:hyperlink>
          <w:r>
            <w:rPr>
              <w:rtl w:val="0"/>
            </w:rPr>
          </w:r>
        </w:p>
        <w:p xmlns:wp14="http://schemas.microsoft.com/office/word/2010/wordml" w:rsidRDefault="00000000" w14:paraId="0000083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83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83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83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83E"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3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m9q7isnvcnxw">
            <w:r>
              <w:rPr>
                <w:rFonts w:ascii="Times New Roman" w:hAnsi="Times New Roman" w:eastAsia="Times New Roman" w:cs="Times New Roman"/>
                <w:b w:val="1"/>
                <w:bCs w:val="1"/>
                <w:rtl w:val="0"/>
              </w:rPr>
              <w:t xml:space="preserve">7.1.1.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Visual paradigm</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zc2r0tgxjpwm">
            <w:r>
              <w:rPr>
                <w:rFonts w:ascii="Times New Roman" w:hAnsi="Times New Roman" w:eastAsia="Times New Roman" w:cs="Times New Roman"/>
                <w:b w:val="1"/>
                <w:bCs w:val="1"/>
                <w:rtl w:val="0"/>
              </w:rPr>
              <w:t xml:space="preserve">7.1.2.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python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x6mj8ib5493">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l’IDE Visual Studio Code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aapu8zg4dm5">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PostgreSQL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73</w:t>
            </w:r>
          </w:hyperlink>
          <w:r>
            <w:rPr>
              <w:rtl w:val="0"/>
            </w:rPr>
          </w:r>
        </w:p>
        <w:p xmlns:wp14="http://schemas.microsoft.com/office/word/2010/wordml" w:rsidRDefault="00000000" w14:paraId="00000844"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ww1rw49mdlc">
            <w:r>
              <w:rPr>
                <w:rFonts w:ascii="Times New Roman" w:hAnsi="Times New Roman" w:eastAsia="Times New Roman" w:cs="Times New Roman"/>
                <w:b w:val="1"/>
                <w:bCs w:val="1"/>
                <w:rtl w:val="0"/>
              </w:rPr>
              <w:t xml:space="preserve">7.1.4.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 l’Odoo 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84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awcpbqg2cpjx">
            <w:r>
              <w:rPr>
                <w:rFonts w:ascii="Times New Roman" w:hAnsi="Times New Roman" w:eastAsia="Times New Roman" w:cs="Times New Roman"/>
                <w:b w:val="1"/>
                <w:bCs w:val="1"/>
                <w:rtl w:val="0"/>
              </w:rPr>
              <w:t xml:space="preserve">8.3.1.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des modules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lsb32yk916l">
            <w:r>
              <w:rPr>
                <w:rFonts w:ascii="Times New Roman" w:hAnsi="Times New Roman" w:eastAsia="Times New Roman" w:cs="Times New Roman"/>
                <w:b w:val="1"/>
                <w:bCs w:val="1"/>
                <w:rtl w:val="0"/>
              </w:rPr>
              <w:t xml:space="preserve">8.3.2.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 page d’authentification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81</w:t>
            </w:r>
          </w:hyperlink>
          <w:r>
            <w:rPr>
              <w:rtl w:val="0"/>
            </w:rPr>
          </w:r>
        </w:p>
        <w:p xmlns:wp14="http://schemas.microsoft.com/office/word/2010/wordml" w:rsidRDefault="00000000" w14:paraId="0000084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uvh5zbc6wd0">
            <w:r>
              <w:rPr>
                <w:rFonts w:ascii="Times New Roman" w:hAnsi="Times New Roman" w:eastAsia="Times New Roman" w:cs="Times New Roman"/>
                <w:b w:val="1"/>
                <w:bCs w:val="1"/>
                <w:rtl w:val="0"/>
              </w:rPr>
              <w:t xml:space="preserve">8.3.3.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Le menu des applications ou page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D"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ks1ujfmbfakq">
            <w:r>
              <w:rPr>
                <w:rFonts w:ascii="Times New Roman" w:hAnsi="Times New Roman" w:eastAsia="Times New Roman" w:cs="Times New Roman"/>
                <w:b w:val="1"/>
                <w:bCs w:val="1"/>
                <w:rtl w:val="0"/>
              </w:rPr>
              <w:t xml:space="preserve">8.3.4.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L’application campagne d’emailing brevo</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84F"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85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r>
            <w:fldChar w:fldCharType="end"/>
          </w:r>
        </w:p>
      </w:sdtContent>
    </w:sdt>
    <w:p xmlns:wp14="http://schemas.microsoft.com/office/word/2010/wordml" w:rsidRDefault="00000000" w14:paraId="00000853" wp14:textId="77777777">
      <w:pPr>
        <w:keepNext w:val="0"/>
        <w:keepLines w:val="0"/>
        <w:spacing w:after="0" w:line="276" w:lineRule="auto"/>
        <w:jc w:val="left"/>
        <w:rPr>
          <w:rFonts w:ascii="Times New Roman" w:hAnsi="Times New Roman" w:eastAsia="Times New Roman" w:cs="Times New Roman"/>
          <w:b w:val="1"/>
          <w:bCs w:val="1"/>
        </w:rPr>
        <w:sectPr>
          <w:type w:val="nextPage"/>
          <w:pgSz w:w="12240" w:h="15840" w:orient="portrait"/>
          <w:pgMar w:top="1417" w:right="1417" w:bottom="1417" w:left="1417" w:header="0" w:footer="432"/>
          <w:pgNumType w:start="9"/>
          <w:titlePg w:val="1"/>
          <w:cols w:num="1"/>
          <w:footerReference w:type="first" r:id="Rc5021d9b86ed4947"/>
        </w:sectPr>
      </w:pPr>
      <w:r>
        <w:br w:type="page"/>
      </w:r>
      <w:r>
        <w:rPr>
          <w:rtl w:val="0"/>
        </w:rPr>
      </w:r>
    </w:p>
    <w:p xmlns:wp14="http://schemas.microsoft.com/office/word/2010/wordml" w:rsidRDefault="00000000" w14:paraId="00000855"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g4d4y5njzm35" w:colFirst="0" w:colLast="0" w:id="191"/>
      <w:bookmarkEnd w:id="191"/>
      <w:r>
        <w:rPr>
          <w:rFonts w:ascii="Times New Roman" w:hAnsi="Times New Roman" w:eastAsia="Times New Roman" w:cs="Times New Roman"/>
          <w:b w:val="1"/>
          <w:bCs w:val="1"/>
          <w:sz w:val="40"/>
          <w:szCs w:val="40"/>
          <w:rtl w:val="0"/>
        </w:rPr>
        <w:t xml:space="preserve">RESUMÉ</w:t>
      </w:r>
    </w:p>
    <w:p xmlns:wp14="http://schemas.microsoft.com/office/word/2010/wordml" w:rsidRDefault="00000000" w14:paraId="00000856"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projet comprend la conception et l'implémentation d'un menu d'application fluide, ainsi que l'intégration des campagnes d'e-mailing Brevo dans Odoo 17 Community pour MIRO K.E. Ces modules visent à améliorer l'expérience utilisateur et à communiquer directement avec les publics cibles. Ce travail a été réalisé dans le cadre de notre formation à l'École Nationale d'Informatique (ENI). </w:t>
      </w:r>
    </w:p>
    <w:p xmlns:wp14="http://schemas.microsoft.com/office/word/2010/wordml" w:rsidP="4267BB7F" w:rsidRDefault="00000000" w14:paraId="00000857"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développement de ce projet, intitulé « Conception ,réalisation et intégration du module menu des applications et campagne d’emailing brevo dans Odoo 17 », s'est basé sur la méthode 2TUP pour le cycle de développement, le langage de modélisation UML pour la conception, et des technologies modernes telles que OWL js pour le frontend, Python pour le backend, PostgreSQL pour la base de données, et Api brevo pour la communication en temps réel. </w:t>
      </w:r>
    </w:p>
    <w:p xmlns:wp14="http://schemas.microsoft.com/office/word/2010/wordml" w:rsidRDefault="00000000" w14:paraId="00000858"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Ces modules répondent efficacement aux besoins de l'entreprise pour faciliter l'interaction et l'envoi de campagnes d'emailing. </w:t>
      </w:r>
    </w:p>
    <w:p xmlns:wp14="http://schemas.microsoft.com/office/word/2010/wordml" w:rsidRDefault="00000000" w14:paraId="00000859"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5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Mots-clés</w:t>
      </w:r>
      <w:r w:rsidRPr="4267BB7F" w:rsidR="4267BB7F">
        <w:rPr>
          <w:rFonts w:ascii="Times New Roman" w:hAnsi="Times New Roman" w:eastAsia="Times New Roman" w:cs="Times New Roman"/>
          <w:lang w:val="fr-FR"/>
        </w:rPr>
        <w:t xml:space="preserve"> : Brevo, Email, Campagne, Marketing, Module, Odoo.</w:t>
      </w:r>
    </w:p>
    <w:p xmlns:wp14="http://schemas.microsoft.com/office/word/2010/wordml" w:rsidRDefault="00000000" w14:paraId="0000085B"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yosofuiigce3" w:colFirst="0" w:colLast="0" w:id="192"/>
      <w:bookmarkEnd w:id="192"/>
      <w:r>
        <w:rPr>
          <w:rtl w:val="0"/>
        </w:rPr>
      </w:r>
    </w:p>
    <w:p xmlns:wp14="http://schemas.microsoft.com/office/word/2010/wordml" w:rsidRDefault="00000000" w14:paraId="0000085C" wp14:textId="77777777">
      <w:pPr>
        <w:keepNext w:val="0"/>
        <w:keepLines w:val="0"/>
        <w:spacing w:after="0"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ABSTRACT</w:t>
      </w:r>
    </w:p>
    <w:p xmlns:wp14="http://schemas.microsoft.com/office/word/2010/wordml" w:rsidRDefault="00000000" w14:paraId="0000085D"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85E"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This project includes the design and implementation of a fluid application menu, as well as the integration of Brevo e-mailing campaigns into Odoo 17 Community for MIRO K.E. These modules aim to enhance the user experience and communicate directly with target audiences. This work was carried out as part of our training at the École Nationale d'Informatique (ENI). </w:t>
      </w:r>
    </w:p>
    <w:p xmlns:wp14="http://schemas.microsoft.com/office/word/2010/wordml" w:rsidP="4267BB7F" w:rsidRDefault="00000000" w14:paraId="0000085F"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 development of this project, entitled “Design and implementation of the application menu and integration of brevo e-mailing campaigns in Odoo 17 Community”, was based on the 2TUP method for the development cycle, the UML modeling language for the design, and modern technologies such as OWL js for the frontend, Python for the backend, PostgreSQL for the database, and Api brevo for real-time communication. </w:t>
      </w:r>
    </w:p>
    <w:p xmlns:wp14="http://schemas.microsoft.com/office/word/2010/wordml" w:rsidP="4267BB7F" w:rsidRDefault="00000000" w14:paraId="00000860"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These modules effectively meet the company's needs to facilitate interaction and the sending of email campaigns. </w:t>
      </w:r>
    </w:p>
    <w:p xmlns:wp14="http://schemas.microsoft.com/office/word/2010/wordml" w:rsidRDefault="00000000" w14:paraId="00000861"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Keywords</w:t>
      </w:r>
      <w:r w:rsidRPr="4267BB7F" w:rsidR="4267BB7F">
        <w:rPr>
          <w:rFonts w:ascii="Times New Roman" w:hAnsi="Times New Roman" w:eastAsia="Times New Roman" w:cs="Times New Roman"/>
          <w:lang w:val="fr-FR"/>
        </w:rPr>
        <w:t>: Brevo, Email, Campaign, Marketing, Module, Odoo.</w:t>
      </w:r>
    </w:p>
    <w:p xmlns:wp14="http://schemas.microsoft.com/office/word/2010/wordml" w:rsidRDefault="00000000" w14:paraId="00000863" wp14:textId="77777777">
      <w:pPr>
        <w:rPr/>
        <w:sectPr>
          <w:type w:val="nextPage"/>
          <w:pgSz w:w="12240" w:h="15840" w:orient="portrait"/>
          <w:pgMar w:top="1417" w:right="1417" w:bottom="1417" w:left="1417" w:header="0" w:footer="432"/>
          <w:pgNumType w:start="10"/>
          <w:titlePg w:val="1"/>
          <w:cols w:num="1"/>
          <w:footerReference w:type="first" r:id="R4315091750a04f44"/>
        </w:sectPr>
      </w:pPr>
      <w:r>
        <w:rPr>
          <w:rtl w:val="0"/>
        </w:rPr>
      </w:r>
    </w:p>
    <w:p xmlns:wp14="http://schemas.microsoft.com/office/word/2010/wordml" w:rsidP="4267BB7F" w:rsidRDefault="00000000" w14:paraId="00000864" wp14:textId="77777777">
      <w:pPr>
        <w:rPr>
          <w:rFonts w:ascii="Times New Roman" w:hAnsi="Times New Roman" w:eastAsia="Times New Roman" w:cs="Times New Roman"/>
          <w:sz w:val="24"/>
          <w:szCs w:val="24"/>
        </w:rPr>
      </w:pPr>
    </w:p>
    <w:p xmlns:wp14="http://schemas.microsoft.com/office/word/2010/wordml" w:rsidP="4267BB7F" w:rsidRDefault="00000000" w14:paraId="00000865" wp14:textId="77777777">
      <w:pPr>
        <w:rPr>
          <w:rFonts w:ascii="Times New Roman" w:hAnsi="Times New Roman" w:eastAsia="Times New Roman" w:cs="Times New Roman"/>
          <w:sz w:val="24"/>
          <w:szCs w:val="24"/>
        </w:rPr>
      </w:pPr>
    </w:p>
    <w:sectPr>
      <w:type w:val="continuous"/>
      <w:pgSz w:w="12240" w:h="15840" w:orient="portrait"/>
      <w:pgMar w:top="1440" w:right="1440" w:bottom="1440" w:left="1440" w:header="708" w:footer="708"/>
      <w:cols w:num="1"/>
      <w:footerReference w:type="first" r:id="R53e01c9e36914aa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Georgia"/>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B"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both"/>
      <w:rPr>
        <w:rFonts w:ascii="Consolas" w:hAnsi="Consolas" w:eastAsia="Consolas" w:cs="Consolas"/>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6BCA236C">
      <w:trPr>
        <w:trHeight w:val="300"/>
      </w:trPr>
      <w:tc>
        <w:tcPr>
          <w:tcW w:w="3120" w:type="dxa"/>
          <w:tcMar/>
        </w:tcPr>
        <w:p w:rsidR="25BE9B6D" w:rsidP="25BE9B6D" w:rsidRDefault="25BE9B6D" w14:paraId="08BBDEE5" w14:textId="6676C31E">
          <w:pPr>
            <w:pStyle w:val="Header"/>
            <w:bidi w:val="0"/>
            <w:ind w:left="-115"/>
            <w:jc w:val="left"/>
          </w:pPr>
        </w:p>
      </w:tc>
      <w:tc>
        <w:tcPr>
          <w:tcW w:w="3120" w:type="dxa"/>
          <w:tcMar/>
        </w:tcPr>
        <w:p w:rsidR="25BE9B6D" w:rsidP="25BE9B6D" w:rsidRDefault="25BE9B6D" w14:paraId="5B0C48A5" w14:textId="31DAF5C1">
          <w:pPr>
            <w:pStyle w:val="Header"/>
            <w:bidi w:val="0"/>
            <w:jc w:val="center"/>
          </w:pPr>
        </w:p>
      </w:tc>
      <w:tc>
        <w:tcPr>
          <w:tcW w:w="3120" w:type="dxa"/>
          <w:tcMar/>
        </w:tcPr>
        <w:p w:rsidR="25BE9B6D" w:rsidP="25BE9B6D" w:rsidRDefault="25BE9B6D" w14:paraId="55F01C25" w14:textId="73D2E344">
          <w:pPr>
            <w:pStyle w:val="Header"/>
            <w:bidi w:val="0"/>
            <w:ind w:right="-115"/>
            <w:jc w:val="right"/>
          </w:pPr>
        </w:p>
      </w:tc>
    </w:tr>
  </w:tbl>
  <w:p w:rsidR="25BE9B6D" w:rsidP="25BE9B6D" w:rsidRDefault="25BE9B6D" w14:paraId="65B29262" w14:textId="2B4D37F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643719B5">
      <w:trPr>
        <w:trHeight w:val="300"/>
      </w:trPr>
      <w:tc>
        <w:tcPr>
          <w:tcW w:w="3135" w:type="dxa"/>
          <w:tcMar/>
        </w:tcPr>
        <w:p w:rsidR="25BE9B6D" w:rsidP="25BE9B6D" w:rsidRDefault="25BE9B6D" w14:paraId="291DCD10" w14:textId="19F49A14">
          <w:pPr>
            <w:pStyle w:val="Header"/>
            <w:bidi w:val="0"/>
            <w:ind w:left="-115"/>
            <w:jc w:val="left"/>
          </w:pPr>
        </w:p>
      </w:tc>
      <w:tc>
        <w:tcPr>
          <w:tcW w:w="3135" w:type="dxa"/>
          <w:tcMar/>
        </w:tcPr>
        <w:p w:rsidR="25BE9B6D" w:rsidP="25BE9B6D" w:rsidRDefault="25BE9B6D" w14:paraId="1AACA903" w14:textId="09BC9001">
          <w:pPr>
            <w:pStyle w:val="Header"/>
            <w:bidi w:val="0"/>
            <w:jc w:val="center"/>
          </w:pPr>
        </w:p>
      </w:tc>
      <w:tc>
        <w:tcPr>
          <w:tcW w:w="3135" w:type="dxa"/>
          <w:tcMar/>
        </w:tcPr>
        <w:p w:rsidR="25BE9B6D" w:rsidP="25BE9B6D" w:rsidRDefault="25BE9B6D" w14:paraId="5A3AAF00" w14:textId="34A465AD">
          <w:pPr>
            <w:pStyle w:val="Header"/>
            <w:bidi w:val="0"/>
            <w:ind w:right="-115"/>
            <w:jc w:val="right"/>
          </w:pPr>
        </w:p>
      </w:tc>
    </w:tr>
  </w:tbl>
  <w:p w:rsidR="25BE9B6D" w:rsidP="25BE9B6D" w:rsidRDefault="25BE9B6D" w14:paraId="7CE241A8" w14:textId="289CC97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120995E">
      <w:trPr>
        <w:trHeight w:val="300"/>
      </w:trPr>
      <w:tc>
        <w:tcPr>
          <w:tcW w:w="3135" w:type="dxa"/>
          <w:tcMar/>
        </w:tcPr>
        <w:p w:rsidR="25BE9B6D" w:rsidP="25BE9B6D" w:rsidRDefault="25BE9B6D" w14:paraId="6DF09724" w14:textId="3BD392F4">
          <w:pPr>
            <w:pStyle w:val="Header"/>
            <w:bidi w:val="0"/>
            <w:ind w:left="-115"/>
            <w:jc w:val="left"/>
          </w:pPr>
        </w:p>
      </w:tc>
      <w:tc>
        <w:tcPr>
          <w:tcW w:w="3135" w:type="dxa"/>
          <w:tcMar/>
        </w:tcPr>
        <w:p w:rsidR="25BE9B6D" w:rsidP="25BE9B6D" w:rsidRDefault="25BE9B6D" w14:paraId="0644492D" w14:textId="2300DC76">
          <w:pPr>
            <w:pStyle w:val="Header"/>
            <w:bidi w:val="0"/>
            <w:jc w:val="center"/>
          </w:pPr>
        </w:p>
      </w:tc>
      <w:tc>
        <w:tcPr>
          <w:tcW w:w="3135" w:type="dxa"/>
          <w:tcMar/>
        </w:tcPr>
        <w:p w:rsidR="25BE9B6D" w:rsidP="25BE9B6D" w:rsidRDefault="25BE9B6D" w14:paraId="29053466" w14:textId="28B1E231">
          <w:pPr>
            <w:pStyle w:val="Header"/>
            <w:bidi w:val="0"/>
            <w:ind w:right="-115"/>
            <w:jc w:val="right"/>
          </w:pPr>
        </w:p>
      </w:tc>
    </w:tr>
  </w:tbl>
  <w:p w:rsidR="25BE9B6D" w:rsidP="25BE9B6D" w:rsidRDefault="25BE9B6D" w14:paraId="4B3CE263" w14:textId="443037E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550A9BCA">
      <w:trPr>
        <w:trHeight w:val="300"/>
      </w:trPr>
      <w:tc>
        <w:tcPr>
          <w:tcW w:w="3135" w:type="dxa"/>
          <w:tcMar/>
        </w:tcPr>
        <w:p w:rsidR="25BE9B6D" w:rsidP="25BE9B6D" w:rsidRDefault="25BE9B6D" w14:paraId="10F3BE2C" w14:textId="15AA3C82">
          <w:pPr>
            <w:pStyle w:val="Header"/>
            <w:bidi w:val="0"/>
            <w:ind w:left="-115"/>
            <w:jc w:val="left"/>
          </w:pPr>
        </w:p>
      </w:tc>
      <w:tc>
        <w:tcPr>
          <w:tcW w:w="3135" w:type="dxa"/>
          <w:tcMar/>
        </w:tcPr>
        <w:p w:rsidR="25BE9B6D" w:rsidP="25BE9B6D" w:rsidRDefault="25BE9B6D" w14:paraId="256B26A2" w14:textId="10A6D712">
          <w:pPr>
            <w:pStyle w:val="Header"/>
            <w:bidi w:val="0"/>
            <w:jc w:val="center"/>
          </w:pPr>
        </w:p>
      </w:tc>
      <w:tc>
        <w:tcPr>
          <w:tcW w:w="3135" w:type="dxa"/>
          <w:tcMar/>
        </w:tcPr>
        <w:p w:rsidR="25BE9B6D" w:rsidP="25BE9B6D" w:rsidRDefault="25BE9B6D" w14:paraId="0E8EB0DE" w14:textId="15E2DCF9">
          <w:pPr>
            <w:pStyle w:val="Header"/>
            <w:bidi w:val="0"/>
            <w:ind w:right="-115"/>
            <w:jc w:val="right"/>
          </w:pPr>
        </w:p>
      </w:tc>
    </w:tr>
  </w:tbl>
  <w:p w:rsidR="25BE9B6D" w:rsidP="25BE9B6D" w:rsidRDefault="25BE9B6D" w14:paraId="07C8F1A0" w14:textId="3F78B435">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FC2BE04">
      <w:trPr>
        <w:trHeight w:val="300"/>
      </w:trPr>
      <w:tc>
        <w:tcPr>
          <w:tcW w:w="3135" w:type="dxa"/>
          <w:tcMar/>
        </w:tcPr>
        <w:p w:rsidR="25BE9B6D" w:rsidP="25BE9B6D" w:rsidRDefault="25BE9B6D" w14:paraId="521791FD" w14:textId="1C02EEC5">
          <w:pPr>
            <w:pStyle w:val="Header"/>
            <w:bidi w:val="0"/>
            <w:ind w:left="-115"/>
            <w:jc w:val="left"/>
          </w:pPr>
        </w:p>
      </w:tc>
      <w:tc>
        <w:tcPr>
          <w:tcW w:w="3135" w:type="dxa"/>
          <w:tcMar/>
        </w:tcPr>
        <w:p w:rsidR="25BE9B6D" w:rsidP="25BE9B6D" w:rsidRDefault="25BE9B6D" w14:paraId="25B2F3A9" w14:textId="414FA558">
          <w:pPr>
            <w:pStyle w:val="Header"/>
            <w:bidi w:val="0"/>
            <w:jc w:val="center"/>
          </w:pPr>
        </w:p>
      </w:tc>
      <w:tc>
        <w:tcPr>
          <w:tcW w:w="3135" w:type="dxa"/>
          <w:tcMar/>
        </w:tcPr>
        <w:p w:rsidR="25BE9B6D" w:rsidP="25BE9B6D" w:rsidRDefault="25BE9B6D" w14:paraId="2B3F05E2" w14:textId="54D9142D">
          <w:pPr>
            <w:pStyle w:val="Header"/>
            <w:bidi w:val="0"/>
            <w:ind w:right="-115"/>
            <w:jc w:val="right"/>
          </w:pPr>
        </w:p>
      </w:tc>
    </w:tr>
  </w:tbl>
  <w:p w:rsidR="25BE9B6D" w:rsidP="25BE9B6D" w:rsidRDefault="25BE9B6D" w14:paraId="5BD4933D" w14:textId="31BD658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47DFCCA3">
      <w:trPr>
        <w:trHeight w:val="300"/>
      </w:trPr>
      <w:tc>
        <w:tcPr>
          <w:tcW w:w="3120" w:type="dxa"/>
          <w:tcMar/>
        </w:tcPr>
        <w:p w:rsidR="25BE9B6D" w:rsidP="25BE9B6D" w:rsidRDefault="25BE9B6D" w14:paraId="488DC481" w14:textId="4AF3913C">
          <w:pPr>
            <w:pStyle w:val="Header"/>
            <w:bidi w:val="0"/>
            <w:ind w:left="-115"/>
            <w:jc w:val="left"/>
          </w:pPr>
        </w:p>
      </w:tc>
      <w:tc>
        <w:tcPr>
          <w:tcW w:w="3120" w:type="dxa"/>
          <w:tcMar/>
        </w:tcPr>
        <w:p w:rsidR="25BE9B6D" w:rsidP="25BE9B6D" w:rsidRDefault="25BE9B6D" w14:paraId="551C1246" w14:textId="684405A8">
          <w:pPr>
            <w:pStyle w:val="Header"/>
            <w:bidi w:val="0"/>
            <w:jc w:val="center"/>
          </w:pPr>
        </w:p>
      </w:tc>
      <w:tc>
        <w:tcPr>
          <w:tcW w:w="3120" w:type="dxa"/>
          <w:tcMar/>
        </w:tcPr>
        <w:p w:rsidR="25BE9B6D" w:rsidP="25BE9B6D" w:rsidRDefault="25BE9B6D" w14:paraId="1354CEEF" w14:textId="2B539E30">
          <w:pPr>
            <w:pStyle w:val="Header"/>
            <w:bidi w:val="0"/>
            <w:ind w:right="-115"/>
            <w:jc w:val="right"/>
          </w:pPr>
        </w:p>
      </w:tc>
    </w:tr>
  </w:tbl>
  <w:p w:rsidR="25BE9B6D" w:rsidP="25BE9B6D" w:rsidRDefault="25BE9B6D" w14:paraId="7CB743E1" w14:textId="04C39F67">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7"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p xmlns:wp14="http://schemas.microsoft.com/office/word/2010/wordml" w:rsidRDefault="00000000" w14:paraId="00000A78"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9"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A"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Fonts w:ascii="Consolas" w:hAnsi="Consolas" w:eastAsia="Consolas" w:cs="Consolas"/>
        <w:b w:val="0"/>
        <w:bCs w:val="0"/>
        <w:i w:val="0"/>
        <w:iCs w:val="0"/>
        <w:smallCaps w:val="0"/>
        <w:strike w:val="0"/>
        <w:color w:val="262626"/>
        <w:sz w:val="24"/>
        <w:szCs w:val="24"/>
        <w:u w:val="none"/>
        <w:shd w:val="clear" w:fill="auto"/>
        <w:vertAlign w:val="baseline"/>
      </w:rPr>
      <w:pict w14:anchorId="7D70AC71">
        <v:shape id="WordPictureWatermark1" style="position:absolute;width:467.95pt;height:184.3pt;rotation:0;z-index:-503316481;mso-position-horizontal-relative:margin;mso-position-horizontal:center;mso-position-vertical-relative:margin;mso-position-vertical:center;" alt="" type="#_x0000_t75">
          <v:imagedata cropleft="0f" croptop="0f" cropright="0f" cropbottom="0f" gain="19661f" blacklevel="22938f" o:title="image31.png" r:id="rId1"/>
        </v:shape>
      </w:pic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6">
    <w:nsid w:val="3a806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f8f9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7fb8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b2d5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49f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6aa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4204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209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4d83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405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603e6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562761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daee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4096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b8f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270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6eacaf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11f026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231725f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2d2f3ed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3162f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109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4076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bb8891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21ef747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214f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c321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c6bb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33e2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3ab66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da047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f25c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4a94b74b"/>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1c3588"/>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234ecd8"/>
  </w:abstractNum>
  <w:abstractNum w:abstractNumId="4">
    <w:lvl w:ilvl="0">
      <w:start w:val="4"/>
      <w:numFmt w:val="decimal"/>
      <w:lvlText w:val="%1."/>
      <w:lvlJc w:val="left"/>
      <w:pPr>
        <w:ind w:left="360" w:hanging="360"/>
      </w:pPr>
      <w:rPr>
        <w:u w:val="none"/>
      </w:rPr>
    </w:lvl>
    <w:lvl w:ilvl="1">
      <w:start w:val="2"/>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020f41a"/>
  </w:abstractNum>
  <w:abstractNum w:abstractNumId="5">
    <w:lvl w:ilvl="0">
      <w:start w:val="5"/>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56ba089"/>
  </w:abstractNum>
  <w:abstractNum w:abstractNumId="6">
    <w:lvl w:ilvl="0">
      <w:start w:val="1"/>
      <w:numFmt w:val="bullet"/>
      <w:lvlText w:val="−"/>
      <w:lvlJc w:val="left"/>
      <w:pPr>
        <w:ind w:left="720" w:hanging="360"/>
      </w:pPr>
      <w:rPr>
        <w:u w:val="none"/>
      </w:rPr>
    </w:lvl>
    <w:lvl w:ilvl="1">
      <w:start w:val="1"/>
      <w:numFmt w:val="bullet"/>
      <w:lvlText w:val="o"/>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o"/>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o"/>
      <w:lvlJc w:val="left"/>
      <w:pPr>
        <w:ind w:left="6390" w:hanging="360"/>
      </w:pPr>
      <w:rPr>
        <w:u w:val="none"/>
      </w:rPr>
    </w:lvl>
    <w:lvl w:ilvl="8">
      <w:start w:val="1"/>
      <w:numFmt w:val="bullet"/>
      <w:lvlText w:val="▪"/>
      <w:lvlJc w:val="left"/>
      <w:pPr>
        <w:ind w:left="7110" w:hanging="360"/>
      </w:pPr>
      <w:rPr>
        <w:u w:val="none"/>
      </w:rPr>
    </w:lvl>
    <w:nsid w:val="1d32259c"/>
  </w:abstractNum>
  <w:abstractNum w:abstractNumId="7">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da74710"/>
  </w:abstractNum>
  <w:abstractNum w:abstractNumId="8">
    <w:lvl w:ilvl="0">
      <w:start w:val="1"/>
      <w:numFmt w:val="decimal"/>
      <w:lvlText w:val="%1."/>
      <w:lvlJc w:val="left"/>
      <w:pPr>
        <w:ind w:left="17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c654c00"/>
  </w:abstractNum>
  <w:abstractNum w:abstractNumId="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1279a2a2"/>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1c631a5"/>
  </w:abstractNum>
  <w:abstractNum w:abstractNumId="1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2cd4cf1"/>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1c08c5cd"/>
  </w:abstractNum>
  <w:abstractNum w:abstractNumId="1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7bc02295"/>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310b0d"/>
  </w:abstractNum>
  <w:abstractNum w:abstractNumId="15">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3"/>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a74bf06"/>
  </w:abstractNum>
  <w:abstractNum w:abstractNumId="16">
    <w:lvl w:ilvl="0">
      <w:start w:val="1"/>
      <w:numFmt w:val="decimal"/>
      <w:lvlText w:val="%1."/>
      <w:lvlJc w:val="left"/>
      <w:pPr>
        <w:ind w:left="279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18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18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180"/>
      </w:pPr>
      <w:rPr>
        <w:u w:val="none"/>
      </w:rPr>
    </w:lvl>
    <w:nsid w:val="33637f96"/>
  </w:abstractNum>
  <w:abstractNum w:abstractNumId="17">
    <w:lvl w:ilvl="0">
      <w:start w:val="7"/>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4db1268"/>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3432ee52"/>
  </w:abstractNum>
  <w:abstractNum w:abstractNumId="19">
    <w:lvl w:ilvl="0">
      <w:start w:val="1"/>
      <w:numFmt w:val="decimal"/>
      <w:lvlText w:val="%1."/>
      <w:lvlJc w:val="left"/>
      <w:pPr>
        <w:ind w:left="20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658e78b5"/>
  </w:abstractNum>
  <w:abstractNum w:abstractNumId="20">
    <w:lvl w:ilvl="0">
      <w:start w:val="1"/>
      <w:numFmt w:val="bullet"/>
      <w:lvlText w:val="−"/>
      <w:lvlJc w:val="left"/>
      <w:pPr>
        <w:ind w:left="117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b4f1cf6"/>
  </w:abstractNum>
  <w:abstractNum w:abstractNumId="21">
    <w:lvl w:ilvl="0">
      <w:start w:val="1"/>
      <w:numFmt w:val="low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9bc3a3a"/>
  </w:abstractNum>
  <w:abstractNum w:abstractNumId="22">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62bea772"/>
  </w:abstractNum>
  <w:abstractNum w:abstractNumId="23">
    <w:lvl w:ilvl="0">
      <w:start w:val="1"/>
      <w:numFmt w:val="bullet"/>
      <w:lvlText w:val="−"/>
      <w:lvlJc w:val="left"/>
      <w:pPr>
        <w:ind w:left="54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11a240d"/>
  </w:abstractNum>
  <w:abstractNum w:abstractNumId="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f02c816"/>
  </w:abstractNum>
  <w:abstractNum w:abstractNumId="25">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21f3f0ed"/>
  </w:abstractNum>
  <w:abstractNum w:abstractNumId="26">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2c7953fd"/>
  </w:abstractNum>
  <w:abstractNum w:abstractNumId="2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3cb619f"/>
  </w:abstractNum>
  <w:abstractNum w:abstractNumId="2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6eb2df6"/>
  </w:abstractNum>
  <w:abstractNum w:abstractNumId="29">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75e7928"/>
  </w:abstractNum>
  <w:abstractNum w:abstractNumId="30">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237817d3"/>
  </w:abstractNum>
  <w:abstractNum w:abstractNumId="3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1e41d9bc"/>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f92b7fb"/>
  </w:abstractNum>
  <w:abstractNum w:abstractNumId="3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9b47700"/>
  </w:abstractNum>
  <w:abstractNum w:abstractNumId="34">
    <w:lvl w:ilvl="0">
      <w:start w:val="1"/>
      <w:numFmt w:val="lowerLetter"/>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8f4472e"/>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2860ab0"/>
  </w:abstractNum>
  <w:abstractNum w:abstractNumId="3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919e040"/>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c9b5c50"/>
  </w:abstractNum>
  <w:abstractNum w:abstractNumId="38">
    <w:lvl w:ilvl="0">
      <w:start w:val="0"/>
      <w:numFmt w:val="bullet"/>
      <w:lvlText w:val="-"/>
      <w:lvlJc w:val="left"/>
      <w:pPr>
        <w:ind w:left="822" w:hanging="356"/>
      </w:pPr>
      <w:rPr>
        <w:u w:val="none"/>
      </w:rPr>
    </w:lvl>
    <w:lvl w:ilvl="1">
      <w:start w:val="0"/>
      <w:numFmt w:val="bullet"/>
      <w:lvlText w:val="•"/>
      <w:lvlJc w:val="left"/>
      <w:pPr>
        <w:ind w:left="1207" w:hanging="356"/>
      </w:pPr>
      <w:rPr>
        <w:u w:val="none"/>
      </w:rPr>
    </w:lvl>
    <w:lvl w:ilvl="2">
      <w:start w:val="0"/>
      <w:numFmt w:val="bullet"/>
      <w:lvlText w:val="•"/>
      <w:lvlJc w:val="left"/>
      <w:pPr>
        <w:ind w:left="1594" w:hanging="356"/>
      </w:pPr>
      <w:rPr>
        <w:u w:val="none"/>
      </w:rPr>
    </w:lvl>
    <w:lvl w:ilvl="3">
      <w:start w:val="0"/>
      <w:numFmt w:val="bullet"/>
      <w:lvlText w:val="•"/>
      <w:lvlJc w:val="left"/>
      <w:pPr>
        <w:ind w:left="1981" w:hanging="356"/>
      </w:pPr>
      <w:rPr>
        <w:u w:val="none"/>
      </w:rPr>
    </w:lvl>
    <w:lvl w:ilvl="4">
      <w:start w:val="0"/>
      <w:numFmt w:val="bullet"/>
      <w:lvlText w:val="•"/>
      <w:lvlJc w:val="left"/>
      <w:pPr>
        <w:ind w:left="2368" w:hanging="355"/>
      </w:pPr>
      <w:rPr>
        <w:u w:val="none"/>
      </w:rPr>
    </w:lvl>
    <w:lvl w:ilvl="5">
      <w:start w:val="0"/>
      <w:numFmt w:val="bullet"/>
      <w:lvlText w:val="•"/>
      <w:lvlJc w:val="left"/>
      <w:pPr>
        <w:ind w:left="2755" w:hanging="356"/>
      </w:pPr>
      <w:rPr>
        <w:u w:val="none"/>
      </w:rPr>
    </w:lvl>
    <w:lvl w:ilvl="6">
      <w:start w:val="0"/>
      <w:numFmt w:val="bullet"/>
      <w:lvlText w:val="•"/>
      <w:lvlJc w:val="left"/>
      <w:pPr>
        <w:ind w:left="3142" w:hanging="356.00000000000045"/>
      </w:pPr>
      <w:rPr>
        <w:u w:val="none"/>
      </w:rPr>
    </w:lvl>
    <w:lvl w:ilvl="7">
      <w:start w:val="0"/>
      <w:numFmt w:val="bullet"/>
      <w:lvlText w:val="•"/>
      <w:lvlJc w:val="left"/>
      <w:pPr>
        <w:ind w:left="3529" w:hanging="356.00000000000045"/>
      </w:pPr>
      <w:rPr>
        <w:u w:val="none"/>
      </w:rPr>
    </w:lvl>
    <w:lvl w:ilvl="8">
      <w:start w:val="0"/>
      <w:numFmt w:val="bullet"/>
      <w:lvlText w:val="•"/>
      <w:lvlJc w:val="left"/>
      <w:pPr>
        <w:ind w:left="3916" w:hanging="356"/>
      </w:pPr>
      <w:rPr>
        <w:u w:val="none"/>
      </w:rPr>
    </w:lvl>
    <w:nsid w:val="4ff98b49"/>
  </w:abstractNum>
  <w:abstractNum w:abstractNumId="39">
    <w:lvl w:ilvl="0">
      <w:start w:val="1"/>
      <w:numFmt w:val="decimal"/>
      <w:lvlText w:val="%1."/>
      <w:lvlJc w:val="left"/>
      <w:pPr>
        <w:ind w:left="270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a6fb76e"/>
  </w:abstractNum>
  <w:abstractNum w:abstractNumId="40">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nsid w:val="78f342c3"/>
  </w:abstractNum>
  <w:abstractNum w:abstractNumId="41">
    <w:lvl w:ilvl="0">
      <w:start w:val="1"/>
      <w:numFmt w:val="bullet"/>
      <w:lvlText w:val="−"/>
      <w:lvlJc w:val="left"/>
      <w:pPr>
        <w:ind w:left="450" w:hanging="360"/>
      </w:pPr>
      <w:rPr>
        <w:u w:val="none"/>
      </w:rPr>
    </w:lvl>
    <w:lvl w:ilvl="1">
      <w:start w:val="1"/>
      <w:numFmt w:val="bullet"/>
      <w:lvlText w:val="✔"/>
      <w:lvlJc w:val="left"/>
      <w:pPr>
        <w:ind w:left="81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nsid w:val="72355fd9"/>
  </w:abstractNum>
  <w:abstractNum w:abstractNumId="42">
    <w:lvl w:ilvl="0">
      <w:start w:val="1"/>
      <w:numFmt w:val="decimal"/>
      <w:lvlText w:val="%1."/>
      <w:lvlJc w:val="left"/>
      <w:pPr>
        <w:ind w:left="25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b703a41"/>
  </w:abstractNum>
  <w:abstractNum w:abstractNumId="4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d8d2fe5"/>
  </w:abstractNum>
  <w:abstractNum w:abstractNumId="4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61c8f78"/>
  </w:abstractNum>
  <w:abstractNum w:abstractNumId="4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c5f12ae"/>
  </w:abstractNum>
  <w:abstractNum w:abstractNumId="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4590272"/>
  </w:abstractNum>
  <w:abstractNum w:abstractNumId="47">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7870db2"/>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f73e504"/>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cf0603d"/>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44c7b80f"/>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047ddf"/>
  </w:abstractNum>
  <w:abstractNum w:abstractNumId="5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564" w:hanging="1224.0000000000005"/>
      </w:pPr>
      <w:rPr/>
    </w:lvl>
    <w:lvl w:ilvl="8">
      <w:start w:val="1"/>
      <w:numFmt w:val="decimal"/>
      <w:lvlText w:val="%1.%2.%3.%4.%5.%6.%7.%8.%9."/>
      <w:lvlJc w:val="left"/>
      <w:pPr>
        <w:ind w:left="4320" w:hanging="1440"/>
      </w:pPr>
      <w:rPr/>
    </w:lvl>
    <w:nsid w:val="5f527c66"/>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e3b4b4"/>
  </w:abstractNum>
  <w:abstractNum w:abstractNumId="5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95162e4"/>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96e970"/>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97fb1e5"/>
  </w:abstractNum>
  <w:abstractNum w:abstractNumId="5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nsid w:val="4331662b"/>
  </w:abstractNum>
  <w:abstractNum w:abstractNumId="58">
    <w:lvl w:ilvl="0">
      <w:start w:val="1"/>
      <w:numFmt w:val="decimal"/>
      <w:lvlText w:val="%1."/>
      <w:lvlJc w:val="left"/>
      <w:pPr>
        <w:ind w:left="171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c0d025a"/>
  </w:abstractNum>
  <w:abstractNum w:abstractNumId="59">
    <w:lvl w:ilvl="0">
      <w:start w:val="2"/>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ecbd5e3"/>
  </w:abstractNum>
  <w:abstractNum w:abstractNumId="60">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77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7cb3c57"/>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0287f0"/>
  </w:abstractNum>
  <w:abstractNum w:abstractNumId="62">
    <w:lvl w:ilvl="0">
      <w:start w:val="8"/>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e96b27"/>
  </w:abstractNum>
  <w:abstractNum w:abstractNumId="63">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17f7cb67"/>
  </w:abstractNum>
  <w:abstractNum w:abstractNumId="64">
    <w:lvl w:ilvl="0">
      <w:start w:val="3"/>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4cae66a6"/>
  </w:abstractNum>
  <w:abstractNum w:abstractNumId="65">
    <w:lvl w:ilvl="0">
      <w:start w:val="4"/>
      <w:numFmt w:val="decimal"/>
      <w:lvlText w:val="%1."/>
      <w:lvlJc w:val="left"/>
      <w:pPr>
        <w:ind w:left="360" w:hanging="360"/>
      </w:pPr>
      <w:rPr>
        <w:u w:val="none"/>
      </w:rPr>
    </w:lvl>
    <w:lvl w:ilvl="1">
      <w:start w:val="1"/>
      <w:numFmt w:val="decimal"/>
      <w:lvlText w:val="%1.%2."/>
      <w:lvlJc w:val="left"/>
      <w:pPr>
        <w:ind w:left="522" w:hanging="432"/>
      </w:pPr>
      <w:rPr>
        <w:u w:val="none"/>
      </w:rPr>
    </w:lvl>
    <w:lvl w:ilvl="2">
      <w:start w:val="1"/>
      <w:numFmt w:val="decimal"/>
      <w:lvlText w:val="%1.%2.%3."/>
      <w:lvlJc w:val="left"/>
      <w:pPr>
        <w:ind w:left="59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51920942"/>
  </w:abstractNum>
  <w:abstractNum w:abstractNumId="66">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5ff7e02c"/>
  </w:abstractNum>
  <w:abstractNum w:abstractNumId="67">
    <w:lvl w:ilvl="0">
      <w:start w:val="1"/>
      <w:numFmt w:val="decimal"/>
      <w:lvlText w:val="%1."/>
      <w:lvlJc w:val="left"/>
      <w:pPr>
        <w:ind w:left="15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1921d26"/>
  </w:abstractNum>
  <w:abstractNum w:abstractNumId="68">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7574724b"/>
  </w:abstractNum>
  <w:abstractNum w:abstractNumId="69">
    <w:lvl w:ilvl="0">
      <w:start w:val="3"/>
      <w:numFmt w:val="decimal"/>
      <w:lvlText w:val="%1."/>
      <w:lvlJc w:val="left"/>
      <w:pPr>
        <w:ind w:left="360" w:hanging="360"/>
      </w:pPr>
      <w:rPr>
        <w:u w:val="none"/>
      </w:rPr>
    </w:lvl>
    <w:lvl w:ilvl="1">
      <w:start w:val="2"/>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781cd872"/>
  </w:abstractNum>
  <w:abstractNum w:abstractNumId="7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468ded87"/>
  </w:abstractNum>
  <w:abstractNum w:abstractNumId="71">
    <w:lvl w:ilvl="0">
      <w:start w:val="0"/>
      <w:numFmt w:val="bullet"/>
      <w:lvlText w:val="-"/>
      <w:lvlJc w:val="left"/>
      <w:pPr>
        <w:ind w:left="820" w:hanging="356"/>
      </w:pPr>
      <w:rPr>
        <w:u w:val="none"/>
      </w:rPr>
    </w:lvl>
    <w:lvl w:ilvl="1">
      <w:start w:val="0"/>
      <w:numFmt w:val="bullet"/>
      <w:lvlText w:val="•"/>
      <w:lvlJc w:val="left"/>
      <w:pPr>
        <w:ind w:left="1206" w:hanging="356"/>
      </w:pPr>
      <w:rPr>
        <w:u w:val="none"/>
      </w:rPr>
    </w:lvl>
    <w:lvl w:ilvl="2">
      <w:start w:val="0"/>
      <w:numFmt w:val="bullet"/>
      <w:lvlText w:val="•"/>
      <w:lvlJc w:val="left"/>
      <w:pPr>
        <w:ind w:left="1593" w:hanging="355"/>
      </w:pPr>
      <w:rPr>
        <w:u w:val="none"/>
      </w:rPr>
    </w:lvl>
    <w:lvl w:ilvl="3">
      <w:start w:val="0"/>
      <w:numFmt w:val="bullet"/>
      <w:lvlText w:val="•"/>
      <w:lvlJc w:val="left"/>
      <w:pPr>
        <w:ind w:left="1980" w:hanging="356"/>
      </w:pPr>
      <w:rPr>
        <w:u w:val="none"/>
      </w:rPr>
    </w:lvl>
    <w:lvl w:ilvl="4">
      <w:start w:val="0"/>
      <w:numFmt w:val="bullet"/>
      <w:lvlText w:val="•"/>
      <w:lvlJc w:val="left"/>
      <w:pPr>
        <w:ind w:left="2367" w:hanging="356"/>
      </w:pPr>
      <w:rPr>
        <w:u w:val="none"/>
      </w:rPr>
    </w:lvl>
    <w:lvl w:ilvl="5">
      <w:start w:val="0"/>
      <w:numFmt w:val="bullet"/>
      <w:lvlText w:val="•"/>
      <w:lvlJc w:val="left"/>
      <w:pPr>
        <w:ind w:left="2754" w:hanging="356"/>
      </w:pPr>
      <w:rPr>
        <w:u w:val="none"/>
      </w:rPr>
    </w:lvl>
    <w:lvl w:ilvl="6">
      <w:start w:val="0"/>
      <w:numFmt w:val="bullet"/>
      <w:lvlText w:val="•"/>
      <w:lvlJc w:val="left"/>
      <w:pPr>
        <w:ind w:left="3140" w:hanging="356"/>
      </w:pPr>
      <w:rPr>
        <w:u w:val="none"/>
      </w:rPr>
    </w:lvl>
    <w:lvl w:ilvl="7">
      <w:start w:val="0"/>
      <w:numFmt w:val="bullet"/>
      <w:lvlText w:val="•"/>
      <w:lvlJc w:val="left"/>
      <w:pPr>
        <w:ind w:left="3527" w:hanging="356.00000000000045"/>
      </w:pPr>
      <w:rPr>
        <w:u w:val="none"/>
      </w:rPr>
    </w:lvl>
    <w:lvl w:ilvl="8">
      <w:start w:val="0"/>
      <w:numFmt w:val="bullet"/>
      <w:lvlText w:val="•"/>
      <w:lvlJc w:val="left"/>
      <w:pPr>
        <w:ind w:left="3914" w:hanging="356.00000000000045"/>
      </w:pPr>
      <w:rPr>
        <w:u w:val="none"/>
      </w:rPr>
    </w:lvl>
    <w:nsid w:val="203bcaf2"/>
  </w:abstractNum>
  <w:abstractNum w:abstractNumId="72">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e467d4"/>
  </w:abstractNum>
  <w:abstractNum w:abstractNumId="73">
    <w:lvl w:ilvl="0">
      <w:start w:val="1"/>
      <w:numFmt w:val="decimal"/>
      <w:lvlText w:val="%1."/>
      <w:lvlJc w:val="left"/>
      <w:pPr>
        <w:ind w:left="1620" w:hanging="360"/>
      </w:pPr>
      <w:rPr>
        <w:u w:val="none"/>
      </w:rPr>
    </w:lvl>
    <w:lvl w:ilvl="1">
      <w:start w:val="1"/>
      <w:numFmt w:val="lowerLetter"/>
      <w:lvlText w:val="%2."/>
      <w:lvlJc w:val="left"/>
      <w:pPr>
        <w:ind w:left="2340" w:hanging="360"/>
      </w:pPr>
      <w:rPr>
        <w:u w:val="none"/>
      </w:rPr>
    </w:lvl>
    <w:lvl w:ilvl="2">
      <w:start w:val="1"/>
      <w:numFmt w:val="lowerRoman"/>
      <w:lvlText w:val="%3."/>
      <w:lvlJc w:val="right"/>
      <w:pPr>
        <w:ind w:left="3060" w:hanging="180"/>
      </w:pPr>
      <w:rPr>
        <w:u w:val="none"/>
      </w:rPr>
    </w:lvl>
    <w:lvl w:ilvl="3">
      <w:start w:val="1"/>
      <w:numFmt w:val="decimal"/>
      <w:lvlText w:val="%4."/>
      <w:lvlJc w:val="left"/>
      <w:pPr>
        <w:ind w:left="3780" w:hanging="360"/>
      </w:pPr>
      <w:rPr>
        <w:u w:val="none"/>
      </w:rPr>
    </w:lvl>
    <w:lvl w:ilvl="4">
      <w:start w:val="1"/>
      <w:numFmt w:val="lowerLetter"/>
      <w:lvlText w:val="%5."/>
      <w:lvlJc w:val="left"/>
      <w:pPr>
        <w:ind w:left="4500" w:hanging="360"/>
      </w:pPr>
      <w:rPr>
        <w:u w:val="none"/>
      </w:rPr>
    </w:lvl>
    <w:lvl w:ilvl="5">
      <w:start w:val="1"/>
      <w:numFmt w:val="lowerRoman"/>
      <w:lvlText w:val="%6."/>
      <w:lvlJc w:val="right"/>
      <w:pPr>
        <w:ind w:left="5220" w:hanging="180"/>
      </w:pPr>
      <w:rPr>
        <w:u w:val="none"/>
      </w:rPr>
    </w:lvl>
    <w:lvl w:ilvl="6">
      <w:start w:val="1"/>
      <w:numFmt w:val="decimal"/>
      <w:lvlText w:val="%7."/>
      <w:lvlJc w:val="left"/>
      <w:pPr>
        <w:ind w:left="5940" w:hanging="360"/>
      </w:pPr>
      <w:rPr>
        <w:u w:val="none"/>
      </w:rPr>
    </w:lvl>
    <w:lvl w:ilvl="7">
      <w:start w:val="1"/>
      <w:numFmt w:val="lowerLetter"/>
      <w:lvlText w:val="%8."/>
      <w:lvlJc w:val="left"/>
      <w:pPr>
        <w:ind w:left="6660" w:hanging="360"/>
      </w:pPr>
      <w:rPr>
        <w:u w:val="none"/>
      </w:rPr>
    </w:lvl>
    <w:lvl w:ilvl="8">
      <w:start w:val="1"/>
      <w:numFmt w:val="lowerRoman"/>
      <w:lvlText w:val="%9."/>
      <w:lvlJc w:val="right"/>
      <w:pPr>
        <w:ind w:left="7380" w:hanging="180"/>
      </w:pPr>
      <w:rPr>
        <w:u w:val="none"/>
      </w:rPr>
    </w:lvl>
    <w:nsid w:val="1228421a"/>
  </w:abstractNum>
  <w:abstractNum w:abstractNumId="74">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4085cca0"/>
  </w:abstractNum>
  <w:abstractNum w:abstractNumId="75">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523d211"/>
  </w:abstractNum>
  <w:abstractNum w:abstractNumId="76">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6b7b618"/>
  </w:abstractNum>
  <w:abstractNum w:abstractNumId="77">
    <w:lvl w:ilvl="0">
      <w:start w:val="1"/>
      <w:numFmt w:val="decimal"/>
      <w:lvlText w:val="%1."/>
      <w:lvlJc w:val="left"/>
      <w:pPr>
        <w:ind w:left="630" w:hanging="360"/>
      </w:pPr>
      <w:rPr>
        <w:u w:val="none"/>
      </w:rPr>
    </w:lvl>
    <w:lvl w:ilvl="1">
      <w:start w:val="1"/>
      <w:numFmt w:val="lowerLetter"/>
      <w:lvlText w:val="%2."/>
      <w:lvlJc w:val="left"/>
      <w:pPr>
        <w:ind w:left="1710" w:hanging="360"/>
      </w:pPr>
      <w:rPr>
        <w:u w:val="none"/>
      </w:rPr>
    </w:lvl>
    <w:lvl w:ilvl="2">
      <w:start w:val="1"/>
      <w:numFmt w:val="lowerRoman"/>
      <w:lvlText w:val="%3."/>
      <w:lvlJc w:val="right"/>
      <w:pPr>
        <w:ind w:left="2430" w:hanging="180"/>
      </w:pPr>
      <w:rPr>
        <w:u w:val="none"/>
      </w:rPr>
    </w:lvl>
    <w:lvl w:ilvl="3">
      <w:start w:val="1"/>
      <w:numFmt w:val="decimal"/>
      <w:lvlText w:val="%4."/>
      <w:lvlJc w:val="left"/>
      <w:pPr>
        <w:ind w:left="3150" w:hanging="360"/>
      </w:pPr>
      <w:rPr>
        <w:u w:val="none"/>
      </w:rPr>
    </w:lvl>
    <w:lvl w:ilvl="4">
      <w:start w:val="1"/>
      <w:numFmt w:val="lowerLetter"/>
      <w:lvlText w:val="%5."/>
      <w:lvlJc w:val="left"/>
      <w:pPr>
        <w:ind w:left="3870" w:hanging="360"/>
      </w:pPr>
      <w:rPr>
        <w:u w:val="none"/>
      </w:rPr>
    </w:lvl>
    <w:lvl w:ilvl="5">
      <w:start w:val="1"/>
      <w:numFmt w:val="lowerRoman"/>
      <w:lvlText w:val="%6."/>
      <w:lvlJc w:val="right"/>
      <w:pPr>
        <w:ind w:left="4590" w:hanging="180"/>
      </w:pPr>
      <w:rPr>
        <w:u w:val="none"/>
      </w:rPr>
    </w:lvl>
    <w:lvl w:ilvl="6">
      <w:start w:val="1"/>
      <w:numFmt w:val="decimal"/>
      <w:lvlText w:val="%7."/>
      <w:lvlJc w:val="left"/>
      <w:pPr>
        <w:ind w:left="5310" w:hanging="360"/>
      </w:pPr>
      <w:rPr>
        <w:u w:val="none"/>
      </w:rPr>
    </w:lvl>
    <w:lvl w:ilvl="7">
      <w:start w:val="1"/>
      <w:numFmt w:val="lowerLetter"/>
      <w:lvlText w:val="%8."/>
      <w:lvlJc w:val="left"/>
      <w:pPr>
        <w:ind w:left="6030" w:hanging="360"/>
      </w:pPr>
      <w:rPr>
        <w:u w:val="none"/>
      </w:rPr>
    </w:lvl>
    <w:lvl w:ilvl="8">
      <w:start w:val="1"/>
      <w:numFmt w:val="lowerRoman"/>
      <w:lvlText w:val="%9."/>
      <w:lvlJc w:val="right"/>
      <w:pPr>
        <w:ind w:left="6750" w:hanging="180"/>
      </w:pPr>
      <w:rPr>
        <w:u w:val="none"/>
      </w:rPr>
    </w:lvl>
    <w:nsid w:val="78bc9cc9"/>
  </w:abstractNum>
  <w:abstractNum w:abstractNumId="78">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7276ea58"/>
  </w:abstractNum>
  <w:abstractNum w:abstractNumId="79">
    <w:lvl w:ilvl="0">
      <w:start w:val="1"/>
      <w:numFmt w:val="lowerLetter"/>
      <w:lvlText w:val="%1)"/>
      <w:lvlJc w:val="left"/>
      <w:pPr>
        <w:ind w:left="360" w:hanging="360"/>
      </w:pPr>
      <w:rPr>
        <w:u w:val="none"/>
      </w:rPr>
    </w:lvl>
    <w:lvl w:ilvl="1">
      <w:start w:val="1"/>
      <w:numFmt w:val="lowerLetter"/>
      <w:lvlText w:val="%2)"/>
      <w:lvlJc w:val="left"/>
      <w:pPr>
        <w:ind w:left="180" w:hanging="360"/>
      </w:pPr>
      <w:rPr>
        <w:u w:val="none"/>
      </w:rPr>
    </w:lvl>
    <w:lvl w:ilvl="2">
      <w:start w:val="1"/>
      <w:numFmt w:val="lowerRoman"/>
      <w:lvlText w:val="%3)"/>
      <w:lvlJc w:val="left"/>
      <w:pPr>
        <w:ind w:left="54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1260" w:hanging="360"/>
      </w:pPr>
      <w:rPr>
        <w:u w:val="none"/>
      </w:rPr>
    </w:lvl>
    <w:lvl w:ilvl="5">
      <w:start w:val="1"/>
      <w:numFmt w:val="lowerRoman"/>
      <w:lvlText w:val="(%6)"/>
      <w:lvlJc w:val="left"/>
      <w:pPr>
        <w:ind w:left="1620" w:hanging="360"/>
      </w:pPr>
      <w:rPr>
        <w:u w:val="none"/>
      </w:rPr>
    </w:lvl>
    <w:lvl w:ilvl="6">
      <w:start w:val="1"/>
      <w:numFmt w:val="decimal"/>
      <w:lvlText w:val="%7."/>
      <w:lvlJc w:val="left"/>
      <w:pPr>
        <w:ind w:left="1980" w:hanging="360"/>
      </w:pPr>
      <w:rPr>
        <w:u w:val="none"/>
      </w:rPr>
    </w:lvl>
    <w:lvl w:ilvl="7">
      <w:start w:val="1"/>
      <w:numFmt w:val="lowerLetter"/>
      <w:lvlText w:val="%8."/>
      <w:lvlJc w:val="left"/>
      <w:pPr>
        <w:ind w:left="2340" w:hanging="360"/>
      </w:pPr>
      <w:rPr>
        <w:u w:val="none"/>
      </w:rPr>
    </w:lvl>
    <w:lvl w:ilvl="8">
      <w:start w:val="1"/>
      <w:numFmt w:val="lowerRoman"/>
      <w:lvlText w:val="%9."/>
      <w:lvlJc w:val="left"/>
      <w:pPr>
        <w:ind w:left="2700" w:hanging="360"/>
      </w:pPr>
      <w:rPr>
        <w:u w:val="none"/>
      </w:rPr>
    </w:lvl>
    <w:nsid w:val="5d446709"/>
  </w:abstractNum>
  <w:abstractNum w:abstractNumId="80">
    <w:lvl w:ilvl="0">
      <w:start w:val="1"/>
      <w:numFmt w:val="bullet"/>
      <w:lvlText w:val="−"/>
      <w:lvlJc w:val="left"/>
      <w:pPr>
        <w:ind w:left="1530" w:hanging="360"/>
      </w:pPr>
      <w:rPr>
        <w:u w:val="none"/>
      </w:rPr>
    </w:lvl>
    <w:lvl w:ilvl="1">
      <w:start w:val="1"/>
      <w:numFmt w:val="bullet"/>
      <w:lvlText w:val="o"/>
      <w:lvlJc w:val="left"/>
      <w:pPr>
        <w:ind w:left="2250" w:hanging="360"/>
      </w:pPr>
      <w:rPr>
        <w:u w:val="none"/>
      </w:rPr>
    </w:lvl>
    <w:lvl w:ilvl="2">
      <w:start w:val="1"/>
      <w:numFmt w:val="bullet"/>
      <w:lvlText w:val="▪"/>
      <w:lvlJc w:val="left"/>
      <w:pPr>
        <w:ind w:left="2970" w:hanging="360"/>
      </w:pPr>
      <w:rPr>
        <w:u w:val="none"/>
      </w:rPr>
    </w:lvl>
    <w:lvl w:ilvl="3">
      <w:start w:val="1"/>
      <w:numFmt w:val="bullet"/>
      <w:lvlText w:val="●"/>
      <w:lvlJc w:val="left"/>
      <w:pPr>
        <w:ind w:left="3690" w:hanging="360"/>
      </w:pPr>
      <w:rPr>
        <w:u w:val="none"/>
      </w:rPr>
    </w:lvl>
    <w:lvl w:ilvl="4">
      <w:start w:val="1"/>
      <w:numFmt w:val="bullet"/>
      <w:lvlText w:val="o"/>
      <w:lvlJc w:val="left"/>
      <w:pPr>
        <w:ind w:left="4410" w:hanging="360"/>
      </w:pPr>
      <w:rPr>
        <w:u w:val="none"/>
      </w:rPr>
    </w:lvl>
    <w:lvl w:ilvl="5">
      <w:start w:val="1"/>
      <w:numFmt w:val="bullet"/>
      <w:lvlText w:val="▪"/>
      <w:lvlJc w:val="left"/>
      <w:pPr>
        <w:ind w:left="5130" w:hanging="360"/>
      </w:pPr>
      <w:rPr>
        <w:u w:val="none"/>
      </w:rPr>
    </w:lvl>
    <w:lvl w:ilvl="6">
      <w:start w:val="1"/>
      <w:numFmt w:val="bullet"/>
      <w:lvlText w:val="●"/>
      <w:lvlJc w:val="left"/>
      <w:pPr>
        <w:ind w:left="5850" w:hanging="360"/>
      </w:pPr>
      <w:rPr>
        <w:u w:val="none"/>
      </w:rPr>
    </w:lvl>
    <w:lvl w:ilvl="7">
      <w:start w:val="1"/>
      <w:numFmt w:val="bullet"/>
      <w:lvlText w:val="o"/>
      <w:lvlJc w:val="left"/>
      <w:pPr>
        <w:ind w:left="6570" w:hanging="360"/>
      </w:pPr>
      <w:rPr>
        <w:u w:val="none"/>
      </w:rPr>
    </w:lvl>
    <w:lvl w:ilvl="8">
      <w:start w:val="1"/>
      <w:numFmt w:val="bullet"/>
      <w:lvlText w:val="▪"/>
      <w:lvlJc w:val="left"/>
      <w:pPr>
        <w:ind w:left="7290" w:hanging="360"/>
      </w:pPr>
      <w:rPr>
        <w:u w:val="none"/>
      </w:rPr>
    </w:lvl>
    <w:nsid w:val="ae78db4"/>
  </w:abstractNum>
  <w:abstractNum w:abstractNumId="81">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18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18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180"/>
      </w:pPr>
      <w:rPr>
        <w:u w:val="none"/>
      </w:rPr>
    </w:lvl>
    <w:nsid w:val="6874de68"/>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22f5f09"/>
  </w:abstractNum>
  <w:abstractNum w:abstractNumId="83">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6944e177"/>
  </w:abstractNum>
  <w:abstractNum w:abstractNumId="84">
    <w:lvl w:ilvl="0">
      <w:start w:val="1"/>
      <w:numFmt w:val="bullet"/>
      <w:lvlText w:val="−"/>
      <w:lvlJc w:val="left"/>
      <w:pPr>
        <w:ind w:left="720" w:hanging="360"/>
      </w:pPr>
      <w:rPr>
        <w:u w:val="none"/>
      </w:rPr>
    </w:lvl>
    <w:lvl w:ilvl="1">
      <w:start w:val="1"/>
      <w:numFmt w:val="bullet"/>
      <w:lvlText w:val="o"/>
      <w:lvlJc w:val="left"/>
      <w:pPr>
        <w:ind w:left="4050" w:hanging="360"/>
      </w:pPr>
      <w:rPr>
        <w:u w:val="none"/>
      </w:rPr>
    </w:lvl>
    <w:lvl w:ilvl="2">
      <w:start w:val="1"/>
      <w:numFmt w:val="bullet"/>
      <w:lvlText w:val="▪"/>
      <w:lvlJc w:val="left"/>
      <w:pPr>
        <w:ind w:left="4770" w:hanging="360"/>
      </w:pPr>
      <w:rPr>
        <w:u w:val="none"/>
      </w:rPr>
    </w:lvl>
    <w:lvl w:ilvl="3">
      <w:start w:val="1"/>
      <w:numFmt w:val="bullet"/>
      <w:lvlText w:val="●"/>
      <w:lvlJc w:val="left"/>
      <w:pPr>
        <w:ind w:left="5490" w:hanging="360"/>
      </w:pPr>
      <w:rPr>
        <w:u w:val="none"/>
      </w:rPr>
    </w:lvl>
    <w:lvl w:ilvl="4">
      <w:start w:val="1"/>
      <w:numFmt w:val="bullet"/>
      <w:lvlText w:val="o"/>
      <w:lvlJc w:val="left"/>
      <w:pPr>
        <w:ind w:left="6210" w:hanging="360"/>
      </w:pPr>
      <w:rPr>
        <w:u w:val="none"/>
      </w:rPr>
    </w:lvl>
    <w:lvl w:ilvl="5">
      <w:start w:val="1"/>
      <w:numFmt w:val="bullet"/>
      <w:lvlText w:val="▪"/>
      <w:lvlJc w:val="left"/>
      <w:pPr>
        <w:ind w:left="6930" w:hanging="360"/>
      </w:pPr>
      <w:rPr>
        <w:u w:val="none"/>
      </w:rPr>
    </w:lvl>
    <w:lvl w:ilvl="6">
      <w:start w:val="1"/>
      <w:numFmt w:val="bullet"/>
      <w:lvlText w:val="●"/>
      <w:lvlJc w:val="left"/>
      <w:pPr>
        <w:ind w:left="7650" w:hanging="360"/>
      </w:pPr>
      <w:rPr>
        <w:u w:val="none"/>
      </w:rPr>
    </w:lvl>
    <w:lvl w:ilvl="7">
      <w:start w:val="1"/>
      <w:numFmt w:val="bullet"/>
      <w:lvlText w:val="o"/>
      <w:lvlJc w:val="left"/>
      <w:pPr>
        <w:ind w:left="8370" w:hanging="360"/>
      </w:pPr>
      <w:rPr>
        <w:u w:val="none"/>
      </w:rPr>
    </w:lvl>
    <w:lvl w:ilvl="8">
      <w:start w:val="1"/>
      <w:numFmt w:val="bullet"/>
      <w:lvlText w:val="▪"/>
      <w:lvlJc w:val="left"/>
      <w:pPr>
        <w:ind w:left="9090" w:hanging="360"/>
      </w:pPr>
      <w:rPr>
        <w:u w:val="none"/>
      </w:rPr>
    </w:lvl>
    <w:nsid w:val="3c2a9367"/>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56f7a8"/>
  </w:abstractNum>
  <w:abstractNum w:abstractNumId="86">
    <w:lvl w:ilvl="0">
      <w:start w:val="1"/>
      <w:numFmt w:val="decimal"/>
      <w:lvlText w:val="%1."/>
      <w:lvlJc w:val="left"/>
      <w:pPr>
        <w:ind w:left="1584" w:hanging="360"/>
      </w:pPr>
      <w:rPr>
        <w:u w:val="none"/>
      </w:rPr>
    </w:lvl>
    <w:lvl w:ilvl="1">
      <w:start w:val="1"/>
      <w:numFmt w:val="lowerLetter"/>
      <w:lvlText w:val="%2."/>
      <w:lvlJc w:val="left"/>
      <w:pPr>
        <w:ind w:left="1944" w:hanging="360"/>
      </w:pPr>
      <w:rPr>
        <w:u w:val="none"/>
      </w:rPr>
    </w:lvl>
    <w:lvl w:ilvl="2">
      <w:start w:val="1"/>
      <w:numFmt w:val="lowerRoman"/>
      <w:lvlText w:val="%3."/>
      <w:lvlJc w:val="right"/>
      <w:pPr>
        <w:ind w:left="2664" w:hanging="180"/>
      </w:pPr>
      <w:rPr>
        <w:u w:val="none"/>
      </w:rPr>
    </w:lvl>
    <w:lvl w:ilvl="3">
      <w:start w:val="1"/>
      <w:numFmt w:val="decimal"/>
      <w:lvlText w:val="%4."/>
      <w:lvlJc w:val="left"/>
      <w:pPr>
        <w:ind w:left="3384" w:hanging="360"/>
      </w:pPr>
      <w:rPr>
        <w:u w:val="none"/>
      </w:rPr>
    </w:lvl>
    <w:lvl w:ilvl="4">
      <w:start w:val="1"/>
      <w:numFmt w:val="lowerLetter"/>
      <w:lvlText w:val="%5."/>
      <w:lvlJc w:val="left"/>
      <w:pPr>
        <w:ind w:left="4104" w:hanging="360"/>
      </w:pPr>
      <w:rPr>
        <w:u w:val="none"/>
      </w:rPr>
    </w:lvl>
    <w:lvl w:ilvl="5">
      <w:start w:val="1"/>
      <w:numFmt w:val="lowerRoman"/>
      <w:lvlText w:val="%6."/>
      <w:lvlJc w:val="right"/>
      <w:pPr>
        <w:ind w:left="4824" w:hanging="180"/>
      </w:pPr>
      <w:rPr>
        <w:u w:val="none"/>
      </w:rPr>
    </w:lvl>
    <w:lvl w:ilvl="6">
      <w:start w:val="1"/>
      <w:numFmt w:val="decimal"/>
      <w:lvlText w:val="%7."/>
      <w:lvlJc w:val="left"/>
      <w:pPr>
        <w:ind w:left="5544" w:hanging="360"/>
      </w:pPr>
      <w:rPr>
        <w:u w:val="none"/>
      </w:rPr>
    </w:lvl>
    <w:lvl w:ilvl="7">
      <w:start w:val="1"/>
      <w:numFmt w:val="lowerLetter"/>
      <w:lvlText w:val="%8."/>
      <w:lvlJc w:val="left"/>
      <w:pPr>
        <w:ind w:left="6264" w:hanging="360"/>
      </w:pPr>
      <w:rPr>
        <w:u w:val="none"/>
      </w:rPr>
    </w:lvl>
    <w:lvl w:ilvl="8">
      <w:start w:val="1"/>
      <w:numFmt w:val="lowerRoman"/>
      <w:lvlText w:val="%9."/>
      <w:lvlJc w:val="right"/>
      <w:pPr>
        <w:ind w:left="6984" w:hanging="180"/>
      </w:pPr>
      <w:rPr>
        <w:u w:val="none"/>
      </w:rPr>
    </w:lvl>
    <w:nsid w:val="251d6270"/>
  </w:abstractNum>
  <w:abstractNum w:abstractNumId="87">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3c4a197"/>
  </w:abstractNum>
  <w:abstractNum w:abstractNumId="88">
    <w:lvl w:ilvl="0">
      <w:start w:val="1"/>
      <w:numFmt w:val="decimal"/>
      <w:lvlText w:val="%1."/>
      <w:lvlJc w:val="left"/>
      <w:pPr>
        <w:ind w:left="25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10d8242"/>
  </w:abstractNum>
  <w:abstractNum w:abstractNumId="8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64112761"/>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cfb826"/>
  </w:abstractNum>
  <w:abstractNum w:abstractNumId="91">
    <w:lvl w:ilvl="0">
      <w:start w:val="1"/>
      <w:numFmt w:val="decimal"/>
      <w:lvlText w:val="%1."/>
      <w:lvlJc w:val="left"/>
      <w:pPr>
        <w:ind w:left="180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25a1efc"/>
  </w:abstractNum>
  <w:abstractNum w:abstractNumId="9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c5f3bd6"/>
  </w:abstractNum>
  <w:abstractNum w:abstractNumId="93">
    <w:lvl w:ilvl="0">
      <w:start w:val="1"/>
      <w:numFmt w:val="decimal"/>
      <w:lvlText w:val="%1."/>
      <w:lvlJc w:val="left"/>
      <w:pPr>
        <w:ind w:left="2070" w:hanging="36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nsid w:val="141bcac0"/>
  </w:abstractNum>
  <w:abstractNum w:abstractNumId="9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005ac92"/>
  </w:abstractNum>
  <w:abstractNum w:abstractNumId="95">
    <w:lvl w:ilvl="0">
      <w:start w:val="1"/>
      <w:numFmt w:val="bullet"/>
      <w:lvlText w:val="−"/>
      <w:lvlJc w:val="left"/>
      <w:pPr>
        <w:ind w:left="630" w:hanging="360"/>
      </w:pPr>
      <w:rPr>
        <w:u w:val="none"/>
      </w:rPr>
    </w:lvl>
    <w:lvl w:ilvl="1">
      <w:start w:val="1"/>
      <w:numFmt w:val="bullet"/>
      <w:lvlText w:val="o"/>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o"/>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o"/>
      <w:lvlJc w:val="left"/>
      <w:pPr>
        <w:ind w:left="5670" w:hanging="360"/>
      </w:pPr>
      <w:rPr>
        <w:u w:val="none"/>
      </w:rPr>
    </w:lvl>
    <w:lvl w:ilvl="8">
      <w:start w:val="1"/>
      <w:numFmt w:val="bullet"/>
      <w:lvlText w:val="▪"/>
      <w:lvlJc w:val="left"/>
      <w:pPr>
        <w:ind w:left="6390" w:hanging="360"/>
      </w:pPr>
      <w:rPr>
        <w:u w:val="none"/>
      </w:rPr>
    </w:lvl>
    <w:nsid w:val="7ac449d6"/>
  </w:abstractNum>
  <w:abstractNum w:abstractNumId="96">
    <w:lvl w:ilvl="0">
      <w:start w:val="1"/>
      <w:numFmt w:val="bullet"/>
      <w:lvlText w:val="−"/>
      <w:lvlJc w:val="left"/>
      <w:pPr>
        <w:ind w:left="36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5182932a"/>
  </w:abstractNum>
  <w:abstractNum w:abstractNumId="97">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11d3d558"/>
  </w:abstractNum>
  <w:abstractNum w:abstractNumId="9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45333223"/>
  </w:abstractNum>
  <w:abstractNum w:abstractNumId="9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6a9e0998"/>
  </w:abstractNum>
  <w:abstractNum w:abstractNumId="100">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77dfa188"/>
  </w:abstractNum>
  <w:abstractNum w:abstractNumId="10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58ae8801"/>
  </w:abstractNum>
  <w:abstractNum w:abstractNumId="10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1af7e6d"/>
  </w:abstractNum>
  <w:abstractNum w:abstractNumId="1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460dd12"/>
  </w:abstractNum>
  <w:abstractNum w:abstractNumId="104">
    <w:lvl w:ilvl="0">
      <w:start w:val="5"/>
      <w:numFmt w:val="decimal"/>
      <w:lvlText w:val="%1."/>
      <w:lvlJc w:val="left"/>
      <w:pPr>
        <w:ind w:left="360" w:hanging="360"/>
      </w:pPr>
      <w:rPr>
        <w:u w:val="none"/>
      </w:rPr>
    </w:lvl>
    <w:lvl w:ilvl="1">
      <w:start w:val="4"/>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bbd58fd"/>
  </w:abstract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F63465"/>
    <w:rsid w:val="00000000"/>
    <w:rsid w:val="01F63465"/>
    <w:rsid w:val="02BFBBD5"/>
    <w:rsid w:val="04AD2E9C"/>
    <w:rsid w:val="04AD2E9C"/>
    <w:rsid w:val="0527D0B6"/>
    <w:rsid w:val="068486C2"/>
    <w:rsid w:val="06D459AB"/>
    <w:rsid w:val="0909DC79"/>
    <w:rsid w:val="0E0474D9"/>
    <w:rsid w:val="11FDCD06"/>
    <w:rsid w:val="13C1EF38"/>
    <w:rsid w:val="142DEDF3"/>
    <w:rsid w:val="15574772"/>
    <w:rsid w:val="16211473"/>
    <w:rsid w:val="1727CFAF"/>
    <w:rsid w:val="1727CFAF"/>
    <w:rsid w:val="1D2AD395"/>
    <w:rsid w:val="21D413D2"/>
    <w:rsid w:val="22F636F0"/>
    <w:rsid w:val="25BE9B6D"/>
    <w:rsid w:val="260A1822"/>
    <w:rsid w:val="27122B03"/>
    <w:rsid w:val="2B21ADDB"/>
    <w:rsid w:val="2B21ADDB"/>
    <w:rsid w:val="2D5C7DB7"/>
    <w:rsid w:val="2FF25A73"/>
    <w:rsid w:val="301D3854"/>
    <w:rsid w:val="36FD7982"/>
    <w:rsid w:val="383DBD75"/>
    <w:rsid w:val="383DBD75"/>
    <w:rsid w:val="3E770C83"/>
    <w:rsid w:val="4267BB7F"/>
    <w:rsid w:val="4369132C"/>
    <w:rsid w:val="453FFCC0"/>
    <w:rsid w:val="457B037D"/>
    <w:rsid w:val="45AD4B55"/>
    <w:rsid w:val="4C2C4C68"/>
    <w:rsid w:val="4F1215AF"/>
    <w:rsid w:val="4F1215AF"/>
    <w:rsid w:val="539CEDCE"/>
    <w:rsid w:val="58B085A8"/>
    <w:rsid w:val="59938E4C"/>
    <w:rsid w:val="5A6E6ED1"/>
    <w:rsid w:val="5B2B3F5B"/>
    <w:rsid w:val="5EC0939F"/>
    <w:rsid w:val="5FACC1E6"/>
    <w:rsid w:val="5FB2202C"/>
    <w:rsid w:val="5FB2202C"/>
    <w:rsid w:val="65E2BC0A"/>
    <w:rsid w:val="675099BC"/>
    <w:rsid w:val="6D398B6D"/>
    <w:rsid w:val="727A6546"/>
    <w:rsid w:val="75CDA176"/>
    <w:rsid w:val="76A95607"/>
    <w:rsid w:val="76A95607"/>
    <w:rsid w:val="77EE62EA"/>
    <w:rsid w:val="7BECC172"/>
  </w:rsids>
  <w:clrSchemeMapping w:bg1="light1" w:t1="dark1" w:bg2="light2" w:t2="dark2" w:accent1="accent1" w:accent2="accent2" w:accent3="accent3" w:accent4="accent4" w:accent5="accent5" w:accent6="accent6" w:hyperlink="hyperlink" w:followedHyperlink="followedHyperlink"/>
  <w14:docId w14:val="7FBEB9DC"/>
  <w15:docId w15:val="{B8CD8F6F-6730-4029-9A69-663810AA394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onsolas" w:hAnsi="Consolas" w:eastAsia="Consolas" w:cs="Consolas"/>
        <w:sz w:val="24"/>
        <w:szCs w:val="24"/>
        <w:lang w:val="fr"/>
      </w:rPr>
    </w:rPrDefault>
    <w:pPrDefault>
      <w:pPr>
        <w:keepNext w:val="1"/>
        <w:keepLines w:val="1"/>
        <w:spacing w:after="120" w:line="25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4267BB7F"/>
    <w:rPr>
      <w:rFonts w:ascii="Times New Roman" w:hAnsi="Times New Roman" w:eastAsia="Times New Roman" w:cs="Times New Roman"/>
      <w:rtl w:val="0"/>
    </w:rPr>
    <w:pPr>
      <w:keepNext w:val="0"/>
      <w:keepLines w:val="0"/>
      <w:spacing w:after="0"/>
      <w:jc w:val="left"/>
    </w:pPr>
  </w:style>
  <w:style w:type="paragraph" w:styleId="Heading1">
    <w:uiPriority w:val="9"/>
    <w:name w:val="heading 1"/>
    <w:basedOn w:val="Normal"/>
    <w:next w:val="Normal"/>
    <w:qFormat/>
    <w:rsid w:val="4267BB7F"/>
    <w:rPr>
      <w:b w:val="1"/>
      <w:bCs w:val="1"/>
      <w:sz w:val="36"/>
      <w:szCs w:val="36"/>
    </w:rPr>
    <w:pPr>
      <w:spacing w:before="0"/>
      <w:ind w:left="0" w:hanging="450"/>
      <w:jc w:val="center"/>
    </w:pPr>
  </w:style>
  <w:style w:type="paragraph" w:styleId="Heading2">
    <w:uiPriority w:val="9"/>
    <w:name w:val="heading 2"/>
    <w:basedOn w:val="Normal"/>
    <w:next w:val="Normal"/>
    <w:unhideWhenUsed/>
    <w:qFormat/>
    <w:rsid w:val="4267BB7F"/>
    <w:rPr>
      <w:b w:val="1"/>
      <w:bCs w:val="1"/>
    </w:rPr>
    <w:pPr>
      <w:spacing w:before="120"/>
      <w:ind w:left="630" w:hanging="630"/>
    </w:pPr>
  </w:style>
  <w:style w:type="paragraph" w:styleId="Heading3">
    <w:uiPriority w:val="9"/>
    <w:name w:val="heading 3"/>
    <w:basedOn w:val="Normal"/>
    <w:next w:val="Normal"/>
    <w:unhideWhenUsed/>
    <w:qFormat/>
    <w:rsid w:val="4267BB7F"/>
    <w:rPr>
      <w:b w:val="1"/>
      <w:bCs w:val="1"/>
    </w:rPr>
    <w:pPr>
      <w:spacing w:before="120"/>
      <w:ind w:left="851" w:hanging="851"/>
    </w:pPr>
  </w:style>
  <w:style w:type="paragraph" w:styleId="Heading4">
    <w:uiPriority w:val="9"/>
    <w:name w:val="heading 4"/>
    <w:basedOn w:val="Normal"/>
    <w:next w:val="Normal"/>
    <w:unhideWhenUsed/>
    <w:qFormat/>
    <w:rsid w:val="4267BB7F"/>
    <w:rPr>
      <w:b w:val="1"/>
      <w:bCs w:val="1"/>
    </w:rPr>
    <w:pPr>
      <w:spacing w:before="120"/>
      <w:ind w:left="990" w:hanging="990"/>
    </w:pPr>
  </w:style>
  <w:style w:type="paragraph" w:styleId="Heading5">
    <w:uiPriority w:val="9"/>
    <w:name w:val="heading 5"/>
    <w:basedOn w:val="Normal"/>
    <w:next w:val="Normal"/>
    <w:unhideWhenUsed/>
    <w:qFormat/>
    <w:rsid w:val="4267BB7F"/>
    <w:rPr>
      <w:b w:val="1"/>
      <w:bCs w:val="1"/>
    </w:rPr>
    <w:pPr>
      <w:spacing w:before="120"/>
      <w:ind w:left="1170" w:hanging="1170"/>
    </w:pPr>
  </w:style>
  <w:style w:type="paragraph" w:styleId="Heading6">
    <w:uiPriority w:val="9"/>
    <w:name w:val="heading 6"/>
    <w:basedOn w:val="Normal"/>
    <w:next w:val="Normal"/>
    <w:unhideWhenUsed/>
    <w:qFormat/>
    <w:rsid w:val="4267BB7F"/>
    <w:rPr>
      <w:b w:val="1"/>
      <w:bCs w:val="1"/>
    </w:rPr>
    <w:pPr>
      <w:spacing w:before="120"/>
      <w:ind w:left="1350" w:hanging="1350"/>
    </w:pPr>
  </w:style>
  <w:style w:type="paragraph" w:styleId="Title">
    <w:uiPriority w:val="10"/>
    <w:name w:val="Title"/>
    <w:basedOn w:val="Normal"/>
    <w:next w:val="Normal"/>
    <w:qFormat/>
    <w:rsid w:val="4267BB7F"/>
    <w:rPr>
      <w:b w:val="1"/>
      <w:bCs w:val="1"/>
      <w:sz w:val="72"/>
      <w:szCs w:val="72"/>
    </w:rPr>
    <w:pPr>
      <w:keepNext w:val="1"/>
      <w:keepLines w:val="1"/>
      <w:pageBreakBefore w:val="0"/>
      <w:spacing w:before="480" w:after="120"/>
    </w:pPr>
  </w:style>
  <w:style w:type="paragraph" w:styleId="Subtitle">
    <w:uiPriority w:val="11"/>
    <w:name w:val="Subtitle"/>
    <w:basedOn w:val="Normal"/>
    <w:next w:val="Normal"/>
    <w:qFormat/>
    <w:rsid w:val="4267BB7F"/>
    <w:rPr>
      <w:b w:val="1"/>
      <w:bCs w:val="1"/>
      <w:sz w:val="32"/>
      <w:szCs w:val="32"/>
    </w:rPr>
    <w:pPr>
      <w:spacing w:before="240"/>
      <w:ind w:left="547" w:hanging="547"/>
      <w:jc w:val="center"/>
    </w:p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character" w:styleId="DefaultParagraphFont" w:default="1">
    <w:uiPriority w:val="1"/>
    <w:name w:val="Default Paragraph Font"/>
    <w:semiHidden/>
    <w:unhideWhenUsed/>
    <w:rsid w:val="4267BB7F"/>
  </w:style>
  <w:style w:type="paragraph" w:styleId="ListParagraph">
    <w:uiPriority w:val="34"/>
    <w:name w:val="List Paragraph"/>
    <w:basedOn w:val="Normal"/>
    <w:qFormat/>
    <w:rsid w:val="4267BB7F"/>
    <w:pPr>
      <w:spacing/>
      <w:ind w:left="720"/>
      <w:contextualSpacing/>
    </w:pPr>
  </w:style>
  <w:style w:type="character" w:styleId="Hyperlink">
    <w:uiPriority w:val="99"/>
    <w:name w:val="Hyperlink"/>
    <w:basedOn w:val="DefaultParagraphFont"/>
    <w:unhideWhenUsed/>
    <w:rsid w:val="4267BB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5BE9B6D"/>
    <w:pPr>
      <w:tabs>
        <w:tab w:val="center" w:leader="none" w:pos="4680"/>
        <w:tab w:val="right" w:leader="none" w:pos="9360"/>
      </w:tabs>
      <w:spacing w:line="240" w:lineRule="auto"/>
    </w:pPr>
  </w:style>
  <w:style w:type="paragraph" w:styleId="Footer">
    <w:uiPriority w:val="99"/>
    <w:name w:val="footer"/>
    <w:basedOn w:val="Normal"/>
    <w:unhideWhenUsed/>
    <w:rsid w:val="25BE9B6D"/>
    <w:pPr>
      <w:tabs>
        <w:tab w:val="center" w:leader="none" w:pos="4680"/>
        <w:tab w:val="right" w:leader="none" w:pos="9360"/>
      </w:tabs>
      <w:spacing w:line="240" w:lineRule="auto"/>
    </w:p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42" Type="http://schemas.openxmlformats.org/officeDocument/2006/relationships/image" Target="media/image49.jpg"/><Relationship Id="rId41" Type="http://schemas.openxmlformats.org/officeDocument/2006/relationships/image" Target="media/image51.jpg"/><Relationship Id="rId44" Type="http://schemas.openxmlformats.org/officeDocument/2006/relationships/image" Target="media/image11.jpg"/><Relationship Id="rId43" Type="http://schemas.openxmlformats.org/officeDocument/2006/relationships/image" Target="media/image16.jpg"/><Relationship Id="rId46" Type="http://schemas.openxmlformats.org/officeDocument/2006/relationships/image" Target="media/image12.jpg"/><Relationship Id="rId45" Type="http://schemas.openxmlformats.org/officeDocument/2006/relationships/image" Target="media/image29.jpg"/><Relationship Id="rId104" Type="http://schemas.openxmlformats.org/officeDocument/2006/relationships/hyperlink" Target="https://www.cybrosys.com/odoo/odoo-books/v17/marketing-automation/" TargetMode="External"/><Relationship Id="rId48" Type="http://schemas.openxmlformats.org/officeDocument/2006/relationships/image" Target="media/image61.jpg"/><Relationship Id="rId47" Type="http://schemas.openxmlformats.org/officeDocument/2006/relationships/image" Target="media/image40.jpg"/><Relationship Id="rId49" Type="http://schemas.openxmlformats.org/officeDocument/2006/relationships/image" Target="media/image13.png"/><Relationship Id="rId102" Type="http://schemas.openxmlformats.org/officeDocument/2006/relationships/hyperlink" Target="https://apps.odoo.com/apps/modules/browse?search=apps+menu" TargetMode="External"/><Relationship Id="rId31" Type="http://schemas.openxmlformats.org/officeDocument/2006/relationships/image" Target="media/image56.png"/><Relationship Id="rId30" Type="http://schemas.openxmlformats.org/officeDocument/2006/relationships/image" Target="media/image30.png"/><Relationship Id="rId35" Type="http://schemas.openxmlformats.org/officeDocument/2006/relationships/hyperlink" Target="https://www.postgresql.org/about/license/" TargetMode="External"/><Relationship Id="rId34" Type="http://schemas.openxmlformats.org/officeDocument/2006/relationships/hyperlink" Target="https://www.postgresql.org/about/featurematrix/" TargetMode="External"/><Relationship Id="rId37" Type="http://schemas.openxmlformats.org/officeDocument/2006/relationships/image" Target="media/image15.png"/><Relationship Id="rId36" Type="http://schemas.openxmlformats.org/officeDocument/2006/relationships/hyperlink" Target="https://www.postgresql.org/docs/current/xplang.html" TargetMode="External"/><Relationship Id="rId39" Type="http://schemas.openxmlformats.org/officeDocument/2006/relationships/image" Target="media/image2.jpg"/><Relationship Id="rId38" Type="http://schemas.openxmlformats.org/officeDocument/2006/relationships/image" Target="media/image62.png"/><Relationship Id="rId121" Type="http://schemas.openxmlformats.org/officeDocument/2006/relationships/image" Target="media/image71.png"/><Relationship Id="rId120" Type="http://schemas.openxmlformats.org/officeDocument/2006/relationships/image" Target="media/image75.png"/><Relationship Id="rId125" Type="http://schemas.openxmlformats.org/officeDocument/2006/relationships/image" Target="media/image78.png"/><Relationship Id="rId124" Type="http://schemas.openxmlformats.org/officeDocument/2006/relationships/image" Target="media/image79.png"/><Relationship Id="rId123" Type="http://schemas.openxmlformats.org/officeDocument/2006/relationships/image" Target="media/image80.png"/><Relationship Id="rId122" Type="http://schemas.openxmlformats.org/officeDocument/2006/relationships/image" Target="media/image77.png"/><Relationship Id="rId95" Type="http://schemas.openxmlformats.org/officeDocument/2006/relationships/image" Target="media/image54.png"/><Relationship Id="rId94" Type="http://schemas.openxmlformats.org/officeDocument/2006/relationships/image" Target="media/image20.png"/><Relationship Id="rId97" Type="http://schemas.openxmlformats.org/officeDocument/2006/relationships/image" Target="media/image50.png"/><Relationship Id="rId96" Type="http://schemas.openxmlformats.org/officeDocument/2006/relationships/image" Target="media/image6.png"/><Relationship Id="rId11" Type="http://schemas.openxmlformats.org/officeDocument/2006/relationships/image" Target="media/image21.jpg"/><Relationship Id="rId99" Type="http://schemas.openxmlformats.org/officeDocument/2006/relationships/image" Target="media/image17.png"/><Relationship Id="rId10" Type="http://schemas.openxmlformats.org/officeDocument/2006/relationships/image" Target="media/image91.png"/><Relationship Id="rId98" Type="http://schemas.openxmlformats.org/officeDocument/2006/relationships/image" Target="media/image58.png"/><Relationship Id="rId13" Type="http://schemas.openxmlformats.org/officeDocument/2006/relationships/header" Target="header2.xml"/><Relationship Id="rId12" Type="http://schemas.openxmlformats.org/officeDocument/2006/relationships/header" Target="header1.xml"/><Relationship Id="rId91" Type="http://schemas.openxmlformats.org/officeDocument/2006/relationships/image" Target="media/image38.png"/><Relationship Id="rId90" Type="http://schemas.openxmlformats.org/officeDocument/2006/relationships/image" Target="media/image53.png"/><Relationship Id="rId93" Type="http://schemas.openxmlformats.org/officeDocument/2006/relationships/image" Target="media/image44.png"/><Relationship Id="rId92" Type="http://schemas.openxmlformats.org/officeDocument/2006/relationships/image" Target="media/image35.png"/><Relationship Id="rId118" Type="http://schemas.openxmlformats.org/officeDocument/2006/relationships/image" Target="media/image76.png"/><Relationship Id="rId117" Type="http://schemas.openxmlformats.org/officeDocument/2006/relationships/image" Target="media/image74.png"/><Relationship Id="rId116" Type="http://schemas.openxmlformats.org/officeDocument/2006/relationships/image" Target="media/image68.png"/><Relationship Id="rId115" Type="http://schemas.openxmlformats.org/officeDocument/2006/relationships/image" Target="media/image70.png"/><Relationship Id="rId119" Type="http://schemas.openxmlformats.org/officeDocument/2006/relationships/image" Target="media/image72.png"/><Relationship Id="rId15" Type="http://schemas.openxmlformats.org/officeDocument/2006/relationships/footer" Target="footer1.xml"/><Relationship Id="rId14" Type="http://schemas.openxmlformats.org/officeDocument/2006/relationships/header" Target="header3.xml"/><Relationship Id="rId84" Type="http://schemas.openxmlformats.org/officeDocument/2006/relationships/image" Target="media/image25.png"/><Relationship Id="rId83" Type="http://schemas.openxmlformats.org/officeDocument/2006/relationships/image" Target="media/image39.png"/><Relationship Id="rId86" Type="http://schemas.openxmlformats.org/officeDocument/2006/relationships/image" Target="media/image10.png"/><Relationship Id="rId85" Type="http://schemas.openxmlformats.org/officeDocument/2006/relationships/image" Target="media/image57.png"/><Relationship Id="rId88" Type="http://schemas.openxmlformats.org/officeDocument/2006/relationships/image" Target="media/image41.png"/><Relationship Id="rId87" Type="http://schemas.openxmlformats.org/officeDocument/2006/relationships/image" Target="media/image26.png"/><Relationship Id="rId89" Type="http://schemas.openxmlformats.org/officeDocument/2006/relationships/image" Target="media/image34.png"/><Relationship Id="rId80" Type="http://schemas.openxmlformats.org/officeDocument/2006/relationships/image" Target="media/image43.png"/><Relationship Id="rId82" Type="http://schemas.openxmlformats.org/officeDocument/2006/relationships/image" Target="media/image64.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image" Target="media/image5.jpg"/><Relationship Id="rId73" Type="http://schemas.openxmlformats.org/officeDocument/2006/relationships/image" Target="media/image48.png"/><Relationship Id="rId72" Type="http://schemas.openxmlformats.org/officeDocument/2006/relationships/image" Target="media/image63.png"/><Relationship Id="rId75" Type="http://schemas.openxmlformats.org/officeDocument/2006/relationships/image" Target="media/image36.png"/><Relationship Id="rId74" Type="http://schemas.openxmlformats.org/officeDocument/2006/relationships/hyperlink" Target="https://www.oracle.com/fr/database/systeme-gestion-base-de-donnees-sgbd-definition/" TargetMode="External"/><Relationship Id="rId77" Type="http://schemas.openxmlformats.org/officeDocument/2006/relationships/image" Target="media/image7.png"/><Relationship Id="rId76" Type="http://schemas.openxmlformats.org/officeDocument/2006/relationships/image" Target="media/image55.png"/><Relationship Id="rId79" Type="http://schemas.openxmlformats.org/officeDocument/2006/relationships/image" Target="media/image22.png"/><Relationship Id="rId78" Type="http://schemas.openxmlformats.org/officeDocument/2006/relationships/image" Target="media/image3.png"/><Relationship Id="rId62" Type="http://schemas.openxmlformats.org/officeDocument/2006/relationships/image" Target="media/image4.png"/><Relationship Id="rId61" Type="http://schemas.openxmlformats.org/officeDocument/2006/relationships/image" Target="media/image1.png"/><Relationship Id="rId64" Type="http://schemas.openxmlformats.org/officeDocument/2006/relationships/image" Target="media/image42.png"/><Relationship Id="rId63" Type="http://schemas.openxmlformats.org/officeDocument/2006/relationships/image" Target="media/image9.png"/><Relationship Id="rId66" Type="http://schemas.openxmlformats.org/officeDocument/2006/relationships/image" Target="media/image73.jpg"/><Relationship Id="rId65" Type="http://schemas.openxmlformats.org/officeDocument/2006/relationships/image" Target="media/image18.jpg"/><Relationship Id="rId68" Type="http://schemas.openxmlformats.org/officeDocument/2006/relationships/image" Target="media/image52.png"/><Relationship Id="rId67" Type="http://schemas.openxmlformats.org/officeDocument/2006/relationships/image" Target="media/image81.jpg"/><Relationship Id="rId60" Type="http://schemas.openxmlformats.org/officeDocument/2006/relationships/image" Target="media/image45.png"/><Relationship Id="rId69" Type="http://schemas.openxmlformats.org/officeDocument/2006/relationships/image" Target="media/image8.png"/><Relationship Id="rId51" Type="http://schemas.openxmlformats.org/officeDocument/2006/relationships/image" Target="media/image47.jpg"/><Relationship Id="rId50" Type="http://schemas.openxmlformats.org/officeDocument/2006/relationships/image" Target="media/image66.jpg"/><Relationship Id="rId53" Type="http://schemas.openxmlformats.org/officeDocument/2006/relationships/image" Target="media/image19.jpg"/><Relationship Id="rId52" Type="http://schemas.openxmlformats.org/officeDocument/2006/relationships/image" Target="media/image59.jpg"/><Relationship Id="rId55" Type="http://schemas.openxmlformats.org/officeDocument/2006/relationships/image" Target="media/image46.jpg"/><Relationship Id="rId54" Type="http://schemas.openxmlformats.org/officeDocument/2006/relationships/image" Target="media/image27.jpg"/><Relationship Id="rId57" Type="http://schemas.openxmlformats.org/officeDocument/2006/relationships/image" Target="media/image65.jpg"/><Relationship Id="rId56" Type="http://schemas.openxmlformats.org/officeDocument/2006/relationships/image" Target="media/image14.jpg"/><Relationship Id="rId59" Type="http://schemas.openxmlformats.org/officeDocument/2006/relationships/image" Target="media/image60.png"/><Relationship Id="rId58" Type="http://schemas.openxmlformats.org/officeDocument/2006/relationships/image" Target="media/image32.png"/><Relationship Id="Ra78d6264498148a5" Type="http://schemas.openxmlformats.org/officeDocument/2006/relationships/hyperlink" Target="mailto:mahalahatserailala@gmail.com" TargetMode="External"/><Relationship Id="R63502c7ae3e04626" Type="http://schemas.openxmlformats.org/officeDocument/2006/relationships/hyperlink" Target="mailto:eni@eni.mg" TargetMode="External"/><Relationship Id="R6c373c09c62d43f2" Type="http://schemas.openxmlformats.org/officeDocument/2006/relationships/hyperlink" Target="https://www.eni.mg" TargetMode="External"/><Relationship Id="rId1466344132" Type="http://schemas.openxmlformats.org/officeDocument/2006/relationships/image" Target="../media/image3a.png"/><Relationship Id="rId1935787907" Type="http://schemas.openxmlformats.org/officeDocument/2006/relationships/image" Target="../media/image3b.png"/><Relationship Id="Rbf1bbffc821f4918" Type="http://schemas.openxmlformats.org/officeDocument/2006/relationships/hyperlink" Target="https://www.odoo.com/documentation/15.0/fr/developer/reference/frontend/qweb.html" TargetMode="External"/><Relationship Id="Rb29307b544cd485b" Type="http://schemas.openxmlformats.org/officeDocument/2006/relationships/hyperlink" Target="https://github.com/odoo/owl/blob/master/doc/readme.md" TargetMode="External"/><Relationship Id="Rd7d3edbfc288462a" Type="http://schemas.openxmlformats.org/officeDocument/2006/relationships/hyperlink" Target="https://bility.fr/definition-ide/" TargetMode="External"/><Relationship Id="Rac207c91739444b7" Type="http://schemas.openxmlformats.org/officeDocument/2006/relationships/hyperlink" Target="https://bility.fr/definition-git/" TargetMode="External"/><Relationship Id="Rc7deeb911e884864" Type="http://schemas.openxmlformats.org/officeDocument/2006/relationships/hyperlink" Target="https://www.python.org/downloads/source/" TargetMode="External"/><Relationship Id="R285c3ca02a4a4eba" Type="http://schemas.openxmlformats.org/officeDocument/2006/relationships/hyperlink" Target="https://code.visualstudio.com/download" TargetMode="External"/><Relationship Id="Rb49fec3915104b87" Type="http://schemas.openxmlformats.org/officeDocument/2006/relationships/hyperlink" Target="https://apps.odoo.com/apps/modules/browse?search=brevo+connector" TargetMode="External"/><Relationship Id="R4716cad92c534806" Type="http://schemas.openxmlformats.org/officeDocument/2006/relationships/hyperlink" Target="https://developers.brevo.com/reference/getting-started-1" TargetMode="External"/><Relationship Id="Rc054706e25c9497e" Type="http://schemas.openxmlformats.org/officeDocument/2006/relationships/hyperlink" Target="https://www.data-bird.co/blog/langage-python" TargetMode="External"/><Relationship Id="Radbd2352fd364208" Type="http://schemas.openxmlformats.org/officeDocument/2006/relationships/hyperlink" Target="https://thecodest.co/fr/blog/avantages-et-inconvenients-de-python/" TargetMode="External"/><Relationship Id="R56fc5ef06c1b46ad" Type="http://schemas.openxmlformats.org/officeDocument/2006/relationships/hyperlink" Target="https://hightech.savoir.fr/cours-merise-pdf/" TargetMode="External"/><Relationship Id="R98c0531315b94e28" Type="http://schemas.openxmlformats.org/officeDocument/2006/relationships/hyperlink" Target="https://fr.scribd.com/document/563561536/2tupLesson" TargetMode="External"/><Relationship Id="R0951a1b547324af6" Type="http://schemas.openxmlformats.org/officeDocument/2006/relationships/hyperlink" Target="https://innowise.com/fr/blog/benefits-and-drawbacks-of-java/" TargetMode="External"/><Relationship Id="R492c16b849644f90" Type="http://schemas.openxmlformats.org/officeDocument/2006/relationships/hyperlink" Target="https://www.ambient-it.net/avantages-inconvenients-reactjs/" TargetMode="External"/><Relationship Id="Rcb54dcbfe3ae4ebc" Type="http://schemas.openxmlformats.org/officeDocument/2006/relationships/hyperlink" Target="https://www.odoo.com/fr_FR/blog/actualites-d-odoo-5/introducing-owl-the-fastest-javascript-framework-in-the-world-1047" TargetMode="External"/><Relationship Id="Raf6f28b05e774875" Type="http://schemas.openxmlformats.org/officeDocument/2006/relationships/hyperlink" Target="https://www.oracle.com/fr/database/postgresql-versus-mysql/" TargetMode="External"/><Relationship Id="Rae51a53a1fca4d9a" Type="http://schemas.openxmlformats.org/officeDocument/2006/relationships/hyperlink" Target="https://www.oracle.com/fr/erp/what-is-erp/" TargetMode="External"/><Relationship Id="Re317bf9308aa4b7d" Type="http://schemas.openxmlformats.org/officeDocument/2006/relationships/footer" Target="footer2.xml"/><Relationship Id="R4775730fcb924341" Type="http://schemas.openxmlformats.org/officeDocument/2006/relationships/footer" Target="footer3.xml"/><Relationship Id="R5640072cc46745a5" Type="http://schemas.openxmlformats.org/officeDocument/2006/relationships/footer" Target="footer4.xml"/><Relationship Id="Rc5021d9b86ed4947" Type="http://schemas.openxmlformats.org/officeDocument/2006/relationships/footer" Target="footer5.xml"/><Relationship Id="R4315091750a04f44" Type="http://schemas.openxmlformats.org/officeDocument/2006/relationships/footer" Target="footer6.xml"/><Relationship Id="R53e01c9e36914aa0"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jRYXGo12/ovHxv3vrRry8KBjg==">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Pages">
    <vt:lpwstr>2</vt:lpwstr>
  </property>
</Properties>
</file>