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ustom.xml" ContentType="application/vnd.openxmlformats-officedocument.custom-properties+xml"/>
  <Override PartName="/package/services/metadata/core-properties/67aa9209eba448c6b26942d7cb73542c.psmdcp"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 Id="Rc734ea7d857445f7" Type="http://schemas.openxmlformats.org/officeDocument/2006/relationships/extended-properties" Target="docProps/app.xml"/><Relationship Id="R6b631734e9174f50" Type="http://schemas.openxmlformats.org/package/2006/relationships/metadata/core-properties" Target="package/services/metadata/core-properties/67aa9209eba448c6b26942d7cb73542c.psmdcp"/></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RDefault="00000000" w14:paraId="00000001" wp14:textId="77777777">
      <w:pPr>
        <w:keepNext w:val="0"/>
        <w:keepLines w:val="0"/>
        <w:spacing w:after="0" w:line="360" w:lineRule="auto"/>
        <w:jc w:val="left"/>
        <w:rPr>
          <w:rFonts w:ascii="Times New Roman" w:hAnsi="Times New Roman" w:eastAsia="Times New Roman" w:cs="Times New Roman"/>
          <w:sz w:val="10"/>
          <w:szCs w:val="10"/>
        </w:rPr>
      </w:pPr>
      <w:r>
        <w:drawing>
          <wp:anchor xmlns:wp14="http://schemas.microsoft.com/office/word/2010/wordprocessingDrawing" distT="0" distB="0" distL="114300" distR="114300" simplePos="0" relativeHeight="0" behindDoc="0" locked="0" layoutInCell="1" hidden="0" allowOverlap="1" wp14:anchorId="17478B03" wp14:editId="7777777">
            <wp:simplePos x="0" y="0"/>
            <wp:positionH relativeFrom="column">
              <wp:posOffset>-216344</wp:posOffset>
            </wp:positionH>
            <wp:positionV relativeFrom="paragraph">
              <wp:posOffset>11356</wp:posOffset>
            </wp:positionV>
            <wp:extent cx="927735" cy="941070"/>
            <wp:effectExtent l="0" t="0" r="0" b="0"/>
            <wp:wrapSquare wrapText="bothSides" distT="0" distB="0" distL="114300" distR="114300"/>
            <wp:docPr id="39" name="image28.jpg"/>
            <a:graphic>
              <a:graphicData uri="http://schemas.openxmlformats.org/drawingml/2006/picture">
                <pic:pic>
                  <pic:nvPicPr>
                    <pic:cNvPr id="0" name="image28.jpg"/>
                    <pic:cNvPicPr preferRelativeResize="0"/>
                  </pic:nvPicPr>
                  <pic:blipFill>
                    <a:blip r:embed="rId7"/>
                    <a:srcRect l="0" t="0" r="0" b="0"/>
                    <a:stretch>
                      <a:fillRect/>
                    </a:stretch>
                  </pic:blipFill>
                  <pic:spPr>
                    <a:xfrm>
                      <a:off x="0" y="0"/>
                      <a:ext cx="927735" cy="941070"/>
                    </a:xfrm>
                    <a:prstGeom prst="rect"/>
                    <a:ln/>
                  </pic:spPr>
                </pic:pic>
              </a:graphicData>
            </a:graphic>
          </wp:anchor>
        </w:drawing>
      </w:r>
      <w:r>
        <w:drawing>
          <wp:anchor xmlns:wp14="http://schemas.microsoft.com/office/word/2010/wordprocessingDrawing" distT="0" distB="0" distL="114300" distR="114300" simplePos="0" relativeHeight="0" behindDoc="0" locked="0" layoutInCell="1" hidden="0" allowOverlap="1" wp14:anchorId="7EC6AA90" wp14:editId="7777777">
            <wp:simplePos x="0" y="0"/>
            <wp:positionH relativeFrom="column">
              <wp:posOffset>829310</wp:posOffset>
            </wp:positionH>
            <wp:positionV relativeFrom="paragraph">
              <wp:posOffset>18415</wp:posOffset>
            </wp:positionV>
            <wp:extent cx="805180" cy="814705"/>
            <wp:effectExtent l="0" t="0" r="0" b="0"/>
            <wp:wrapSquare wrapText="bothSides" distT="0" distB="0" distL="114300" distR="114300"/>
            <wp:docPr id="21" name="image5.jpg"/>
            <a:graphic>
              <a:graphicData uri="http://schemas.openxmlformats.org/drawingml/2006/picture">
                <pic:pic>
                  <pic:nvPicPr>
                    <pic:cNvPr id="0" name="image5.jpg"/>
                    <pic:cNvPicPr preferRelativeResize="0"/>
                  </pic:nvPicPr>
                  <pic:blipFill>
                    <a:blip r:embed="rId8"/>
                    <a:srcRect l="0" t="0" r="0" b="0"/>
                    <a:stretch>
                      <a:fillRect/>
                    </a:stretch>
                  </pic:blipFill>
                  <pic:spPr>
                    <a:xfrm>
                      <a:off x="0" y="0"/>
                      <a:ext cx="805180" cy="814705"/>
                    </a:xfrm>
                    <a:prstGeom prst="rect"/>
                    <a:ln/>
                  </pic:spPr>
                </pic:pic>
              </a:graphicData>
            </a:graphic>
          </wp:anchor>
        </w:drawing>
      </w:r>
      <w:r>
        <w:drawing>
          <wp:anchor xmlns:wp14="http://schemas.microsoft.com/office/word/2010/wordprocessingDrawing" distT="0" distB="0" distL="114300" distR="114300" simplePos="0" relativeHeight="0" behindDoc="0" locked="0" layoutInCell="1" hidden="0" allowOverlap="1" wp14:anchorId="6A25B4D2" wp14:editId="7777777">
            <wp:simplePos x="0" y="0"/>
            <wp:positionH relativeFrom="column">
              <wp:posOffset>3888190</wp:posOffset>
            </wp:positionH>
            <wp:positionV relativeFrom="paragraph">
              <wp:posOffset>52705</wp:posOffset>
            </wp:positionV>
            <wp:extent cx="2223770" cy="625475"/>
            <wp:effectExtent l="0" t="0" r="0" b="0"/>
            <wp:wrapSquare wrapText="bothSides" distT="0" distB="0" distL="114300" distR="114300"/>
            <wp:docPr id="33" name="image23.png"/>
            <a:graphic>
              <a:graphicData uri="http://schemas.openxmlformats.org/drawingml/2006/picture">
                <pic:pic>
                  <pic:nvPicPr>
                    <pic:cNvPr id="0" name="image23.png"/>
                    <pic:cNvPicPr preferRelativeResize="0"/>
                  </pic:nvPicPr>
                  <pic:blipFill>
                    <a:blip r:embed="rId9"/>
                    <a:srcRect l="0" t="0" r="0" b="0"/>
                    <a:stretch>
                      <a:fillRect/>
                    </a:stretch>
                  </pic:blipFill>
                  <pic:spPr>
                    <a:xfrm>
                      <a:off x="0" y="0"/>
                      <a:ext cx="2223770" cy="625475"/>
                    </a:xfrm>
                    <a:prstGeom prst="rect"/>
                    <a:ln/>
                  </pic:spPr>
                </pic:pic>
              </a:graphicData>
            </a:graphic>
          </wp:anchor>
        </w:drawing>
      </w:r>
    </w:p>
    <w:p xmlns:wp14="http://schemas.microsoft.com/office/word/2010/wordml" w:rsidRDefault="00000000" w14:paraId="00000006" wp14:textId="77777777">
      <w:pPr>
        <w:keepNext w:val="0"/>
        <w:keepLines w:val="0"/>
        <w:spacing w:after="0" w:line="276" w:lineRule="auto"/>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UNIVERSITÉ DE FIANARANTSOA</w:t>
      </w:r>
    </w:p>
    <w:p xmlns:wp14="http://schemas.microsoft.com/office/word/2010/wordml" w:rsidRDefault="00000000" w14:paraId="00000007" wp14:textId="77777777">
      <w:pPr>
        <w:keepNext w:val="0"/>
        <w:keepLines w:val="0"/>
        <w:spacing w:after="0" w:line="276" w:lineRule="auto"/>
        <w:ind w:left="2160" w:firstLine="0"/>
        <w:jc w:val="left"/>
        <w:rPr>
          <w:rFonts w:ascii="Times New Roman" w:hAnsi="Times New Roman" w:eastAsia="Times New Roman" w:cs="Times New Roman"/>
          <w:b w:val="1"/>
          <w:bCs w:val="1"/>
          <w:sz w:val="32"/>
          <w:szCs w:val="32"/>
        </w:rPr>
      </w:pPr>
      <w:r>
        <w:rPr>
          <w:rtl w:val="0"/>
        </w:rPr>
      </w:r>
    </w:p>
    <w:p xmlns:wp14="http://schemas.microsoft.com/office/word/2010/wordml" w:rsidRDefault="00000000" w14:paraId="00000008" wp14:textId="77777777">
      <w:pPr>
        <w:keepNext w:val="0"/>
        <w:keepLines w:val="0"/>
        <w:spacing w:after="0" w:line="276" w:lineRule="auto"/>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ÉCOLE NATIONALE D’INFORMATIQUE</w:t>
      </w:r>
    </w:p>
    <w:p xmlns:wp14="http://schemas.microsoft.com/office/word/2010/wordml" w:rsidRDefault="00000000" w14:paraId="00000009" wp14:textId="77777777">
      <w:pPr>
        <w:keepNext w:val="0"/>
        <w:keepLines w:val="0"/>
        <w:spacing w:after="0" w:line="276" w:lineRule="auto"/>
        <w:jc w:val="center"/>
        <w:rPr>
          <w:rFonts w:ascii="Times New Roman" w:hAnsi="Times New Roman" w:eastAsia="Times New Roman" w:cs="Times New Roman"/>
          <w:b w:val="1"/>
          <w:bCs w:val="1"/>
          <w:sz w:val="28"/>
          <w:szCs w:val="28"/>
        </w:rPr>
      </w:pPr>
      <w:r>
        <w:rPr>
          <w:rtl w:val="0"/>
        </w:rPr>
      </w:r>
    </w:p>
    <w:p xmlns:wp14="http://schemas.microsoft.com/office/word/2010/wordml" w:rsidRDefault="00000000" w14:paraId="0000000A" wp14:textId="77777777">
      <w:pPr>
        <w:keepNext w:val="0"/>
        <w:keepLines w:val="0"/>
        <w:spacing w:after="0" w:line="276" w:lineRule="auto"/>
        <w:ind w:left="45" w:firstLine="0"/>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MEMOIRE DE FIN D’ETUDES POUR L’OBTENTION DU </w:t>
      </w:r>
    </w:p>
    <w:p xmlns:wp14="http://schemas.microsoft.com/office/word/2010/wordml" w:rsidRDefault="00000000" w14:paraId="0000000B" wp14:textId="77777777">
      <w:pPr>
        <w:keepNext w:val="0"/>
        <w:keepLines w:val="0"/>
        <w:spacing w:after="0" w:line="276" w:lineRule="auto"/>
        <w:ind w:left="45" w:firstLine="0"/>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DIPLÔME DE MASTER</w:t>
      </w:r>
    </w:p>
    <w:p xmlns:wp14="http://schemas.microsoft.com/office/word/2010/wordml" w:rsidRDefault="00000000" w14:paraId="0000000C" wp14:textId="77777777">
      <w:pPr>
        <w:keepNext w:val="0"/>
        <w:keepLines w:val="0"/>
        <w:spacing w:after="0" w:line="276" w:lineRule="auto"/>
        <w:jc w:val="center"/>
        <w:rPr>
          <w:rFonts w:ascii="Times New Roman" w:hAnsi="Times New Roman" w:eastAsia="Times New Roman" w:cs="Times New Roman"/>
        </w:rPr>
      </w:pPr>
      <w:r>
        <w:rPr>
          <w:rtl w:val="0"/>
        </w:rPr>
      </w:r>
    </w:p>
    <w:p xmlns:wp14="http://schemas.microsoft.com/office/word/2010/wordml" w:rsidRDefault="00000000" w14:paraId="0000000D" wp14:textId="77777777">
      <w:pPr>
        <w:keepNext w:val="0"/>
        <w:keepLines w:val="0"/>
        <w:spacing w:after="0" w:line="276" w:lineRule="auto"/>
        <w:jc w:val="center"/>
        <w:rPr>
          <w:rFonts w:ascii="Times New Roman" w:hAnsi="Times New Roman" w:eastAsia="Times New Roman" w:cs="Times New Roman"/>
          <w:b w:val="1"/>
          <w:bCs w:val="1"/>
          <w:sz w:val="22"/>
          <w:szCs w:val="22"/>
        </w:rPr>
      </w:pPr>
      <w:r>
        <w:rPr>
          <w:rFonts w:ascii="Times New Roman" w:hAnsi="Times New Roman" w:eastAsia="Times New Roman" w:cs="Times New Roman"/>
          <w:b w:val="1"/>
          <w:bCs w:val="1"/>
          <w:sz w:val="22"/>
          <w:szCs w:val="22"/>
          <w:rtl w:val="0"/>
        </w:rPr>
        <w:t xml:space="preserve">Mention : Intelligence Artificielle</w:t>
      </w:r>
    </w:p>
    <w:p xmlns:wp14="http://schemas.microsoft.com/office/word/2010/wordml" w:rsidRDefault="00000000" w14:paraId="0000000E" wp14:textId="77777777">
      <w:pPr>
        <w:keepNext w:val="0"/>
        <w:keepLines w:val="0"/>
        <w:spacing w:after="0" w:line="276" w:lineRule="auto"/>
        <w:jc w:val="center"/>
        <w:rPr>
          <w:rFonts w:ascii="Times New Roman" w:hAnsi="Times New Roman" w:eastAsia="Times New Roman" w:cs="Times New Roman"/>
          <w:b w:val="1"/>
          <w:bCs w:val="1"/>
        </w:rPr>
      </w:pPr>
      <w:r>
        <w:rPr>
          <w:rtl w:val="0"/>
        </w:rPr>
      </w:r>
    </w:p>
    <w:p xmlns:wp14="http://schemas.microsoft.com/office/word/2010/wordml" w:rsidRDefault="00000000" w14:paraId="0000000F" wp14:textId="77777777">
      <w:pPr>
        <w:keepNext w:val="0"/>
        <w:keepLines w:val="0"/>
        <w:spacing w:after="0" w:line="276" w:lineRule="auto"/>
        <w:jc w:val="center"/>
        <w:rPr>
          <w:rFonts w:ascii="Times New Roman" w:hAnsi="Times New Roman" w:eastAsia="Times New Roman" w:cs="Times New Roman"/>
          <w:b w:val="1"/>
          <w:bCs w:val="1"/>
        </w:rPr>
      </w:pPr>
      <w:r>
        <w:rPr>
          <w:rFonts w:ascii="Times New Roman" w:hAnsi="Times New Roman" w:eastAsia="Times New Roman" w:cs="Times New Roman"/>
          <w:b w:val="1"/>
          <w:bCs w:val="1"/>
          <w:sz w:val="22"/>
          <w:szCs w:val="22"/>
          <w:rtl w:val="0"/>
        </w:rPr>
        <w:t xml:space="preserve">Parcours : </w:t>
      </w:r>
      <w:r>
        <w:rPr>
          <w:rFonts w:ascii="Times New Roman" w:hAnsi="Times New Roman" w:eastAsia="Times New Roman" w:cs="Times New Roman"/>
          <w:b w:val="1"/>
          <w:bCs w:val="1"/>
          <w:rtl w:val="0"/>
        </w:rPr>
        <w:t xml:space="preserve">Gouvernance et Ingénierie de Données</w:t>
      </w:r>
    </w:p>
    <w:p xmlns:wp14="http://schemas.microsoft.com/office/word/2010/wordml" w:rsidRDefault="00000000" w14:paraId="00000010" wp14:textId="77777777">
      <w:pPr>
        <w:keepNext w:val="0"/>
        <w:keepLines w:val="0"/>
        <w:spacing w:after="0" w:line="276" w:lineRule="auto"/>
        <w:jc w:val="center"/>
        <w:rPr>
          <w:rFonts w:ascii="Times New Roman" w:hAnsi="Times New Roman" w:eastAsia="Times New Roman" w:cs="Times New Roman"/>
          <w:b w:val="1"/>
          <w:bCs w:val="1"/>
        </w:rPr>
      </w:pPr>
      <w:r>
        <w:rPr>
          <w:rtl w:val="0"/>
        </w:rPr>
      </w:r>
    </w:p>
    <w:p xmlns:wp14="http://schemas.microsoft.com/office/word/2010/wordml" w:rsidRDefault="00000000" w14:paraId="00000011" wp14:textId="77777777">
      <w:pPr>
        <w:keepNext w:val="0"/>
        <w:keepLines w:val="0"/>
        <w:spacing w:after="0" w:line="276" w:lineRule="auto"/>
        <w:jc w:val="center"/>
        <w:rPr>
          <w:rFonts w:ascii="Times New Roman" w:hAnsi="Times New Roman" w:eastAsia="Times New Roman" w:cs="Times New Roman"/>
          <w:b w:val="1"/>
          <w:bCs w:val="1"/>
          <w:sz w:val="22"/>
          <w:szCs w:val="22"/>
        </w:rPr>
      </w:pPr>
      <w:r/>
      <w:r>
        <w:rPr>
          <w:rFonts w:ascii="Times New Roman" w:hAnsi="Times New Roman"/>
          <w:b/>
          <w:i w:val="0"/>
          <w:sz w:val="24"/>
        </w:rPr>
        <w:t xml:space="preserve">Intitulé : </w:t>
      </w:r>
      <w:r>
        <w:rPr>
          <w:rFonts w:ascii="Times New Roman" w:hAnsi="Times New Roman"/>
          <w:b/>
          <w:i w:val="0"/>
          <w:sz w:val="24"/>
        </w:rPr>
        <w:t>Conception, réalisation et intégration d’une intelligence artificielle privée dans Odoo 17</w:t>
      </w:r>
    </w:p>
    <w:p xmlns:wp14="http://schemas.microsoft.com/office/word/2010/wordml" w:rsidP="4267BB7F" w:rsidRDefault="00000000" w14:paraId="00000012" wp14:textId="3629AD08">
      <w:pPr>
        <w:pStyle w:val="Normal"/>
        <w:keepNext w:val="0"/>
        <w:keepLines w:val="0"/>
        <w:tabs>
          <w:tab w:val="left" w:leader="none" w:pos="3087"/>
        </w:tabs>
        <w:rPr>
          <w:rFonts w:ascii="Times New Roman" w:hAnsi="Times New Roman" w:eastAsia="Times New Roman" w:cs="Times New Roman"/>
          <w:sz w:val="44"/>
          <w:szCs w:val="44"/>
          <w:lang w:val="fr-FR"/>
        </w:rPr>
      </w:pPr>
      <w:r w:rsidRPr="4267BB7F" w:rsidR="4267BB7F">
        <w:rPr>
          <w:lang w:val="fr-FR"/>
        </w:rPr>
        <w:t xml:space="preserve">Présenté le</w:t>
      </w:r>
      <w:r w:rsidRPr="4267BB7F" w:rsidR="5A6E6ED1">
        <w:rPr>
          <w:lang w:val="fr-FR"/>
        </w:rPr>
        <w:t xml:space="preserve"> 3 </w:t>
      </w:r>
      <w:r w:rsidRPr="4267BB7F" w:rsidR="5A6E6ED1">
        <w:rPr>
          <w:lang w:val="fr-FR"/>
        </w:rPr>
        <w:t>decembre</w:t>
      </w:r>
      <w:r w:rsidRPr="4267BB7F" w:rsidR="4267BB7F">
        <w:rPr>
          <w:lang w:val="fr-FR"/>
        </w:rPr>
        <w:t xml:space="preserve">  2026</w:t>
      </w:r>
      <w:r>
        <w:rPr>
          <w:rtl w:val="0"/>
        </w:rPr>
      </w:r>
    </w:p>
    <w:p xmlns:wp14="http://schemas.microsoft.com/office/word/2010/wordml" w:rsidP="4267BB7F" w:rsidRDefault="00000000" w14:paraId="00000013" wp14:textId="77777777">
      <w:pPr>
        <w:pStyle w:val="Normal"/>
        <w:keepNext w:val="0"/>
        <w:keepLines w:val="0"/>
        <w:rPr>
          <w:rFonts w:ascii="Times New Roman" w:hAnsi="Times New Roman" w:eastAsia="Times New Roman" w:cs="Times New Roman"/>
        </w:rPr>
      </w:pPr>
      <w:r w:rsidR="4267BB7F">
        <w:rPr/>
        <w:t xml:space="preserve">Par Monsieur RAILALA Mahalahatse </w:t>
      </w:r>
    </w:p>
    <w:p xmlns:wp14="http://schemas.microsoft.com/office/word/2010/wordml" w:rsidRDefault="00000000" w14:paraId="00000014" wp14:textId="77777777">
      <w:pPr>
        <w:keepNext w:val="0"/>
        <w:keepLines w:val="0"/>
        <w:spacing w:line="360" w:lineRule="auto"/>
        <w:rPr>
          <w:rFonts w:ascii="Times New Roman" w:hAnsi="Times New Roman" w:eastAsia="Times New Roman" w:cs="Times New Roman"/>
        </w:rPr>
      </w:pPr>
      <w:r>
        <w:rPr>
          <w:rFonts w:ascii="Times New Roman" w:hAnsi="Times New Roman" w:eastAsia="Times New Roman" w:cs="Times New Roman"/>
          <w:u w:val="single"/>
          <w:rtl w:val="0"/>
        </w:rPr>
        <w:t xml:space="preserve">Membres du Jury</w:t>
      </w:r>
      <w:r>
        <w:rPr>
          <w:rFonts w:ascii="Times New Roman" w:hAnsi="Times New Roman" w:eastAsia="Times New Roman" w:cs="Times New Roman"/>
          <w:rtl w:val="0"/>
        </w:rPr>
        <w:t xml:space="preserve"> :</w:t>
      </w:r>
    </w:p>
    <w:p xmlns:wp14="http://schemas.microsoft.com/office/word/2010/wordml" w:rsidRDefault="00000000" w14:paraId="00000015" wp14:textId="77777777">
      <w:pPr>
        <w:keepNext w:val="0"/>
        <w:keepLines w:val="0"/>
        <w:spacing w:after="80" w:line="360" w:lineRule="auto"/>
        <w:rPr>
          <w:rFonts w:ascii="Times New Roman" w:hAnsi="Times New Roman" w:eastAsia="Times New Roman" w:cs="Times New Roman"/>
        </w:rPr>
      </w:pPr>
      <w:r>
        <w:rPr>
          <w:rFonts w:ascii="Times New Roman" w:hAnsi="Times New Roman" w:eastAsia="Times New Roman" w:cs="Times New Roman"/>
          <w:rtl w:val="0"/>
        </w:rPr>
        <w:t xml:space="preserve">Président : Monsieur RALAIVAO Jean Christian, Maître de Conférences </w:t>
      </w:r>
    </w:p>
    <w:p xmlns:wp14="http://schemas.microsoft.com/office/word/2010/wordml" w:rsidRDefault="00000000" w14:paraId="00000016" wp14:textId="77777777">
      <w:pPr>
        <w:keepNext w:val="0"/>
        <w:keepLines w:val="0"/>
        <w:spacing w:after="80" w:line="360" w:lineRule="auto"/>
        <w:rPr>
          <w:rFonts w:ascii="Times New Roman" w:hAnsi="Times New Roman" w:eastAsia="Times New Roman" w:cs="Times New Roman"/>
        </w:rPr>
      </w:pPr>
      <w:r>
        <w:rPr>
          <w:rFonts w:ascii="Times New Roman" w:hAnsi="Times New Roman" w:eastAsia="Times New Roman" w:cs="Times New Roman"/>
          <w:rtl w:val="0"/>
        </w:rPr>
        <w:t xml:space="preserve">Examinatrice : Madame RATIANANTITRA Volatiana Marielle, Maître de Conférences</w:t>
      </w:r>
    </w:p>
    <w:p xmlns:wp14="http://schemas.microsoft.com/office/word/2010/wordml" w:rsidP="4267BB7F" w:rsidRDefault="00000000" w14:paraId="00000017" wp14:textId="77777777">
      <w:pPr>
        <w:keepNext w:val="0"/>
        <w:keepLines w:val="0"/>
        <w:spacing w:after="8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Rapporteurs :</w:t>
      </w:r>
      <w:r>
        <w:tab/>
      </w:r>
      <w:r>
        <w:drawing>
          <wp:anchor xmlns:wp14="http://schemas.microsoft.com/office/word/2010/wordprocessingDrawing" distT="0" distB="0" distL="0" distR="0" simplePos="0" relativeHeight="0" behindDoc="0" locked="0" layoutInCell="1" hidden="0" allowOverlap="1" wp14:anchorId="33357812" wp14:editId="7DF210DE">
            <wp:simplePos x="0" y="0"/>
            <wp:positionH relativeFrom="column">
              <wp:posOffset>3862210</wp:posOffset>
            </wp:positionH>
            <wp:positionV relativeFrom="paragraph">
              <wp:posOffset>316666</wp:posOffset>
            </wp:positionV>
            <wp:extent cx="2231825" cy="1549798"/>
            <wp:effectExtent l="0" t="0" r="0" b="0"/>
            <wp:wrapNone/>
            <wp:docPr id="37" name="image21.jpg"/>
            <a:graphic>
              <a:graphicData xmlns:a="http://schemas.openxmlformats.org/drawingml/2006/main" uri="http://schemas.openxmlformats.org/drawingml/2006/picture">
                <pic:pic xmlns:pic="http://schemas.openxmlformats.org/drawingml/2006/picture">
                  <pic:nvPicPr>
                    <pic:cNvPr id="0" name="image21.jpg"/>
                    <pic:cNvPicPr preferRelativeResize="0"/>
                  </pic:nvPicPr>
                  <pic:blipFill>
                    <a:blip xmlns:r="http://schemas.openxmlformats.org/officeDocument/2006/relationships" r:embed="rId11"/>
                    <a:srcRect l="0" t="0" r="0" b="0"/>
                    <a:stretch>
                      <a:fillRect/>
                    </a:stretch>
                  </pic:blipFill>
                  <pic:spPr>
                    <a:xfrm>
                      <a:off x="0" y="0"/>
                      <a:ext cx="2231825" cy="1549798"/>
                    </a:xfrm>
                    <a:prstGeom prst="rect"/>
                    <a:ln/>
                  </pic:spPr>
                </pic:pic>
              </a:graphicData>
            </a:graphic>
            <wp:cNvGraphicFramePr/>
          </wp:anchor>
        </w:drawing>
      </w:r>
    </w:p>
    <w:p xmlns:wp14="http://schemas.microsoft.com/office/word/2010/wordml" w:rsidP="4267BB7F" w:rsidRDefault="00000000" w14:paraId="00000018" wp14:textId="6A05C640">
      <w:pPr>
        <w:keepNext w:val="0"/>
        <w:keepLines w:val="0"/>
        <w:numPr>
          <w:ilvl w:val="0"/>
          <w:numId w:val="10"/>
        </w:numPr>
        <w:spacing w:after="80" w:line="360" w:lineRule="auto"/>
        <w:ind w:left="720" w:hanging="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w:t>
      </w:r>
      <w:r w:rsidRPr="4267BB7F" w:rsidR="142DEDF3">
        <w:rPr>
          <w:rFonts w:ascii="Times New Roman" w:hAnsi="Times New Roman" w:eastAsia="Times New Roman" w:cs="Times New Roman"/>
          <w:lang w:val="fr-FR"/>
        </w:rPr>
        <w:t xml:space="preserve">adame </w:t>
      </w:r>
      <w:r w:rsidRPr="4267BB7F" w:rsidR="15574772">
        <w:rPr>
          <w:rFonts w:ascii="Times New Roman" w:hAnsi="Times New Roman" w:eastAsia="Times New Roman" w:cs="Times New Roman"/>
          <w:lang w:val="fr-FR"/>
        </w:rPr>
        <w:t>RAKOTOASIMBAHIAKA Antsa Cyprienna</w:t>
      </w:r>
      <w:r w:rsidRPr="4267BB7F" w:rsidR="142DEDF3">
        <w:rPr>
          <w:rFonts w:ascii="Times New Roman" w:hAnsi="Times New Roman" w:eastAsia="Times New Roman" w:cs="Times New Roman"/>
          <w:lang w:val="fr-FR"/>
        </w:rPr>
        <w:t xml:space="preserve"> </w:t>
      </w:r>
      <w:r w:rsidRPr="4267BB7F" w:rsidR="4267BB7F">
        <w:rPr>
          <w:rFonts w:ascii="Times New Roman" w:hAnsi="Times New Roman" w:eastAsia="Times New Roman" w:cs="Times New Roman"/>
          <w:lang w:val="fr-FR"/>
        </w:rPr>
        <w:t>, Maître de Conférences</w:t>
      </w:r>
    </w:p>
    <w:p xmlns:wp14="http://schemas.microsoft.com/office/word/2010/wordml" w:rsidP="4267BB7F" w:rsidRDefault="00000000" w14:paraId="00000019" wp14:textId="6A568A03">
      <w:pPr>
        <w:keepNext w:val="0"/>
        <w:keepLines w:val="0"/>
        <w:numPr>
          <w:ilvl w:val="0"/>
          <w:numId w:val="10"/>
        </w:numPr>
        <w:spacing w:after="80" w:line="360" w:lineRule="auto"/>
        <w:ind w:left="720" w:hanging="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Monsieur</w:t>
      </w:r>
      <w:r w:rsidRPr="4267BB7F" w:rsidR="2FF25A73">
        <w:rPr>
          <w:rFonts w:ascii="Times New Roman" w:hAnsi="Times New Roman" w:eastAsia="Times New Roman" w:cs="Times New Roman"/>
          <w:lang w:val="fr-FR"/>
        </w:rPr>
        <w:t xml:space="preserve"> Tahinjanahary</w:t>
      </w:r>
      <w:r w:rsidRPr="4267BB7F" w:rsidR="4267BB7F">
        <w:rPr>
          <w:rFonts w:ascii="Times New Roman" w:hAnsi="Times New Roman" w:eastAsia="Times New Roman" w:cs="Times New Roman"/>
          <w:lang w:val="fr-FR"/>
        </w:rPr>
        <w:t xml:space="preserve"> </w:t>
      </w:r>
      <w:r w:rsidRPr="4267BB7F" w:rsidR="301D3854">
        <w:rPr>
          <w:rFonts w:ascii="Times New Roman" w:hAnsi="Times New Roman" w:eastAsia="Times New Roman" w:cs="Times New Roman"/>
          <w:lang w:val="fr-FR"/>
        </w:rPr>
        <w:t xml:space="preserve">Maminirina </w:t>
      </w:r>
      <w:r w:rsidRPr="4267BB7F" w:rsidR="4267BB7F">
        <w:rPr>
          <w:rFonts w:ascii="Times New Roman" w:hAnsi="Times New Roman" w:eastAsia="Times New Roman" w:cs="Times New Roman"/>
          <w:lang w:val="fr-FR"/>
        </w:rPr>
        <w:t xml:space="preserve"> , Ingénieur en Informatique</w:t>
      </w:r>
    </w:p>
    <w:p xmlns:wp14="http://schemas.microsoft.com/office/word/2010/wordml" w:rsidRDefault="00000000" w14:paraId="0000001C" wp14:textId="22781907">
      <w:pPr>
        <w:keepNext w:val="0"/>
        <w:keepLines w:val="0"/>
        <w:spacing w:after="160" w:line="276" w:lineRule="auto"/>
        <w:jc w:val="center"/>
        <w:rPr>
          <w:rFonts w:ascii="Times New Roman" w:hAnsi="Times New Roman" w:eastAsia="Times New Roman" w:cs="Times New Roman"/>
          <w:b w:val="1"/>
          <w:bCs w:val="1"/>
          <w:sz w:val="22"/>
          <w:szCs w:val="22"/>
        </w:rPr>
        <w:sectPr>
          <w:headerReference w:type="default" r:id="rId12"/>
          <w:headerReference w:type="first" r:id="rId13"/>
          <w:headerReference w:type="even" r:id="rId14"/>
          <w:footerReference w:type="default" r:id="rId15"/>
          <w:pgSz w:w="12240" w:h="15840" w:orient="portrait"/>
          <w:pgMar w:top="1440" w:right="1440" w:bottom="1440" w:left="1440" w:header="708" w:footer="708"/>
          <w:pgNumType w:start="1"/>
          <w:titlePg w:val="1"/>
          <w:cols w:num="1"/>
          <w:footerReference w:type="first" r:id="Re317bf9308aa4b7d"/>
        </w:sectPr>
      </w:pPr>
      <w:r w:rsidRPr="4267BB7F" w:rsidR="4267BB7F">
        <w:rPr>
          <w:rFonts w:ascii="Times New Roman" w:hAnsi="Times New Roman" w:eastAsia="Times New Roman" w:cs="Times New Roman"/>
          <w:b w:val="1"/>
          <w:bCs w:val="1"/>
          <w:sz w:val="22"/>
          <w:szCs w:val="22"/>
        </w:rPr>
        <w:t>Année Universitaire 202</w:t>
      </w:r>
      <w:r w:rsidRPr="4267BB7F" w:rsidR="77EE62EA">
        <w:rPr>
          <w:rFonts w:ascii="Times New Roman" w:hAnsi="Times New Roman" w:eastAsia="Times New Roman" w:cs="Times New Roman"/>
          <w:b w:val="1"/>
          <w:bCs w:val="1"/>
          <w:sz w:val="22"/>
          <w:szCs w:val="22"/>
        </w:rPr>
        <w:t>5</w:t>
      </w:r>
      <w:r w:rsidRPr="4267BB7F" w:rsidR="4267BB7F">
        <w:rPr>
          <w:rFonts w:ascii="Times New Roman" w:hAnsi="Times New Roman" w:eastAsia="Times New Roman" w:cs="Times New Roman"/>
          <w:b w:val="1"/>
          <w:bCs w:val="1"/>
          <w:sz w:val="22"/>
          <w:szCs w:val="22"/>
        </w:rPr>
        <w:t>-202</w:t>
      </w:r>
      <w:r w:rsidRPr="4267BB7F" w:rsidR="068486C2">
        <w:rPr>
          <w:rFonts w:ascii="Times New Roman" w:hAnsi="Times New Roman" w:eastAsia="Times New Roman" w:cs="Times New Roman"/>
          <w:b w:val="1"/>
          <w:bCs w:val="1"/>
          <w:sz w:val="22"/>
          <w:szCs w:val="22"/>
        </w:rPr>
        <w:t>6</w:t>
      </w:r>
    </w:p>
    <w:p xmlns:wp14="http://schemas.microsoft.com/office/word/2010/wordml" w:rsidRDefault="00000000" w14:paraId="0000001D" wp14:textId="51E8D707">
      <w:pPr>
        <w:keepNext w:val="0"/>
        <w:keepLines w:val="0"/>
        <w:spacing w:after="160" w:line="360" w:lineRule="auto"/>
        <w:jc w:val="left"/>
      </w:pPr>
      <w:r w:rsidRPr="25BE9B6D" w:rsidR="45AD4B55">
        <w:rPr>
          <w:rFonts w:ascii="Times New Roman" w:hAnsi="Times New Roman" w:eastAsia="Times New Roman" w:cs="Times New Roman"/>
          <w:sz w:val="22"/>
          <w:szCs w:val="22"/>
        </w:rPr>
        <w:t>CANEVAS</w:t>
      </w:r>
    </w:p>
    <w:p w:rsidR="45AD4B55" w:rsidP="25BE9B6D" w:rsidRDefault="45AD4B55" w14:paraId="2F4298C8" w14:textId="402D8EC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Curriculum Vitae..............................................................................................................................................................I</w:t>
      </w:r>
    </w:p>
    <w:p w:rsidR="45AD4B55" w:rsidP="25BE9B6D" w:rsidRDefault="45AD4B55" w14:paraId="2E0ECE6A" w14:textId="57A8093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Sommaire ........................................................................................................................................................................II</w:t>
      </w:r>
    </w:p>
    <w:p w:rsidR="45AD4B55" w:rsidP="25BE9B6D" w:rsidRDefault="45AD4B55" w14:paraId="562A01EA" w14:textId="59743F8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Remerciements...............................................................................................................................................................III</w:t>
      </w:r>
    </w:p>
    <w:p w:rsidR="45AD4B55" w:rsidP="25BE9B6D" w:rsidRDefault="45AD4B55" w14:paraId="4E3713D3" w14:textId="65D4D51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Liste des figures.............................................................................................................................................................IV</w:t>
      </w:r>
    </w:p>
    <w:p w:rsidR="45AD4B55" w:rsidP="25BE9B6D" w:rsidRDefault="45AD4B55" w14:paraId="1073F6FC" w14:textId="5292B5A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Liste des tableaux ........................................................................................................................................................... V</w:t>
      </w:r>
    </w:p>
    <w:p w:rsidR="45AD4B55" w:rsidP="25BE9B6D" w:rsidRDefault="45AD4B55" w14:paraId="655B1C30" w14:textId="3401B90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Liste des abréviations (ou Nomenclature) ...................................................................................................................VI</w:t>
      </w:r>
    </w:p>
    <w:p w:rsidR="45AD4B55" w:rsidP="25BE9B6D" w:rsidRDefault="45AD4B55" w14:paraId="3BB6389E" w14:textId="00A5F73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Introduction générale..................................................................................................................1 (début chiffre arabe)</w:t>
      </w:r>
    </w:p>
    <w:p w:rsidR="45AD4B55" w:rsidP="25BE9B6D" w:rsidRDefault="45AD4B55" w14:paraId="2DC9D0D7" w14:textId="6078E67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PARTIE I. PRESENTATIONS .......................................................................................................................................</w:t>
      </w:r>
    </w:p>
    <w:p w:rsidR="45AD4B55" w:rsidP="25BE9B6D" w:rsidRDefault="45AD4B55" w14:paraId="351C1651" w14:textId="15048DC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1. Présentation de l’ENI ...................................................................................................................................</w:t>
      </w:r>
    </w:p>
    <w:p w:rsidR="45AD4B55" w:rsidP="25BE9B6D" w:rsidRDefault="45AD4B55" w14:paraId="0BAE6E25" w14:textId="51E405A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2. Présentation de l’établissement d’accueil (société, entreprise, etc)..........................................................</w:t>
      </w:r>
    </w:p>
    <w:p w:rsidR="45AD4B55" w:rsidP="25BE9B6D" w:rsidRDefault="45AD4B55" w14:paraId="57C3A804" w14:textId="337106F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3. Description du projet....................................................................................................................................</w:t>
      </w:r>
    </w:p>
    <w:p w:rsidR="45AD4B55" w:rsidP="25BE9B6D" w:rsidRDefault="45AD4B55" w14:paraId="0C8C4D25" w14:textId="27A4506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3.1 Formulation..............................................................................................................................................................</w:t>
      </w:r>
    </w:p>
    <w:p w:rsidR="45AD4B55" w:rsidP="25BE9B6D" w:rsidRDefault="45AD4B55" w14:paraId="71E26355" w14:textId="7277659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3.2.Objectif et besoins de l’utilisateur............................................................................................................................</w:t>
      </w:r>
    </w:p>
    <w:p w:rsidR="45AD4B55" w:rsidP="25BE9B6D" w:rsidRDefault="45AD4B55" w14:paraId="445062DE" w14:textId="1FE42578">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3.3.Moyens nécessaires à la réalisation du projet (Humain, Matériel, Logiciel) ..........................................................</w:t>
      </w:r>
    </w:p>
    <w:p w:rsidR="45AD4B55" w:rsidP="25BE9B6D" w:rsidRDefault="45AD4B55" w14:paraId="1E44D906" w14:textId="71B151E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3.4. Résultats attendus.....................................................................................................................................................</w:t>
      </w:r>
    </w:p>
    <w:p w:rsidR="45AD4B55" w:rsidP="25BE9B6D" w:rsidRDefault="45AD4B55" w14:paraId="76E3F1D0" w14:textId="1D3C29C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3.5. Chronogramme de travail.........................................................................................................................................</w:t>
      </w:r>
    </w:p>
    <w:p w:rsidR="45AD4B55" w:rsidP="25BE9B6D" w:rsidRDefault="45AD4B55" w14:paraId="2A0DC8A8" w14:textId="63ADE16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PARTIE II. ANALYSE ET CONCEPTION..................................................................................................................</w:t>
      </w:r>
    </w:p>
    <w:p w:rsidR="45AD4B55" w:rsidP="25BE9B6D" w:rsidRDefault="45AD4B55" w14:paraId="5AFBE32D" w14:textId="627D0AD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4. Analyse préalable..........................................................................................................................................</w:t>
      </w:r>
    </w:p>
    <w:p w:rsidR="45AD4B55" w:rsidP="25BE9B6D" w:rsidRDefault="45AD4B55" w14:paraId="50BFDBBB" w14:textId="3AE4F6BB">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4.1. Analyse de l’existant ................................................................................................................................................</w:t>
      </w:r>
    </w:p>
    <w:p w:rsidR="45AD4B55" w:rsidP="25BE9B6D" w:rsidRDefault="45AD4B55" w14:paraId="733C4FA9" w14:textId="43AA060D">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4.1.1. Organisation actuelle (traitement actuel et personnel impliqué).......................................................................</w:t>
      </w:r>
    </w:p>
    <w:p w:rsidR="45AD4B55" w:rsidP="25BE9B6D" w:rsidRDefault="45AD4B55" w14:paraId="4C81EFDE" w14:textId="16D8FA18">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4.1.2. Inventaire des moyens matériels et logiciels.....................................................................................................</w:t>
      </w:r>
    </w:p>
    <w:p w:rsidR="45AD4B55" w:rsidP="25BE9B6D" w:rsidRDefault="45AD4B55" w14:paraId="4AFEDDC8" w14:textId="7165952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4.2. Critique de l’existant (points forts et points faibles)................................................................................................</w:t>
      </w:r>
    </w:p>
    <w:p w:rsidR="45AD4B55" w:rsidP="25BE9B6D" w:rsidRDefault="45AD4B55" w14:paraId="7ABE4C70" w14:textId="25482DB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4.3. Conception avant- projet ...........................................................................................................................................</w:t>
      </w:r>
    </w:p>
    <w:p w:rsidR="45AD4B55" w:rsidP="25BE9B6D" w:rsidRDefault="45AD4B55" w14:paraId="339BA299" w14:textId="0100527C">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4.3.1. Proposition des solutions .................................................................................................................................</w:t>
      </w:r>
    </w:p>
    <w:p w:rsidR="45AD4B55" w:rsidP="25BE9B6D" w:rsidRDefault="45AD4B55" w14:paraId="4432CBC9" w14:textId="1D2BEF6B">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4.3.2. Méthodes de conception et outils utilisés (Choix, Justification et présentation) .............................................</w:t>
      </w:r>
    </w:p>
    <w:p w:rsidR="45AD4B55" w:rsidP="25BE9B6D" w:rsidRDefault="45AD4B55" w14:paraId="1721C5A1" w14:textId="1246AD0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montrer clairement le problème que l’application va résoudre, en se basant sur les limites des outils ou</w:t>
      </w:r>
    </w:p>
    <w:p w:rsidR="45AD4B55" w:rsidP="25BE9B6D" w:rsidRDefault="45AD4B55" w14:paraId="438F5FCC" w14:textId="1EEAA39D">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systèmes existants)</w:t>
      </w:r>
    </w:p>
    <w:p w:rsidR="45AD4B55" w:rsidP="25BE9B6D" w:rsidRDefault="45AD4B55" w14:paraId="23EF51AD" w14:textId="568EB8D1">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5. Analyse conceptuelle.....................................................................................................................................</w:t>
      </w:r>
    </w:p>
    <w:p w:rsidR="45AD4B55" w:rsidP="25BE9B6D" w:rsidRDefault="45AD4B55" w14:paraId="42B81AC3" w14:textId="1C80079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5.1.Désignation des rôles de l’équipe SCRUM..............................................................................................................</w:t>
      </w:r>
    </w:p>
    <w:p w:rsidR="45AD4B55" w:rsidP="25BE9B6D" w:rsidRDefault="45AD4B55" w14:paraId="13BF1642" w14:textId="4D1F78F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5.2.Etapes de l’élaboration du product backlog ............................................................................................................</w:t>
      </w:r>
    </w:p>
    <w:p w:rsidR="45AD4B55" w:rsidP="25BE9B6D" w:rsidRDefault="45AD4B55" w14:paraId="514C5D82" w14:textId="5DC2FCA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5.3.Product backlog .......................................................................................................................................................</w:t>
      </w:r>
    </w:p>
    <w:p w:rsidR="45AD4B55" w:rsidP="25BE9B6D" w:rsidRDefault="45AD4B55" w14:paraId="5FC63227" w14:textId="3AF1475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5.4. Sprint backlog .........................................................................................................................................................</w:t>
      </w:r>
    </w:p>
    <w:p w:rsidR="45AD4B55" w:rsidP="25BE9B6D" w:rsidRDefault="45AD4B55" w14:paraId="73CF535E" w14:textId="70D8FC2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5.4.1. Présentation du travail à faire (tableau release/sprint) .....................................................................................</w:t>
      </w:r>
    </w:p>
    <w:p w:rsidR="45AD4B55" w:rsidP="25BE9B6D" w:rsidRDefault="45AD4B55" w14:paraId="455B39F4" w14:textId="3188AFB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350ED71F" w14:textId="4EA8CB2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Canevas Pour IA Dev</w:t>
      </w:r>
    </w:p>
    <w:p w:rsidR="45AD4B55" w:rsidP="25BE9B6D" w:rsidRDefault="45AD4B55" w14:paraId="725BBB2F" w14:textId="579841FC">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1C3E2DA1" w14:textId="4936370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5.4.2. Planification du sprint (tableau sprint/ tâches)..................................................................................................</w:t>
      </w:r>
    </w:p>
    <w:p w:rsidR="45AD4B55" w:rsidP="25BE9B6D" w:rsidRDefault="45AD4B55" w14:paraId="732B3588" w14:textId="569025B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5.5. Dictionnaire des données .........................................................................................................................................</w:t>
      </w:r>
    </w:p>
    <w:p w:rsidR="45AD4B55" w:rsidP="25BE9B6D" w:rsidRDefault="45AD4B55" w14:paraId="612012D6" w14:textId="0A770F6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5.6. Règles de gestion ....................................................................................................................................................</w:t>
      </w:r>
    </w:p>
    <w:p w:rsidR="45AD4B55" w:rsidP="25BE9B6D" w:rsidRDefault="45AD4B55" w14:paraId="3F929B97" w14:textId="2F68B7E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5.7.Diagramme de cas d’utilisation global.......................................................................................</w:t>
      </w:r>
    </w:p>
    <w:p w:rsidR="45AD4B55" w:rsidP="25BE9B6D" w:rsidRDefault="45AD4B55" w14:paraId="440684CB" w14:textId="65AF786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5.8. Modèle du domaine..................................................................................................................................................</w:t>
      </w:r>
    </w:p>
    <w:p w:rsidR="45AD4B55" w:rsidP="25BE9B6D" w:rsidRDefault="45AD4B55" w14:paraId="5DF532A7" w14:textId="2049C0DC">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5.9. Diagramme de classe de conception pour chaque sprint .........................................................................................</w:t>
      </w:r>
    </w:p>
    <w:p w:rsidR="45AD4B55" w:rsidP="25BE9B6D" w:rsidRDefault="45AD4B55" w14:paraId="7C855AF7" w14:textId="35680BF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5.10. Diagramme de classe de conception globale ...........................................................................................................</w:t>
      </w:r>
    </w:p>
    <w:p w:rsidR="45AD4B55" w:rsidP="25BE9B6D" w:rsidRDefault="45AD4B55" w14:paraId="24D3A9E8" w14:textId="3E1811DB">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5.9. Diagramme de paquetage ........................................................................................................................................</w:t>
      </w:r>
    </w:p>
    <w:p w:rsidR="45AD4B55" w:rsidP="25BE9B6D" w:rsidRDefault="45AD4B55" w14:paraId="474D416C" w14:textId="4E7F8ED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5.10. Diagramme de déploiement ..................................................................................................................................</w:t>
      </w:r>
    </w:p>
    <w:p w:rsidR="45AD4B55" w:rsidP="25BE9B6D" w:rsidRDefault="45AD4B55" w14:paraId="00C97D40" w14:textId="7689B4B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6. Mise en place de l'environnement de développement ...................................................................................................... ...........</w:t>
      </w:r>
    </w:p>
    <w:p w:rsidR="45AD4B55" w:rsidP="25BE9B6D" w:rsidRDefault="45AD4B55" w14:paraId="2E18CA37" w14:textId="5B73429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6.1. Collecte et description des données.................................................................................................</w:t>
      </w:r>
    </w:p>
    <w:p w:rsidR="45AD4B55" w:rsidP="25BE9B6D" w:rsidRDefault="45AD4B55" w14:paraId="3F67E2D5" w14:textId="36ABFD6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6.2. Prétraitement des données.........................................................................</w:t>
      </w:r>
    </w:p>
    <w:p w:rsidR="45AD4B55" w:rsidP="25BE9B6D" w:rsidRDefault="45AD4B55" w14:paraId="64717921" w14:textId="5C43A19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6.3. Choix de la méthode et du modèle IA ....................................</w:t>
      </w:r>
    </w:p>
    <w:p w:rsidR="45AD4B55" w:rsidP="25BE9B6D" w:rsidRDefault="45AD4B55" w14:paraId="218A2E6B" w14:textId="0B19AE3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6.4. Métriques d’évaluation ...................................................</w:t>
      </w:r>
    </w:p>
    <w:p w:rsidR="45AD4B55" w:rsidP="25BE9B6D" w:rsidRDefault="45AD4B55">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6.5. Architecture du module IA et méthode d’intégration logicielle ...................................................</w:t>
      </w:r>
    </w:p>
    <w:p w:rsidR="45AD4B55" w:rsidP="25BE9B6D" w:rsidRDefault="45AD4B55" w14:paraId="5A347B32" w14:textId="184089D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décrire précisément où et comment l’IA interagit avec le reste du système (par ex. : prédiction dans le</w:t>
      </w:r>
    </w:p>
    <w:p w:rsidR="45AD4B55" w:rsidP="25BE9B6D" w:rsidRDefault="45AD4B55" w14:paraId="7505D6AC" w14:textId="0B849A05">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backend, suggestion côté front, moteur de recommandation branché sur la BDD))</w:t>
      </w:r>
    </w:p>
    <w:p w:rsidR="45AD4B55" w:rsidP="25BE9B6D" w:rsidRDefault="45AD4B55" w14:paraId="3D4875BF" w14:textId="60EFB99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PARTIE III. REALISATION..........................................................................................................................................</w:t>
      </w:r>
    </w:p>
    <w:p w:rsidR="45AD4B55" w:rsidP="25BE9B6D" w:rsidRDefault="45AD4B55" w14:paraId="10141DC0" w14:textId="7DB3F39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7. Mise en place de l’environnement de développement ...............................................................................</w:t>
      </w:r>
    </w:p>
    <w:p w:rsidR="45AD4B55" w:rsidP="25BE9B6D" w:rsidRDefault="45AD4B55" w14:paraId="3F1698F4" w14:textId="1A6E033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7.1.Installation et configuration des outils .....................................................................................................................</w:t>
      </w:r>
    </w:p>
    <w:p w:rsidR="45AD4B55" w:rsidP="25BE9B6D" w:rsidRDefault="45AD4B55" w14:paraId="03D0A270" w14:textId="1D30508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7.2. Architecture de l’application....................................................................................................................................</w:t>
      </w:r>
    </w:p>
    <w:p w:rsidR="45AD4B55" w:rsidP="25BE9B6D" w:rsidRDefault="45AD4B55" w14:paraId="39BECC73" w14:textId="48502C4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7.3. Déploiement des environnements (dev, test, prod) ..........................................................................</w:t>
      </w:r>
    </w:p>
    <w:p w:rsidR="45AD4B55" w:rsidP="25BE9B6D" w:rsidRDefault="45AD4B55" w14:paraId="6A6B9758" w14:textId="0D820AD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prouver que l’étudiant sait installer et configurer correctement les outils nécessaires (Ex : Spring Boot,</w:t>
      </w:r>
    </w:p>
    <w:p w:rsidR="45AD4B55" w:rsidP="25BE9B6D" w:rsidRDefault="45AD4B55" w14:paraId="0FFF2711" w14:textId="558B6ED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Django, React, Angular, MySQL, etc.).</w:t>
      </w:r>
    </w:p>
    <w:p w:rsidR="45AD4B55" w:rsidP="25BE9B6D" w:rsidRDefault="45AD4B55" w14:paraId="1F1A4279" w14:textId="2B9C3A9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8. Développement de l’application ..................................................................................................................</w:t>
      </w:r>
    </w:p>
    <w:p w:rsidR="45AD4B55" w:rsidP="25BE9B6D" w:rsidRDefault="45AD4B55" w14:paraId="3E8E0C73" w14:textId="7020C74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8.1.Création et structuration de la base de données...........................................................................................................</w:t>
      </w:r>
    </w:p>
    <w:p w:rsidR="45AD4B55" w:rsidP="25BE9B6D" w:rsidRDefault="45AD4B55" w14:paraId="4CDCA55B" w14:textId="193333D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8.2.Développement du frontend (interfaces utilisateur) ..................................................................................................</w:t>
      </w:r>
    </w:p>
    <w:p w:rsidR="45AD4B55" w:rsidP="25BE9B6D" w:rsidRDefault="45AD4B55" w14:paraId="6E4BA413" w14:textId="50E0FB41">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8.3.Développement du backend (API, logique métier) ..................................................................................................</w:t>
      </w:r>
    </w:p>
    <w:p w:rsidR="45AD4B55" w:rsidP="25BE9B6D" w:rsidRDefault="45AD4B55" w14:paraId="223F5300" w14:textId="2BF102C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8.4.Développement et entraînement du module IA .................................................................................................. ........</w:t>
      </w:r>
    </w:p>
    <w:p w:rsidR="45AD4B55" w:rsidP="25BE9B6D" w:rsidRDefault="45AD4B55" w14:paraId="59208C85" w14:textId="44AF0BA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8.5.Intégration IA–application .................................................................................................................. ....................</w:t>
      </w:r>
    </w:p>
    <w:p w:rsidR="45AD4B55" w:rsidP="25BE9B6D" w:rsidRDefault="45AD4B55" w14:paraId="03CAD34C" w14:textId="649D0CA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présenter le code principal (captures, extraits commentés), expliquer comment les différentes couches</w:t>
      </w:r>
    </w:p>
    <w:p w:rsidR="45AD4B55" w:rsidP="25BE9B6D" w:rsidRDefault="45AD4B55" w14:paraId="275318F5" w14:textId="153C643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communiquent et montrer le résultat final (captures d’écran, tests réels))</w:t>
      </w:r>
    </w:p>
    <w:p w:rsidR="45AD4B55" w:rsidP="25BE9B6D" w:rsidRDefault="45AD4B55" w14:paraId="543FC582" w14:textId="2F031571">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9. Tests et validation .........................................................................................................................................</w:t>
      </w:r>
    </w:p>
    <w:p w:rsidR="45AD4B55" w:rsidP="25BE9B6D" w:rsidRDefault="45AD4B55" w14:paraId="33006638" w14:textId="34822B8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9.1.Tests unitaires et d’intégration................................................................................................................................</w:t>
      </w:r>
    </w:p>
    <w:p w:rsidR="45AD4B55" w:rsidP="25BE9B6D" w:rsidRDefault="45AD4B55" w14:paraId="7EC581EC" w14:textId="0F82EA6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9.2.Validation fonctionnelle .........................................................................................................................................</w:t>
      </w:r>
    </w:p>
    <w:p w:rsidR="45AD4B55" w:rsidP="25BE9B6D" w:rsidRDefault="45AD4B55" w14:paraId="25AE67D4" w14:textId="4A522CBD">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9.3.Évaluation de la performance du module IA .........................................................................................................</w:t>
      </w:r>
    </w:p>
    <w:p w:rsidR="45AD4B55" w:rsidP="25BE9B6D" w:rsidRDefault="45AD4B55" w14:paraId="21A7EB0F" w14:textId="420C8A65">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prouver que l’application marche vraiment (tests utilisateurs, jeux de test, résultats mesurés). Les étudiants</w:t>
      </w:r>
    </w:p>
    <w:p w:rsidR="45AD4B55" w:rsidP="25BE9B6D" w:rsidRDefault="45AD4B55" w14:paraId="671574A9" w14:textId="279C487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doivent montrer qu’ils savent valider un projet logiciel comme un produit fini.)</w:t>
      </w:r>
    </w:p>
    <w:p w:rsidR="45AD4B55" w:rsidP="25BE9B6D" w:rsidRDefault="45AD4B55" w14:paraId="07ABA021" w14:textId="28412F8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30F22645" w14:textId="2BAD128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Conclusion..............................................................................................................................................(fin chiffre arabe)</w:t>
      </w:r>
    </w:p>
    <w:p w:rsidR="45AD4B55" w:rsidP="25BE9B6D" w:rsidRDefault="45AD4B55" w14:paraId="73CBEC14" w14:textId="78D9721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Bibliographie (ou Références bibliographiques)....................................................................................................... VII</w:t>
      </w:r>
    </w:p>
    <w:p w:rsidR="45AD4B55" w:rsidP="25BE9B6D" w:rsidRDefault="45AD4B55" w14:paraId="4709F1EC" w14:textId="20C67C2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Webographie (ou Références webographiques).......................................................................................................VIII</w:t>
      </w:r>
    </w:p>
    <w:p w:rsidR="45AD4B55" w:rsidP="25BE9B6D" w:rsidRDefault="45AD4B55" w14:paraId="0FDD4CE0" w14:textId="1B3A581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Glossaire.........................................................................................................................................................................IX</w:t>
      </w:r>
    </w:p>
    <w:p w:rsidR="45AD4B55" w:rsidP="25BE9B6D" w:rsidRDefault="45AD4B55" w14:paraId="57C489AF" w14:textId="53B23505">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Annexes ............................................................................................................................................................................X</w:t>
      </w:r>
    </w:p>
    <w:p w:rsidR="45AD4B55" w:rsidP="25BE9B6D" w:rsidRDefault="45AD4B55" w14:paraId="7D04D278" w14:textId="1BF78B28">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Table des matières.........................................................................................................................................................XI</w:t>
      </w:r>
    </w:p>
    <w:p w:rsidR="45AD4B55" w:rsidP="25BE9B6D" w:rsidRDefault="45AD4B55" w14:paraId="7D12A0D9" w14:textId="7128AD5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Résumé ...............................................................................................................................................................................</w:t>
      </w:r>
    </w:p>
    <w:p w:rsidR="45AD4B55" w:rsidP="25BE9B6D" w:rsidRDefault="45AD4B55" w14:paraId="34BAC9C0" w14:textId="55B46F99">
      <w:pPr>
        <w:jc w:val="center"/>
      </w:pPr>
      <w:r w:rsidRPr="25BE9B6D" w:rsidR="45AD4B55">
        <w:rPr>
          <w:rFonts w:ascii="Times New Roman" w:hAnsi="Times New Roman" w:eastAsia="Times New Roman" w:cs="Times New Roman"/>
          <w:noProof w:val="0"/>
          <w:sz w:val="24"/>
          <w:szCs w:val="24"/>
          <w:lang w:val="fr"/>
        </w:rPr>
        <w:t>Abstract..............................................................................................................................................................................</w:t>
      </w:r>
    </w:p>
    <w:p w:rsidR="45AD4B55" w:rsidP="25BE9B6D" w:rsidRDefault="45AD4B55" w14:paraId="405D716C" w14:textId="786AA5A8">
      <w:pPr>
        <w:jc w:val="center"/>
      </w:pPr>
      <w:r w:rsidRPr="25BE9B6D" w:rsidR="45AD4B55">
        <w:rPr>
          <w:rFonts w:ascii="Times New Roman" w:hAnsi="Times New Roman" w:eastAsia="Times New Roman" w:cs="Times New Roman"/>
          <w:noProof w:val="0"/>
          <w:sz w:val="24"/>
          <w:szCs w:val="24"/>
          <w:lang w:val="fr"/>
        </w:rPr>
        <w:t>Quelques règlements à respecter dans le manuscrit</w:t>
      </w:r>
    </w:p>
    <w:p w:rsidR="45AD4B55" w:rsidP="25BE9B6D" w:rsidRDefault="45AD4B55" w14:paraId="4593FD21" w14:textId="562DB960">
      <w:pPr>
        <w:pStyle w:val="Normal"/>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2024F72A" w14:textId="2398EAFD">
      <w:pPr>
        <w:pStyle w:val="Normal"/>
        <w:jc w:val="center"/>
      </w:pPr>
      <w:r w:rsidRPr="25BE9B6D" w:rsidR="45AD4B55">
        <w:rPr>
          <w:rFonts w:ascii="Times New Roman" w:hAnsi="Times New Roman" w:eastAsia="Times New Roman" w:cs="Times New Roman"/>
          <w:noProof w:val="0"/>
          <w:sz w:val="24"/>
          <w:szCs w:val="24"/>
          <w:lang w:val="fr"/>
        </w:rPr>
        <w:t>1) Bien justifier l’alignement des textes (gauche, droite)</w:t>
      </w:r>
    </w:p>
    <w:p w:rsidR="45AD4B55" w:rsidP="25BE9B6D" w:rsidRDefault="45AD4B55" w14:paraId="2D4FB7D8" w14:textId="030A21A3">
      <w:pPr>
        <w:pStyle w:val="Normal"/>
        <w:jc w:val="center"/>
      </w:pPr>
      <w:r w:rsidRPr="25BE9B6D" w:rsidR="45AD4B55">
        <w:rPr>
          <w:rFonts w:ascii="Times New Roman" w:hAnsi="Times New Roman" w:eastAsia="Times New Roman" w:cs="Times New Roman"/>
          <w:noProof w:val="0"/>
          <w:sz w:val="24"/>
          <w:szCs w:val="24"/>
          <w:lang w:val="fr"/>
        </w:rPr>
        <w:t>2) Utiliser Times New Roman 12</w:t>
      </w:r>
    </w:p>
    <w:p w:rsidR="45AD4B55" w:rsidP="25BE9B6D" w:rsidRDefault="45AD4B55" w14:paraId="08E0BCB1" w14:textId="5C3E71C7">
      <w:pPr>
        <w:pStyle w:val="Normal"/>
        <w:jc w:val="center"/>
      </w:pPr>
      <w:r w:rsidRPr="25BE9B6D" w:rsidR="45AD4B55">
        <w:rPr>
          <w:rFonts w:ascii="Times New Roman" w:hAnsi="Times New Roman" w:eastAsia="Times New Roman" w:cs="Times New Roman"/>
          <w:noProof w:val="0"/>
          <w:sz w:val="24"/>
          <w:szCs w:val="24"/>
          <w:lang w:val="fr"/>
        </w:rPr>
        <w:t>3) Ne pas souligner les titres, mettre en gras les titres</w:t>
      </w:r>
    </w:p>
    <w:p w:rsidR="45AD4B55" w:rsidP="25BE9B6D" w:rsidRDefault="45AD4B55" w14:paraId="74757247" w14:textId="28BE8526">
      <w:pPr>
        <w:pStyle w:val="Normal"/>
        <w:jc w:val="center"/>
      </w:pPr>
      <w:r w:rsidRPr="25BE9B6D" w:rsidR="45AD4B55">
        <w:rPr>
          <w:rFonts w:ascii="Times New Roman" w:hAnsi="Times New Roman" w:eastAsia="Times New Roman" w:cs="Times New Roman"/>
          <w:noProof w:val="0"/>
          <w:sz w:val="24"/>
          <w:szCs w:val="24"/>
          <w:lang w:val="fr-FR"/>
        </w:rPr>
        <w:t>4) Uniformiser les puces utilisés dans tous le document</w:t>
      </w:r>
    </w:p>
    <w:p w:rsidR="45AD4B55" w:rsidP="25BE9B6D" w:rsidRDefault="45AD4B55" w14:paraId="3C918DD4" w14:textId="5603AD81">
      <w:pPr>
        <w:pStyle w:val="Normal"/>
        <w:jc w:val="center"/>
      </w:pPr>
      <w:r w:rsidRPr="25BE9B6D" w:rsidR="45AD4B55">
        <w:rPr>
          <w:rFonts w:ascii="Times New Roman" w:hAnsi="Times New Roman" w:eastAsia="Times New Roman" w:cs="Times New Roman"/>
          <w:noProof w:val="0"/>
          <w:sz w:val="24"/>
          <w:szCs w:val="24"/>
          <w:lang w:val="fr"/>
        </w:rPr>
        <w:t>5) Format CV simple et clair (et non pas le style de CV pour postuler)</w:t>
      </w:r>
    </w:p>
    <w:p w:rsidR="45AD4B55" w:rsidP="25BE9B6D" w:rsidRDefault="45AD4B55" w14:paraId="62B7FBA8" w14:textId="36534AB4">
      <w:pPr>
        <w:pStyle w:val="Normal"/>
        <w:jc w:val="center"/>
      </w:pPr>
      <w:r w:rsidRPr="25BE9B6D" w:rsidR="45AD4B55">
        <w:rPr>
          <w:rFonts w:ascii="Times New Roman" w:hAnsi="Times New Roman" w:eastAsia="Times New Roman" w:cs="Times New Roman"/>
          <w:noProof w:val="0"/>
          <w:sz w:val="24"/>
          <w:szCs w:val="24"/>
          <w:lang w:val="fr"/>
        </w:rPr>
        <w:t>6) Le sommaire propose un résumé des parties, chapitres et les titres au premier degré (Exemple : le sommaire</w:t>
      </w:r>
    </w:p>
    <w:p w:rsidR="45AD4B55" w:rsidP="25BE9B6D" w:rsidRDefault="45AD4B55" w14:paraId="6648FBB4" w14:textId="206EB95B">
      <w:pPr>
        <w:pStyle w:val="Normal"/>
        <w:jc w:val="center"/>
      </w:pPr>
      <w:r w:rsidRPr="25BE9B6D" w:rsidR="45AD4B55">
        <w:rPr>
          <w:rFonts w:ascii="Times New Roman" w:hAnsi="Times New Roman" w:eastAsia="Times New Roman" w:cs="Times New Roman"/>
          <w:noProof w:val="0"/>
          <w:sz w:val="24"/>
          <w:szCs w:val="24"/>
          <w:lang w:val="fr-FR"/>
        </w:rPr>
        <w:t>se termine au 1.1) alors que la table des matières correspond à une liste complète des parties, chapitres, et les</w:t>
      </w:r>
    </w:p>
    <w:p w:rsidR="45AD4B55" w:rsidP="25BE9B6D" w:rsidRDefault="45AD4B55" w14:paraId="50EC11A3" w14:textId="723E9CEE">
      <w:pPr>
        <w:pStyle w:val="Normal"/>
        <w:jc w:val="center"/>
      </w:pPr>
      <w:r w:rsidRPr="25BE9B6D" w:rsidR="45AD4B55">
        <w:rPr>
          <w:rFonts w:ascii="Times New Roman" w:hAnsi="Times New Roman" w:eastAsia="Times New Roman" w:cs="Times New Roman"/>
          <w:noProof w:val="0"/>
          <w:sz w:val="24"/>
          <w:szCs w:val="24"/>
          <w:lang w:val="fr-FR"/>
        </w:rPr>
        <w:t>titres à n degré de tous les documents (Exemple :1.1.1)</w:t>
      </w:r>
    </w:p>
    <w:p w:rsidR="45AD4B55" w:rsidP="25BE9B6D" w:rsidRDefault="45AD4B55" w14:paraId="74191B3B" w14:textId="614F3ED5">
      <w:pPr>
        <w:pStyle w:val="Normal"/>
        <w:jc w:val="center"/>
      </w:pPr>
      <w:r w:rsidRPr="25BE9B6D" w:rsidR="45AD4B55">
        <w:rPr>
          <w:rFonts w:ascii="Times New Roman" w:hAnsi="Times New Roman" w:eastAsia="Times New Roman" w:cs="Times New Roman"/>
          <w:noProof w:val="0"/>
          <w:sz w:val="24"/>
          <w:szCs w:val="24"/>
          <w:lang w:val="fr"/>
        </w:rPr>
        <w:t>7) Dans les Remerciements</w:t>
      </w:r>
    </w:p>
    <w:p w:rsidR="45AD4B55" w:rsidP="25BE9B6D" w:rsidRDefault="45AD4B55" w14:paraId="01E52AD1" w14:textId="75DFE9C7">
      <w:pPr>
        <w:pStyle w:val="Normal"/>
        <w:jc w:val="center"/>
      </w:pPr>
      <w:r w:rsidRPr="25BE9B6D" w:rsidR="45AD4B55">
        <w:rPr>
          <w:rFonts w:ascii="Times New Roman" w:hAnsi="Times New Roman" w:eastAsia="Times New Roman" w:cs="Times New Roman"/>
          <w:noProof w:val="0"/>
          <w:sz w:val="24"/>
          <w:szCs w:val="24"/>
          <w:lang w:val="fr"/>
        </w:rPr>
        <w:t>- Citation par tiret</w:t>
      </w:r>
    </w:p>
    <w:p w:rsidR="45AD4B55" w:rsidP="25BE9B6D" w:rsidRDefault="45AD4B55" w14:paraId="683DAB74" w14:textId="7DC02085">
      <w:pPr>
        <w:pStyle w:val="Normal"/>
        <w:jc w:val="center"/>
      </w:pPr>
      <w:r w:rsidRPr="25BE9B6D" w:rsidR="45AD4B55">
        <w:rPr>
          <w:rFonts w:ascii="Times New Roman" w:hAnsi="Times New Roman" w:eastAsia="Times New Roman" w:cs="Times New Roman"/>
          <w:noProof w:val="0"/>
          <w:sz w:val="24"/>
          <w:szCs w:val="24"/>
          <w:lang w:val="fr-FR"/>
        </w:rPr>
        <w:t>- Utilisation de je, nous autorisé dans le remerciement mais pour le reste du document NON</w:t>
      </w:r>
    </w:p>
    <w:p w:rsidR="45AD4B55" w:rsidP="25BE9B6D" w:rsidRDefault="45AD4B55" w14:paraId="1046668B" w14:textId="585E2D6F">
      <w:pPr>
        <w:pStyle w:val="Normal"/>
        <w:jc w:val="center"/>
      </w:pPr>
      <w:r w:rsidRPr="25BE9B6D" w:rsidR="45AD4B55">
        <w:rPr>
          <w:rFonts w:ascii="Times New Roman" w:hAnsi="Times New Roman" w:eastAsia="Times New Roman" w:cs="Times New Roman"/>
          <w:noProof w:val="0"/>
          <w:sz w:val="24"/>
          <w:szCs w:val="24"/>
          <w:lang w:val="fr"/>
        </w:rPr>
        <w:t>- Ordre de remerciement : Président de l’Université, Directeur de l’Ecole, Directeur de la société de stage,</w:t>
      </w:r>
    </w:p>
    <w:p w:rsidR="45AD4B55" w:rsidP="25BE9B6D" w:rsidRDefault="45AD4B55" w14:paraId="34D21F11" w14:textId="43166775">
      <w:pPr>
        <w:pStyle w:val="Normal"/>
        <w:jc w:val="center"/>
      </w:pPr>
      <w:r w:rsidRPr="25BE9B6D" w:rsidR="45AD4B55">
        <w:rPr>
          <w:rFonts w:ascii="Times New Roman" w:hAnsi="Times New Roman" w:eastAsia="Times New Roman" w:cs="Times New Roman"/>
          <w:noProof w:val="0"/>
          <w:sz w:val="24"/>
          <w:szCs w:val="24"/>
          <w:lang w:val="fr"/>
        </w:rPr>
        <w:t>Chef de mention, Chef de parcours, Les rapporteurs, Les autres membres du Jury, etc.</w:t>
      </w:r>
    </w:p>
    <w:p w:rsidR="45AD4B55" w:rsidP="25BE9B6D" w:rsidRDefault="45AD4B55" w14:paraId="70DFF5FE" w14:textId="30B824D7">
      <w:pPr>
        <w:pStyle w:val="Normal"/>
        <w:jc w:val="center"/>
      </w:pPr>
      <w:r w:rsidRPr="25BE9B6D" w:rsidR="45AD4B55">
        <w:rPr>
          <w:rFonts w:ascii="Times New Roman" w:hAnsi="Times New Roman" w:eastAsia="Times New Roman" w:cs="Times New Roman"/>
          <w:noProof w:val="0"/>
          <w:sz w:val="24"/>
          <w:szCs w:val="24"/>
          <w:lang w:val="fr"/>
        </w:rPr>
        <w:t>- Madame/Monsieur (Nom et Prénoms), titre, fonction, raison pour laquelle on remercie la personne</w:t>
      </w:r>
    </w:p>
    <w:p w:rsidR="45AD4B55" w:rsidP="25BE9B6D" w:rsidRDefault="45AD4B55" w14:paraId="33288647" w14:textId="1A038C3B">
      <w:pPr>
        <w:pStyle w:val="Normal"/>
        <w:jc w:val="center"/>
      </w:pPr>
      <w:r w:rsidRPr="25BE9B6D" w:rsidR="45AD4B55">
        <w:rPr>
          <w:rFonts w:ascii="Times New Roman" w:hAnsi="Times New Roman" w:eastAsia="Times New Roman" w:cs="Times New Roman"/>
          <w:noProof w:val="0"/>
          <w:sz w:val="24"/>
          <w:szCs w:val="24"/>
          <w:lang w:val="fr"/>
        </w:rPr>
        <w:t>8) A trier par ordre alphabétique :</w:t>
      </w:r>
    </w:p>
    <w:p w:rsidR="45AD4B55" w:rsidP="25BE9B6D" w:rsidRDefault="45AD4B55" w14:paraId="681567E0" w14:textId="351E0EB6">
      <w:pPr>
        <w:pStyle w:val="Normal"/>
        <w:jc w:val="center"/>
      </w:pPr>
      <w:r w:rsidRPr="25BE9B6D" w:rsidR="45AD4B55">
        <w:rPr>
          <w:rFonts w:ascii="Times New Roman" w:hAnsi="Times New Roman" w:eastAsia="Times New Roman" w:cs="Times New Roman"/>
          <w:noProof w:val="0"/>
          <w:sz w:val="24"/>
          <w:szCs w:val="24"/>
          <w:lang w:val="fr"/>
        </w:rPr>
        <w:t>- Nomenclature</w:t>
      </w:r>
    </w:p>
    <w:p w:rsidR="45AD4B55" w:rsidP="25BE9B6D" w:rsidRDefault="45AD4B55" w14:paraId="3BA4CDD0" w14:textId="6E7E6924">
      <w:pPr>
        <w:pStyle w:val="Normal"/>
        <w:jc w:val="center"/>
      </w:pPr>
      <w:r w:rsidRPr="25BE9B6D" w:rsidR="45AD4B55">
        <w:rPr>
          <w:rFonts w:ascii="Times New Roman" w:hAnsi="Times New Roman" w:eastAsia="Times New Roman" w:cs="Times New Roman"/>
          <w:noProof w:val="0"/>
          <w:sz w:val="24"/>
          <w:szCs w:val="24"/>
          <w:lang w:val="fr"/>
        </w:rPr>
        <w:t>- Dictionnaire des données</w:t>
      </w:r>
    </w:p>
    <w:p w:rsidR="45AD4B55" w:rsidP="25BE9B6D" w:rsidRDefault="45AD4B55" w14:paraId="64251BCF" w14:textId="64A13886">
      <w:pPr>
        <w:pStyle w:val="Normal"/>
        <w:jc w:val="center"/>
      </w:pPr>
      <w:r w:rsidRPr="25BE9B6D" w:rsidR="45AD4B55">
        <w:rPr>
          <w:rFonts w:ascii="Times New Roman" w:hAnsi="Times New Roman" w:eastAsia="Times New Roman" w:cs="Times New Roman"/>
          <w:noProof w:val="0"/>
          <w:sz w:val="24"/>
          <w:szCs w:val="24"/>
          <w:lang w:val="fr"/>
        </w:rPr>
        <w:t>- Glossaire</w:t>
      </w:r>
    </w:p>
    <w:p w:rsidR="45AD4B55" w:rsidP="25BE9B6D" w:rsidRDefault="45AD4B55" w14:paraId="5B06CC3B" w14:textId="12744FD1">
      <w:pPr>
        <w:pStyle w:val="Normal"/>
        <w:jc w:val="center"/>
      </w:pPr>
      <w:r w:rsidRPr="25BE9B6D" w:rsidR="45AD4B55">
        <w:rPr>
          <w:rFonts w:ascii="Times New Roman" w:hAnsi="Times New Roman" w:eastAsia="Times New Roman" w:cs="Times New Roman"/>
          <w:noProof w:val="0"/>
          <w:sz w:val="24"/>
          <w:szCs w:val="24"/>
          <w:lang w:val="fr"/>
        </w:rPr>
        <w:t>- Mots-clés et Keywords (minimum 5 mots, maximum 8 mots)</w:t>
      </w:r>
    </w:p>
    <w:p w:rsidR="45AD4B55" w:rsidP="25BE9B6D" w:rsidRDefault="45AD4B55" w14:paraId="6D8DF217" w14:textId="1292AA9F">
      <w:pPr>
        <w:pStyle w:val="Normal"/>
        <w:jc w:val="center"/>
      </w:pPr>
      <w:r w:rsidRPr="25BE9B6D" w:rsidR="45AD4B55">
        <w:rPr>
          <w:rFonts w:ascii="Times New Roman" w:hAnsi="Times New Roman" w:eastAsia="Times New Roman" w:cs="Times New Roman"/>
          <w:noProof w:val="0"/>
          <w:sz w:val="24"/>
          <w:szCs w:val="24"/>
          <w:lang w:val="fr"/>
        </w:rPr>
        <w:t>9) Actualiser la présentation de l’ENI</w:t>
      </w:r>
    </w:p>
    <w:p w:rsidR="45AD4B55" w:rsidP="25BE9B6D" w:rsidRDefault="45AD4B55" w14:paraId="3C53D434" w14:textId="0E3BB84A">
      <w:pPr>
        <w:pStyle w:val="Normal"/>
        <w:jc w:val="center"/>
      </w:pPr>
      <w:r w:rsidRPr="25BE9B6D" w:rsidR="45AD4B55">
        <w:rPr>
          <w:rFonts w:ascii="Times New Roman" w:hAnsi="Times New Roman" w:eastAsia="Times New Roman" w:cs="Times New Roman"/>
          <w:noProof w:val="0"/>
          <w:sz w:val="24"/>
          <w:szCs w:val="24"/>
          <w:lang w:val="fr"/>
        </w:rPr>
        <w:t>10) Les Légendes :</w:t>
      </w:r>
    </w:p>
    <w:p w:rsidR="45AD4B55" w:rsidP="25BE9B6D" w:rsidRDefault="45AD4B55" w14:paraId="4AF95028" w14:textId="77D5BCCF">
      <w:pPr>
        <w:pStyle w:val="Normal"/>
        <w:jc w:val="center"/>
      </w:pPr>
      <w:r w:rsidRPr="25BE9B6D" w:rsidR="45AD4B55">
        <w:rPr>
          <w:rFonts w:ascii="Times New Roman" w:hAnsi="Times New Roman" w:eastAsia="Times New Roman" w:cs="Times New Roman"/>
          <w:noProof w:val="0"/>
          <w:sz w:val="24"/>
          <w:szCs w:val="24"/>
          <w:lang w:val="fr"/>
        </w:rPr>
        <w:t>- Légende des figures en bas</w:t>
      </w:r>
    </w:p>
    <w:p w:rsidR="45AD4B55" w:rsidP="25BE9B6D" w:rsidRDefault="45AD4B55" w14:paraId="7FF37436" w14:textId="1364F82B">
      <w:pPr>
        <w:pStyle w:val="Normal"/>
        <w:jc w:val="center"/>
      </w:pPr>
      <w:r w:rsidRPr="25BE9B6D" w:rsidR="45AD4B55">
        <w:rPr>
          <w:rFonts w:ascii="Times New Roman" w:hAnsi="Times New Roman" w:eastAsia="Times New Roman" w:cs="Times New Roman"/>
          <w:noProof w:val="0"/>
          <w:sz w:val="24"/>
          <w:szCs w:val="24"/>
          <w:lang w:val="fr"/>
        </w:rPr>
        <w:t>- Légende des tableaux en haut</w:t>
      </w:r>
    </w:p>
    <w:p w:rsidR="45AD4B55" w:rsidP="25BE9B6D" w:rsidRDefault="45AD4B55" w14:paraId="594E5331" w14:textId="611C8941">
      <w:pPr>
        <w:pStyle w:val="Normal"/>
        <w:jc w:val="center"/>
      </w:pPr>
      <w:r w:rsidRPr="25BE9B6D" w:rsidR="45AD4B55">
        <w:rPr>
          <w:rFonts w:ascii="Times New Roman" w:hAnsi="Times New Roman" w:eastAsia="Times New Roman" w:cs="Times New Roman"/>
          <w:noProof w:val="0"/>
          <w:sz w:val="24"/>
          <w:szCs w:val="24"/>
          <w:lang w:val="fr"/>
        </w:rPr>
        <w:t>11) Il faut toujours mettre une phrase introductive présentant les figures et les tableaux</w:t>
      </w:r>
    </w:p>
    <w:p w:rsidR="45AD4B55" w:rsidP="25BE9B6D" w:rsidRDefault="45AD4B55" w14:paraId="36854661" w14:textId="67680165">
      <w:pPr>
        <w:pStyle w:val="Normal"/>
        <w:jc w:val="center"/>
      </w:pPr>
      <w:r w:rsidRPr="25BE9B6D" w:rsidR="45AD4B55">
        <w:rPr>
          <w:rFonts w:ascii="Times New Roman" w:hAnsi="Times New Roman" w:eastAsia="Times New Roman" w:cs="Times New Roman"/>
          <w:noProof w:val="0"/>
          <w:sz w:val="24"/>
          <w:szCs w:val="24"/>
          <w:lang w:val="fr"/>
        </w:rPr>
        <w:t>12) Ne pas utiliser : ci-dessus, ci-dessous, précédent, suivant, Voici, Voilà</w:t>
      </w:r>
    </w:p>
    <w:p w:rsidR="45AD4B55" w:rsidP="25BE9B6D" w:rsidRDefault="45AD4B55" w14:paraId="6560186E" w14:textId="319F1331">
      <w:pPr>
        <w:pStyle w:val="Normal"/>
        <w:jc w:val="center"/>
      </w:pPr>
      <w:r w:rsidRPr="25BE9B6D" w:rsidR="45AD4B55">
        <w:rPr>
          <w:rFonts w:ascii="Times New Roman" w:hAnsi="Times New Roman" w:eastAsia="Times New Roman" w:cs="Times New Roman"/>
          <w:noProof w:val="0"/>
          <w:sz w:val="24"/>
          <w:szCs w:val="24"/>
          <w:lang w:val="fr"/>
        </w:rPr>
        <w:t>13) Références :</w:t>
      </w:r>
    </w:p>
    <w:p w:rsidR="45AD4B55" w:rsidP="25BE9B6D" w:rsidRDefault="45AD4B55" w14:paraId="1B504AF0" w14:textId="0B2BF948">
      <w:pPr>
        <w:pStyle w:val="Normal"/>
        <w:jc w:val="center"/>
      </w:pPr>
      <w:r w:rsidRPr="25BE9B6D" w:rsidR="45AD4B55">
        <w:rPr>
          <w:rFonts w:ascii="Times New Roman" w:hAnsi="Times New Roman" w:eastAsia="Times New Roman" w:cs="Times New Roman"/>
          <w:noProof w:val="0"/>
          <w:sz w:val="24"/>
          <w:szCs w:val="24"/>
          <w:lang w:val="fr-FR"/>
        </w:rPr>
        <w:t>- Présentation Bibliographie : [1] Auteur, titre de l’ouvrage, année d’édition (publication) , Edition</w:t>
      </w:r>
    </w:p>
    <w:p w:rsidR="45AD4B55" w:rsidP="25BE9B6D" w:rsidRDefault="45AD4B55" w14:paraId="4154B566" w14:textId="730D25FA">
      <w:pPr>
        <w:pStyle w:val="Normal"/>
        <w:jc w:val="center"/>
      </w:pPr>
      <w:r w:rsidRPr="25BE9B6D" w:rsidR="45AD4B55">
        <w:rPr>
          <w:rFonts w:ascii="Times New Roman" w:hAnsi="Times New Roman" w:eastAsia="Times New Roman" w:cs="Times New Roman"/>
          <w:noProof w:val="0"/>
          <w:sz w:val="24"/>
          <w:szCs w:val="24"/>
          <w:lang w:val="fr-FR"/>
        </w:rPr>
        <w:t>(éditeur, lieu), nombre de page</w:t>
      </w:r>
    </w:p>
    <w:p w:rsidR="45AD4B55" w:rsidP="25BE9B6D" w:rsidRDefault="45AD4B55" w14:paraId="6E0C0D48" w14:textId="159FB3A3">
      <w:pPr>
        <w:pStyle w:val="Normal"/>
        <w:jc w:val="center"/>
      </w:pPr>
      <w:r w:rsidRPr="25BE9B6D" w:rsidR="45AD4B55">
        <w:rPr>
          <w:rFonts w:ascii="Times New Roman" w:hAnsi="Times New Roman" w:eastAsia="Times New Roman" w:cs="Times New Roman"/>
          <w:noProof w:val="0"/>
          <w:sz w:val="24"/>
          <w:szCs w:val="24"/>
          <w:lang w:val="fr-FR"/>
        </w:rPr>
        <w:t>- Présentation Webographie : [2] url , titre de la page, date de consultation.</w:t>
      </w:r>
    </w:p>
    <w:p w:rsidR="45AD4B55" w:rsidP="25BE9B6D" w:rsidRDefault="45AD4B55" w14:paraId="5550C33E" w14:textId="4CC5FE7A">
      <w:pPr>
        <w:pStyle w:val="Normal"/>
        <w:jc w:val="center"/>
      </w:pPr>
      <w:r w:rsidRPr="25BE9B6D" w:rsidR="45AD4B55">
        <w:rPr>
          <w:rFonts w:ascii="Times New Roman" w:hAnsi="Times New Roman" w:eastAsia="Times New Roman" w:cs="Times New Roman"/>
          <w:noProof w:val="0"/>
          <w:sz w:val="24"/>
          <w:szCs w:val="24"/>
          <w:lang w:val="fr"/>
        </w:rPr>
        <w:t xml:space="preserve">Exemple : [2] </w:t>
      </w:r>
      <w:r>
        <w:fldChar w:fldCharType="begin"/>
      </w:r>
      <w:r>
        <w:instrText xml:space="preserve">HYPERLINK "https://" </w:instrText>
      </w:r>
      <w:r>
        <w:fldChar w:fldCharType="separate"/>
      </w:r>
      <w:r w:rsidRPr="25BE9B6D" w:rsidR="45AD4B55">
        <w:rPr>
          <w:rFonts w:ascii="Times New Roman" w:hAnsi="Times New Roman" w:eastAsia="Times New Roman" w:cs="Times New Roman"/>
          <w:noProof w:val="0"/>
          <w:sz w:val="24"/>
          <w:szCs w:val="24"/>
          <w:lang w:val="fr"/>
        </w:rPr>
        <w:t>https://</w:t>
      </w:r>
      <w:r>
        <w:fldChar w:fldCharType="end"/>
      </w:r>
      <w:r w:rsidRPr="25BE9B6D" w:rsidR="45AD4B55">
        <w:rPr>
          <w:rFonts w:ascii="Times New Roman" w:hAnsi="Times New Roman" w:eastAsia="Times New Roman" w:cs="Times New Roman"/>
          <w:noProof w:val="0"/>
          <w:sz w:val="24"/>
          <w:szCs w:val="24"/>
          <w:lang w:val="fr"/>
        </w:rPr>
        <w:t xml:space="preserve"> ...., Titre du page, consulté le 18 octobre 2021</w:t>
      </w:r>
    </w:p>
    <w:p w:rsidR="45AD4B55" w:rsidP="25BE9B6D" w:rsidRDefault="45AD4B55" w14:paraId="3388C8A7" w14:textId="0862DB74">
      <w:pPr>
        <w:pStyle w:val="Normal"/>
        <w:jc w:val="center"/>
      </w:pPr>
      <w:r w:rsidRPr="25BE9B6D" w:rsidR="45AD4B55">
        <w:rPr>
          <w:rFonts w:ascii="Times New Roman" w:hAnsi="Times New Roman" w:eastAsia="Times New Roman" w:cs="Times New Roman"/>
          <w:noProof w:val="0"/>
          <w:sz w:val="24"/>
          <w:szCs w:val="24"/>
          <w:lang w:val="fr"/>
        </w:rPr>
        <w:t>- Si la bibliographie se termine par [6], le webographie commence par [7]</w:t>
      </w:r>
    </w:p>
    <w:p w:rsidR="25BE9B6D" w:rsidP="25BE9B6D" w:rsidRDefault="25BE9B6D" w14:paraId="49CFF209" w14:textId="6E65DF7D">
      <w:pPr>
        <w:keepNext w:val="0"/>
        <w:keepLines w:val="0"/>
        <w:spacing w:after="160" w:line="360" w:lineRule="auto"/>
        <w:jc w:val="left"/>
        <w:rPr>
          <w:rFonts w:ascii="Times New Roman" w:hAnsi="Times New Roman" w:eastAsia="Times New Roman" w:cs="Times New Roman"/>
          <w:sz w:val="22"/>
          <w:szCs w:val="22"/>
        </w:rPr>
        <w:sectPr>
          <w:type w:val="continuous"/>
          <w:pgSz w:w="12240" w:h="15840" w:orient="portrait"/>
          <w:pgMar w:top="1417" w:right="1417" w:bottom="1417" w:left="1417" w:header="0" w:footer="0"/>
          <w:titlePg w:val="1"/>
          <w:cols w:num="1"/>
          <w:footerReference w:type="first" r:id="R4775730fcb924341"/>
        </w:sectPr>
      </w:pPr>
    </w:p>
    <w:p xmlns:wp14="http://schemas.microsoft.com/office/word/2010/wordml" w:rsidRDefault="00000000" w14:paraId="0000001E" wp14:textId="77777777">
      <w:pPr>
        <w:keepNext w:val="0"/>
        <w:keepLines w:val="0"/>
        <w:spacing w:after="0" w:line="240" w:lineRule="auto"/>
        <w:jc w:val="left"/>
        <w:rPr>
          <w:rFonts w:ascii="Times New Roman" w:hAnsi="Times New Roman" w:eastAsia="Times New Roman" w:cs="Times New Roman"/>
        </w:rPr>
      </w:pPr>
      <w:r>
        <w:rPr>
          <w:rtl w:val="0"/>
        </w:rPr>
      </w:r>
    </w:p>
    <w:p xmlns:wp14="http://schemas.microsoft.com/office/word/2010/wordml" w:rsidP="4267BB7F" w:rsidRDefault="00000000" w14:paraId="0000001F" wp14:textId="77777777">
      <w:pPr>
        <w:pStyle w:val="Heading1"/>
        <w:keepNext w:val="0"/>
        <w:keepLines w:val="0"/>
        <w:rPr>
          <w:rFonts w:ascii="Times New Roman" w:hAnsi="Times New Roman" w:eastAsia="Times New Roman" w:cs="Times New Roman"/>
          <w:sz w:val="36"/>
          <w:szCs w:val="36"/>
        </w:rPr>
      </w:pPr>
      <w:bookmarkStart w:name="_heading=h.a5hvruga0snz" w:id="388777299"/>
      <w:bookmarkEnd w:id="388777299"/>
      <w:r w:rsidR="4267BB7F">
        <w:rPr/>
        <w:t>CURRICULUM VITAE</w:t>
      </w:r>
    </w:p>
    <w:p w:rsidR="1D2AD395" w:rsidP="4267BB7F" w:rsidRDefault="1D2AD395" w14:paraId="4979370C" w14:textId="61EA0D9E">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ETAT CIVIL</w:t>
      </w:r>
    </w:p>
    <w:p w:rsidR="1D2AD395" w:rsidP="4267BB7F" w:rsidRDefault="1D2AD395" w14:paraId="75C5FED0" w14:textId="3BBC41DB">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Nom et prénom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RAILALA Mahalahatse</w:t>
      </w:r>
    </w:p>
    <w:p w:rsidR="1D2AD395" w:rsidP="4267BB7F" w:rsidRDefault="1D2AD395" w14:paraId="7B4F8D95" w14:textId="6785B14B">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Adresse : Antananarivo, Madagascar</w:t>
      </w:r>
    </w:p>
    <w:p w:rsidR="1D2AD395" w:rsidP="4267BB7F" w:rsidRDefault="1D2AD395" w14:paraId="7AE79D70" w14:textId="5E533487">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Tel : +261 32 44 552 52</w:t>
      </w:r>
    </w:p>
    <w:p w:rsidR="1D2AD395" w:rsidP="4267BB7F" w:rsidRDefault="1D2AD395" w14:paraId="5D195CE9" w14:textId="3D66F399">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E-mail : </w:t>
      </w:r>
      <w:hyperlink r:id="Ra78d6264498148a5">
        <w:r w:rsidRPr="4267BB7F" w:rsidR="1D2AD395">
          <w:rPr>
            <w:rStyle w:val="Hyperlink"/>
            <w:b w:val="0"/>
            <w:bCs w:val="0"/>
            <w:i w:val="0"/>
            <w:iCs w:val="0"/>
            <w:strike w:val="0"/>
            <w:dstrike w:val="0"/>
            <w:noProof w:val="0"/>
            <w:lang w:val="fr-FR"/>
          </w:rPr>
          <w:t>mahalahatserailala@gmail.com</w:t>
        </w:r>
      </w:hyperlink>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 LinkedIn</w:t>
      </w:r>
    </w:p>
    <w:p w:rsidR="1D2AD395" w:rsidP="4267BB7F" w:rsidRDefault="1D2AD395" w14:paraId="61C65F2D" w14:textId="41BB41FE">
      <w:pPr>
        <w:spacing w:before="0" w:beforeAutospacing="off" w:after="0" w:afterAutospacing="off"/>
      </w:pPr>
    </w:p>
    <w:p w:rsidR="1D2AD395" w:rsidP="4267BB7F" w:rsidRDefault="1D2AD395" w14:paraId="403D1FB1" w14:textId="7BF9FE55">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FORMATIONS et DIPLOME OBTENU</w:t>
      </w:r>
    </w:p>
    <w:p w:rsidR="1D2AD395" w:rsidP="4267BB7F" w:rsidRDefault="1D2AD395" w14:paraId="76B53B2A" w14:textId="7EC97163">
      <w:pPr>
        <w:pStyle w:val="ListParagraph"/>
        <w:numPr>
          <w:ilvl w:val="0"/>
          <w:numId w:val="123"/>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2024 – 2026 : Master 2 en Intelligence Artificielle — Parcours Gouvernance et Ingénierie de Données — ENI, Université de Fianarantsoa</w:t>
      </w:r>
    </w:p>
    <w:p w:rsidR="1D2AD395" w:rsidP="4267BB7F" w:rsidRDefault="1D2AD395" w14:paraId="5264D7DC" w14:textId="6FDEAB17">
      <w:pPr>
        <w:pStyle w:val="ListParagraph"/>
        <w:numPr>
          <w:ilvl w:val="0"/>
          <w:numId w:val="123"/>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2019 – 2025 : Certificat d'Aptitude Pédagogique de l'École Normale en Mathématiques — ENS, Université de Toliara</w:t>
      </w:r>
    </w:p>
    <w:p w:rsidR="1D2AD395" w:rsidP="4267BB7F" w:rsidRDefault="1D2AD395" w14:paraId="4755C2E4" w14:textId="6A086A16">
      <w:pPr>
        <w:pStyle w:val="ListParagraph"/>
        <w:numPr>
          <w:ilvl w:val="0"/>
          <w:numId w:val="123"/>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2018 – 2019 : Baccalauréat Série C — Houssen Memorial School</w:t>
      </w:r>
    </w:p>
    <w:p w:rsidR="4267BB7F" w:rsidRDefault="4267BB7F" w14:paraId="61F8812D" w14:textId="72520645"/>
    <w:p w:rsidR="1D2AD395" w:rsidP="4267BB7F" w:rsidRDefault="1D2AD395" w14:paraId="4E78981D" w14:textId="3287A138">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STAGES ET EXPERIENCES PROFESSIONNELLES</w:t>
      </w:r>
    </w:p>
    <w:p w:rsidR="1D2AD395" w:rsidP="4267BB7F" w:rsidRDefault="1D2AD395" w14:paraId="0F50D042" w14:textId="268CA680">
      <w:pPr>
        <w:pStyle w:val="ListParagraph"/>
        <w:numPr>
          <w:ilvl w:val="0"/>
          <w:numId w:val="124"/>
        </w:numPr>
        <w:spacing w:before="0" w:beforeAutospacing="off" w:after="0" w:afterAutospacing="off"/>
        <w:ind w:left="-180" w:right="0"/>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2023-2024 </w:t>
      </w:r>
    </w:p>
    <w:p w:rsidR="1D2AD395" w:rsidP="4267BB7F" w:rsidRDefault="1D2AD395" w14:paraId="1E3ABA38" w14:textId="241A8955">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Odoo, Aout - Novembre 2024 </w:t>
      </w:r>
    </w:p>
    <w:p w:rsidR="1D2AD395" w:rsidP="4267BB7F" w:rsidRDefault="1D2AD395" w14:paraId="75021C24" w14:textId="4028BB88">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Stage au sein de l’entreprise MIRO KE ayant pour thème : « Conception, réalisation et intégration du module menu des applications et campagne d’e-mailing brevo dans Odoo 17 »</w:t>
      </w: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 </w:t>
      </w:r>
    </w:p>
    <w:p w:rsidR="1D2AD395" w:rsidP="4267BB7F" w:rsidRDefault="1D2AD395" w14:paraId="6B02D809" w14:textId="79EFE469">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Javascript et python, Juillet 2024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fr"/>
        </w:rPr>
        <w:t>:</w:t>
      </w:r>
    </w:p>
    <w:p w:rsidR="1D2AD395" w:rsidP="4267BB7F" w:rsidRDefault="1D2AD395" w14:paraId="66573919" w14:textId="009F4F0C">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Projet au sein de l’ENI ayant pour thème « Conception et réalisation d’un réseau social » en utilisant React native et Django.</w:t>
      </w:r>
    </w:p>
    <w:p w:rsidR="1D2AD395" w:rsidP="4267BB7F" w:rsidRDefault="1D2AD395" w14:paraId="4FCBB969" w14:textId="20595ED3">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Projet au sein de l’ENI ayant pour thème « Réalisation de gestion des étudiants de l’ENI » en utilisant React js, et Node js.</w:t>
      </w:r>
    </w:p>
    <w:p w:rsidR="1D2AD395" w:rsidP="4267BB7F" w:rsidRDefault="1D2AD395" w14:paraId="42AA3553" w14:textId="642BC787">
      <w:pPr>
        <w:pStyle w:val="ListParagraph"/>
        <w:numPr>
          <w:ilvl w:val="0"/>
          <w:numId w:val="125"/>
        </w:numPr>
        <w:spacing w:before="0" w:beforeAutospacing="off" w:after="0" w:afterAutospacing="off"/>
        <w:ind w:left="-180" w:right="0"/>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2022-2023</w:t>
      </w:r>
    </w:p>
    <w:p w:rsidR="1D2AD395" w:rsidP="4267BB7F" w:rsidRDefault="1D2AD395" w14:paraId="72A2045E" w14:textId="7D4D5870">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C# et .NET, Aout - Novembre 2023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3DF4AAC7" w14:textId="1FA3F7B2">
      <w:pPr>
        <w:spacing w:before="0" w:beforeAutospacing="off" w:after="0" w:afterAutospacing="off"/>
        <w:ind w:left="540" w:right="0"/>
        <w:jc w:val="both"/>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Stage au sein du VFTM ayant pour thème : « Conception et réalisation d’une application de gestion de stock ».</w:t>
      </w:r>
    </w:p>
    <w:p w:rsidR="1D2AD395" w:rsidP="4267BB7F" w:rsidRDefault="1D2AD395" w14:paraId="4CEF56A9" w14:textId="4E53CE15">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Backend, Juin - Juillet 2023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fr"/>
        </w:rPr>
        <w:t>:</w:t>
      </w:r>
    </w:p>
    <w:p w:rsidR="1D2AD395" w:rsidP="4267BB7F" w:rsidRDefault="1D2AD395" w14:paraId="30C4D60B" w14:textId="436F07C6">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Projet au sein de l’ENI ayant pour thème « Réalisation d’une application desktop de gestion de stock » en utilisant Java et « Réalisation d’une application web pour la gestion des examens » en utilisant Bootstrap 5 et PHP.</w:t>
      </w:r>
    </w:p>
    <w:p w:rsidR="1D2AD395" w:rsidP="4267BB7F" w:rsidRDefault="1D2AD395" w14:paraId="5E54D4CE" w14:textId="4A898B34">
      <w:pPr>
        <w:pStyle w:val="ListParagraph"/>
        <w:numPr>
          <w:ilvl w:val="0"/>
          <w:numId w:val="126"/>
        </w:numPr>
        <w:spacing w:before="0" w:beforeAutospacing="off" w:after="0" w:afterAutospacing="off"/>
        <w:ind w:left="-180" w:right="0"/>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2021-2022 </w:t>
      </w:r>
    </w:p>
    <w:p w:rsidR="1D2AD395" w:rsidP="4267BB7F" w:rsidRDefault="1D2AD395" w14:paraId="2136BB6D" w14:textId="6AE83948">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Frontend, Octobre 2022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fr"/>
        </w:rPr>
        <w:t xml:space="preserve">: </w:t>
      </w:r>
    </w:p>
    <w:p w:rsidR="1D2AD395" w:rsidP="4267BB7F" w:rsidRDefault="1D2AD395" w14:paraId="6DF4E0C7" w14:textId="277E0F97">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Projet de fin d’année au sein de l’ENI ayant pour thème : « gestion de vol d’une compagnie aérienne. » en utilisant QT Creator et C++.</w:t>
      </w:r>
    </w:p>
    <w:p w:rsidR="4267BB7F" w:rsidRDefault="4267BB7F" w14:paraId="243A6838" w14:textId="694A3205"/>
    <w:p w:rsidR="1D2AD395" w:rsidP="4267BB7F" w:rsidRDefault="1D2AD395" w14:paraId="7EAA9CD9" w14:textId="7FF9289A">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COMPÉTENCES EN INFORMATIQUE</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585F67F0" w14:textId="2D6A6B34">
      <w:pPr>
        <w:pStyle w:val="ListParagraph"/>
        <w:numPr>
          <w:ilvl w:val="0"/>
          <w:numId w:val="127"/>
        </w:numPr>
        <w:spacing w:before="24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Langages de programmation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t xml:space="preserve">  C, Python.</w:t>
      </w: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1C1716B7" w14:textId="01AC275F">
      <w:pPr>
        <w:pStyle w:val="ListParagraph"/>
        <w:numPr>
          <w:ilvl w:val="0"/>
          <w:numId w:val="128"/>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Langage de requête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t xml:space="preserve">  SQL. </w:t>
      </w:r>
    </w:p>
    <w:p w:rsidR="1D2AD395" w:rsidP="4267BB7F" w:rsidRDefault="1D2AD395" w14:paraId="16FD179A" w14:textId="7F1AFCF0">
      <w:pPr>
        <w:pStyle w:val="ListParagraph"/>
        <w:numPr>
          <w:ilvl w:val="0"/>
          <w:numId w:val="129"/>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Technologies web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t xml:space="preserve">JavaScript, HTML. </w:t>
      </w:r>
    </w:p>
    <w:p w:rsidR="1D2AD395" w:rsidP="4267BB7F" w:rsidRDefault="1D2AD395" w14:paraId="2EF47DD4" w14:textId="1B1D09CC">
      <w:pPr>
        <w:pStyle w:val="ListParagraph"/>
        <w:numPr>
          <w:ilvl w:val="0"/>
          <w:numId w:val="130"/>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Frameworks:</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React js, Next js, Express js, OWL js. </w:t>
      </w:r>
    </w:p>
    <w:p w:rsidR="1D2AD395" w:rsidP="4267BB7F" w:rsidRDefault="1D2AD395" w14:paraId="3592D308" w14:textId="5C9C4CDA">
      <w:pPr>
        <w:pStyle w:val="ListParagraph"/>
        <w:numPr>
          <w:ilvl w:val="0"/>
          <w:numId w:val="131"/>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Environnement de développement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Visual Studio, Visual Studio Code, NetBeans, PyCharm, Eclipse. </w:t>
      </w:r>
    </w:p>
    <w:p w:rsidR="1D2AD395" w:rsidP="4267BB7F" w:rsidRDefault="1D2AD395" w14:paraId="612E3A40" w14:textId="2BCF0517">
      <w:pPr>
        <w:pStyle w:val="ListParagraph"/>
        <w:numPr>
          <w:ilvl w:val="0"/>
          <w:numId w:val="132"/>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Systèmes de gestion de base de données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MySQL, PostgreSQL</w:t>
      </w: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496079AB" w14:textId="0637A101">
      <w:pPr>
        <w:pStyle w:val="ListParagraph"/>
        <w:numPr>
          <w:ilvl w:val="0"/>
          <w:numId w:val="133"/>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Notation et méthode de conception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UML, 2TUP, MERISE. </w:t>
      </w:r>
    </w:p>
    <w:p w:rsidR="1D2AD395" w:rsidP="4267BB7F" w:rsidRDefault="1D2AD395" w14:paraId="2E6763D4" w14:textId="632D8EE7">
      <w:pPr>
        <w:pStyle w:val="ListParagraph"/>
        <w:numPr>
          <w:ilvl w:val="0"/>
          <w:numId w:val="134"/>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Systèmes d’exploitation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Windows (7,10,11), Ubuntu 22, Debian 11. </w:t>
      </w:r>
    </w:p>
    <w:p w:rsidR="1D2AD395" w:rsidP="4267BB7F" w:rsidRDefault="1D2AD395" w14:paraId="71B74A55" w14:textId="2DF2E49E">
      <w:pPr>
        <w:pStyle w:val="ListParagraph"/>
        <w:numPr>
          <w:ilvl w:val="0"/>
          <w:numId w:val="135"/>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Outils de conception</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 Visual Paradigm, Win ‘Design  </w:t>
      </w:r>
    </w:p>
    <w:p w:rsidR="1D2AD395" w:rsidP="4267BB7F" w:rsidRDefault="1D2AD395" w14:paraId="442DD9D8" w14:textId="38D3179C">
      <w:pPr>
        <w:pStyle w:val="ListParagraph"/>
        <w:numPr>
          <w:ilvl w:val="0"/>
          <w:numId w:val="136"/>
        </w:numPr>
        <w:spacing w:before="0" w:beforeAutospacing="off" w:after="0" w:afterAutospacing="of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Outils de Bureautique</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 Word, PowerPoint, Excel, Access </w:t>
      </w:r>
    </w:p>
    <w:p w:rsidR="1D2AD395" w:rsidP="4267BB7F" w:rsidRDefault="1D2AD395" w14:paraId="7F47595B" w14:textId="6207163A">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IA &amp; ML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RAG, LLM, LangChain, QLoRA, CatBoost, XGBoost</w:t>
      </w:r>
    </w:p>
    <w:p w:rsidR="1D2AD395" w:rsidP="4267BB7F" w:rsidRDefault="1D2AD395" w14:paraId="3BFDF609" w14:textId="3611B765">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MLOps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MLflow, DVC, GitHub Actions, Evidently AI, Docker, Git</w:t>
      </w:r>
    </w:p>
    <w:p w:rsidR="1D2AD395" w:rsidP="4267BB7F" w:rsidRDefault="1D2AD395" w14:paraId="2DDF67C0" w14:textId="4429D886">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Données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PostgreSQL, MongoDB, Qdrant, Talend, Power BI, Knime, Alteryx</w:t>
      </w:r>
    </w:p>
    <w:p w:rsidR="1D2AD395" w:rsidP="4267BB7F" w:rsidRDefault="1D2AD395" w14:paraId="62CC451D" w14:textId="34EE072F">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Langages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Python, Java, JavaScript, Flutter</w:t>
      </w:r>
    </w:p>
    <w:p w:rsidR="4267BB7F" w:rsidRDefault="4267BB7F" w14:paraId="27A0475D" w14:textId="49E3D4E6"/>
    <w:p w:rsidR="1D2AD395" w:rsidP="4267BB7F" w:rsidRDefault="1D2AD395" w14:paraId="74375E31" w14:textId="49921DDF">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CONNAISSANCES LINGUISTIQUES</w:t>
      </w:r>
    </w:p>
    <w:tbl>
      <w:tblPr>
        <w:tblStyle w:val="TableNormal"/>
        <w:bidiVisual w:val="0"/>
        <w:tblW w:w="0" w:type="auto"/>
        <w:tblLook w:val="06A0" w:firstRow="1" w:lastRow="0" w:firstColumn="1" w:lastColumn="0" w:noHBand="1" w:noVBand="1"/>
      </w:tblPr>
      <w:tblGrid>
        <w:gridCol w:w="945"/>
        <w:gridCol w:w="510"/>
        <w:gridCol w:w="405"/>
        <w:gridCol w:w="333"/>
        <w:gridCol w:w="285"/>
        <w:gridCol w:w="307"/>
        <w:gridCol w:w="420"/>
        <w:gridCol w:w="160"/>
        <w:gridCol w:w="333"/>
        <w:gridCol w:w="134"/>
        <w:gridCol w:w="307"/>
        <w:gridCol w:w="306"/>
        <w:gridCol w:w="165"/>
        <w:gridCol w:w="333"/>
        <w:gridCol w:w="134"/>
        <w:gridCol w:w="307"/>
        <w:gridCol w:w="306"/>
        <w:gridCol w:w="360"/>
        <w:gridCol w:w="375"/>
        <w:gridCol w:w="435"/>
        <w:gridCol w:w="495"/>
      </w:tblGrid>
      <w:tr xmlns:wp14="http://schemas.microsoft.com/office/word/2010/wordml" w:rsidR="4267BB7F" w:rsidTr="4267BB7F" w14:paraId="58ABD8AD" wp14:textId="77777777">
        <w:trPr>
          <w:trHeight w:val="300"/>
        </w:trPr>
        <w:tc>
          <w:tcPr>
            <w:tcW w:w="945" w:type="dxa"/>
            <w:vMerge w:val="restart"/>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6AFDE3E" w14:textId="3C7C254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Langues</w:t>
            </w:r>
          </w:p>
        </w:tc>
        <w:tc>
          <w:tcPr>
            <w:tcW w:w="1840"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21B7C9C" w14:textId="0882DE9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Comprendre à l'audition</w:t>
            </w:r>
          </w:p>
        </w:tc>
        <w:tc>
          <w:tcPr>
            <w:tcW w:w="1354"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D733DD4" w14:textId="6D17889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Lire</w:t>
            </w:r>
          </w:p>
        </w:tc>
        <w:tc>
          <w:tcPr>
            <w:tcW w:w="1245"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523BED3" w14:textId="5F3CE7D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Écrire et Rédiger</w:t>
            </w:r>
          </w:p>
        </w:tc>
        <w:tc>
          <w:tcPr>
            <w:tcW w:w="1971"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FEE04C9" w14:textId="35DC2D7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Parler et Communiquer</w:t>
            </w:r>
          </w:p>
        </w:tc>
      </w:tr>
      <w:tr xmlns:wp14="http://schemas.microsoft.com/office/word/2010/wordml" w:rsidR="4267BB7F" w:rsidTr="4267BB7F" w14:paraId="7EFAAF9B" wp14:textId="77777777">
        <w:trPr>
          <w:trHeight w:val="300"/>
        </w:trPr>
        <w:tc>
          <w:tcPr>
            <w:tcW w:w="945" w:type="dxa"/>
            <w:vMerge/>
            <w:tcBorders>
              <w:top w:sz="0"/>
              <w:left w:val="single" w:color="000000" w:themeColor="text1" w:sz="0"/>
              <w:bottom w:val="single" w:color="000000" w:themeColor="text1" w:sz="0"/>
              <w:right w:val="single" w:color="000000" w:themeColor="text1" w:sz="0"/>
            </w:tcBorders>
            <w:tcMar/>
            <w:vAlign w:val="center"/>
          </w:tcPr>
          <w:p w14:paraId="56ECB847" wp14:textId="77777777"/>
        </w:tc>
        <w:tc>
          <w:tcPr>
            <w:tcW w:w="51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726D6E0" w14:textId="48C3FAE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40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CF907CA" w14:textId="7DE49B57">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A6A7C09" w14:textId="60838B96">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28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F101012" w14:textId="190547D8">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A3F39D2" w14:textId="36FD4A9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c>
          <w:tcPr>
            <w:tcW w:w="42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B2F2935" w14:textId="3651B65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1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7DA3FFD" w14:textId="2FE3787F">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825DDBF" w14:textId="38789CC6">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5908D37" w14:textId="64A4BB8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AD6ABA4" w14:textId="22DE511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CBE125B" w14:textId="5E4BA44E">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16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E70976D" w14:textId="10B26A1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CA99082" w14:textId="7F7B9375">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8D6DBC8" w14:textId="1D81CCA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BE9D947" w14:textId="51A53550">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A05CE79" w14:textId="6CF10867">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3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93CF60B" w14:textId="309B541E">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7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D65DED8" w14:textId="219AC58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43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C790352" w14:textId="4287E42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49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7ACF65C" w14:textId="011B1B7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r>
      <w:tr xmlns:wp14="http://schemas.microsoft.com/office/word/2010/wordml" w:rsidR="4267BB7F" w:rsidTr="4267BB7F" w14:paraId="4F5F14F5" wp14:textId="77777777">
        <w:trPr>
          <w:trHeight w:val="300"/>
        </w:trPr>
        <w:tc>
          <w:tcPr>
            <w:tcW w:w="94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CDB3948" w14:textId="0B65596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Français</w:t>
            </w:r>
          </w:p>
        </w:tc>
        <w:tc>
          <w:tcPr>
            <w:tcW w:w="51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D64B267" w14:textId="79D7F48D">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40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96BF871" w14:textId="1B38DDEF">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7FA9921" w14:textId="15975E06">
            <w:pPr>
              <w:spacing w:before="0" w:beforeAutospacing="off" w:after="0" w:afterAutospacing="off"/>
              <w:ind w:left="-278" w:right="0"/>
            </w:pPr>
          </w:p>
        </w:tc>
        <w:tc>
          <w:tcPr>
            <w:tcW w:w="28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1D79BE5" w14:textId="5AE66DC6">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17E4819" w14:textId="599D233D">
            <w:pPr>
              <w:spacing w:before="0" w:beforeAutospacing="off" w:after="0" w:afterAutospacing="off"/>
              <w:ind w:left="-278" w:right="0"/>
            </w:pPr>
          </w:p>
        </w:tc>
        <w:tc>
          <w:tcPr>
            <w:tcW w:w="42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341FAE1" w14:textId="79061EE5">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1431553" w14:textId="33867099">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23985CB" w14:textId="4BEABDA9">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71612DF" w14:textId="60C8B5DD">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A30BD96" w14:textId="3914C1FD">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6DB3013" w14:textId="64070484">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8613E72" w14:textId="5E37E1E0">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E632EC2" w14:textId="5B92D626">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FC259C5" w14:textId="0834C2C1">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D153870" w14:textId="753A7B21">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878507E" w14:textId="4092EB3A">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3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7B8852A" w14:textId="3BD19775">
            <w:pPr>
              <w:spacing w:before="0" w:beforeAutospacing="off" w:after="0" w:afterAutospacing="off"/>
              <w:ind w:left="-278" w:right="0"/>
            </w:pPr>
          </w:p>
        </w:tc>
        <w:tc>
          <w:tcPr>
            <w:tcW w:w="37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20A4831" w14:textId="697E04D3">
            <w:pPr>
              <w:spacing w:before="0" w:beforeAutospacing="off" w:after="0" w:afterAutospacing="off"/>
              <w:ind w:left="-278" w:right="0"/>
            </w:pPr>
          </w:p>
        </w:tc>
        <w:tc>
          <w:tcPr>
            <w:tcW w:w="43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B93B771" w14:textId="3CD1564C">
            <w:pPr>
              <w:spacing w:before="0" w:beforeAutospacing="off" w:after="0" w:afterAutospacing="off"/>
              <w:ind w:left="-278" w:right="0"/>
            </w:pPr>
          </w:p>
        </w:tc>
        <w:tc>
          <w:tcPr>
            <w:tcW w:w="49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856CE38" w14:textId="24CDAFAF">
            <w:pPr>
              <w:spacing w:before="0" w:beforeAutospacing="off" w:after="0" w:afterAutospacing="off"/>
              <w:ind w:left="-278" w:right="0"/>
            </w:pPr>
          </w:p>
        </w:tc>
      </w:tr>
      <w:tr xmlns:wp14="http://schemas.microsoft.com/office/word/2010/wordml" w:rsidR="4267BB7F" w:rsidTr="4267BB7F" w14:paraId="22A75C4F" wp14:textId="77777777">
        <w:trPr>
          <w:trHeight w:val="300"/>
        </w:trPr>
        <w:tc>
          <w:tcPr>
            <w:tcW w:w="94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9C246BD" w14:textId="1FC2BC9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Anglais</w:t>
            </w:r>
          </w:p>
        </w:tc>
        <w:tc>
          <w:tcPr>
            <w:tcW w:w="51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0294628" w14:textId="6EB4860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40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25ACB47" w14:textId="23CBDC3B">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6851D68" w14:textId="17C68BB9">
            <w:pPr>
              <w:spacing w:before="0" w:beforeAutospacing="off" w:after="0" w:afterAutospacing="off"/>
              <w:ind w:left="-278" w:right="0"/>
            </w:pPr>
          </w:p>
        </w:tc>
        <w:tc>
          <w:tcPr>
            <w:tcW w:w="28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15C9605" w14:textId="6F4EFB62">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158BAF3" w14:textId="0C5EBBA3">
            <w:pPr>
              <w:spacing w:before="0" w:beforeAutospacing="off" w:after="0" w:afterAutospacing="off"/>
              <w:ind w:left="-278" w:right="0"/>
            </w:pPr>
          </w:p>
        </w:tc>
        <w:tc>
          <w:tcPr>
            <w:tcW w:w="42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AB3081A" w14:textId="62A7AACA">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B77EA34" w14:textId="2B96BB58">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D95A897" w14:textId="1DDA84C7">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40D2AD2" w14:textId="124CEE57">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58827CC" w14:textId="3EF47A0C">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5DF429F" w14:textId="2A53C3A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4800CC9" w14:textId="7AEEC16F">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82E9069" w14:textId="1E357991">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C378ECA" w14:textId="63F5A310">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D5C7C0E" w14:textId="37E9B3F6">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2160348" w14:textId="4C09105E">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3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DC5CC86" w14:textId="376AA92A">
            <w:pPr>
              <w:spacing w:before="0" w:beforeAutospacing="off" w:after="0" w:afterAutospacing="off"/>
              <w:ind w:left="-278" w:right="0"/>
            </w:pPr>
          </w:p>
        </w:tc>
        <w:tc>
          <w:tcPr>
            <w:tcW w:w="37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9BB7249" w14:textId="362E2D35">
            <w:pPr>
              <w:spacing w:before="0" w:beforeAutospacing="off" w:after="0" w:afterAutospacing="off"/>
              <w:ind w:left="-278" w:right="0"/>
            </w:pPr>
          </w:p>
        </w:tc>
        <w:tc>
          <w:tcPr>
            <w:tcW w:w="43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2B29B72" w14:textId="22302A63">
            <w:pPr>
              <w:spacing w:before="0" w:beforeAutospacing="off" w:after="0" w:afterAutospacing="off"/>
              <w:ind w:left="-278" w:right="0"/>
            </w:pPr>
          </w:p>
        </w:tc>
        <w:tc>
          <w:tcPr>
            <w:tcW w:w="49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3B9484E" w14:textId="5E0AAF4A">
            <w:pPr>
              <w:spacing w:before="0" w:beforeAutospacing="off" w:after="0" w:afterAutospacing="off"/>
              <w:ind w:left="-278" w:right="0"/>
            </w:pPr>
          </w:p>
        </w:tc>
      </w:tr>
    </w:tbl>
    <w:p w:rsidR="4267BB7F" w:rsidRDefault="4267BB7F" w14:paraId="5134A572" w14:textId="1E311E58"/>
    <w:p w:rsidR="1D2AD395" w:rsidP="4267BB7F" w:rsidRDefault="1D2AD395" w14:paraId="443D774E" w14:textId="701C4C34">
      <w:pPr>
        <w:bidi w:val="0"/>
        <w:spacing w:before="0" w:beforeAutospacing="off" w:after="0" w:afterAutospacing="off"/>
        <w:jc w:val="both"/>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Grille d'évaluation : TB : Très Bien, B : Bien, AB : Assez Bien, P : Passable,</w:t>
      </w:r>
      <w:r>
        <w:br/>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NS : Niveau scolaire</w:t>
      </w:r>
    </w:p>
    <w:p w:rsidR="4267BB7F" w:rsidRDefault="4267BB7F" w14:paraId="4A9C91DB" w14:textId="216080FE">
      <w:r>
        <w:br w:type="page"/>
      </w:r>
    </w:p>
    <w:p xmlns:wp14="http://schemas.microsoft.com/office/word/2010/wordml" w:rsidP="4267BB7F" w:rsidRDefault="00000000" w14:paraId="000000A1" wp14:textId="77777777">
      <w:pPr>
        <w:pStyle w:val="Heading1"/>
        <w:keepNext w:val="0"/>
        <w:keepLines w:val="0"/>
        <w:widowControl w:val="0"/>
        <w:rPr>
          <w:rFonts w:ascii="Times New Roman" w:hAnsi="Times New Roman" w:eastAsia="Times New Roman" w:cs="Times New Roman"/>
          <w:b w:val="1"/>
          <w:bCs w:val="1"/>
          <w:sz w:val="36"/>
          <w:szCs w:val="36"/>
        </w:rPr>
      </w:pPr>
      <w:r w:rsidR="4267BB7F">
        <w:rPr/>
        <w:t>SOMMAIRE</w:t>
      </w:r>
    </w:p>
    <w:sdt>
      <w:sdtPr>
        <w:id w:val="834981374"/>
        <w:docPartObj>
          <w:docPartGallery w:val="Table of Contents"/>
          <w:docPartUnique w:val="1"/>
        </w:docPartObj>
      </w:sdtPr>
      <w:sdtContent>
        <w:p xmlns:wp14="http://schemas.microsoft.com/office/word/2010/wordml" w:rsidRDefault="00000000" w14:paraId="000000A2" wp14:textId="77777777">
          <w:pPr>
            <w:keepNext w:val="0"/>
            <w:keepLines w:val="0"/>
            <w:tabs>
              <w:tab w:val="right" w:leader="none" w:pos="9062"/>
            </w:tabs>
            <w:spacing w:after="0" w:line="276" w:lineRule="auto"/>
            <w:jc w:val="center"/>
            <w:rPr>
              <w:rFonts w:ascii="Times New Roman" w:hAnsi="Times New Roman" w:eastAsia="Times New Roman" w:cs="Times New Roman"/>
              <w:b w:val="1"/>
              <w:bCs w:val="1"/>
            </w:rPr>
          </w:pPr>
          <w:bookmarkStart w:name="_heading=h.4gz03tfy7gk5" w:colFirst="0" w:colLast="0" w:id="2"/>
          <w:bookmarkEnd w:id="2"/>
          <w:r>
            <w:fldChar w:fldCharType="begin"/>
          </w:r>
          <w:r>
            <w:instrText xml:space="preserve"> TOC \h \u \z \t "Heading 1,1,Heading 2,2,Heading 3,3,"</w:instrText>
          </w:r>
          <w:r>
            <w:fldChar w:fldCharType="separate"/>
          </w:r>
          <w:r>
            <w:rPr>
              <w:rtl w:val="0"/>
            </w:rPr>
          </w:r>
        </w:p>
        <w:p xmlns:wp14="http://schemas.microsoft.com/office/word/2010/wordml" w:rsidRDefault="00000000" w14:paraId="000000A3"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a5hvruga0snz">
            <w:r>
              <w:rPr>
                <w:rFonts w:ascii="Times New Roman" w:hAnsi="Times New Roman" w:eastAsia="Times New Roman" w:cs="Times New Roman"/>
                <w:b w:val="1"/>
                <w:bCs w:val="1"/>
                <w:rtl w:val="0"/>
              </w:rPr>
              <w:t xml:space="preserve">CURRICULUM VITAE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w:t>
            </w:r>
          </w:hyperlink>
          <w:r>
            <w:rPr>
              <w:rtl w:val="0"/>
            </w:rPr>
          </w:r>
        </w:p>
        <w:p xmlns:wp14="http://schemas.microsoft.com/office/word/2010/wordml" w:rsidRDefault="00000000" w14:paraId="000000A4"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4gz03tfy7gk5">
            <w:r>
              <w:rPr>
                <w:rFonts w:ascii="Times New Roman" w:hAnsi="Times New Roman" w:eastAsia="Times New Roman" w:cs="Times New Roman"/>
                <w:b w:val="1"/>
                <w:bCs w:val="1"/>
                <w:rtl w:val="0"/>
              </w:rPr>
              <w:t xml:space="preserve">SOMMAIRE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III</w:t>
            </w:r>
          </w:hyperlink>
          <w:r>
            <w:rPr>
              <w:rtl w:val="0"/>
            </w:rPr>
          </w:r>
        </w:p>
        <w:p xmlns:wp14="http://schemas.microsoft.com/office/word/2010/wordml" w:rsidRDefault="00000000" w14:paraId="000000A5"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2hfeqe5eivx8">
            <w:r>
              <w:rPr>
                <w:rFonts w:ascii="Times New Roman" w:hAnsi="Times New Roman" w:eastAsia="Times New Roman" w:cs="Times New Roman"/>
                <w:b w:val="1"/>
                <w:bCs w:val="1"/>
                <w:rtl w:val="0"/>
              </w:rPr>
              <w:t xml:space="preserve">REMERCIEMENTS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w:t>
            </w:r>
          </w:hyperlink>
          <w:r>
            <w:rPr>
              <w:rtl w:val="0"/>
            </w:rPr>
          </w:r>
        </w:p>
        <w:p xmlns:wp14="http://schemas.microsoft.com/office/word/2010/wordml" w:rsidRDefault="00000000" w14:paraId="000000A6"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wcj9hu31jps">
            <w:r>
              <w:rPr>
                <w:rFonts w:ascii="Times New Roman" w:hAnsi="Times New Roman" w:eastAsia="Times New Roman" w:cs="Times New Roman"/>
                <w:b w:val="1"/>
                <w:bCs w:val="1"/>
                <w:rtl w:val="0"/>
              </w:rPr>
              <w:t xml:space="preserve">LISTE DES FIGURES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VI</w:t>
            </w:r>
          </w:hyperlink>
          <w:r>
            <w:rPr>
              <w:rtl w:val="0"/>
            </w:rPr>
          </w:r>
        </w:p>
        <w:p xmlns:wp14="http://schemas.microsoft.com/office/word/2010/wordml" w:rsidRDefault="00000000" w14:paraId="000000A7"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0t3gcbmzmwv">
            <w:r>
              <w:rPr>
                <w:rFonts w:ascii="Times New Roman" w:hAnsi="Times New Roman" w:eastAsia="Times New Roman" w:cs="Times New Roman"/>
                <w:b w:val="1"/>
                <w:bCs w:val="1"/>
                <w:rtl w:val="0"/>
              </w:rPr>
              <w:t xml:space="preserve">LISTE DES TABLEAUX</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IX</w:t>
            </w:r>
          </w:hyperlink>
          <w:r>
            <w:rPr>
              <w:rtl w:val="0"/>
            </w:rPr>
          </w:r>
        </w:p>
        <w:p xmlns:wp14="http://schemas.microsoft.com/office/word/2010/wordml" w:rsidRDefault="00000000" w14:paraId="000000A8"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eswd9fwk7e6c">
            <w:r>
              <w:rPr>
                <w:rFonts w:ascii="Times New Roman" w:hAnsi="Times New Roman" w:eastAsia="Times New Roman" w:cs="Times New Roman"/>
                <w:b w:val="1"/>
                <w:bCs w:val="1"/>
                <w:rtl w:val="0"/>
              </w:rPr>
              <w:t xml:space="preserve">LISTE DES ABREVIATIONS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0A9"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srqpsieifkq">
            <w:r>
              <w:rPr>
                <w:rFonts w:ascii="Times New Roman" w:hAnsi="Times New Roman" w:eastAsia="Times New Roman" w:cs="Times New Roman"/>
                <w:b w:val="1"/>
                <w:bCs w:val="1"/>
                <w:rtl w:val="0"/>
              </w:rPr>
              <w:t xml:space="preserve">INTRODUCTION GENERALE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w:t>
            </w:r>
          </w:hyperlink>
          <w:r>
            <w:rPr>
              <w:rtl w:val="0"/>
            </w:rPr>
          </w:r>
        </w:p>
        <w:p xmlns:wp14="http://schemas.microsoft.com/office/word/2010/wordml" w:rsidRDefault="00000000" w14:paraId="000000AA"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4e4g5c67n5k">
            <w:r>
              <w:rPr>
                <w:rFonts w:ascii="Times New Roman" w:hAnsi="Times New Roman" w:eastAsia="Times New Roman" w:cs="Times New Roman"/>
                <w:b w:val="1"/>
                <w:bCs w:val="1"/>
                <w:rtl w:val="0"/>
              </w:rPr>
              <w:t xml:space="preserve">PARTIE I : PRESENTATIONS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w:t>
            </w:r>
          </w:hyperlink>
          <w:r>
            <w:rPr>
              <w:rtl w:val="0"/>
            </w:rPr>
          </w:r>
        </w:p>
        <w:p xmlns:wp14="http://schemas.microsoft.com/office/word/2010/wordml" w:rsidRDefault="00000000" w14:paraId="000000AB"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x29rl54igup">
            <w:r>
              <w:rPr>
                <w:rFonts w:ascii="Times New Roman" w:hAnsi="Times New Roman" w:eastAsia="Times New Roman" w:cs="Times New Roman"/>
                <w:b w:val="1"/>
                <w:bCs w:val="1"/>
                <w:rtl w:val="0"/>
              </w:rPr>
              <w:t xml:space="preserve">Chapitre 1. Présentation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0A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3rdcrjn">
            <w:r>
              <w:rPr>
                <w:rFonts w:ascii="Times New Roman" w:hAnsi="Times New Roman" w:eastAsia="Times New Roman" w:cs="Times New Roman"/>
                <w:b w:val="1"/>
                <w:bCs w:val="1"/>
                <w:rtl w:val="0"/>
              </w:rPr>
              <w:t xml:space="preserve">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d’ordre général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0A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6in1rg">
            <w:r>
              <w:rPr>
                <w:rFonts w:ascii="Times New Roman" w:hAnsi="Times New Roman" w:eastAsia="Times New Roman" w:cs="Times New Roman"/>
                <w:b w:val="1"/>
                <w:bCs w:val="1"/>
                <w:rtl w:val="0"/>
              </w:rPr>
              <w:t xml:space="preserve">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 et historique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0A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nxbz9">
            <w:r>
              <w:rPr>
                <w:rFonts w:ascii="Times New Roman" w:hAnsi="Times New Roman" w:eastAsia="Times New Roman" w:cs="Times New Roman"/>
                <w:b w:val="1"/>
                <w:bCs w:val="1"/>
                <w:rtl w:val="0"/>
              </w:rPr>
              <w:t xml:space="preserve">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Organigramme institutionnel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w:t>
            </w:r>
          </w:hyperlink>
          <w:r>
            <w:rPr>
              <w:rtl w:val="0"/>
            </w:rPr>
          </w:r>
        </w:p>
        <w:p xmlns:wp14="http://schemas.microsoft.com/office/word/2010/wordml" w:rsidRDefault="00000000" w14:paraId="000000A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ksv4uv">
            <w:r>
              <w:rPr>
                <w:rFonts w:ascii="Times New Roman" w:hAnsi="Times New Roman" w:eastAsia="Times New Roman" w:cs="Times New Roman"/>
                <w:b w:val="1"/>
                <w:bCs w:val="1"/>
                <w:rtl w:val="0"/>
              </w:rPr>
              <w:t xml:space="preserve">1.4.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Domaine de spécialisation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0B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qtimhbk0myn">
            <w:r>
              <w:rPr>
                <w:rFonts w:ascii="Times New Roman" w:hAnsi="Times New Roman" w:eastAsia="Times New Roman" w:cs="Times New Roman"/>
                <w:b w:val="1"/>
                <w:bCs w:val="1"/>
                <w:rtl w:val="0"/>
              </w:rPr>
              <w:t xml:space="preserve">1.5.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des formations pédagogiques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0B1"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hyq38dfej2l">
            <w:r>
              <w:rPr>
                <w:rFonts w:ascii="Times New Roman" w:hAnsi="Times New Roman" w:eastAsia="Times New Roman" w:cs="Times New Roman"/>
                <w:b w:val="1"/>
                <w:bCs w:val="1"/>
                <w:rtl w:val="0"/>
              </w:rPr>
              <w:t xml:space="preserve">1.6.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Relations de l’ENI avec les entreprises et les organismes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9</w:t>
            </w:r>
          </w:hyperlink>
          <w:r>
            <w:rPr>
              <w:rtl w:val="0"/>
            </w:rPr>
          </w:r>
        </w:p>
        <w:p xmlns:wp14="http://schemas.microsoft.com/office/word/2010/wordml" w:rsidRDefault="00000000" w14:paraId="000000B2"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qokbodv6bw8">
            <w:r>
              <w:rPr>
                <w:rFonts w:ascii="Times New Roman" w:hAnsi="Times New Roman" w:eastAsia="Times New Roman" w:cs="Times New Roman"/>
                <w:b w:val="1"/>
                <w:bCs w:val="1"/>
                <w:rtl w:val="0"/>
              </w:rPr>
              <w:t xml:space="preserve">1.7.</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 au niveau international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10</w:t>
            </w:r>
          </w:hyperlink>
          <w:r>
            <w:rPr>
              <w:rtl w:val="0"/>
            </w:rPr>
          </w:r>
        </w:p>
        <w:p xmlns:wp14="http://schemas.microsoft.com/office/word/2010/wordml" w:rsidRDefault="00000000" w14:paraId="000000B3"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znaau3f3217">
            <w:r>
              <w:rPr>
                <w:rFonts w:ascii="Times New Roman" w:hAnsi="Times New Roman" w:eastAsia="Times New Roman" w:cs="Times New Roman"/>
                <w:b w:val="1"/>
                <w:bCs w:val="1"/>
                <w:rtl w:val="0"/>
              </w:rPr>
              <w:t xml:space="preserve">1.8.</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Débouchés professionnels et diplômés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11</w:t>
            </w:r>
          </w:hyperlink>
          <w:r>
            <w:rPr>
              <w:rtl w:val="0"/>
            </w:rPr>
          </w:r>
        </w:p>
        <w:p xmlns:wp14="http://schemas.microsoft.com/office/word/2010/wordml" w:rsidRDefault="00000000" w14:paraId="000000B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goszzpv7udkb">
            <w:r>
              <w:rPr>
                <w:rFonts w:ascii="Times New Roman" w:hAnsi="Times New Roman" w:eastAsia="Times New Roman" w:cs="Times New Roman"/>
                <w:b w:val="1"/>
                <w:bCs w:val="1"/>
                <w:rtl w:val="0"/>
              </w:rPr>
              <w:t xml:space="preserve">1.9.</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Ressources humaines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13</w:t>
            </w:r>
          </w:hyperlink>
          <w:r>
            <w:rPr>
              <w:rtl w:val="0"/>
            </w:rPr>
          </w:r>
        </w:p>
        <w:p xmlns:wp14="http://schemas.microsoft.com/office/word/2010/wordml" w:rsidRDefault="00000000" w14:paraId="000000B5"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sr9nujchxy8a">
            <w:r>
              <w:rPr>
                <w:rFonts w:ascii="Times New Roman" w:hAnsi="Times New Roman" w:eastAsia="Times New Roman" w:cs="Times New Roman"/>
                <w:b w:val="1"/>
                <w:bCs w:val="1"/>
                <w:rtl w:val="0"/>
              </w:rPr>
              <w:t xml:space="preserve">Chapitre 2. Présentation de l’établissement d’accueil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6"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1k83d0s6ix">
            <w:r>
              <w:rPr>
                <w:rFonts w:ascii="Times New Roman" w:hAnsi="Times New Roman" w:eastAsia="Times New Roman" w:cs="Times New Roman"/>
                <w:b w:val="1"/>
                <w:bCs w:val="1"/>
                <w:rtl w:val="0"/>
              </w:rPr>
              <w:t xml:space="preserve">2.1.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de l’entreprise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ebg262ijsr">
            <w:r>
              <w:rPr>
                <w:rFonts w:ascii="Times New Roman" w:hAnsi="Times New Roman" w:eastAsia="Times New Roman" w:cs="Times New Roman"/>
                <w:b w:val="1"/>
                <w:bCs w:val="1"/>
                <w:rtl w:val="0"/>
              </w:rPr>
              <w:t xml:space="preserve">2.2.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Organisation du MIRO KE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z2unrctj0nik">
            <w:r>
              <w:rPr>
                <w:rFonts w:ascii="Times New Roman" w:hAnsi="Times New Roman" w:eastAsia="Times New Roman" w:cs="Times New Roman"/>
                <w:b w:val="1"/>
                <w:bCs w:val="1"/>
                <w:rtl w:val="0"/>
              </w:rPr>
              <w:t xml:space="preserve">2.3.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5997dli291h">
            <w:r>
              <w:rPr>
                <w:rFonts w:ascii="Times New Roman" w:hAnsi="Times New Roman" w:eastAsia="Times New Roman" w:cs="Times New Roman"/>
                <w:b w:val="1"/>
                <w:bCs w:val="1"/>
                <w:rtl w:val="0"/>
              </w:rPr>
              <w:t xml:space="preserve">2.4.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0B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h2nftutkwxy">
            <w:r>
              <w:rPr>
                <w:rFonts w:ascii="Times New Roman" w:hAnsi="Times New Roman" w:eastAsia="Times New Roman" w:cs="Times New Roman"/>
                <w:b w:val="1"/>
                <w:bCs w:val="1"/>
                <w:rtl w:val="0"/>
              </w:rPr>
              <w:t xml:space="preserve">2.5.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Valeurs fondamentales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0BB"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v9pud4ulddh">
            <w:r>
              <w:rPr>
                <w:rFonts w:ascii="Times New Roman" w:hAnsi="Times New Roman" w:eastAsia="Times New Roman" w:cs="Times New Roman"/>
                <w:b w:val="1"/>
                <w:bCs w:val="1"/>
                <w:rtl w:val="0"/>
              </w:rPr>
              <w:t xml:space="preserve">Chapitre 3. Description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0B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nug4xet9ve7q">
            <w:r>
              <w:rPr>
                <w:rFonts w:ascii="Times New Roman" w:hAnsi="Times New Roman" w:eastAsia="Times New Roman" w:cs="Times New Roman"/>
                <w:b w:val="1"/>
                <w:bCs w:val="1"/>
                <w:rtl w:val="0"/>
              </w:rPr>
              <w:t xml:space="preserve">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Formulation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0B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hxunc4m93px">
            <w:r>
              <w:rPr>
                <w:rFonts w:ascii="Times New Roman" w:hAnsi="Times New Roman" w:eastAsia="Times New Roman" w:cs="Times New Roman"/>
                <w:b w:val="1"/>
                <w:bCs w:val="1"/>
                <w:rtl w:val="0"/>
              </w:rPr>
              <w:t xml:space="preserve">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Objectif et besoins de l’utilisateur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0B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vbhdfncyd72">
            <w:r>
              <w:rPr>
                <w:rFonts w:ascii="Times New Roman" w:hAnsi="Times New Roman" w:eastAsia="Times New Roman" w:cs="Times New Roman"/>
                <w:b w:val="1"/>
                <w:bCs w:val="1"/>
                <w:rtl w:val="0"/>
              </w:rPr>
              <w:t xml:space="preserve">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nécessaires à la réalisation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0B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7s6bfyr1hv5h">
            <w:r>
              <w:rPr>
                <w:rFonts w:ascii="Times New Roman" w:hAnsi="Times New Roman" w:eastAsia="Times New Roman" w:cs="Times New Roman"/>
                <w:b w:val="1"/>
                <w:bCs w:val="1"/>
                <w:rtl w:val="0"/>
              </w:rPr>
              <w:t xml:space="preserve">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Résultats attendus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0C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fb8vbbtuypt">
            <w:r>
              <w:rPr>
                <w:rFonts w:ascii="Times New Roman" w:hAnsi="Times New Roman" w:eastAsia="Times New Roman" w:cs="Times New Roman"/>
                <w:b w:val="1"/>
                <w:bCs w:val="1"/>
                <w:rtl w:val="0"/>
              </w:rPr>
              <w:t xml:space="preserve">3.5.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Chronogramme de travail.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0C1"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d21h0z7z5pw4">
            <w:r>
              <w:rPr>
                <w:rFonts w:ascii="Times New Roman" w:hAnsi="Times New Roman" w:eastAsia="Times New Roman" w:cs="Times New Roman"/>
                <w:b w:val="1"/>
                <w:bCs w:val="1"/>
                <w:rtl w:val="0"/>
              </w:rPr>
              <w:t xml:space="preserve">PARTIE II: ANALYSE ET CONCEPTION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21</w:t>
            </w:r>
          </w:hyperlink>
          <w:r>
            <w:rPr>
              <w:rtl w:val="0"/>
            </w:rPr>
          </w:r>
        </w:p>
        <w:p xmlns:wp14="http://schemas.microsoft.com/office/word/2010/wordml" w:rsidRDefault="00000000" w14:paraId="000000C2"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8u8t91s9eg10">
            <w:r>
              <w:rPr>
                <w:rFonts w:ascii="Times New Roman" w:hAnsi="Times New Roman" w:eastAsia="Times New Roman" w:cs="Times New Roman"/>
                <w:b w:val="1"/>
                <w:bCs w:val="1"/>
                <w:rtl w:val="0"/>
              </w:rPr>
              <w:t xml:space="preserve">Chapitre 4. Analyse préalable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0C3"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onzc98p4pj56">
            <w:r>
              <w:rPr>
                <w:rFonts w:ascii="Times New Roman" w:hAnsi="Times New Roman" w:eastAsia="Times New Roman" w:cs="Times New Roman"/>
                <w:b w:val="1"/>
                <w:bCs w:val="1"/>
                <w:rtl w:val="0"/>
              </w:rPr>
              <w:t xml:space="preserve">4.1.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Analyse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0C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lgtted9nwc8">
            <w:r>
              <w:rPr>
                <w:rFonts w:ascii="Times New Roman" w:hAnsi="Times New Roman" w:eastAsia="Times New Roman" w:cs="Times New Roman"/>
                <w:b w:val="1"/>
                <w:bCs w:val="1"/>
                <w:rtl w:val="0"/>
              </w:rPr>
              <w:t xml:space="preserve">4.2.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Critique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23</w:t>
            </w:r>
          </w:hyperlink>
          <w:r>
            <w:rPr>
              <w:rtl w:val="0"/>
            </w:rPr>
          </w:r>
        </w:p>
        <w:p xmlns:wp14="http://schemas.microsoft.com/office/word/2010/wordml" w:rsidRDefault="00000000" w14:paraId="000000C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pjlt0t2qolh">
            <w:r>
              <w:rPr>
                <w:rFonts w:ascii="Times New Roman" w:hAnsi="Times New Roman" w:eastAsia="Times New Roman" w:cs="Times New Roman"/>
                <w:b w:val="1"/>
                <w:bCs w:val="1"/>
                <w:rtl w:val="0"/>
              </w:rPr>
              <w:t xml:space="preserve">4.3.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Conception avant-projet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0C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2w58ymokzyz">
            <w:r>
              <w:rPr>
                <w:rFonts w:ascii="Times New Roman" w:hAnsi="Times New Roman" w:eastAsia="Times New Roman" w:cs="Times New Roman"/>
                <w:b w:val="1"/>
                <w:bCs w:val="1"/>
                <w:rtl w:val="0"/>
              </w:rPr>
              <w:t xml:space="preserve">Chapitre 5. Analyse conceptuelle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0C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rtyd3jwbaqf">
            <w:r>
              <w:rPr>
                <w:rFonts w:ascii="Times New Roman" w:hAnsi="Times New Roman" w:eastAsia="Times New Roman" w:cs="Times New Roman"/>
                <w:b w:val="1"/>
                <w:bCs w:val="1"/>
                <w:rtl w:val="0"/>
              </w:rPr>
              <w:t xml:space="preserve">5.1.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 méthode 2TUP</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0C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g48hf3eg3o5">
            <w:r>
              <w:rPr>
                <w:rFonts w:ascii="Times New Roman" w:hAnsi="Times New Roman" w:eastAsia="Times New Roman" w:cs="Times New Roman"/>
                <w:b w:val="1"/>
                <w:bCs w:val="1"/>
                <w:rtl w:val="0"/>
              </w:rPr>
              <w:t xml:space="preserve">5.2.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Dictionnaire des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33</w:t>
            </w:r>
          </w:hyperlink>
          <w:r>
            <w:rPr>
              <w:rtl w:val="0"/>
            </w:rPr>
          </w:r>
        </w:p>
        <w:p xmlns:wp14="http://schemas.microsoft.com/office/word/2010/wordml" w:rsidRDefault="00000000" w14:paraId="000000C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335d4h4w9ld">
            <w:r>
              <w:rPr>
                <w:rFonts w:ascii="Times New Roman" w:hAnsi="Times New Roman" w:eastAsia="Times New Roman" w:cs="Times New Roman"/>
                <w:b w:val="1"/>
                <w:bCs w:val="1"/>
                <w:rtl w:val="0"/>
              </w:rPr>
              <w:t xml:space="preserve">5.3.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Règles de gestion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35</w:t>
            </w:r>
          </w:hyperlink>
          <w:r>
            <w:rPr>
              <w:rtl w:val="0"/>
            </w:rPr>
          </w:r>
        </w:p>
        <w:p xmlns:wp14="http://schemas.microsoft.com/office/word/2010/wordml" w:rsidRDefault="00000000" w14:paraId="000000C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sg2nruw52oq">
            <w:r>
              <w:rPr>
                <w:rFonts w:ascii="Times New Roman" w:hAnsi="Times New Roman" w:eastAsia="Times New Roman" w:cs="Times New Roman"/>
                <w:b w:val="1"/>
                <w:bCs w:val="1"/>
                <w:rtl w:val="0"/>
              </w:rPr>
              <w:t xml:space="preserve">5.4.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Représentation et spécification des besoins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36</w:t>
            </w:r>
          </w:hyperlink>
          <w:r>
            <w:rPr>
              <w:rtl w:val="0"/>
            </w:rPr>
          </w:r>
        </w:p>
        <w:p xmlns:wp14="http://schemas.microsoft.com/office/word/2010/wordml" w:rsidRDefault="00000000" w14:paraId="000000CB"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4jg5lxeci2">
            <w:r>
              <w:rPr>
                <w:rFonts w:ascii="Times New Roman" w:hAnsi="Times New Roman" w:eastAsia="Times New Roman" w:cs="Times New Roman"/>
                <w:b w:val="1"/>
                <w:bCs w:val="1"/>
                <w:rtl w:val="0"/>
              </w:rPr>
              <w:t xml:space="preserve">Chapitre 6. Conception détaillée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0C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wytt9unehm0">
            <w:r>
              <w:rPr>
                <w:rFonts w:ascii="Times New Roman" w:hAnsi="Times New Roman" w:eastAsia="Times New Roman" w:cs="Times New Roman"/>
                <w:b w:val="1"/>
                <w:bCs w:val="1"/>
                <w:rtl w:val="0"/>
              </w:rPr>
              <w:t xml:space="preserve">6.1.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système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0C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6blcbh93lg0">
            <w:r>
              <w:rPr>
                <w:rFonts w:ascii="Times New Roman" w:hAnsi="Times New Roman" w:eastAsia="Times New Roman" w:cs="Times New Roman"/>
                <w:b w:val="1"/>
                <w:bCs w:val="1"/>
                <w:rtl w:val="0"/>
              </w:rPr>
              <w:t xml:space="preserve">6.2.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séquence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56</w:t>
            </w:r>
          </w:hyperlink>
          <w:r>
            <w:rPr>
              <w:rtl w:val="0"/>
            </w:rPr>
          </w:r>
        </w:p>
        <w:p xmlns:wp14="http://schemas.microsoft.com/office/word/2010/wordml" w:rsidRDefault="00000000" w14:paraId="000000C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eapxtmha5s9">
            <w:r>
              <w:rPr>
                <w:rFonts w:ascii="Times New Roman" w:hAnsi="Times New Roman" w:eastAsia="Times New Roman" w:cs="Times New Roman"/>
                <w:b w:val="1"/>
                <w:bCs w:val="1"/>
                <w:rtl w:val="0"/>
              </w:rPr>
              <w:t xml:space="preserve">6.3.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63</w:t>
            </w:r>
          </w:hyperlink>
          <w:r>
            <w:rPr>
              <w:rtl w:val="0"/>
            </w:rPr>
          </w:r>
        </w:p>
        <w:p xmlns:wp14="http://schemas.microsoft.com/office/word/2010/wordml" w:rsidRDefault="00000000" w14:paraId="000000C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fypy8836x9q">
            <w:r>
              <w:rPr>
                <w:rFonts w:ascii="Times New Roman" w:hAnsi="Times New Roman" w:eastAsia="Times New Roman" w:cs="Times New Roman"/>
                <w:b w:val="1"/>
                <w:bCs w:val="1"/>
                <w:rtl w:val="0"/>
              </w:rPr>
              <w:t xml:space="preserve">6.4.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global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0D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crc4ruvpi0g">
            <w:r>
              <w:rPr>
                <w:rFonts w:ascii="Times New Roman" w:hAnsi="Times New Roman" w:eastAsia="Times New Roman" w:cs="Times New Roman"/>
                <w:b w:val="1"/>
                <w:bCs w:val="1"/>
                <w:rtl w:val="0"/>
              </w:rPr>
              <w:t xml:space="preserve">6.5.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paquetage.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0D1"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adqwow5ffhon">
            <w:r>
              <w:rPr>
                <w:rFonts w:ascii="Times New Roman" w:hAnsi="Times New Roman" w:eastAsia="Times New Roman" w:cs="Times New Roman"/>
                <w:b w:val="1"/>
                <w:bCs w:val="1"/>
                <w:rtl w:val="0"/>
              </w:rPr>
              <w:t xml:space="preserve">6.6.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déploiement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69</w:t>
            </w:r>
          </w:hyperlink>
          <w:r>
            <w:rPr>
              <w:rtl w:val="0"/>
            </w:rPr>
          </w:r>
        </w:p>
        <w:p xmlns:wp14="http://schemas.microsoft.com/office/word/2010/wordml" w:rsidRDefault="00000000" w14:paraId="000000D2"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6p167c9dasa">
            <w:r>
              <w:rPr>
                <w:rFonts w:ascii="Times New Roman" w:hAnsi="Times New Roman" w:eastAsia="Times New Roman" w:cs="Times New Roman"/>
                <w:b w:val="1"/>
                <w:bCs w:val="1"/>
                <w:rtl w:val="0"/>
              </w:rPr>
              <w:t xml:space="preserve">PARTIE III : REALISATION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70</w:t>
            </w:r>
          </w:hyperlink>
          <w:r>
            <w:rPr>
              <w:rtl w:val="0"/>
            </w:rPr>
          </w:r>
        </w:p>
        <w:p xmlns:wp14="http://schemas.microsoft.com/office/word/2010/wordml" w:rsidRDefault="00000000" w14:paraId="000000D3"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td2i28cfpwm8">
            <w:r>
              <w:rPr>
                <w:rFonts w:ascii="Times New Roman" w:hAnsi="Times New Roman" w:eastAsia="Times New Roman" w:cs="Times New Roman"/>
                <w:b w:val="1"/>
                <w:bCs w:val="1"/>
                <w:rtl w:val="0"/>
              </w:rPr>
              <w:t xml:space="preserve">Chapitre 7. Mise en place de l’environnement de développement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0D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8oq7d3cnyle7">
            <w:r>
              <w:rPr>
                <w:rFonts w:ascii="Times New Roman" w:hAnsi="Times New Roman" w:eastAsia="Times New Roman" w:cs="Times New Roman"/>
                <w:b w:val="1"/>
                <w:bCs w:val="1"/>
                <w:rtl w:val="0"/>
              </w:rPr>
              <w:t xml:space="preserve">7.1.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et configuration des outils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0D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5an6fpj8ebx3">
            <w:r>
              <w:rPr>
                <w:rFonts w:ascii="Times New Roman" w:hAnsi="Times New Roman" w:eastAsia="Times New Roman" w:cs="Times New Roman"/>
                <w:b w:val="1"/>
                <w:bCs w:val="1"/>
                <w:rtl w:val="0"/>
              </w:rPr>
              <w:t xml:space="preserve">7.2.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74</w:t>
            </w:r>
          </w:hyperlink>
          <w:r>
            <w:rPr>
              <w:rtl w:val="0"/>
            </w:rPr>
          </w:r>
        </w:p>
        <w:p xmlns:wp14="http://schemas.microsoft.com/office/word/2010/wordml" w:rsidRDefault="00000000" w14:paraId="000000D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79e36qbh1lv">
            <w:r>
              <w:rPr>
                <w:rFonts w:ascii="Times New Roman" w:hAnsi="Times New Roman" w:eastAsia="Times New Roman" w:cs="Times New Roman"/>
                <w:b w:val="1"/>
                <w:bCs w:val="1"/>
                <w:rtl w:val="0"/>
              </w:rPr>
              <w:t xml:space="preserve">Chapitre 8. Développement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0D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4u1rk6m7rxf">
            <w:r>
              <w:rPr>
                <w:rFonts w:ascii="Times New Roman" w:hAnsi="Times New Roman" w:eastAsia="Times New Roman" w:cs="Times New Roman"/>
                <w:b w:val="1"/>
                <w:bCs w:val="1"/>
                <w:rtl w:val="0"/>
              </w:rPr>
              <w:t xml:space="preserve">8.1.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Création de la base de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0D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lyhieau08nl">
            <w:r>
              <w:rPr>
                <w:rFonts w:ascii="Times New Roman" w:hAnsi="Times New Roman" w:eastAsia="Times New Roman" w:cs="Times New Roman"/>
                <w:b w:val="1"/>
                <w:bCs w:val="1"/>
                <w:rtl w:val="0"/>
              </w:rPr>
              <w:t xml:space="preserve">8.2.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Codage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77</w:t>
            </w:r>
          </w:hyperlink>
          <w:r>
            <w:rPr>
              <w:rtl w:val="0"/>
            </w:rPr>
          </w:r>
        </w:p>
        <w:p xmlns:wp14="http://schemas.microsoft.com/office/word/2010/wordml" w:rsidRDefault="00000000" w14:paraId="000000D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e3dmq6ferms">
            <w:r>
              <w:rPr>
                <w:rFonts w:ascii="Times New Roman" w:hAnsi="Times New Roman" w:eastAsia="Times New Roman" w:cs="Times New Roman"/>
                <w:b w:val="1"/>
                <w:bCs w:val="1"/>
                <w:rtl w:val="0"/>
              </w:rPr>
              <w:t xml:space="preserve">8.3.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80</w:t>
            </w:r>
          </w:hyperlink>
          <w:r>
            <w:rPr>
              <w:rtl w:val="0"/>
            </w:rPr>
          </w:r>
        </w:p>
        <w:p xmlns:wp14="http://schemas.microsoft.com/office/word/2010/wordml" w:rsidRDefault="00000000" w14:paraId="000000DA"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9d5h1xabj3b">
            <w:r>
              <w:rPr>
                <w:rFonts w:ascii="Times New Roman" w:hAnsi="Times New Roman" w:eastAsia="Times New Roman" w:cs="Times New Roman"/>
                <w:b w:val="1"/>
                <w:bCs w:val="1"/>
                <w:rtl w:val="0"/>
              </w:rPr>
              <w:t xml:space="preserve">CONCLUSION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87</w:t>
            </w:r>
          </w:hyperlink>
          <w:r>
            <w:rPr>
              <w:rtl w:val="0"/>
            </w:rPr>
          </w:r>
        </w:p>
        <w:p xmlns:wp14="http://schemas.microsoft.com/office/word/2010/wordml" w:rsidRDefault="00000000" w14:paraId="000000DB"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WEBOGRAPHIE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0DC"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GLOSSAIRE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0DD"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p2bhzh9bhm1p">
            <w:r>
              <w:rPr>
                <w:rFonts w:ascii="Times New Roman" w:hAnsi="Times New Roman" w:eastAsia="Times New Roman" w:cs="Times New Roman"/>
                <w:b w:val="1"/>
                <w:bCs w:val="1"/>
                <w:rtl w:val="0"/>
              </w:rPr>
              <w:t xml:space="preserve">ANNEXE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XIII</w:t>
            </w:r>
          </w:hyperlink>
          <w:r>
            <w:rPr>
              <w:rtl w:val="0"/>
            </w:rPr>
          </w:r>
        </w:p>
        <w:p xmlns:wp14="http://schemas.microsoft.com/office/word/2010/wordml" w:rsidRDefault="00000000" w14:paraId="000000DE"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wlspxirleoea">
            <w:r>
              <w:rPr>
                <w:rFonts w:ascii="Times New Roman" w:hAnsi="Times New Roman" w:eastAsia="Times New Roman" w:cs="Times New Roman"/>
                <w:b w:val="1"/>
                <w:bCs w:val="1"/>
                <w:rtl w:val="0"/>
              </w:rPr>
              <w:t xml:space="preserve">TABLE DES MATIERES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XVI</w:t>
            </w:r>
          </w:hyperlink>
          <w:r>
            <w:rPr>
              <w:rFonts w:ascii="Times New Roman" w:hAnsi="Times New Roman" w:eastAsia="Times New Roman" w:cs="Times New Roman"/>
              <w:b w:val="1"/>
              <w:bCs w:val="1"/>
              <w:rtl w:val="0"/>
            </w:rPr>
            <w:t xml:space="preserve"> </w:t>
          </w:r>
        </w:p>
        <w:p xmlns:wp14="http://schemas.microsoft.com/office/word/2010/wordml" w:rsidRDefault="00000000" wp14:textId="77777777" w14:paraId="2D29F235">
          <w:pPr>
            <w:keepNext w:val="0"/>
            <w:keepLines w:val="0"/>
            <w:tabs>
              <w:tab w:val="right" w:leader="none" w:pos="9062"/>
            </w:tabs>
            <w:spacing w:after="0" w:line="276" w:lineRule="auto"/>
            <w:jc w:val="center"/>
            <w:rPr>
              <w:rFonts w:ascii="Times New Roman" w:hAnsi="Times New Roman" w:eastAsia="Times New Roman" w:cs="Times New Roman"/>
              <w:b w:val="1"/>
              <w:bCs w:val="1"/>
            </w:rPr>
          </w:pPr>
          <w:r>
            <w:fldChar w:fldCharType="end"/>
          </w:r>
        </w:p>
      </w:sdtContent>
    </w:sdt>
    <w:p xmlns:wp14="http://schemas.microsoft.com/office/word/2010/wordml" w:rsidRDefault="00000000" w14:paraId="000000E0" wp14:textId="77777777">
      <w:pPr>
        <w:keepNext w:val="0"/>
        <w:keepLines w:val="0"/>
        <w:spacing w:after="0" w:line="276" w:lineRule="auto"/>
        <w:jc w:val="left"/>
        <w:rPr>
          <w:rFonts w:ascii="Times New Roman" w:hAnsi="Times New Roman" w:eastAsia="Times New Roman" w:cs="Times New Roman"/>
          <w:b w:val="1"/>
          <w:bCs w:val="1"/>
        </w:rPr>
      </w:pPr>
      <w:bookmarkStart w:name="_heading=h.1157o1ib7mtc" w:colFirst="0" w:colLast="0" w:id="3"/>
      <w:bookmarkEnd w:id="3"/>
      <w:r>
        <w:br w:type="page"/>
      </w:r>
      <w:r>
        <w:rPr>
          <w:rtl w:val="0"/>
        </w:rPr>
      </w:r>
    </w:p>
    <w:p xmlns:wp14="http://schemas.microsoft.com/office/word/2010/wordml" w:rsidRDefault="00000000" w14:paraId="000000E1"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2hfeqe5eivx8" w:id="4"/>
      <w:bookmarkEnd w:id="4"/>
      <w:r w:rsidRPr="4267BB7F" w:rsidR="4267BB7F">
        <w:rPr>
          <w:rFonts w:ascii="Times New Roman" w:hAnsi="Times New Roman" w:eastAsia="Times New Roman" w:cs="Times New Roman"/>
          <w:sz w:val="36"/>
          <w:szCs w:val="36"/>
        </w:rPr>
        <w:t>REMERCIEMENTS</w:t>
      </w:r>
    </w:p>
    <w:p xmlns:wp14="http://schemas.microsoft.com/office/word/2010/wordml" w:rsidRDefault="00000000" w14:paraId="000000E2" wp14:textId="77777777">
      <w:pPr>
        <w:keepNext w:val="0"/>
        <w:keepLines w:val="0"/>
        <w:spacing w:after="0" w:line="360" w:lineRule="auto"/>
        <w:ind w:firstLine="720"/>
        <w:rPr>
          <w:rFonts w:ascii="Times New Roman" w:hAnsi="Times New Roman" w:eastAsia="Times New Roman" w:cs="Times New Roman"/>
        </w:rPr>
      </w:pPr>
      <w:bookmarkStart w:name="_heading=h.q530jhi071vk" w:colFirst="0" w:colLast="0" w:id="5"/>
      <w:bookmarkEnd w:id="5"/>
      <w:r>
        <w:rPr>
          <w:rFonts w:ascii="Times New Roman" w:hAnsi="Times New Roman" w:eastAsia="Times New Roman" w:cs="Times New Roman"/>
          <w:rtl w:val="0"/>
        </w:rPr>
        <w:t xml:space="preserve">Le présent rapport n'aurait jamais pu être réalisé sans la contribution et la participation de diverses personnes de bonne volonté. Nous tenons également à exprimer nos sincères remerciements à toutes celles et ceux qui ont soutenu dans la réalisation de ce mémoire. </w:t>
      </w:r>
    </w:p>
    <w:p xmlns:wp14="http://schemas.microsoft.com/office/word/2010/wordml" w:rsidRDefault="00000000" w14:paraId="000000E3"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Nos remerciements s'adressent en particulier à :</w:t>
      </w:r>
    </w:p>
    <w:p xmlns:wp14="http://schemas.microsoft.com/office/word/2010/wordml" w:rsidRDefault="00000000" w14:paraId="000000E4"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Monsieur HAJALALAINA Aimé Richard, Président de l’université de Fianarantsoa, grâce à lui nous avons pu poursuivre nos études dans ce cursus.</w:t>
      </w:r>
    </w:p>
    <w:p xmlns:wp14="http://schemas.microsoft.com/office/word/2010/wordml" w:rsidRDefault="00000000" w14:paraId="000000E5"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Monsieur MAHATODY Thomas, Directeur de l’Ecole Nationale d’Informatique pour les connaissances acquises durant la formation, ayant grandement aidé à ces projets.</w:t>
      </w:r>
    </w:p>
    <w:p xmlns:wp14="http://schemas.microsoft.com/office/word/2010/wordml" w:rsidRDefault="00000000" w14:paraId="000000E6"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Monsieur RAKOTONDRATSIMA Christian, Directeur de l’entreprise MIRO K.E. pour avoir accueilli, facilité l’intégration et offert une expérience professionnelle enrichissante.</w:t>
      </w:r>
    </w:p>
    <w:p xmlns:wp14="http://schemas.microsoft.com/office/word/2010/wordml" w:rsidP="25BE9B6D" w:rsidRDefault="00000000" w14:paraId="000000E7" wp14:textId="1FFA46D0">
      <w:pPr>
        <w:keepNext w:val="0"/>
        <w:keepLines w:val="0"/>
        <w:numPr>
          <w:ilvl w:val="0"/>
          <w:numId w:val="84"/>
        </w:numPr>
        <w:spacing w:after="0" w:line="360" w:lineRule="auto"/>
        <w:ind w:left="720" w:hanging="360"/>
        <w:rPr>
          <w:rFonts w:ascii="Times New Roman" w:hAnsi="Times New Roman" w:eastAsia="Times New Roman" w:cs="Times New Roman"/>
          <w:rtl w:val="0"/>
          <w:lang w:val="fr-FR"/>
        </w:rPr>
      </w:pPr>
      <w:r w:rsidRPr="25BE9B6D" w:rsidR="00000000">
        <w:rPr>
          <w:rFonts w:ascii="Times New Roman" w:hAnsi="Times New Roman" w:eastAsia="Times New Roman" w:cs="Times New Roman"/>
          <w:lang w:val="fr-FR"/>
        </w:rPr>
        <w:t xml:space="preserve">Monsieur </w:t>
      </w:r>
      <w:r w:rsidRPr="25BE9B6D" w:rsidR="453FFCC0">
        <w:rPr>
          <w:rFonts w:ascii="Times New Roman" w:hAnsi="Times New Roman" w:eastAsia="Times New Roman" w:cs="Times New Roman"/>
          <w:lang w:val="fr-FR"/>
        </w:rPr>
        <w:t xml:space="preserve">DIMBISOA </w:t>
      </w:r>
      <w:r w:rsidRPr="25BE9B6D" w:rsidR="453FFCC0">
        <w:rPr>
          <w:rFonts w:ascii="Times New Roman" w:hAnsi="Times New Roman" w:eastAsia="Times New Roman" w:cs="Times New Roman"/>
          <w:lang w:val="fr-FR"/>
        </w:rPr>
        <w:t>WIlliam</w:t>
      </w:r>
      <w:r w:rsidRPr="25BE9B6D" w:rsidR="00000000">
        <w:rPr>
          <w:rFonts w:ascii="Times New Roman" w:hAnsi="Times New Roman" w:eastAsia="Times New Roman" w:cs="Times New Roman"/>
          <w:lang w:val="fr-FR"/>
        </w:rPr>
        <w:t>, Maître de Conférences et Responsable de la Mention In</w:t>
      </w:r>
      <w:r w:rsidRPr="25BE9B6D" w:rsidR="0E0474D9">
        <w:rPr>
          <w:rFonts w:ascii="Times New Roman" w:hAnsi="Times New Roman" w:eastAsia="Times New Roman" w:cs="Times New Roman"/>
          <w:lang w:val="fr-FR"/>
        </w:rPr>
        <w:t>telligence Artificielle</w:t>
      </w:r>
      <w:r w:rsidRPr="25BE9B6D" w:rsidR="00000000">
        <w:rPr>
          <w:rFonts w:ascii="Times New Roman" w:hAnsi="Times New Roman" w:eastAsia="Times New Roman" w:cs="Times New Roman"/>
          <w:lang w:val="fr-FR"/>
        </w:rPr>
        <w:t xml:space="preserve"> à l’Ecole Nationale d’Informatique. Ses orientations ont joué un rôle clé dans la réussite de cette formation et dans la réalisation de ce mémoire.</w:t>
      </w:r>
    </w:p>
    <w:p xmlns:wp14="http://schemas.microsoft.com/office/word/2010/wordml" w:rsidRDefault="00000000" w14:paraId="000000E9" wp14:textId="77777777">
      <w:pPr>
        <w:keepNext w:val="0"/>
        <w:keepLines w:val="0"/>
        <w:numPr>
          <w:ilvl w:val="0"/>
          <w:numId w:val="84"/>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Madame RATIANANTITRA Volatiana Marielle, Maître de conférences et Responsable du parcours Gouvernance et Ingénierie de Données d’avoir examiné la présentation de ce mémoire.</w:t>
      </w:r>
      <w:r>
        <w:rPr>
          <w:rtl w:val="0"/>
        </w:rPr>
      </w:r>
    </w:p>
    <w:p xmlns:wp14="http://schemas.microsoft.com/office/word/2010/wordml" w:rsidRDefault="00000000" w14:paraId="000000EA"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sz w:val="20"/>
          <w:szCs w:val="20"/>
          <w:rtl w:val="0"/>
        </w:rPr>
        <w:t xml:space="preserve"> </w:t>
      </w:r>
      <w:r>
        <w:rPr>
          <w:rFonts w:ascii="Times New Roman" w:hAnsi="Times New Roman" w:eastAsia="Times New Roman" w:cs="Times New Roman"/>
          <w:rtl w:val="0"/>
        </w:rPr>
        <w:t xml:space="preserve">Monsieur RATIARSON Venot, Maître de Conférences étant donné son désir d'être notre encadreur pédagogique.</w:t>
      </w:r>
      <w:r>
        <w:rPr>
          <w:rtl w:val="0"/>
        </w:rPr>
      </w:r>
    </w:p>
    <w:p xmlns:wp14="http://schemas.microsoft.com/office/word/2010/wordml" w:rsidRDefault="00000000" w14:paraId="000000EB"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sz w:val="20"/>
          <w:szCs w:val="20"/>
          <w:rtl w:val="0"/>
        </w:rPr>
        <w:t xml:space="preserve"> </w:t>
      </w:r>
      <w:r>
        <w:rPr>
          <w:rFonts w:ascii="Times New Roman" w:hAnsi="Times New Roman" w:eastAsia="Times New Roman" w:cs="Times New Roman"/>
          <w:rtl w:val="0"/>
        </w:rPr>
        <w:t xml:space="preserve">Monsieur </w:t>
      </w:r>
      <w:r>
        <w:rPr>
          <w:rFonts w:ascii="Georgia" w:hAnsi="Georgia" w:eastAsia="Georgia" w:cs="Georgia"/>
          <w:sz w:val="20"/>
          <w:szCs w:val="20"/>
          <w:rtl w:val="0"/>
        </w:rPr>
        <w:t xml:space="preserve">MANDIMBINIRINA José</w:t>
      </w:r>
      <w:r>
        <w:rPr>
          <w:rFonts w:ascii="Times New Roman" w:hAnsi="Times New Roman" w:eastAsia="Times New Roman" w:cs="Times New Roman"/>
          <w:rtl w:val="0"/>
        </w:rPr>
        <w:t xml:space="preserve">, Ingénieur en informatique son rôle en tant qu'encadreur professionnel, qui a largement facilité notre intégration et enrichi notre expérience.</w:t>
      </w:r>
      <w:r>
        <w:rPr>
          <w:rtl w:val="0"/>
        </w:rPr>
      </w:r>
    </w:p>
    <w:p xmlns:wp14="http://schemas.microsoft.com/office/word/2010/wordml" w:rsidRDefault="00000000" w14:paraId="000000EC"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Tous les enseignants et à toutes les enseignantes de l’Ecole Nationale d’Informatique pour leur précieuse assistance pédagogique et les travaux pratiques.</w:t>
      </w:r>
      <w:r>
        <w:rPr>
          <w:rtl w:val="0"/>
        </w:rPr>
      </w:r>
    </w:p>
    <w:p xmlns:wp14="http://schemas.microsoft.com/office/word/2010/wordml" w:rsidRDefault="00000000" w14:paraId="000000ED"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Toutes les équipes du MIRO K.E pour leurs aimables collaborations.</w:t>
      </w:r>
      <w:r>
        <w:rPr>
          <w:rtl w:val="0"/>
        </w:rPr>
      </w:r>
    </w:p>
    <w:p xmlns:wp14="http://schemas.microsoft.com/office/word/2010/wordml" w:rsidRDefault="00000000" w14:paraId="000000EE"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Ma famille surtout mes parents et mes frères pour leur soutien moral, physique, financier et matériel dans la réalisation de ce mémoire. Sans eux, il serait difficile de poursuivre mes rêves. </w:t>
      </w:r>
    </w:p>
    <w:p xmlns:wp14="http://schemas.microsoft.com/office/word/2010/wordml" w:rsidRDefault="00000000" w14:paraId="000000EF" wp14:textId="77777777">
      <w:pPr>
        <w:keepNext w:val="0"/>
        <w:keepLines w:val="0"/>
        <w:spacing w:after="0" w:line="240" w:lineRule="auto"/>
        <w:jc w:val="left"/>
        <w:rPr>
          <w:rFonts w:ascii="Times New Roman" w:hAnsi="Times New Roman" w:eastAsia="Times New Roman" w:cs="Times New Roman"/>
        </w:rPr>
      </w:pPr>
      <w:r>
        <w:br w:type="page"/>
      </w:r>
      <w:r>
        <w:rPr>
          <w:rtl w:val="0"/>
        </w:rPr>
      </w:r>
    </w:p>
    <w:p xmlns:wp14="http://schemas.microsoft.com/office/word/2010/wordml" w:rsidP="4267BB7F" w:rsidRDefault="00000000" w14:paraId="000000F0" wp14:textId="77777777">
      <w:pPr>
        <w:pStyle w:val="Heading1"/>
        <w:keepNext w:val="0"/>
        <w:keepLines w:val="0"/>
        <w:widowControl w:val="0"/>
        <w:rPr>
          <w:rFonts w:ascii="Times New Roman" w:hAnsi="Times New Roman" w:eastAsia="Times New Roman" w:cs="Times New Roman"/>
          <w:sz w:val="36"/>
          <w:szCs w:val="36"/>
        </w:rPr>
      </w:pPr>
      <w:r w:rsidR="4267BB7F">
        <w:rPr/>
        <w:t>LISTE DES FIGURES</w:t>
      </w:r>
    </w:p>
    <w:p xmlns:wp14="http://schemas.microsoft.com/office/word/2010/wordml" w:rsidRDefault="00000000" w14:paraId="00000133" wp14:textId="77777777">
      <w:pPr>
        <w:pStyle w:val="Heading1"/>
        <w:keepNext w:val="0"/>
        <w:keepLines w:val="0"/>
        <w:spacing w:before="0" w:line="360" w:lineRule="auto"/>
        <w:ind w:left="0"/>
        <w:jc w:val="left"/>
        <w:rPr>
          <w:rFonts w:ascii="Times New Roman" w:hAnsi="Times New Roman" w:eastAsia="Times New Roman" w:cs="Times New Roman"/>
          <w:b w:val="0"/>
          <w:bCs w:val="0"/>
          <w:color w:val="4472c4"/>
          <w:sz w:val="24"/>
          <w:szCs w:val="24"/>
        </w:rPr>
      </w:pPr>
      <w:bookmarkStart w:name="_heading=h.n0t3gcbmzmwv" w:colFirst="0" w:colLast="0" w:id="7"/>
      <w:bookmarkEnd w:id="7"/>
    </w:p>
    <w:p xmlns:wp14="http://schemas.microsoft.com/office/word/2010/wordml" w:rsidRDefault="00000000" w14:paraId="00000134" wp14:textId="77777777">
      <w:pPr>
        <w:keepNext w:val="0"/>
        <w:keepLines w:val="0"/>
        <w:spacing w:after="0" w:line="240" w:lineRule="auto"/>
        <w:jc w:val="left"/>
        <w:rPr>
          <w:rFonts w:ascii="Times New Roman" w:hAnsi="Times New Roman" w:eastAsia="Times New Roman" w:cs="Times New Roman"/>
          <w:color w:val="4472c4"/>
        </w:rPr>
      </w:pPr>
      <w:r>
        <w:br w:type="page"/>
      </w:r>
      <w:r>
        <w:rPr>
          <w:rtl w:val="0"/>
        </w:rPr>
      </w:r>
    </w:p>
    <w:p xmlns:wp14="http://schemas.microsoft.com/office/word/2010/wordml" w:rsidP="4267BB7F" w:rsidRDefault="00000000" w14:paraId="00000135" wp14:textId="77777777">
      <w:pPr>
        <w:pStyle w:val="Heading1"/>
        <w:keepNext w:val="0"/>
        <w:keepLines w:val="0"/>
        <w:rPr>
          <w:rFonts w:ascii="Times New Roman" w:hAnsi="Times New Roman" w:eastAsia="Times New Roman" w:cs="Times New Roman"/>
          <w:sz w:val="36"/>
          <w:szCs w:val="36"/>
        </w:rPr>
      </w:pPr>
      <w:r w:rsidR="4267BB7F">
        <w:rPr/>
        <w:t>LISTE DES TABLEAUX</w:t>
      </w:r>
    </w:p>
    <w:sdt>
      <w:sdtPr>
        <w:id w:val="-262511065"/>
        <w:docPartObj>
          <w:docPartGallery w:val="Table of Contents"/>
          <w:docPartUnique w:val="1"/>
        </w:docPartObj>
      </w:sdtPr>
      <w:sdtContent>
        <w:p xmlns:wp14="http://schemas.microsoft.com/office/word/2010/wordml" w:rsidRDefault="00000000" w14:paraId="00000136"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r>
            <w:fldChar w:fldCharType="begin"/>
          </w:r>
          <w:r>
            <w:instrText xml:space="preserve"> TOC \h \u \z \t "Heading 1,1,Heading 2,2,Heading 3,3,Heading 4,4,Heading 5,5,Heading 6,6,"</w:instrText>
          </w:r>
          <w:r>
            <w:fldChar w:fldCharType="separate"/>
          </w:r>
          <w:hyperlink w:anchor="_heading=h.wj0h36d54ft8">
            <w:r>
              <w:rPr>
                <w:rFonts w:ascii="Times New Roman" w:hAnsi="Times New Roman" w:eastAsia="Times New Roman" w:cs="Times New Roman"/>
                <w:rtl w:val="0"/>
              </w:rPr>
              <w:t xml:space="preserve">Tableau 1.Architecture des études correspondant au système LMD</w:t>
            </w:r>
            <w:r>
              <w:rPr>
                <w:rFonts w:ascii="Times New Roman" w:hAnsi="Times New Roman" w:eastAsia="Times New Roman" w:cs="Times New Roman"/>
                <w:rtl w:val="0"/>
              </w:rPr>
              <w:tab/>
            </w:r>
            <w:r>
              <w:rPr>
                <w:rFonts w:ascii="Times New Roman" w:hAnsi="Times New Roman" w:eastAsia="Times New Roman" w:cs="Times New Roman"/>
                <w:rtl w:val="0"/>
              </w:rPr>
              <w:t xml:space="preserve">6</w:t>
            </w:r>
          </w:hyperlink>
          <w:r>
            <w:rPr>
              <w:rtl w:val="0"/>
            </w:rPr>
          </w:r>
        </w:p>
        <w:p xmlns:wp14="http://schemas.microsoft.com/office/word/2010/wordml" w:rsidRDefault="00000000" w14:paraId="00000137"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7ijymw98oqvb">
            <w:r>
              <w:rPr>
                <w:rFonts w:ascii="Times New Roman" w:hAnsi="Times New Roman" w:eastAsia="Times New Roman" w:cs="Times New Roman"/>
                <w:rtl w:val="0"/>
              </w:rPr>
              <w:t xml:space="preserve">Tableau 2.Mention et parcours au sein de l’ENI</w:t>
            </w:r>
            <w:r>
              <w:rPr>
                <w:rFonts w:ascii="Times New Roman" w:hAnsi="Times New Roman" w:eastAsia="Times New Roman" w:cs="Times New Roman"/>
                <w:rtl w:val="0"/>
              </w:rPr>
              <w:tab/>
            </w:r>
            <w:r>
              <w:rPr>
                <w:rFonts w:ascii="Times New Roman" w:hAnsi="Times New Roman" w:eastAsia="Times New Roman" w:cs="Times New Roman"/>
                <w:rtl w:val="0"/>
              </w:rPr>
              <w:t xml:space="preserve">6</w:t>
            </w:r>
          </w:hyperlink>
          <w:r>
            <w:rPr>
              <w:rtl w:val="0"/>
            </w:rPr>
          </w:r>
        </w:p>
        <w:p xmlns:wp14="http://schemas.microsoft.com/office/word/2010/wordml" w:rsidRDefault="00000000" w14:paraId="00000138"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9bfw2tiul7kd">
            <w:r>
              <w:rPr>
                <w:rFonts w:ascii="Times New Roman" w:hAnsi="Times New Roman" w:eastAsia="Times New Roman" w:cs="Times New Roman"/>
                <w:rtl w:val="0"/>
              </w:rPr>
              <w:t xml:space="preserve">Tableau 3.Liste des formations existantes à l’ENI</w:t>
            </w:r>
            <w:r>
              <w:rPr>
                <w:rFonts w:ascii="Times New Roman" w:hAnsi="Times New Roman" w:eastAsia="Times New Roman" w:cs="Times New Roman"/>
                <w:rtl w:val="0"/>
              </w:rPr>
              <w:tab/>
            </w:r>
            <w:r>
              <w:rPr>
                <w:rFonts w:ascii="Times New Roman" w:hAnsi="Times New Roman" w:eastAsia="Times New Roman" w:cs="Times New Roman"/>
                <w:rtl w:val="0"/>
              </w:rPr>
              <w:t xml:space="preserve">8</w:t>
            </w:r>
          </w:hyperlink>
          <w:r>
            <w:rPr>
              <w:rtl w:val="0"/>
            </w:rPr>
          </w:r>
        </w:p>
        <w:p xmlns:wp14="http://schemas.microsoft.com/office/word/2010/wordml" w:rsidRDefault="00000000" w14:paraId="00000139"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26td7748vo8c">
            <w:r>
              <w:rPr>
                <w:rFonts w:ascii="Times New Roman" w:hAnsi="Times New Roman" w:eastAsia="Times New Roman" w:cs="Times New Roman"/>
                <w:rtl w:val="0"/>
              </w:rPr>
              <w:t xml:space="preserve">Tableau 4.Débouchés éventuels des jeunes diplômés</w:t>
            </w:r>
            <w:r>
              <w:rPr>
                <w:rFonts w:ascii="Times New Roman" w:hAnsi="Times New Roman" w:eastAsia="Times New Roman" w:cs="Times New Roman"/>
                <w:rtl w:val="0"/>
              </w:rPr>
              <w:tab/>
            </w:r>
            <w:r>
              <w:rPr>
                <w:rFonts w:ascii="Times New Roman" w:hAnsi="Times New Roman" w:eastAsia="Times New Roman" w:cs="Times New Roman"/>
                <w:rtl w:val="0"/>
              </w:rPr>
              <w:t xml:space="preserve">12</w:t>
            </w:r>
          </w:hyperlink>
          <w:r>
            <w:rPr>
              <w:rtl w:val="0"/>
            </w:rPr>
          </w:r>
        </w:p>
        <w:p xmlns:wp14="http://schemas.microsoft.com/office/word/2010/wordml" w:rsidRDefault="00000000" w14:paraId="0000013A"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3gwoijodc330">
            <w:r>
              <w:rPr>
                <w:rFonts w:ascii="Times New Roman" w:hAnsi="Times New Roman" w:eastAsia="Times New Roman" w:cs="Times New Roman"/>
                <w:rtl w:val="0"/>
              </w:rPr>
              <w:t xml:space="preserve">Tableau 5.Information de l'entreprise MIRO KE</w:t>
            </w:r>
            <w:r>
              <w:rPr>
                <w:rFonts w:ascii="Times New Roman" w:hAnsi="Times New Roman" w:eastAsia="Times New Roman" w:cs="Times New Roman"/>
                <w:rtl w:val="0"/>
              </w:rPr>
              <w:tab/>
            </w:r>
            <w:r>
              <w:rPr>
                <w:rFonts w:ascii="Times New Roman" w:hAnsi="Times New Roman" w:eastAsia="Times New Roman" w:cs="Times New Roman"/>
                <w:rtl w:val="0"/>
              </w:rPr>
              <w:t xml:space="preserve">14</w:t>
            </w:r>
          </w:hyperlink>
          <w:r>
            <w:rPr>
              <w:rtl w:val="0"/>
            </w:rPr>
          </w:r>
        </w:p>
        <w:p xmlns:wp14="http://schemas.microsoft.com/office/word/2010/wordml" w:rsidRDefault="00000000" w14:paraId="0000013B"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440ivov0o0mr">
            <w:r>
              <w:rPr>
                <w:rFonts w:ascii="Times New Roman" w:hAnsi="Times New Roman" w:eastAsia="Times New Roman" w:cs="Times New Roman"/>
                <w:rtl w:val="0"/>
              </w:rPr>
              <w:t xml:space="preserve">Tableau 6.Moyens Humains</w:t>
            </w:r>
            <w:r>
              <w:rPr>
                <w:rFonts w:ascii="Times New Roman" w:hAnsi="Times New Roman" w:eastAsia="Times New Roman" w:cs="Times New Roman"/>
                <w:rtl w:val="0"/>
              </w:rPr>
              <w:tab/>
            </w:r>
            <w:r>
              <w:rPr>
                <w:rFonts w:ascii="Times New Roman" w:hAnsi="Times New Roman" w:eastAsia="Times New Roman" w:cs="Times New Roman"/>
                <w:rtl w:val="0"/>
              </w:rPr>
              <w:t xml:space="preserve">18</w:t>
            </w:r>
          </w:hyperlink>
          <w:r>
            <w:rPr>
              <w:rtl w:val="0"/>
            </w:rPr>
          </w:r>
        </w:p>
        <w:p xmlns:wp14="http://schemas.microsoft.com/office/word/2010/wordml" w:rsidRDefault="00000000" w14:paraId="0000013C"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m392gnkdkfkl">
            <w:r>
              <w:rPr>
                <w:rFonts w:ascii="Times New Roman" w:hAnsi="Times New Roman" w:eastAsia="Times New Roman" w:cs="Times New Roman"/>
                <w:rtl w:val="0"/>
              </w:rPr>
              <w:t xml:space="preserve">Tableau 7.Moyens matériels</w:t>
            </w:r>
            <w:r>
              <w:rPr>
                <w:rFonts w:ascii="Times New Roman" w:hAnsi="Times New Roman" w:eastAsia="Times New Roman" w:cs="Times New Roman"/>
                <w:rtl w:val="0"/>
              </w:rPr>
              <w:tab/>
            </w:r>
            <w:r>
              <w:rPr>
                <w:rFonts w:ascii="Times New Roman" w:hAnsi="Times New Roman" w:eastAsia="Times New Roman" w:cs="Times New Roman"/>
                <w:rtl w:val="0"/>
              </w:rPr>
              <w:t xml:space="preserve">19</w:t>
            </w:r>
          </w:hyperlink>
          <w:r>
            <w:rPr>
              <w:rtl w:val="0"/>
            </w:rPr>
          </w:r>
        </w:p>
        <w:p xmlns:wp14="http://schemas.microsoft.com/office/word/2010/wordml" w:rsidRDefault="00000000" w14:paraId="0000013D"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ctxxvmtmmxb9">
            <w:r>
              <w:rPr>
                <w:rFonts w:ascii="Times New Roman" w:hAnsi="Times New Roman" w:eastAsia="Times New Roman" w:cs="Times New Roman"/>
                <w:rtl w:val="0"/>
              </w:rPr>
              <w:t xml:space="preserve">Tableau 8.Moyens logiciels</w:t>
            </w:r>
            <w:r>
              <w:rPr>
                <w:rFonts w:ascii="Times New Roman" w:hAnsi="Times New Roman" w:eastAsia="Times New Roman" w:cs="Times New Roman"/>
                <w:rtl w:val="0"/>
              </w:rPr>
              <w:tab/>
            </w:r>
            <w:r>
              <w:rPr>
                <w:rFonts w:ascii="Times New Roman" w:hAnsi="Times New Roman" w:eastAsia="Times New Roman" w:cs="Times New Roman"/>
                <w:rtl w:val="0"/>
              </w:rPr>
              <w:t xml:space="preserve">19</w:t>
            </w:r>
          </w:hyperlink>
          <w:r>
            <w:rPr>
              <w:rtl w:val="0"/>
            </w:rPr>
          </w:r>
        </w:p>
        <w:p xmlns:wp14="http://schemas.microsoft.com/office/word/2010/wordml" w:rsidRDefault="00000000" w14:paraId="0000013E"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grtd8osy09op">
            <w:r>
              <w:rPr>
                <w:rFonts w:ascii="Times New Roman" w:hAnsi="Times New Roman" w:eastAsia="Times New Roman" w:cs="Times New Roman"/>
                <w:rtl w:val="0"/>
              </w:rPr>
              <w:t xml:space="preserve">Tableau 9.Matériels au sein du MIRO KE</w:t>
            </w:r>
            <w:r>
              <w:rPr>
                <w:rFonts w:ascii="Times New Roman" w:hAnsi="Times New Roman" w:eastAsia="Times New Roman" w:cs="Times New Roman"/>
                <w:rtl w:val="0"/>
              </w:rPr>
              <w:tab/>
            </w:r>
            <w:r>
              <w:rPr>
                <w:rFonts w:ascii="Times New Roman" w:hAnsi="Times New Roman" w:eastAsia="Times New Roman" w:cs="Times New Roman"/>
                <w:rtl w:val="0"/>
              </w:rPr>
              <w:t xml:space="preserve">22</w:t>
            </w:r>
          </w:hyperlink>
          <w:r>
            <w:rPr>
              <w:rtl w:val="0"/>
            </w:rPr>
          </w:r>
        </w:p>
        <w:p xmlns:wp14="http://schemas.microsoft.com/office/word/2010/wordml" w:rsidRDefault="00000000" w14:paraId="0000013F"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ky9qmoiookla">
            <w:r>
              <w:rPr>
                <w:rFonts w:ascii="Times New Roman" w:hAnsi="Times New Roman" w:eastAsia="Times New Roman" w:cs="Times New Roman"/>
                <w:rtl w:val="0"/>
              </w:rPr>
              <w:t xml:space="preserve">Tableau 10.Analyse comparative de solutions proposées</w:t>
            </w:r>
            <w:r>
              <w:rPr>
                <w:rFonts w:ascii="Times New Roman" w:hAnsi="Times New Roman" w:eastAsia="Times New Roman" w:cs="Times New Roman"/>
                <w:rtl w:val="0"/>
              </w:rPr>
              <w:tab/>
            </w:r>
            <w:r>
              <w:rPr>
                <w:rFonts w:ascii="Times New Roman" w:hAnsi="Times New Roman" w:eastAsia="Times New Roman" w:cs="Times New Roman"/>
                <w:rtl w:val="0"/>
              </w:rPr>
              <w:t xml:space="preserve">24</w:t>
            </w:r>
          </w:hyperlink>
          <w:r>
            <w:rPr>
              <w:rtl w:val="0"/>
            </w:rPr>
          </w:r>
        </w:p>
        <w:p xmlns:wp14="http://schemas.microsoft.com/office/word/2010/wordml" w:rsidRDefault="00000000" w14:paraId="00000140"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t8lwua96k6ed">
            <w:r>
              <w:rPr>
                <w:rFonts w:ascii="Times New Roman" w:hAnsi="Times New Roman" w:eastAsia="Times New Roman" w:cs="Times New Roman"/>
                <w:rtl w:val="0"/>
              </w:rPr>
              <w:t xml:space="preserve">Tableau 11.Analyse comparative de UP et MERISE</w:t>
            </w:r>
            <w:r>
              <w:rPr>
                <w:rFonts w:ascii="Times New Roman" w:hAnsi="Times New Roman" w:eastAsia="Times New Roman" w:cs="Times New Roman"/>
                <w:rtl w:val="0"/>
              </w:rPr>
              <w:tab/>
            </w:r>
            <w:r>
              <w:rPr>
                <w:rFonts w:ascii="Times New Roman" w:hAnsi="Times New Roman" w:eastAsia="Times New Roman" w:cs="Times New Roman"/>
                <w:rtl w:val="0"/>
              </w:rPr>
              <w:t xml:space="preserve">25</w:t>
            </w:r>
          </w:hyperlink>
          <w:r>
            <w:rPr>
              <w:rtl w:val="0"/>
            </w:rPr>
          </w:r>
        </w:p>
        <w:p xmlns:wp14="http://schemas.microsoft.com/office/word/2010/wordml" w:rsidRDefault="00000000" w14:paraId="00000141"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tys5io8l82nc">
            <w:r>
              <w:rPr>
                <w:rFonts w:ascii="Times New Roman" w:hAnsi="Times New Roman" w:eastAsia="Times New Roman" w:cs="Times New Roman"/>
                <w:rtl w:val="0"/>
              </w:rPr>
              <w:t xml:space="preserve">Tableau 12.Analyse comparative du langage python et Java</w:t>
            </w:r>
            <w:r>
              <w:rPr>
                <w:rFonts w:ascii="Times New Roman" w:hAnsi="Times New Roman" w:eastAsia="Times New Roman" w:cs="Times New Roman"/>
                <w:rtl w:val="0"/>
              </w:rPr>
              <w:tab/>
            </w:r>
            <w:r>
              <w:rPr>
                <w:rFonts w:ascii="Times New Roman" w:hAnsi="Times New Roman" w:eastAsia="Times New Roman" w:cs="Times New Roman"/>
                <w:rtl w:val="0"/>
              </w:rPr>
              <w:t xml:space="preserve">27</w:t>
            </w:r>
          </w:hyperlink>
          <w:r>
            <w:rPr>
              <w:rtl w:val="0"/>
            </w:rPr>
          </w:r>
        </w:p>
        <w:p xmlns:wp14="http://schemas.microsoft.com/office/word/2010/wordml" w:rsidRDefault="00000000" w14:paraId="00000142"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o7yqearh9zzy">
            <w:r>
              <w:rPr>
                <w:rFonts w:ascii="Times New Roman" w:hAnsi="Times New Roman" w:eastAsia="Times New Roman" w:cs="Times New Roman"/>
                <w:rtl w:val="0"/>
              </w:rPr>
              <w:t xml:space="preserve">Tableau 13.Analyse comparative du framework OWL js et React js</w:t>
            </w:r>
            <w:r>
              <w:rPr>
                <w:rFonts w:ascii="Times New Roman" w:hAnsi="Times New Roman" w:eastAsia="Times New Roman" w:cs="Times New Roman"/>
                <w:rtl w:val="0"/>
              </w:rPr>
              <w:tab/>
            </w:r>
            <w:r>
              <w:rPr>
                <w:rFonts w:ascii="Times New Roman" w:hAnsi="Times New Roman" w:eastAsia="Times New Roman" w:cs="Times New Roman"/>
                <w:rtl w:val="0"/>
              </w:rPr>
              <w:t xml:space="preserve">28</w:t>
            </w:r>
          </w:hyperlink>
          <w:r>
            <w:rPr>
              <w:rtl w:val="0"/>
            </w:rPr>
          </w:r>
        </w:p>
        <w:p xmlns:wp14="http://schemas.microsoft.com/office/word/2010/wordml" w:rsidRDefault="00000000" w14:paraId="00000143"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pbyiq62kar3r">
            <w:r>
              <w:rPr>
                <w:rFonts w:ascii="Times New Roman" w:hAnsi="Times New Roman" w:eastAsia="Times New Roman" w:cs="Times New Roman"/>
                <w:rtl w:val="0"/>
              </w:rPr>
              <w:t xml:space="preserve">Tableau 14.Analyse comparative de PostgreSQL et MySQL</w:t>
            </w:r>
            <w:r>
              <w:rPr>
                <w:rFonts w:ascii="Times New Roman" w:hAnsi="Times New Roman" w:eastAsia="Times New Roman" w:cs="Times New Roman"/>
                <w:rtl w:val="0"/>
              </w:rPr>
              <w:tab/>
            </w:r>
            <w:r>
              <w:rPr>
                <w:rFonts w:ascii="Times New Roman" w:hAnsi="Times New Roman" w:eastAsia="Times New Roman" w:cs="Times New Roman"/>
                <w:rtl w:val="0"/>
              </w:rPr>
              <w:t xml:space="preserve">29</w:t>
            </w:r>
          </w:hyperlink>
          <w:r>
            <w:rPr>
              <w:rtl w:val="0"/>
            </w:rPr>
          </w:r>
        </w:p>
        <w:p xmlns:wp14="http://schemas.microsoft.com/office/word/2010/wordml" w:rsidRDefault="00000000" w14:paraId="00000144"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ijbn4snb9wa8">
            <w:r>
              <w:rPr>
                <w:rFonts w:ascii="Times New Roman" w:hAnsi="Times New Roman" w:eastAsia="Times New Roman" w:cs="Times New Roman"/>
                <w:rtl w:val="0"/>
              </w:rPr>
              <w:t xml:space="preserve">Tableau 15.Analyse comparative de ERPNext et Odoo</w:t>
            </w:r>
            <w:r>
              <w:rPr>
                <w:rFonts w:ascii="Times New Roman" w:hAnsi="Times New Roman" w:eastAsia="Times New Roman" w:cs="Times New Roman"/>
                <w:rtl w:val="0"/>
              </w:rPr>
              <w:tab/>
            </w:r>
            <w:r>
              <w:rPr>
                <w:rFonts w:ascii="Times New Roman" w:hAnsi="Times New Roman" w:eastAsia="Times New Roman" w:cs="Times New Roman"/>
                <w:rtl w:val="0"/>
              </w:rPr>
              <w:t xml:space="preserve">30</w:t>
            </w:r>
          </w:hyperlink>
          <w:r>
            <w:rPr>
              <w:rtl w:val="0"/>
            </w:rPr>
          </w:r>
        </w:p>
        <w:p xmlns:wp14="http://schemas.microsoft.com/office/word/2010/wordml" w:rsidRDefault="00000000" w14:paraId="00000145"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8vfhi74ftmss">
            <w:r>
              <w:rPr>
                <w:rFonts w:ascii="Times New Roman" w:hAnsi="Times New Roman" w:eastAsia="Times New Roman" w:cs="Times New Roman"/>
                <w:rtl w:val="0"/>
              </w:rPr>
              <w:t xml:space="preserve">Tableau 16.Dictionnaire des données</w:t>
            </w:r>
            <w:r>
              <w:rPr>
                <w:rFonts w:ascii="Times New Roman" w:hAnsi="Times New Roman" w:eastAsia="Times New Roman" w:cs="Times New Roman"/>
                <w:rtl w:val="0"/>
              </w:rPr>
              <w:tab/>
            </w:r>
            <w:r>
              <w:rPr>
                <w:rFonts w:ascii="Times New Roman" w:hAnsi="Times New Roman" w:eastAsia="Times New Roman" w:cs="Times New Roman"/>
                <w:rtl w:val="0"/>
              </w:rPr>
              <w:t xml:space="preserve">33</w:t>
            </w:r>
          </w:hyperlink>
          <w:r>
            <w:rPr>
              <w:rtl w:val="0"/>
            </w:rPr>
          </w:r>
        </w:p>
        <w:p xmlns:wp14="http://schemas.microsoft.com/office/word/2010/wordml" w:rsidRDefault="00000000" w14:paraId="00000146"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um3or39swgic">
            <w:r>
              <w:rPr>
                <w:rFonts w:ascii="Times New Roman" w:hAnsi="Times New Roman" w:eastAsia="Times New Roman" w:cs="Times New Roman"/>
                <w:rtl w:val="0"/>
              </w:rPr>
              <w:t xml:space="preserve">Tableau 17.Règles de gestion</w:t>
            </w:r>
            <w:r>
              <w:rPr>
                <w:rFonts w:ascii="Times New Roman" w:hAnsi="Times New Roman" w:eastAsia="Times New Roman" w:cs="Times New Roman"/>
                <w:rtl w:val="0"/>
              </w:rPr>
              <w:tab/>
            </w:r>
            <w:r>
              <w:rPr>
                <w:rFonts w:ascii="Times New Roman" w:hAnsi="Times New Roman" w:eastAsia="Times New Roman" w:cs="Times New Roman"/>
                <w:rtl w:val="0"/>
              </w:rPr>
              <w:t xml:space="preserve">36</w:t>
            </w:r>
          </w:hyperlink>
          <w:r>
            <w:rPr>
              <w:rtl w:val="0"/>
            </w:rPr>
          </w:r>
        </w:p>
        <w:p xmlns:wp14="http://schemas.microsoft.com/office/word/2010/wordml" w:rsidRDefault="00000000" w14:paraId="00000147"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s2i5dp6pqzc5">
            <w:r>
              <w:rPr>
                <w:rFonts w:ascii="Times New Roman" w:hAnsi="Times New Roman" w:eastAsia="Times New Roman" w:cs="Times New Roman"/>
                <w:rtl w:val="0"/>
              </w:rPr>
              <w:t xml:space="preserve">Tableau 18.Identification de cas d'utilisation</w:t>
            </w:r>
            <w:r>
              <w:rPr>
                <w:rFonts w:ascii="Times New Roman" w:hAnsi="Times New Roman" w:eastAsia="Times New Roman" w:cs="Times New Roman"/>
                <w:rtl w:val="0"/>
              </w:rPr>
              <w:tab/>
            </w:r>
            <w:r>
              <w:rPr>
                <w:rFonts w:ascii="Times New Roman" w:hAnsi="Times New Roman" w:eastAsia="Times New Roman" w:cs="Times New Roman"/>
                <w:rtl w:val="0"/>
              </w:rPr>
              <w:t xml:space="preserve">37</w:t>
            </w:r>
          </w:hyperlink>
          <w:r>
            <w:rPr>
              <w:rtl w:val="0"/>
            </w:rPr>
          </w:r>
        </w:p>
        <w:p xmlns:wp14="http://schemas.microsoft.com/office/word/2010/wordml" w:rsidRDefault="00000000" w14:paraId="00000148" wp14:textId="77777777">
          <w:pPr>
            <w:keepNext w:val="0"/>
            <w:keepLines w:val="0"/>
            <w:tabs>
              <w:tab w:val="right" w:leader="none" w:pos="9062"/>
            </w:tabs>
            <w:spacing w:after="0" w:line="360" w:lineRule="auto"/>
            <w:rPr>
              <w:rFonts w:ascii="Georgia" w:hAnsi="Georgia" w:eastAsia="Georgia" w:cs="Georgia"/>
              <w:sz w:val="20"/>
              <w:szCs w:val="20"/>
            </w:rPr>
          </w:pPr>
          <w:hyperlink w:anchor="_heading=h.963iwkch13fb">
            <w:r>
              <w:rPr>
                <w:rFonts w:ascii="Times New Roman" w:hAnsi="Times New Roman" w:eastAsia="Times New Roman" w:cs="Times New Roman"/>
                <w:rtl w:val="0"/>
              </w:rPr>
              <w:t xml:space="preserve">Tableau 19.Priorisation de cas d'utilisation</w:t>
            </w:r>
            <w:r>
              <w:rPr>
                <w:rFonts w:ascii="Times New Roman" w:hAnsi="Times New Roman" w:eastAsia="Times New Roman" w:cs="Times New Roman"/>
                <w:rtl w:val="0"/>
              </w:rPr>
              <w:tab/>
            </w:r>
            <w:r>
              <w:rPr>
                <w:rFonts w:ascii="Times New Roman" w:hAnsi="Times New Roman" w:eastAsia="Times New Roman" w:cs="Times New Roman"/>
                <w:rtl w:val="0"/>
              </w:rPr>
              <w:t xml:space="preserve">45</w:t>
            </w:r>
          </w:hyperlink>
          <w:r>
            <w:rPr>
              <w:rtl w:val="0"/>
            </w:rPr>
          </w:r>
        </w:p>
        <w:p xmlns:wp14="http://schemas.microsoft.com/office/word/2010/wordml" w:rsidRDefault="00000000" w14:paraId="00000149" wp14:textId="77777777">
          <w:pPr>
            <w:keepNext w:val="0"/>
            <w:keepLines w:val="0"/>
            <w:spacing w:after="0" w:line="240" w:lineRule="auto"/>
            <w:jc w:val="left"/>
            <w:rPr>
              <w:rFonts w:ascii="Georgia" w:hAnsi="Georgia" w:eastAsia="Georgia" w:cs="Georgia"/>
              <w:sz w:val="20"/>
              <w:szCs w:val="20"/>
            </w:rPr>
          </w:pPr>
          <w:r>
            <w:br w:type="page"/>
          </w:r>
          <w:r>
            <w:rPr>
              <w:rtl w:val="0"/>
            </w:rPr>
          </w:r>
        </w:p>
        <w:p xmlns:wp14="http://schemas.microsoft.com/office/word/2010/wordml" w:rsidRDefault="00000000" w14:paraId="0000014A" wp14:textId="77777777">
          <w:pPr>
            <w:pStyle w:val="Heading1"/>
            <w:keepNext w:val="0"/>
            <w:keepLines w:val="0"/>
            <w:spacing w:before="0" w:line="360" w:lineRule="auto"/>
            <w:ind w:left="0"/>
            <w:jc w:val="center"/>
            <w:rPr>
              <w:rFonts w:ascii="Times New Roman" w:hAnsi="Times New Roman" w:eastAsia="Times New Roman" w:cs="Times New Roman"/>
              <w:sz w:val="40"/>
              <w:szCs w:val="40"/>
            </w:rPr>
          </w:pPr>
          <w:bookmarkStart w:name="_heading=h.eswd9fwk7e6c" w:id="8"/>
          <w:bookmarkEnd w:id="8"/>
          <w:r w:rsidRPr="4267BB7F" w:rsidR="4267BB7F">
            <w:rPr>
              <w:rFonts w:ascii="Times New Roman" w:hAnsi="Times New Roman" w:eastAsia="Times New Roman" w:cs="Times New Roman"/>
              <w:sz w:val="40"/>
              <w:szCs w:val="40"/>
            </w:rPr>
            <w:t>LISTE DES ABREVIATIONS</w:t>
          </w:r>
        </w:p>
        <w:p xmlns:wp14="http://schemas.microsoft.com/office/word/2010/wordml" w:rsidRDefault="00000000" w14:paraId="0000014B" wp14:textId="77777777">
          <w:pPr>
            <w:keepNext w:val="0"/>
            <w:keepLines w:val="0"/>
            <w:spacing w:after="0" w:line="240" w:lineRule="auto"/>
            <w:jc w:val="left"/>
            <w:rPr>
              <w:rFonts w:ascii="Times New Roman" w:hAnsi="Times New Roman" w:eastAsia="Times New Roman" w:cs="Times New Roman"/>
            </w:rPr>
          </w:pPr>
          <w:r>
            <w:rPr>
              <w:rtl w:val="0"/>
            </w:rPr>
          </w:r>
        </w:p>
        <w:p xmlns:wp14="http://schemas.microsoft.com/office/word/2010/wordml" w:rsidRDefault="00000000" w14:paraId="0000014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2TUP : Two Track Unified Process</w:t>
          </w:r>
        </w:p>
        <w:p xmlns:wp14="http://schemas.microsoft.com/office/word/2010/wordml" w:rsidRDefault="00000000" w14:paraId="0000014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 : Alphabétique </w:t>
          </w:r>
        </w:p>
        <w:p xmlns:wp14="http://schemas.microsoft.com/office/word/2010/wordml" w:rsidRDefault="00000000" w14:paraId="0000014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AN : Alpha Numérique</w:t>
          </w:r>
        </w:p>
        <w:p xmlns:wp14="http://schemas.microsoft.com/office/word/2010/wordml" w:rsidRDefault="00000000" w14:paraId="0000014F"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ASR : Administration des Systèmes et Réseaux</w:t>
          </w:r>
        </w:p>
        <w:p xmlns:wp14="http://schemas.microsoft.com/office/word/2010/wordml" w:rsidRDefault="00000000" w14:paraId="00000150"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API : Application Programming Interface</w:t>
          </w:r>
        </w:p>
        <w:p xmlns:wp14="http://schemas.microsoft.com/office/word/2010/wordml" w:rsidRDefault="00000000" w14:paraId="00000151" wp14:textId="77777777">
          <w:pPr>
            <w:keepNext w:val="0"/>
            <w:keepLines w:val="0"/>
            <w:numPr>
              <w:ilvl w:val="0"/>
              <w:numId w:val="37"/>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B : Booléen </w:t>
          </w:r>
          <w:r>
            <w:rPr>
              <w:rtl w:val="0"/>
            </w:rPr>
          </w:r>
        </w:p>
        <w:p xmlns:wp14="http://schemas.microsoft.com/office/word/2010/wordml" w:rsidRDefault="00000000" w14:paraId="00000152" wp14:textId="77777777">
          <w:pPr>
            <w:keepNext w:val="0"/>
            <w:keepLines w:val="0"/>
            <w:numPr>
              <w:ilvl w:val="0"/>
              <w:numId w:val="37"/>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BD : Base de Données</w:t>
          </w:r>
          <w:r>
            <w:rPr>
              <w:rFonts w:ascii="Times New Roman" w:hAnsi="Times New Roman" w:eastAsia="Times New Roman" w:cs="Times New Roman"/>
              <w:sz w:val="20"/>
              <w:szCs w:val="20"/>
              <w:rtl w:val="0"/>
            </w:rPr>
            <w:t xml:space="preserve"> </w:t>
          </w:r>
        </w:p>
        <w:p xmlns:wp14="http://schemas.microsoft.com/office/word/2010/wordml" w:rsidRDefault="00000000" w14:paraId="00000153"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BTS : Brevet de Technicien Supérieur </w:t>
          </w:r>
        </w:p>
        <w:p xmlns:wp14="http://schemas.microsoft.com/office/word/2010/wordml" w:rsidRDefault="00000000" w14:paraId="00000154"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CA : Conseil d’Administration </w:t>
          </w:r>
        </w:p>
        <w:p xmlns:wp14="http://schemas.microsoft.com/office/word/2010/wordml" w:rsidRDefault="00000000" w14:paraId="00000155"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CPU : Central Processing Unit </w:t>
          </w:r>
        </w:p>
        <w:p xmlns:wp14="http://schemas.microsoft.com/office/word/2010/wordml" w:rsidRDefault="00000000" w14:paraId="00000156"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CNH : Commission Nationale d’Habilitation </w:t>
          </w:r>
        </w:p>
        <w:p xmlns:wp14="http://schemas.microsoft.com/office/word/2010/wordml" w:rsidRDefault="00000000" w14:paraId="00000157"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CRM : Customer Relationship Management</w:t>
          </w:r>
        </w:p>
        <w:p xmlns:wp14="http://schemas.microsoft.com/office/word/2010/wordml" w:rsidRDefault="00000000" w14:paraId="00000158"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CSS : Cascading Style Sheet</w:t>
          </w:r>
        </w:p>
        <w:p xmlns:wp14="http://schemas.microsoft.com/office/word/2010/wordml" w:rsidRDefault="00000000" w14:paraId="00000159"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CTO : Chief Technology Officer</w:t>
          </w:r>
        </w:p>
        <w:p xmlns:wp14="http://schemas.microsoft.com/office/word/2010/wordml" w:rsidRDefault="00000000" w14:paraId="0000015A"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CU : Cas d’utilisation</w:t>
          </w:r>
        </w:p>
        <w:p xmlns:wp14="http://schemas.microsoft.com/office/word/2010/wordml" w:rsidRDefault="00000000" w14:paraId="0000015B"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CUR : Centre Universitaire Régionale </w:t>
          </w:r>
        </w:p>
        <w:p xmlns:wp14="http://schemas.microsoft.com/office/word/2010/wordml" w:rsidRDefault="00000000" w14:paraId="0000015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CRM : Customer Relationship Management</w:t>
          </w:r>
        </w:p>
        <w:p xmlns:wp14="http://schemas.microsoft.com/office/word/2010/wordml" w:rsidRDefault="00000000" w14:paraId="0000015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D : Date </w:t>
          </w:r>
        </w:p>
        <w:p xmlns:wp14="http://schemas.microsoft.com/office/word/2010/wordml" w:rsidRDefault="00000000" w14:paraId="0000015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DEA : Diplôme d’Etudes Approfondies </w:t>
          </w:r>
        </w:p>
        <w:p xmlns:wp14="http://schemas.microsoft.com/office/word/2010/wordml" w:rsidRDefault="00000000" w14:paraId="0000015F"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DUT : Diplôme Universitaire de Technicien </w:t>
          </w:r>
        </w:p>
        <w:p xmlns:wp14="http://schemas.microsoft.com/office/word/2010/wordml" w:rsidRDefault="00000000" w14:paraId="00000160"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ENI : Ecole Nationale d’Informatique  </w:t>
          </w:r>
        </w:p>
        <w:p xmlns:wp14="http://schemas.microsoft.com/office/word/2010/wordml" w:rsidRDefault="00000000" w14:paraId="00000161"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ERP : Enterprise Ressource Planning</w:t>
          </w:r>
        </w:p>
        <w:p xmlns:wp14="http://schemas.microsoft.com/office/word/2010/wordml" w:rsidRDefault="00000000" w14:paraId="00000162"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GANT : Graphique d’Allocation de Nombre Total</w:t>
          </w:r>
          <w:r>
            <w:rPr>
              <w:rtl w:val="0"/>
            </w:rPr>
          </w:r>
        </w:p>
        <w:p xmlns:wp14="http://schemas.microsoft.com/office/word/2010/wordml" w:rsidRDefault="00000000" w14:paraId="00000163"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GID : Gouvernance et Ingénierie de Données </w:t>
          </w:r>
          <w:r>
            <w:rPr>
              <w:rtl w:val="0"/>
            </w:rPr>
          </w:r>
        </w:p>
        <w:p xmlns:wp14="http://schemas.microsoft.com/office/word/2010/wordml" w:rsidRDefault="00000000" w14:paraId="00000164"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HDD :  Hard Disk Drive</w:t>
          </w:r>
          <w:r>
            <w:rPr>
              <w:rtl w:val="0"/>
            </w:rPr>
          </w:r>
        </w:p>
        <w:p xmlns:wp14="http://schemas.microsoft.com/office/word/2010/wordml" w:rsidRDefault="00000000" w14:paraId="00000165"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HDR : Habilitation à Diriger des Recherches</w:t>
          </w:r>
        </w:p>
        <w:p xmlns:wp14="http://schemas.microsoft.com/office/word/2010/wordml" w:rsidRDefault="00000000" w14:paraId="00000166"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HTML : HyperText Markup Language</w:t>
          </w:r>
        </w:p>
        <w:p xmlns:wp14="http://schemas.microsoft.com/office/word/2010/wordml" w:rsidRDefault="00000000" w14:paraId="00000167"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HTTPS : HyperText Transfer Protocol Secure</w:t>
          </w:r>
        </w:p>
        <w:p xmlns:wp14="http://schemas.microsoft.com/office/word/2010/wordml" w:rsidRDefault="00000000" w14:paraId="00000168"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IA : Intelligence Artificielle</w:t>
          </w:r>
        </w:p>
        <w:p xmlns:wp14="http://schemas.microsoft.com/office/word/2010/wordml" w:rsidRDefault="00000000" w14:paraId="00000169"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IDE : Integrated Development Environment </w:t>
          </w:r>
        </w:p>
        <w:p xmlns:wp14="http://schemas.microsoft.com/office/word/2010/wordml" w:rsidRDefault="00000000" w14:paraId="0000016A"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IG : Informatique Générale</w:t>
          </w:r>
        </w:p>
        <w:p xmlns:wp14="http://schemas.microsoft.com/office/word/2010/wordml" w:rsidRDefault="00000000" w14:paraId="0000016B"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LMD : Licence-Master-Doctorat </w:t>
          </w:r>
        </w:p>
        <w:p xmlns:wp14="http://schemas.microsoft.com/office/word/2010/wordml" w:rsidRDefault="00000000" w14:paraId="0000016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MIRO K.E.: Miro Knowledge Engineering</w:t>
          </w:r>
        </w:p>
        <w:p xmlns:wp14="http://schemas.microsoft.com/office/word/2010/wordml" w:rsidRDefault="00000000" w14:paraId="0000016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MRP : Manufacturing Resource Planning</w:t>
          </w:r>
        </w:p>
        <w:p xmlns:wp14="http://schemas.microsoft.com/office/word/2010/wordml" w:rsidRDefault="00000000" w14:paraId="0000016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MVC : Model View Controller</w:t>
          </w:r>
        </w:p>
        <w:p xmlns:wp14="http://schemas.microsoft.com/office/word/2010/wordml" w:rsidRDefault="00000000" w14:paraId="0000016F"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N : Numérique </w:t>
          </w:r>
          <w:r>
            <w:rPr>
              <w:rtl w:val="0"/>
            </w:rPr>
          </w:r>
        </w:p>
        <w:p xmlns:wp14="http://schemas.microsoft.com/office/word/2010/wordml" w:rsidRDefault="00000000" w14:paraId="00000170"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OCC : Objets connectés et Cybersécurité</w:t>
          </w:r>
        </w:p>
        <w:p xmlns:wp14="http://schemas.microsoft.com/office/word/2010/wordml" w:rsidRDefault="00000000" w14:paraId="00000171"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ORM : Object Relational Mapping</w:t>
          </w:r>
        </w:p>
        <w:p xmlns:wp14="http://schemas.microsoft.com/office/word/2010/wordml" w:rsidRDefault="00000000" w14:paraId="00000172"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OWL : Odoo Web Library</w:t>
          </w:r>
          <w:r>
            <w:rPr>
              <w:rtl w:val="0"/>
            </w:rPr>
          </w:r>
        </w:p>
        <w:p xmlns:wp14="http://schemas.microsoft.com/office/word/2010/wordml" w:rsidRDefault="00000000" w14:paraId="00000173"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OS : Operating System</w:t>
          </w:r>
          <w:r>
            <w:rPr>
              <w:rtl w:val="0"/>
            </w:rPr>
          </w:r>
        </w:p>
        <w:p xmlns:wp14="http://schemas.microsoft.com/office/word/2010/wordml" w:rsidRDefault="00000000" w14:paraId="00000174"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PRESUP : Programme de renforcement en l'Enseignement Supérieur</w:t>
          </w:r>
        </w:p>
        <w:p xmlns:wp14="http://schemas.microsoft.com/office/word/2010/wordml" w:rsidRDefault="00000000" w14:paraId="00000175"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RAM : Random Access Memory </w:t>
          </w:r>
        </w:p>
        <w:p xmlns:wp14="http://schemas.microsoft.com/office/word/2010/wordml" w:rsidRDefault="00000000" w14:paraId="00000176"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RG : Règles de gestion</w:t>
          </w:r>
        </w:p>
        <w:p xmlns:wp14="http://schemas.microsoft.com/office/word/2010/wordml" w:rsidRDefault="00000000" w14:paraId="00000177"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SGBD : Système de Gestion de Base de Données </w:t>
          </w:r>
        </w:p>
        <w:p xmlns:wp14="http://schemas.microsoft.com/office/word/2010/wordml" w:rsidRDefault="00000000" w14:paraId="00000178"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SGBDR : Système de Gestion de Base de Données Relationnel</w:t>
          </w:r>
        </w:p>
        <w:p xmlns:wp14="http://schemas.microsoft.com/office/word/2010/wordml" w:rsidRDefault="00000000" w14:paraId="00000179"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SSD : Solid State Drive</w:t>
          </w:r>
        </w:p>
        <w:p xmlns:wp14="http://schemas.microsoft.com/office/word/2010/wordml" w:rsidRDefault="00000000" w14:paraId="0000017A"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SQL : Structured Query Language </w:t>
          </w:r>
        </w:p>
        <w:p xmlns:wp14="http://schemas.microsoft.com/office/word/2010/wordml" w:rsidRDefault="00000000" w14:paraId="0000017B"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TIC : Technologie de l’Information et de la Communication</w:t>
          </w:r>
        </w:p>
        <w:p xmlns:wp14="http://schemas.microsoft.com/office/word/2010/wordml" w:rsidRDefault="00000000" w14:paraId="0000017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UI/UX : User Interface/User Experience</w:t>
          </w:r>
        </w:p>
        <w:p xmlns:wp14="http://schemas.microsoft.com/office/word/2010/wordml" w:rsidRDefault="00000000" w14:paraId="0000017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UML : Unified Modeling Language</w:t>
          </w:r>
        </w:p>
        <w:p xmlns:wp14="http://schemas.microsoft.com/office/word/2010/wordml" w:rsidRDefault="00000000" w14:paraId="0000017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VSCode : Visual Studio Code</w:t>
          </w:r>
        </w:p>
        <w:p xmlns:wp14="http://schemas.microsoft.com/office/word/2010/wordml" w:rsidRDefault="00000000" w14:paraId="0000017F"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XML : eXtensible Markup Language</w:t>
          </w:r>
        </w:p>
        <w:p xmlns:wp14="http://schemas.microsoft.com/office/word/2010/wordml" w:rsidRDefault="00000000" w14:paraId="00000180" wp14:textId="77777777">
          <w:pPr>
            <w:keepNext w:val="0"/>
            <w:keepLines w:val="0"/>
            <w:spacing w:after="0" w:line="240" w:lineRule="auto"/>
            <w:jc w:val="left"/>
            <w:rPr>
              <w:rFonts w:ascii="Times New Roman" w:hAnsi="Times New Roman" w:eastAsia="Times New Roman" w:cs="Times New Roman"/>
            </w:rPr>
          </w:pPr>
          <w:r>
            <w:rPr>
              <w:rtl w:val="0"/>
            </w:rPr>
          </w:r>
          <w:r>
            <w:fldChar w:fldCharType="end"/>
          </w:r>
        </w:p>
      </w:sdtContent>
    </w:sdt>
    <w:p xmlns:wp14="http://schemas.microsoft.com/office/word/2010/wordml" w:rsidRDefault="00000000" w14:paraId="00000181" wp14:textId="77777777">
      <w:pPr>
        <w:keepNext w:val="0"/>
        <w:keepLines w:val="0"/>
        <w:spacing w:after="0" w:line="240" w:lineRule="auto"/>
        <w:jc w:val="left"/>
        <w:rPr>
          <w:rFonts w:ascii="Times New Roman" w:hAnsi="Times New Roman" w:eastAsia="Times New Roman" w:cs="Times New Roman"/>
        </w:rPr>
      </w:pPr>
      <w:bookmarkStart w:name="_heading=h.uv03ywasebao" w:colFirst="0" w:colLast="0" w:id="9"/>
      <w:bookmarkEnd w:id="9"/>
    </w:p>
    <w:p w:rsidR="4267BB7F" w:rsidRDefault="4267BB7F" w14:paraId="6A09CA40" w14:textId="57FC404D">
      <w:r>
        <w:br w:type="page"/>
      </w:r>
    </w:p>
    <w:p xmlns:wp14="http://schemas.microsoft.com/office/word/2010/wordml" w:rsidP="4267BB7F" w:rsidRDefault="00000000" w14:paraId="00000182" wp14:textId="77777777">
      <w:pPr>
        <w:pStyle w:val="Heading1"/>
        <w:keepNext w:val="0"/>
        <w:keepLines w:val="0"/>
        <w:rPr>
          <w:rFonts w:ascii="Times New Roman" w:hAnsi="Times New Roman" w:eastAsia="Times New Roman" w:cs="Times New Roman"/>
          <w:sz w:val="40"/>
          <w:szCs w:val="40"/>
        </w:rPr>
      </w:pPr>
      <w:bookmarkStart w:name="_heading=h.1srqpsieifkq" w:id="10"/>
      <w:bookmarkEnd w:id="10"/>
      <w:r w:rsidR="4267BB7F">
        <w:rPr/>
        <w:t>INTRODUCTION GENERALE</w:t>
      </w:r>
    </w:p>
    <w:p>
      <w:pPr>
        <w:spacing w:before="0" w:after="120" w:line="276" w:lineRule="auto"/>
        <w:jc w:val="both"/>
      </w:pPr>
      <w:r>
        <w:rPr>
          <w:rFonts w:ascii="Times New Roman" w:hAnsi="Times New Roman"/>
          <w:b w:val="0"/>
          <w:i w:val="0"/>
          <w:sz w:val="24"/>
        </w:rPr>
        <w:t>À l'ère de la transformation numérique, les systèmes d'information d'entreprise ont atteint un niveau de maturité où l'optimisation des flux opérationnels repose sur l'intégration continue et l'interopérabilité des données. Au cœur de cette architecture, les Progiciels de Gestion Intégrés (PGI / ERP), à l'instar d'Odoo, fédèrent l'ensemble des processus critiques de l'organisation : gestion de la chaîne logistique, comptabilité et finances, relations clients (CRM), ressources humaines et production industrielle. Parallèlement, l'avènement spectaculaire des modèles de fondation et de l'intelligence artificielle générative (LLM — Large Language Models) redéfinit en profondeur les paradigmes d'interaction homme-machine, offrant la perspective inédite d'interroger, d'analyser et d'orchestrer ces gisements de données complexes au travers d'un dialogue naturel intuitif.</w:t>
      </w:r>
    </w:p>
    <w:p>
      <w:pPr>
        <w:spacing w:before="0" w:after="120" w:line="276" w:lineRule="auto"/>
        <w:jc w:val="both"/>
      </w:pPr>
      <w:r>
        <w:rPr>
          <w:rFonts w:ascii="Times New Roman" w:hAnsi="Times New Roman"/>
          <w:b w:val="0"/>
          <w:i w:val="0"/>
          <w:sz w:val="24"/>
        </w:rPr>
        <w:t>Cependant, l'adoption effective de l'intelligence artificielle au sein des ERP se heurte à des contraintes de sécurité et de gouvernance strictes. L'utilisation d'API d'IA générative en mode SaaS (hébergées sur des clouds publics tiers) pose des risques majeurs et inacceptables de fuite de données hautement sensibles, d'exposition du secret des affaires et de non-conformité vis-à-vis des cadres légaux relatifs à la protection des données à caractère personnel (tels que la loi n° 2014-038 à Madagascar et le RGPD en Europe). Pour les organisations, la dépendance envers des fournisseurs externes induit également des coûts récurrents indexés sur le volume de jetons (tokens) et une absence totale de maîtrise sur le cycle de vie, la traçabilité et la localisation des données traitées. L'impératif stratégique consiste dès lors à concevoir une solution d'intelligence artificielle « privée » et auto-hébergée (on-premise), opérant en circuit fermé sur l'infrastructure souveraine de l'entreprise.</w:t>
      </w:r>
    </w:p>
    <w:p>
      <w:pPr>
        <w:spacing w:before="0" w:after="120" w:line="276" w:lineRule="auto"/>
        <w:jc w:val="both"/>
      </w:pPr>
      <w:r>
        <w:rPr>
          <w:rFonts w:ascii="Times New Roman" w:hAnsi="Times New Roman"/>
          <w:b w:val="0"/>
          <w:i w:val="0"/>
          <w:sz w:val="24"/>
        </w:rPr>
        <w:t>Au-delà de la souveraineté des modèles, l'intégration d'un agent conversationnel au sein d'un ERP tel qu'Odoo 17 soulève trois défis d'ingénierie majeurs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sécurité d'accès et le respect strict du contrôle d'accès basé sur les rôles (RBAC) : </w:t>
      </w:r>
      <w:r>
        <w:rPr>
          <w:rFonts w:ascii="Times New Roman" w:hAnsi="Times New Roman"/>
          <w:b w:val="0"/>
          <w:i w:val="0"/>
          <w:sz w:val="24"/>
        </w:rPr>
        <w:t>L'accès aux enregistrements transactionnels (devis, factures, fiches employés) ne peut souffrir d'aucune élévation implicite de privilèges. Chaque requête de l'IA doit être exécutée strictement sous l'identité de l'utilisateur demandeur (uid) et dans son contexte de cloisonnement multi-sociétés (allowed_company_ids), en respectant à la lettre les listes de contrôle d'accès (ir.model.access) et les règles d'enregistrement dynamiques (ir.rule). Tout contournement par des droits administrateur transversaux (SUPERUSER_ID ou appel à sudo()) est formellement proscrit.</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prévention des hallucinations et l'exactitude factuelle : </w:t>
      </w:r>
      <w:r>
        <w:rPr>
          <w:rFonts w:ascii="Times New Roman" w:hAnsi="Times New Roman"/>
          <w:b w:val="0"/>
          <w:i w:val="0"/>
          <w:sz w:val="24"/>
        </w:rPr>
        <w:t>Les modèles de langage sont naturellement sujets aux affabulations sémantiques. Dans un contexte de gestion d'entreprise où une erreur de chiffre ou de statut a des répercussions opérationnelles graves, l'agent doit reposer sur des mécanismes rigoureux de récupération de données vérifiables (RAG et requêtes ORM structurées) accompagnées d'une citation formelle des sources.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L'intégration ergonomique native et la traçabilité dans l'ERP : </w:t>
      </w:r>
      <w:r>
        <w:rPr>
          <w:rFonts w:ascii="Times New Roman" w:hAnsi="Times New Roman"/>
          <w:b w:val="0"/>
          <w:i w:val="0"/>
          <w:sz w:val="24"/>
        </w:rPr>
        <w:t>L'interface conversationnelle doit faire corps avec l'environnement de travail d'Odoo sans perturber les usages quotidiens, tout en assurant une journalisation complète et auditable des interactions pour répondre aux impératifs de conformité.</w:t>
      </w:r>
    </w:p>
    <w:p>
      <w:pPr>
        <w:spacing w:before="0" w:after="120" w:line="276" w:lineRule="auto"/>
        <w:jc w:val="both"/>
      </w:pPr>
      <w:r>
        <w:rPr>
          <w:rFonts w:ascii="Times New Roman" w:hAnsi="Times New Roman"/>
          <w:b w:val="0"/>
          <w:i w:val="0"/>
          <w:sz w:val="24"/>
        </w:rPr>
        <w:t>Afin de répondre à ces enjeux cruciaux, l'entreprise MIRO K.E. (Silver Partner Odoo) nous a confié la réalisation d'un projet de fin d'études axé sur la conception, la réalisation et l'intégration d'une intelligence artificielle privée et souveraine dans Odoo 17. Dans le cadre de ce mémoire de Master, nous délimitons et validons expérimentalement le cœur opérationnel de ce système, articulé autour de deux composantes logicielles fondamentales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module addon Odoo 17 (« miro_ai ») : </w:t>
      </w:r>
      <w:r>
        <w:rPr>
          <w:rFonts w:ascii="Times New Roman" w:hAnsi="Times New Roman"/>
          <w:b w:val="0"/>
          <w:i w:val="0"/>
          <w:sz w:val="24"/>
        </w:rPr>
        <w:t>conçu nativement avec le framework JavaScript réactif OWL (Odoo Web Library), ce module offre une interface conversationnelle ergonomique intégrée à la barre supérieure (systray) et au chatter d'Odoo. Il intègre un contrôleur sécurisé avec signature cryptographique HMAC, relais du contexte de session utilisateur (uid, company_id, groupes), gestion asynchrone des requêtes par scrutation de tâches (job polling) et journalisation d'audit (miro.ai.log).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backend d'orchestration et d'intelligence artificielle privée : </w:t>
      </w:r>
      <w:r>
        <w:rPr>
          <w:rFonts w:ascii="Times New Roman" w:hAnsi="Times New Roman"/>
          <w:b w:val="0"/>
          <w:i w:val="0"/>
          <w:sz w:val="24"/>
        </w:rPr>
        <w:t>déployé sous FastAPI et orchestré via LangGraph, il couple un moteur RAG hybride performant (BGE-M3 dense + Rank-BM25 avec fusion Reciprocal Rank Fusion) pour l'interrogation documentaire et un agent de consultation temps réel de l'ORM Odoo sous privilèges stricts sans aucune élévation de privilèges.</w:t>
      </w:r>
    </w:p>
    <w:p>
      <w:pPr>
        <w:spacing w:before="0" w:after="120" w:line="276" w:lineRule="auto"/>
        <w:jc w:val="both"/>
      </w:pPr>
      <w:r>
        <w:rPr>
          <w:rFonts w:ascii="Times New Roman" w:hAnsi="Times New Roman"/>
          <w:b w:val="0"/>
          <w:i w:val="0"/>
          <w:sz w:val="24"/>
        </w:rPr>
        <w:t>Les dimensions avancées que constituent l'interconnexion universelle par serveur MCP (Model Context Protocol) et l'intelligence de code (Code Intelligence par graphe sémantique) sont quant à elles positionnées et détaillées comme des perspectives structurantes majeures du projet.</w:t>
      </w:r>
    </w:p>
    <w:p>
      <w:pPr>
        <w:spacing w:before="0" w:after="120" w:line="276" w:lineRule="auto"/>
        <w:jc w:val="both"/>
      </w:pPr>
      <w:r>
        <w:rPr>
          <w:rFonts w:ascii="Times New Roman" w:hAnsi="Times New Roman"/>
          <w:b w:val="0"/>
          <w:i w:val="0"/>
          <w:sz w:val="24"/>
        </w:rPr>
        <w:t>Le présent mémoire s'articule autour de trois parties fondamentales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Partie I (Présentations) </w:t>
      </w:r>
      <w:r>
        <w:rPr>
          <w:rFonts w:ascii="Times New Roman" w:hAnsi="Times New Roman"/>
          <w:b w:val="0"/>
          <w:i w:val="0"/>
          <w:sz w:val="24"/>
        </w:rPr>
        <w:t>introduit les contextes académique et professionnel en présentant successivement l'École Nationale d'Informatique (ENI) et l'entreprise d'accueil MIRO K.E., avant d'exposer en détail la description du projet, ses objectifs, ses moyens et son chronogramme prévisionnel.</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Partie II (Analyse et Conception) </w:t>
      </w:r>
      <w:r>
        <w:rPr>
          <w:rFonts w:ascii="Times New Roman" w:hAnsi="Times New Roman"/>
          <w:b w:val="0"/>
          <w:i w:val="0"/>
          <w:sz w:val="24"/>
        </w:rPr>
        <w:t>procède à l'analyse préalable de l'existant au sein de MIRO K.E., puis détaille la conception architecturale globale, la modélisation des cas d'utilisation, les flux de sécurité et les choix méthodologiques et technologiques retenus.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Partie III (Réalisation) </w:t>
      </w:r>
      <w:r>
        <w:rPr>
          <w:rFonts w:ascii="Times New Roman" w:hAnsi="Times New Roman"/>
          <w:b w:val="0"/>
          <w:i w:val="0"/>
          <w:sz w:val="24"/>
        </w:rPr>
        <w:t>documente l'environnement d'implémentation, l'intégration du module miro_ai au sein de l'écosystème Odoo 17, ainsi que les protocoles de tests, les benchmarks de performance et l'analyse critique des résultats obtenus.</w:t>
      </w:r>
    </w:p>
    <w:p>
      <w:pPr>
        <w:spacing w:before="0" w:after="120" w:line="276" w:lineRule="auto"/>
        <w:jc w:val="both"/>
      </w:pPr>
    </w:p>
    <w:p xmlns:wp14="http://schemas.microsoft.com/office/word/2010/wordml" w:rsidP="4267BB7F" w:rsidRDefault="00000000" w14:paraId="0000018E" wp14:textId="77777777">
      <w:pPr>
        <w:pStyle w:val="Heading1"/>
        <w:keepNext w:val="0"/>
        <w:keepLines w:val="0"/>
        <w:rPr>
          <w:rFonts w:ascii="Times New Roman" w:hAnsi="Times New Roman" w:eastAsia="Times New Roman" w:cs="Times New Roman"/>
          <w:sz w:val="48"/>
          <w:szCs w:val="48"/>
        </w:rPr>
      </w:pPr>
      <w:bookmarkStart w:name="_heading=h.k4e4g5c67n5k" w:id="11"/>
      <w:bookmarkEnd w:id="11"/>
      <w:r w:rsidR="4267BB7F">
        <w:rPr/>
        <w:t>PARTIE I : PRESENTATIONS</w:t>
      </w:r>
    </w:p>
    <w:p xmlns:wp14="http://schemas.microsoft.com/office/word/2010/wordml" w:rsidP="4267BB7F" w:rsidRDefault="00000000" w14:paraId="06658ECD" wp14:textId="3BDCEF63">
      <w:pPr>
        <w:pStyle w:val="Heading2"/>
        <w:rPr>
          <w:rFonts w:ascii="Times New Roman" w:hAnsi="Times New Roman" w:eastAsia="Times New Roman" w:cs="Times New Roman"/>
          <w:b w:val="1"/>
          <w:bCs w:val="1"/>
          <w:i w:val="0"/>
          <w:iCs w:val="0"/>
          <w:strike w:val="0"/>
          <w:dstrike w:val="0"/>
          <w:noProof w:val="0"/>
          <w:color w:val="000000" w:themeColor="text1" w:themeTint="FF" w:themeShade="FF"/>
          <w:sz w:val="32"/>
          <w:szCs w:val="32"/>
          <w:u w:val="none"/>
          <w:lang w:val="fr"/>
        </w:rPr>
      </w:pPr>
      <w:r>
        <w:br w:type="page"/>
      </w:r>
      <w:r w:rsidRPr="4267BB7F" w:rsidR="36FD7982">
        <w:rPr>
          <w:noProof w:val="0"/>
          <w:lang w:val="fr"/>
        </w:rPr>
        <w:t>Présentation de l’Ecole Nationale d’Informatique</w:t>
      </w:r>
    </w:p>
    <w:p xmlns:wp14="http://schemas.microsoft.com/office/word/2010/wordml" w:rsidP="4267BB7F" w:rsidRDefault="00000000" w14:paraId="50935A3A" wp14:textId="7C845D73">
      <w:pPr>
        <w:keepNext w:val="0"/>
        <w:keepLines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L’École Nationale d’Informatique (ENI) est reconnue comme un établissement de référence à Madagascar dans le domaine de la formation en informatique. </w:t>
      </w:r>
    </w:p>
    <w:p xmlns:wp14="http://schemas.microsoft.com/office/word/2010/wordml" w:rsidP="4267BB7F" w:rsidRDefault="00000000" w14:paraId="201B096D" wp14:textId="0A664524">
      <w:pPr>
        <w:pStyle w:val="Heading3"/>
        <w:keepNext w:val="0"/>
        <w:keepLines w:val="0"/>
        <w:numPr>
          <w:ilvl w:val="0"/>
          <w:numId w:val="106"/>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 xml:space="preserve">Information d’ordre générale </w:t>
      </w:r>
    </w:p>
    <w:p xmlns:wp14="http://schemas.microsoft.com/office/word/2010/wordml" w:rsidP="4267BB7F" w:rsidRDefault="00000000" w14:paraId="5B03E05F" wp14:textId="70AFD23A">
      <w:pPr>
        <w:keepNext w:val="0"/>
        <w:keepLines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L’Ecole Nationale d’Informatique, en abrégé ENI, est un établissement d’enseignement supérieur rattaché académiquement et administrativement à l’Université de Fianarantsoa. Le siège de l’Ecole se trouve à Tanambao-Antaninarenina à Fianarantsoa. L’adresse pour la prise de contact avec l’Ecole est la suivante : Ecole Nationale d’Informatique (ENI) Tanambao, Fianarantsoa. Le numéro de sa boîte postale est 1487 avec le code postal 301. Téléphone : 038 96 566 96 ou 034 76 591 95. Son adresse électronique est la suivante : </w:t>
      </w:r>
      <w:hyperlink r:id="R63502c7ae3e04626">
        <w:r w:rsidRPr="4267BB7F" w:rsidR="36FD7982">
          <w:rPr>
            <w:rStyle w:val="Hyperlink"/>
            <w:b w:val="1"/>
            <w:bCs w:val="1"/>
            <w:i w:val="0"/>
            <w:iCs w:val="0"/>
            <w:strike w:val="0"/>
            <w:dstrike w:val="0"/>
            <w:noProof w:val="0"/>
            <w:lang w:val="fr-FR"/>
          </w:rPr>
          <w:t>eni@eni.mg</w:t>
        </w:r>
      </w:hyperlink>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Il dispose également d'un site web : </w:t>
      </w:r>
      <w:hyperlink r:id="R6c373c09c62d43f2">
        <w:r w:rsidRPr="4267BB7F" w:rsidR="36FD7982">
          <w:rPr>
            <w:rStyle w:val="Hyperlink"/>
            <w:b w:val="1"/>
            <w:bCs w:val="1"/>
            <w:i w:val="0"/>
            <w:iCs w:val="0"/>
            <w:strike w:val="0"/>
            <w:dstrike w:val="0"/>
            <w:noProof w:val="0"/>
            <w:lang w:val="fr-FR"/>
          </w:rPr>
          <w:t>www.eni.mg</w:t>
        </w:r>
      </w:hyperlink>
    </w:p>
    <w:p xmlns:wp14="http://schemas.microsoft.com/office/word/2010/wordml" w:rsidP="4267BB7F" w:rsidRDefault="00000000" w14:paraId="16355235" wp14:textId="5BA5EC4B">
      <w:pPr>
        <w:pStyle w:val="Heading3"/>
        <w:keepNext w:val="0"/>
        <w:keepLines w:val="0"/>
        <w:numPr>
          <w:ilvl w:val="0"/>
          <w:numId w:val="107"/>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Missions et historiques</w:t>
      </w:r>
    </w:p>
    <w:p xmlns:wp14="http://schemas.microsoft.com/office/word/2010/wordml" w:rsidP="4267BB7F" w:rsidRDefault="00000000" w14:paraId="353192A6" wp14:textId="447F51B1">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L’ENI se positionne sur l’échiquier socio-éducatif malgache comme étant le plus puissant secteur de diffusion et de vulgarisation des connaissances et des technologies informatiques. </w:t>
      </w:r>
    </w:p>
    <w:p xmlns:wp14="http://schemas.microsoft.com/office/word/2010/wordml" w:rsidP="4267BB7F" w:rsidRDefault="00000000" w14:paraId="149768D8" wp14:textId="4EF74130">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Cette Ecole Supérieure peut être considérée aujourd’hui comme la vitrine et la pépinière des élites informaticiennes du pays. </w:t>
      </w:r>
    </w:p>
    <w:p xmlns:wp14="http://schemas.microsoft.com/office/word/2010/wordml" w:rsidP="4267BB7F" w:rsidRDefault="00000000" w14:paraId="049C2FC5" wp14:textId="4C95F6E2">
      <w:pPr>
        <w:keepNext w:val="0"/>
        <w:keepLines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xmlns:wp14="http://schemas.microsoft.com/office/word/2010/wordml" w:rsidP="4267BB7F" w:rsidRDefault="00000000" w14:paraId="29B9E442" wp14:textId="0837814D">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L’ENI a pour conséquent pour mission de former des spécialistes informaticiens compétents et opérationnels de différents niveaux notamment : </w:t>
      </w:r>
    </w:p>
    <w:p xmlns:wp14="http://schemas.microsoft.com/office/word/2010/wordml" w:rsidP="4267BB7F" w:rsidRDefault="00000000" w14:paraId="1EF99E18" wp14:textId="72DDFF3E">
      <w:pPr>
        <w:pStyle w:val="ListParagraph"/>
        <w:keepNext w:val="0"/>
        <w:keepLines w:val="0"/>
        <w:numPr>
          <w:ilvl w:val="0"/>
          <w:numId w:val="108"/>
        </w:numPr>
        <w:spacing w:before="0" w:beforeAutospacing="off" w:after="0" w:afterAutospacing="off" w:line="360" w:lineRule="auto"/>
        <w:ind w:left="122" w:right="0"/>
        <w:jc w:val="left"/>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fournissant à des étudiants des connaissances de base en informatique ; </w:t>
      </w:r>
    </w:p>
    <w:p xmlns:wp14="http://schemas.microsoft.com/office/word/2010/wordml" w:rsidP="4267BB7F" w:rsidRDefault="00000000" w14:paraId="472DD2B6" wp14:textId="2A526869">
      <w:pPr>
        <w:pStyle w:val="ListParagraph"/>
        <w:keepNext w:val="0"/>
        <w:keepLines w:val="0"/>
        <w:numPr>
          <w:ilvl w:val="0"/>
          <w:numId w:val="108"/>
        </w:numPr>
        <w:spacing w:before="0" w:beforeAutospacing="off" w:after="0" w:afterAutospacing="off" w:line="360" w:lineRule="auto"/>
        <w:ind w:left="122" w:right="0"/>
        <w:jc w:val="left"/>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En leur transmettant le savoir-faire requis, à travers la professionnalisation des formations dispensées et en essayant une meilleure adéquation des formations par rapport aux besoins évolutifs des sociétés et des entreprises ;</w:t>
      </w:r>
    </w:p>
    <w:p xmlns:wp14="http://schemas.microsoft.com/office/word/2010/wordml" w:rsidP="4267BB7F" w:rsidRDefault="00000000" w14:paraId="243E007B" wp14:textId="6171F7AB">
      <w:pPr>
        <w:pStyle w:val="ListParagraph"/>
        <w:keepNext w:val="0"/>
        <w:keepLines w:val="0"/>
        <w:numPr>
          <w:ilvl w:val="0"/>
          <w:numId w:val="108"/>
        </w:numPr>
        <w:spacing w:before="0" w:beforeAutospacing="off" w:after="120" w:afterAutospacing="off" w:line="360" w:lineRule="auto"/>
        <w:ind w:left="122" w:right="0"/>
        <w:jc w:val="left"/>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initiant les étudiants aux activités de recherche dans les différents domaines des Technologies de l’Information et de la Communication (TIC) ; </w:t>
      </w:r>
    </w:p>
    <w:p xmlns:wp14="http://schemas.microsoft.com/office/word/2010/wordml" w:rsidP="4267BB7F" w:rsidRDefault="00000000" w14:paraId="0633B69B" wp14:textId="43F7AA68">
      <w:pPr>
        <w:keepNext w:val="0"/>
        <w:keepLines w:val="0"/>
        <w:spacing w:before="0" w:beforeAutospacing="off" w:after="0" w:afterAutospacing="off" w:line="360" w:lineRule="auto"/>
        <w:ind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La filière de formation d’Analystes Programmeurs a été mise en place à l’Ecole en 1983, et a été gelée par la suite en 1996, tandis que la filière de formation d’ingénieurs a été ouverte à l’Ecole en 1986. </w:t>
      </w:r>
    </w:p>
    <w:p xmlns:wp14="http://schemas.microsoft.com/office/word/2010/wordml" w:rsidP="4267BB7F" w:rsidRDefault="00000000" w14:paraId="3383092A" wp14:textId="34805631">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xmlns:wp14="http://schemas.microsoft.com/office/word/2010/wordml" w:rsidP="4267BB7F" w:rsidRDefault="00000000" w14:paraId="30EA8EBB" wp14:textId="1046ACA9">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Cette filière avait pour objectif de former certains étudiants à la recherche dans les différents domaines de l’Informatique, et notamment pour préparer la relève des Enseignants-Chercheurs qui étaient en poste. </w:t>
      </w:r>
    </w:p>
    <w:p xmlns:wp14="http://schemas.microsoft.com/office/word/2010/wordml" w:rsidP="4267BB7F" w:rsidRDefault="00000000" w14:paraId="0F6D6D5D" wp14:textId="5E2E99FF">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Pendant l’année 2007-2008, la formation en vue de l’obtention du diplôme de Licence Professionnelle en Informatique a été mise en place à l’ENI avec les deux parcours de formation:</w:t>
      </w:r>
    </w:p>
    <w:p xmlns:wp14="http://schemas.microsoft.com/office/word/2010/wordml" w:rsidP="4267BB7F" w:rsidRDefault="00000000" w14:paraId="6434C3A5" wp14:textId="23B60ADE">
      <w:pPr>
        <w:pStyle w:val="ListParagraph"/>
        <w:keepNext w:val="0"/>
        <w:keepLines w:val="0"/>
        <w:numPr>
          <w:ilvl w:val="0"/>
          <w:numId w:val="109"/>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Génie Logiciel et base de Données. </w:t>
      </w:r>
    </w:p>
    <w:p xmlns:wp14="http://schemas.microsoft.com/office/word/2010/wordml" w:rsidP="4267BB7F" w:rsidRDefault="00000000" w14:paraId="59747902" wp14:textId="15C155CB">
      <w:pPr>
        <w:pStyle w:val="ListParagraph"/>
        <w:keepNext w:val="0"/>
        <w:keepLines w:val="0"/>
        <w:numPr>
          <w:ilvl w:val="0"/>
          <w:numId w:val="109"/>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Administration des Système et réseaux. </w:t>
      </w:r>
    </w:p>
    <w:p xmlns:wp14="http://schemas.microsoft.com/office/word/2010/wordml" w:rsidP="4267BB7F" w:rsidRDefault="00000000" w14:paraId="68C5003F" wp14:textId="144B5B12">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La mise en place à l’Ecole de ces deux options de formation devait répondre au besoin de basculement vers le système Licence – Master – Doctorat (LMD). </w:t>
      </w:r>
    </w:p>
    <w:p xmlns:wp14="http://schemas.microsoft.com/office/word/2010/wordml" w:rsidP="4267BB7F" w:rsidRDefault="00000000" w14:paraId="28DAEADD" wp14:textId="47C6D0FF">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 </w:t>
      </w:r>
    </w:p>
    <w:p xmlns:wp14="http://schemas.microsoft.com/office/word/2010/wordml" w:rsidP="4267BB7F" w:rsidRDefault="00000000" w14:paraId="11C6F364" wp14:textId="28071AC6">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2023, la mention Intelligence Artificielle (IA) a été ouvert au sein de l’Ecole pour répondre les besoins des entreprises. La formation est destinée aux étudiants titulaires du diplôme de licence (Bac +3) en Mathématiques ou en Statistiques ou en Informatique, etc. </w:t>
      </w:r>
    </w:p>
    <w:p xmlns:wp14="http://schemas.microsoft.com/office/word/2010/wordml" w:rsidP="4267BB7F" w:rsidRDefault="00000000" w14:paraId="017B25EE" wp14:textId="77AF7F96">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La mention IA comporte deux parcours :</w:t>
      </w:r>
    </w:p>
    <w:p xmlns:wp14="http://schemas.microsoft.com/office/word/2010/wordml" w:rsidP="4267BB7F" w:rsidRDefault="00000000" w14:paraId="58F4E282" wp14:textId="78412A51">
      <w:pPr>
        <w:pStyle w:val="ListParagraph"/>
        <w:keepNext w:val="0"/>
        <w:keepLines w:val="0"/>
        <w:numPr>
          <w:ilvl w:val="0"/>
          <w:numId w:val="110"/>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Gouvernance et Ingénierie de Données (GID),</w:t>
      </w:r>
    </w:p>
    <w:p xmlns:wp14="http://schemas.microsoft.com/office/word/2010/wordml" w:rsidP="4267BB7F" w:rsidRDefault="00000000" w14:paraId="339AA903" wp14:textId="479FF243">
      <w:pPr>
        <w:pStyle w:val="ListParagraph"/>
        <w:keepNext w:val="0"/>
        <w:keepLines w:val="0"/>
        <w:numPr>
          <w:ilvl w:val="0"/>
          <w:numId w:val="110"/>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Objets connectés et Cybersécurité (OCC). </w:t>
      </w:r>
    </w:p>
    <w:p xmlns:wp14="http://schemas.microsoft.com/office/word/2010/wordml" w:rsidP="4267BB7F" w:rsidRDefault="00000000" w14:paraId="6F65AE0B" wp14:textId="45F50CAB">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xmlns:wp14="http://schemas.microsoft.com/office/word/2010/wordml" w:rsidP="4267BB7F" w:rsidRDefault="00000000" w14:paraId="28039D20" wp14:textId="4E77F81F">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Depuis l’année universitaire 2024-2025, la mention Expertise Digitale est officiellement ouverte au grand public. Cette mention propose deux (2) parcours distincts :</w:t>
      </w:r>
    </w:p>
    <w:p xmlns:wp14="http://schemas.microsoft.com/office/word/2010/wordml" w:rsidP="4267BB7F" w:rsidRDefault="00000000" w14:paraId="736E7500" wp14:textId="3A56E220">
      <w:pPr>
        <w:pStyle w:val="ListParagraph"/>
        <w:keepNext w:val="0"/>
        <w:keepLines w:val="0"/>
        <w:numPr>
          <w:ilvl w:val="0"/>
          <w:numId w:val="111"/>
        </w:numPr>
        <w:spacing w:before="120" w:beforeAutospacing="off" w:after="12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Métiers du Digital (MDi) – disponible aux niveaux Licence et Master. Ce parcours est destiné aux étudiants titulaires du diplôme de Baccalauréat, toutes séries confondues. Il est élaboré pour équiper les étudiants des compétences essentielles dans les domaines du marketing digital, de la communication digitale, et de la gestion de projets digitaux.</w:t>
      </w:r>
    </w:p>
    <w:p xmlns:wp14="http://schemas.microsoft.com/office/word/2010/wordml" w:rsidP="4267BB7F" w:rsidRDefault="00000000" w14:paraId="282CAB41" wp14:textId="1CC76874">
      <w:pPr>
        <w:pStyle w:val="ListParagraph"/>
        <w:keepNext w:val="0"/>
        <w:keepLines w:val="0"/>
        <w:numPr>
          <w:ilvl w:val="0"/>
          <w:numId w:val="111"/>
        </w:numPr>
        <w:spacing w:before="120" w:beforeAutospacing="off" w:after="12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Audit des Systèmes d’Information (ASI) – proposé au niveau Master uniquement. Ce parcours s’adresse aux étudiants titulaires d’une licence (Bac +3) en Mathématiques, en Statistiques ou en Informatique. Il est structuré pour approfondir les connaissances théoriques et pratiques nécessaires à l'audit efficace des systèmes d'information.</w:t>
      </w:r>
    </w:p>
    <w:p xmlns:wp14="http://schemas.microsoft.com/office/word/2010/wordml" w:rsidP="4267BB7F" w:rsidRDefault="00000000" w14:paraId="298969C9" wp14:textId="0FB8163C">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xmlns:wp14="http://schemas.microsoft.com/office/word/2010/wordml" w:rsidP="4267BB7F" w:rsidRDefault="00000000" w14:paraId="231B6FC4" wp14:textId="6B846001">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À partir de l’année universitaire 2026, dans le cadre de la réorganisation de l’offre de formation, les anciens parcours de la Mention Informatique ont été restructurés et renommés afin de mieux refléter l’évolution des domaines et des compétences visés. Ainsi, l’ancien parcours Génie Logiciel et Base de Données (GB) devient le parcours Ingénierie Logicielle et Systèmes d’Information (ILSI), le parcours Administration des Systèmes et Réseaux (ASR) devient Ingénierie des Systèmes et Réseaux Informatiques (ISRI), tandis que le parcours Informatique Générale (IG) devient Ingénierie des Systèmes d’Information Intégrés (ISII). Cette évolution vise notamment à actualiser les intitulés et à renforcer la cohérence entre les formations proposées et les besoins actuels du secteur numérique.</w:t>
      </w:r>
    </w:p>
    <w:p xmlns:wp14="http://schemas.microsoft.com/office/word/2010/wordml" w:rsidP="4267BB7F" w:rsidRDefault="00000000" w14:paraId="464CE848" wp14:textId="69C22E87">
      <w:pPr>
        <w:pStyle w:val="Heading3"/>
        <w:keepNext w:val="0"/>
        <w:keepLines w:val="0"/>
        <w:numPr>
          <w:ilvl w:val="0"/>
          <w:numId w:val="112"/>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Organigramme institutionnel</w:t>
      </w:r>
    </w:p>
    <w:p xmlns:wp14="http://schemas.microsoft.com/office/word/2010/wordml" w:rsidP="4267BB7F" w:rsidRDefault="00000000" w14:paraId="5CCECE7A" wp14:textId="6B16A5CE">
      <w:pPr>
        <w:keepNext w:val="0"/>
        <w:keepLines w:val="0"/>
        <w:spacing w:before="120" w:beforeAutospacing="off" w:after="120" w:afterAutospacing="off" w:line="360" w:lineRule="auto"/>
        <w:ind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xmlns:wp14="http://schemas.microsoft.com/office/word/2010/wordml" w:rsidP="4267BB7F" w:rsidRDefault="00000000" w14:paraId="3277FCD4" wp14:textId="453687F7">
      <w:pPr>
        <w:keepNext w:val="0"/>
        <w:keepLines w:val="0"/>
        <w:spacing w:before="120" w:beforeAutospacing="off" w:after="120" w:afterAutospacing="off" w:line="360" w:lineRule="auto"/>
        <w:ind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La figure 1 représente l’organigramme actuel de l’Ecole Nationale d’Informatique.</w:t>
      </w:r>
    </w:p>
    <w:p xmlns:wp14="http://schemas.microsoft.com/office/word/2010/wordml" w:rsidP="4267BB7F" w:rsidRDefault="00000000" w14:paraId="5D1DCCD0" wp14:textId="540D69CC">
      <w:pPr>
        <w:keepNext w:val="0"/>
        <w:keepLines w:val="0"/>
        <w:spacing w:before="0" w:beforeAutospacing="off" w:after="5" w:afterAutospacing="off" w:line="360" w:lineRule="auto"/>
        <w:ind w:left="122" w:right="0" w:hanging="10"/>
        <w:jc w:val="center"/>
      </w:pPr>
      <w:r w:rsidR="36FD7982">
        <w:drawing>
          <wp:inline xmlns:wp14="http://schemas.microsoft.com/office/word/2010/wordprocessingDrawing" wp14:editId="718D5D20" wp14:anchorId="4F9460FC">
            <wp:extent cx="5486400" cy="3657600"/>
            <wp:effectExtent l="0" t="0" r="0" b="0"/>
            <wp:docPr id="2689714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8971489" name="Picture 268971489"/>
                    <pic:cNvPicPr/>
                  </pic:nvPicPr>
                  <pic:blipFill>
                    <a:blip xmlns:r="http://schemas.openxmlformats.org/officeDocument/2006/relationships" r:embed="rId1466344132">
                      <a:extLst>
                        <a:ext uri="{28A0092B-C50C-407E-A947-70E740481C1C}">
                          <a14:useLocalDpi xmlns:a14="http://schemas.microsoft.com/office/drawing/2010/main"/>
                        </a:ext>
                      </a:extLst>
                    </a:blip>
                    <a:stretch>
                      <a:fillRect/>
                    </a:stretch>
                  </pic:blipFill>
                  <pic:spPr>
                    <a:xfrm>
                      <a:off x="0" y="0"/>
                      <a:ext cx="5486400" cy="3657600"/>
                    </a:xfrm>
                    <a:prstGeom prst="rect">
                      <a:avLst/>
                    </a:prstGeom>
                  </pic:spPr>
                </pic:pic>
              </a:graphicData>
            </a:graphic>
          </wp:inline>
        </w:drawing>
      </w:r>
    </w:p>
    <w:p xmlns:wp14="http://schemas.microsoft.com/office/word/2010/wordml" w:rsidP="4267BB7F" w:rsidRDefault="00000000" w14:paraId="7EFD8683" wp14:textId="26AB2CD2">
      <w:pPr>
        <w:keepNext w:val="0"/>
        <w:keepLines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Figure 1: Organigramme de l'Ecole Nationale d'Informatique</w:t>
      </w:r>
    </w:p>
    <w:p xmlns:wp14="http://schemas.microsoft.com/office/word/2010/wordml" w:rsidP="4267BB7F" w:rsidRDefault="00000000" w14:paraId="4079567D" wp14:textId="3F70805D">
      <w:pPr>
        <w:pStyle w:val="Heading3"/>
        <w:keepNext w:val="0"/>
        <w:keepLines w:val="0"/>
        <w:numPr>
          <w:ilvl w:val="0"/>
          <w:numId w:val="113"/>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 xml:space="preserve">Domaine de spécialisation </w:t>
      </w:r>
    </w:p>
    <w:p xmlns:wp14="http://schemas.microsoft.com/office/word/2010/wordml" w:rsidP="4267BB7F" w:rsidRDefault="00000000" w14:paraId="3F57D568" wp14:textId="2D733712">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Les activités de formation et de recherche organisées à l’ENI portent sur les domaines suivants : </w:t>
      </w:r>
    </w:p>
    <w:p xmlns:wp14="http://schemas.microsoft.com/office/word/2010/wordml" w:rsidP="4267BB7F" w:rsidRDefault="00000000" w14:paraId="4090BDA3" wp14:textId="01A1B74D">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Ingénierie logicielle et systèmes d’information </w:t>
      </w:r>
    </w:p>
    <w:p xmlns:wp14="http://schemas.microsoft.com/office/word/2010/wordml" w:rsidP="4267BB7F" w:rsidRDefault="00000000" w14:paraId="2528990D" wp14:textId="4F264272">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Ingénierie des systèmes et réseaux informatiques </w:t>
      </w:r>
    </w:p>
    <w:p xmlns:wp14="http://schemas.microsoft.com/office/word/2010/wordml" w:rsidP="4267BB7F" w:rsidRDefault="00000000" w14:paraId="15BAA569" wp14:textId="65F3D9AA">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Ingénierie des systèmes d’information intégrés </w:t>
      </w:r>
    </w:p>
    <w:p xmlns:wp14="http://schemas.microsoft.com/office/word/2010/wordml" w:rsidP="4267BB7F" w:rsidRDefault="00000000" w14:paraId="3A93B3F7" wp14:textId="134F55C8">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Gouvernance et ingénierie des données </w:t>
      </w:r>
    </w:p>
    <w:p xmlns:wp14="http://schemas.microsoft.com/office/word/2010/wordml" w:rsidP="4267BB7F" w:rsidRDefault="00000000" w14:paraId="0673B116" wp14:textId="08B316B0">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Objets connectés et cybersécurité </w:t>
      </w:r>
    </w:p>
    <w:p xmlns:wp14="http://schemas.microsoft.com/office/word/2010/wordml" w:rsidP="4267BB7F" w:rsidRDefault="00000000" w14:paraId="108BA0CC" wp14:textId="514EE142">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Métiers du digital et transformation numérique </w:t>
      </w:r>
    </w:p>
    <w:p xmlns:wp14="http://schemas.microsoft.com/office/word/2010/wordml" w:rsidP="4267BB7F" w:rsidRDefault="00000000" w14:paraId="20228934" wp14:textId="6CF1FE20">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Audit des systèmes d’information </w:t>
      </w:r>
    </w:p>
    <w:p xmlns:wp14="http://schemas.microsoft.com/office/word/2010/wordml" w:rsidP="4267BB7F" w:rsidRDefault="00000000" w14:paraId="443DC52B" wp14:textId="626688A7">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Intelligence artificielle et ses applications.</w:t>
      </w:r>
    </w:p>
    <w:p xmlns:wp14="http://schemas.microsoft.com/office/word/2010/wordml" w:rsidP="4267BB7F" w:rsidRDefault="00000000" w14:paraId="6311FC7D" wp14:textId="7C17E7BE">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Modélisation informatique et mathématique des Systèmes complexes ;</w:t>
      </w:r>
    </w:p>
    <w:p xmlns:wp14="http://schemas.microsoft.com/office/word/2010/wordml" w:rsidRDefault="00000000" w14:paraId="41772F1A" wp14:textId="666D6477">
      <w:pPr>
        <w:keepNext w:val="0"/>
        <w:keepLines w:val="0"/>
        <w:spacing w:after="0" w:line="360" w:lineRule="auto"/>
        <w:jc w:val="left"/>
      </w:pPr>
    </w:p>
    <w:p xmlns:wp14="http://schemas.microsoft.com/office/word/2010/wordml" w:rsidRDefault="00000000" w14:paraId="27374224" wp14:textId="0F25033C">
      <w:pPr>
        <w:keepNext w:val="0"/>
        <w:keepLines w:val="0"/>
        <w:spacing w:after="0" w:line="360" w:lineRule="auto"/>
        <w:jc w:val="left"/>
      </w:pPr>
    </w:p>
    <w:p xmlns:wp14="http://schemas.microsoft.com/office/word/2010/wordml" w:rsidRDefault="00000000" w14:paraId="4C812AE0" wp14:textId="7000E83E">
      <w:pPr>
        <w:keepNext w:val="0"/>
        <w:keepLines w:val="0"/>
        <w:spacing w:after="0" w:line="360" w:lineRule="auto"/>
        <w:jc w:val="left"/>
      </w:pPr>
    </w:p>
    <w:p xmlns:wp14="http://schemas.microsoft.com/office/word/2010/wordml" w:rsidRDefault="00000000" w14:paraId="0521A81A" wp14:textId="069FF9AE">
      <w:pPr>
        <w:keepNext w:val="0"/>
        <w:keepLines w:val="0"/>
        <w:spacing w:after="0" w:line="360" w:lineRule="auto"/>
        <w:jc w:val="left"/>
      </w:pPr>
    </w:p>
    <w:p xmlns:wp14="http://schemas.microsoft.com/office/word/2010/wordml" w:rsidRDefault="00000000" w14:paraId="4E89B948" wp14:textId="7F1CEB96">
      <w:pPr>
        <w:keepNext w:val="0"/>
        <w:keepLines w:val="0"/>
        <w:spacing w:after="0" w:line="360" w:lineRule="auto"/>
        <w:jc w:val="left"/>
      </w:pPr>
    </w:p>
    <w:p xmlns:wp14="http://schemas.microsoft.com/office/word/2010/wordml" w:rsidP="4267BB7F" w:rsidRDefault="00000000" w14:paraId="61866487" wp14:textId="01E3517E">
      <w:pPr>
        <w:keepNext w:val="0"/>
        <w:keepLines w:val="0"/>
        <w:spacing w:before="0" w:beforeAutospacing="off" w:after="0" w:afterAutospacing="off" w:line="360" w:lineRule="auto"/>
        <w:ind w:left="132" w:right="0"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Le tableau 1 décrit l’organisation du système de formation pédagogique de l’Ecole.</w:t>
      </w:r>
    </w:p>
    <w:p xmlns:wp14="http://schemas.microsoft.com/office/word/2010/wordml" w:rsidP="4267BB7F" w:rsidRDefault="00000000" w14:paraId="5749E554" wp14:textId="5CEA344A">
      <w:pPr>
        <w:keepNext w:val="0"/>
        <w:keepLines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1: Organisation du système de formation pédagogique de l’Ecole</w:t>
      </w:r>
    </w:p>
    <w:tbl>
      <w:tblPr>
        <w:tblStyle w:val="TableNormal"/>
        <w:bidiVisual w:val="0"/>
        <w:tblW w:w="0" w:type="auto"/>
        <w:tblLook w:val="06A0" w:firstRow="1" w:lastRow="0" w:firstColumn="1" w:lastColumn="0" w:noHBand="1" w:noVBand="1"/>
      </w:tblPr>
      <w:tblGrid>
        <w:gridCol w:w="4015"/>
        <w:gridCol w:w="4030"/>
      </w:tblGrid>
      <w:tr xmlns:wp14="http://schemas.microsoft.com/office/word/2010/wordml" w:rsidR="4267BB7F" w:rsidTr="4267BB7F" w14:paraId="7697B308" wp14:textId="77777777">
        <w:trPr>
          <w:trHeight w:val="480"/>
        </w:trPr>
        <w:tc>
          <w:tcPr>
            <w:tcW w:w="4015"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39EC5E57" w14:textId="2B57C809">
            <w:pPr>
              <w:spacing w:before="1" w:beforeAutospacing="off" w:after="0" w:afterAutospacing="off"/>
              <w:ind w:left="131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Formation Théorique</w:t>
            </w:r>
          </w:p>
        </w:tc>
        <w:tc>
          <w:tcPr>
            <w:tcW w:w="403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05A58958" w14:textId="0F9C476F">
            <w:pPr>
              <w:spacing w:before="1" w:beforeAutospacing="off" w:after="0" w:afterAutospacing="off"/>
              <w:ind w:left="139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Formation Pratique</w:t>
            </w:r>
          </w:p>
        </w:tc>
      </w:tr>
      <w:tr xmlns:wp14="http://schemas.microsoft.com/office/word/2010/wordml" w:rsidR="4267BB7F" w:rsidTr="4267BB7F" w14:paraId="02892CA4" wp14:textId="77777777">
        <w:trPr>
          <w:trHeight w:val="570"/>
        </w:trPr>
        <w:tc>
          <w:tcPr>
            <w:tcW w:w="401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C0DE6B8" w14:textId="38F69E6C">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Enseignement théorique</w:t>
            </w:r>
          </w:p>
          <w:p w:rsidR="4267BB7F" w:rsidP="4267BB7F" w:rsidRDefault="4267BB7F" w14:paraId="700E98F2" w14:textId="1F5AE8DF">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Travaux dirigés</w:t>
            </w:r>
          </w:p>
          <w:p w:rsidR="4267BB7F" w:rsidP="4267BB7F" w:rsidRDefault="4267BB7F" w14:paraId="41DF8D62" w14:textId="2474DDE3">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Travaux pratiques</w:t>
            </w:r>
          </w:p>
          <w:p w:rsidR="4267BB7F" w:rsidP="4267BB7F" w:rsidRDefault="4267BB7F" w14:paraId="0E0BBA3C" w14:textId="06AC76CA">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Conférences</w:t>
            </w:r>
          </w:p>
        </w:tc>
        <w:tc>
          <w:tcPr>
            <w:tcW w:w="403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0862F70" w14:textId="428EBC6D">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Etude de cas</w:t>
            </w:r>
          </w:p>
          <w:p w:rsidR="4267BB7F" w:rsidP="4267BB7F" w:rsidRDefault="4267BB7F" w14:paraId="7DAAA0AE" w14:textId="0DDED80B">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Travaux de réalisation</w:t>
            </w:r>
          </w:p>
          <w:p w:rsidR="4267BB7F" w:rsidP="4267BB7F" w:rsidRDefault="4267BB7F" w14:paraId="1460B080" w14:textId="6ABFF3E5">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Projets/ Projets tutorés</w:t>
            </w:r>
          </w:p>
          <w:p w:rsidR="4267BB7F" w:rsidP="4267BB7F" w:rsidRDefault="4267BB7F" w14:paraId="6D7B3A2C" w14:textId="0B013BCA">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Voyages d’Etudes</w:t>
            </w:r>
          </w:p>
          <w:p w:rsidR="4267BB7F" w:rsidP="4267BB7F" w:rsidRDefault="4267BB7F" w14:paraId="6AACA910" w14:textId="3E61CA1C">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Stages en entreprise</w:t>
            </w:r>
          </w:p>
        </w:tc>
      </w:tr>
    </w:tbl>
    <w:p xmlns:wp14="http://schemas.microsoft.com/office/word/2010/wordml" w:rsidP="4267BB7F" w:rsidRDefault="00000000" w14:paraId="267E1663" wp14:textId="2C32164A">
      <w:pPr>
        <w:pStyle w:val="Heading3"/>
        <w:keepNext w:val="0"/>
        <w:keepLines w:val="0"/>
        <w:numPr>
          <w:ilvl w:val="0"/>
          <w:numId w:val="117"/>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Architecture des formations pédagogiques</w:t>
      </w:r>
    </w:p>
    <w:p xmlns:wp14="http://schemas.microsoft.com/office/word/2010/wordml" w:rsidP="4267BB7F" w:rsidRDefault="00000000" w14:paraId="74561AF2" wp14:textId="1F790930">
      <w:pPr>
        <w:keepNext w:val="0"/>
        <w:keepLines w:val="0"/>
        <w:bidi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recrutement des étudiants à l’ENI se fait uniquement par voie de concours d’envergure nationale en première année. Les offres de formation organisées à l’Ecole ont été validées par la Commission Nationale d’Habilitation (CNH). Au sein de l’ENI, il existe trois mentions et sept parcours. Le tableau 2 récapitule les mentions et les parcours au sein de l’Ecole :</w:t>
      </w:r>
    </w:p>
    <w:p xmlns:wp14="http://schemas.microsoft.com/office/word/2010/wordml" w:rsidP="4267BB7F" w:rsidRDefault="00000000" w14:paraId="74BC76A8" wp14:textId="52097343">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2: Mention et parcours au sein de l’ENI</w:t>
      </w:r>
    </w:p>
    <w:tbl>
      <w:tblPr>
        <w:tblStyle w:val="TableNormal"/>
        <w:bidiVisual w:val="0"/>
        <w:tblW w:w="0" w:type="auto"/>
        <w:tblLook w:val="06A0" w:firstRow="1" w:lastRow="0" w:firstColumn="1" w:lastColumn="0" w:noHBand="1" w:noVBand="1"/>
      </w:tblPr>
      <w:tblGrid>
        <w:gridCol w:w="3505"/>
        <w:gridCol w:w="5665"/>
      </w:tblGrid>
      <w:tr xmlns:wp14="http://schemas.microsoft.com/office/word/2010/wordml" w:rsidR="4267BB7F" w:rsidTr="4267BB7F" w14:paraId="6214512C" wp14:textId="77777777">
        <w:trPr>
          <w:trHeight w:val="300"/>
        </w:trPr>
        <w:tc>
          <w:tcPr>
            <w:tcW w:w="3505"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320633FD" w14:textId="0609D971">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Mention</w:t>
            </w:r>
          </w:p>
        </w:tc>
        <w:tc>
          <w:tcPr>
            <w:tcW w:w="5665"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78B28576" w14:textId="0D9435C1">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Parcours</w:t>
            </w:r>
          </w:p>
        </w:tc>
      </w:tr>
      <w:tr xmlns:wp14="http://schemas.microsoft.com/office/word/2010/wordml" w:rsidR="4267BB7F" w:rsidTr="4267BB7F" w14:paraId="3022323B" wp14:textId="77777777">
        <w:trPr>
          <w:trHeight w:val="105"/>
        </w:trPr>
        <w:tc>
          <w:tcPr>
            <w:tcW w:w="3505" w:type="dxa"/>
            <w:vMerge w:val="restart"/>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4C6E94FD" w14:textId="34935DAA">
            <w:pPr>
              <w:bidi w:val="0"/>
              <w:spacing w:before="0" w:beforeAutospacing="off" w:after="5" w:afterAutospacing="off"/>
              <w:ind w:left="122" w:right="0" w:hanging="10"/>
              <w:jc w:val="both"/>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Informatique</w:t>
            </w:r>
          </w:p>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72B0507E" w14:textId="7B412748">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Ingénierie logicielle et systèmes d’information (ILSI)</w:t>
            </w:r>
          </w:p>
        </w:tc>
      </w:tr>
      <w:tr xmlns:wp14="http://schemas.microsoft.com/office/word/2010/wordml" w:rsidR="4267BB7F" w:rsidTr="4267BB7F" w14:paraId="774009D2" wp14:textId="77777777">
        <w:trPr>
          <w:trHeight w:val="105"/>
        </w:trPr>
        <w:tc>
          <w:tcPr>
            <w:tcW w:w="3505" w:type="dxa"/>
            <w:vMerge/>
            <w:tcBorders>
              <w:top w:sz="0"/>
              <w:left w:val="single" w:color="000000" w:themeColor="text1" w:sz="0"/>
              <w:bottom w:sz="0"/>
              <w:right w:val="single" w:color="000000" w:themeColor="text1" w:sz="0"/>
            </w:tcBorders>
            <w:tcMar/>
            <w:vAlign w:val="center"/>
          </w:tcPr>
          <w:p w14:paraId="6686CBB0"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5206550F" w14:textId="0D9B2D85">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Ingénierie des systèmes et réseaux informatiques  (ISRI)</w:t>
            </w:r>
          </w:p>
        </w:tc>
      </w:tr>
      <w:tr xmlns:wp14="http://schemas.microsoft.com/office/word/2010/wordml" w:rsidR="4267BB7F" w:rsidTr="4267BB7F" w14:paraId="695D7E43" wp14:textId="77777777">
        <w:trPr>
          <w:trHeight w:val="105"/>
        </w:trPr>
        <w:tc>
          <w:tcPr>
            <w:tcW w:w="3505" w:type="dxa"/>
            <w:vMerge/>
            <w:tcBorders>
              <w:top w:sz="0"/>
              <w:left w:val="single" w:color="000000" w:themeColor="text1" w:sz="0"/>
              <w:bottom w:val="single" w:color="000000" w:themeColor="text1" w:sz="0"/>
              <w:right w:val="single" w:color="000000" w:themeColor="text1" w:sz="0"/>
            </w:tcBorders>
            <w:tcMar/>
            <w:vAlign w:val="center"/>
          </w:tcPr>
          <w:p w14:paraId="7787E2A0"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8010CBD" w14:textId="44549A55">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Ingénierie des systèmes d’information intégrés  (ISII)</w:t>
            </w:r>
          </w:p>
        </w:tc>
      </w:tr>
      <w:tr xmlns:wp14="http://schemas.microsoft.com/office/word/2010/wordml" w:rsidR="4267BB7F" w:rsidTr="4267BB7F" w14:paraId="594AC4F7" wp14:textId="77777777">
        <w:trPr>
          <w:trHeight w:val="165"/>
        </w:trPr>
        <w:tc>
          <w:tcPr>
            <w:tcW w:w="3505" w:type="dxa"/>
            <w:vMerge w:val="restart"/>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13148FC7" w14:textId="132DDDA5">
            <w:pPr>
              <w:bidi w:val="0"/>
              <w:spacing w:before="0" w:beforeAutospacing="off" w:after="5" w:afterAutospacing="off"/>
              <w:ind w:left="122" w:right="0" w:hanging="10"/>
              <w:jc w:val="both"/>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Intelligence Artificielle</w:t>
            </w:r>
          </w:p>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6F5B946" w14:textId="396832DC">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Gouvernance et Ingénierie de Données (GID)</w:t>
            </w:r>
          </w:p>
        </w:tc>
      </w:tr>
      <w:tr xmlns:wp14="http://schemas.microsoft.com/office/word/2010/wordml" w:rsidR="4267BB7F" w:rsidTr="4267BB7F" w14:paraId="0FE00DCE" wp14:textId="77777777">
        <w:trPr>
          <w:trHeight w:val="165"/>
        </w:trPr>
        <w:tc>
          <w:tcPr>
            <w:tcW w:w="3505" w:type="dxa"/>
            <w:vMerge/>
            <w:tcBorders>
              <w:top w:sz="0"/>
              <w:left w:val="single" w:color="000000" w:themeColor="text1" w:sz="0"/>
              <w:bottom w:val="single" w:color="000000" w:themeColor="text1" w:sz="0"/>
              <w:right w:val="single" w:color="000000" w:themeColor="text1" w:sz="0"/>
            </w:tcBorders>
            <w:tcMar/>
            <w:vAlign w:val="center"/>
          </w:tcPr>
          <w:p w14:paraId="56A6EBAB"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CDBD0AF" w14:textId="6A67F3B7">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Objets Connectés et Cyber sécurités (OCC)</w:t>
            </w:r>
          </w:p>
        </w:tc>
      </w:tr>
      <w:tr xmlns:wp14="http://schemas.microsoft.com/office/word/2010/wordml" w:rsidR="4267BB7F" w:rsidTr="4267BB7F" w14:paraId="3A8277BC" wp14:textId="77777777">
        <w:trPr>
          <w:trHeight w:val="165"/>
        </w:trPr>
        <w:tc>
          <w:tcPr>
            <w:tcW w:w="3505" w:type="dxa"/>
            <w:vMerge w:val="restart"/>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546E8A11" w14:textId="7B92B2BF">
            <w:pPr>
              <w:bidi w:val="0"/>
              <w:spacing w:before="0" w:beforeAutospacing="off" w:after="5" w:afterAutospacing="off"/>
              <w:ind w:left="122" w:right="0" w:hanging="10"/>
              <w:jc w:val="both"/>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Expertise Digitale</w:t>
            </w:r>
          </w:p>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52B7957A" w14:textId="701BA00D">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Métiers du Digital (MDi)</w:t>
            </w:r>
          </w:p>
        </w:tc>
      </w:tr>
      <w:tr xmlns:wp14="http://schemas.microsoft.com/office/word/2010/wordml" w:rsidR="4267BB7F" w:rsidTr="4267BB7F" w14:paraId="52733264" wp14:textId="77777777">
        <w:trPr>
          <w:trHeight w:val="165"/>
        </w:trPr>
        <w:tc>
          <w:tcPr>
            <w:tcW w:w="3505"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33EFE956"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11BCB4C9" w14:textId="079162E7">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Audit des Systèmes d’Information (ASI)</w:t>
            </w:r>
          </w:p>
        </w:tc>
      </w:tr>
    </w:tbl>
    <w:p xmlns:wp14="http://schemas.microsoft.com/office/word/2010/wordml" w:rsidRDefault="00000000" w14:paraId="5F1CDFBD" wp14:textId="2B1425AB">
      <w:pPr>
        <w:keepNext w:val="0"/>
        <w:keepLines w:val="0"/>
        <w:bidi w:val="0"/>
        <w:spacing w:after="0" w:line="360" w:lineRule="auto"/>
        <w:jc w:val="left"/>
      </w:pPr>
    </w:p>
    <w:p xmlns:wp14="http://schemas.microsoft.com/office/word/2010/wordml" w:rsidP="4267BB7F" w:rsidRDefault="00000000" w14:paraId="66C56B0D" wp14:textId="7E49E54D">
      <w:pPr>
        <w:keepNext w:val="0"/>
        <w:keepLines w:val="0"/>
        <w:bidi w:val="0"/>
        <w:spacing w:before="0" w:beforeAutospacing="off" w:after="0" w:afterAutospacing="off" w:line="360" w:lineRule="auto"/>
        <w:ind w:left="60" w:right="0" w:firstLine="64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La figure 2 représente l’architecture des études correspondant au système LMD.</w:t>
      </w:r>
    </w:p>
    <w:p xmlns:wp14="http://schemas.microsoft.com/office/word/2010/wordml" w:rsidP="4267BB7F" w:rsidRDefault="00000000" w14:paraId="363A056B" wp14:textId="1CC741A1">
      <w:pPr>
        <w:keepNext w:val="0"/>
        <w:keepLines w:val="0"/>
        <w:bidi w:val="0"/>
        <w:spacing w:before="0" w:beforeAutospacing="off" w:after="0" w:afterAutospacing="off" w:line="360" w:lineRule="auto"/>
        <w:ind w:left="60" w:right="0" w:firstLine="648"/>
        <w:jc w:val="center"/>
      </w:pPr>
      <w:r w:rsidR="36FD7982">
        <w:drawing>
          <wp:inline xmlns:wp14="http://schemas.microsoft.com/office/word/2010/wordprocessingDrawing" wp14:editId="415EF1E2" wp14:anchorId="46FAA405">
            <wp:extent cx="2971800" cy="1809750"/>
            <wp:effectExtent l="0" t="0" r="0" b="0"/>
            <wp:docPr id="18818498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1849863" name="Picture 1881849863"/>
                    <pic:cNvPicPr/>
                  </pic:nvPicPr>
                  <pic:blipFill>
                    <a:blip xmlns:r="http://schemas.openxmlformats.org/officeDocument/2006/relationships" r:embed="rId1935787907">
                      <a:extLst>
                        <a:ext uri="{28A0092B-C50C-407E-A947-70E740481C1C}">
                          <a14:useLocalDpi xmlns:a14="http://schemas.microsoft.com/office/drawing/2010/main"/>
                        </a:ext>
                      </a:extLst>
                    </a:blip>
                    <a:stretch>
                      <a:fillRect/>
                    </a:stretch>
                  </pic:blipFill>
                  <pic:spPr>
                    <a:xfrm>
                      <a:off x="0" y="0"/>
                      <a:ext cx="2971800" cy="1809750"/>
                    </a:xfrm>
                    <a:prstGeom prst="rect">
                      <a:avLst/>
                    </a:prstGeom>
                  </pic:spPr>
                </pic:pic>
              </a:graphicData>
            </a:graphic>
          </wp:inline>
        </w:drawing>
      </w:r>
    </w:p>
    <w:p xmlns:wp14="http://schemas.microsoft.com/office/word/2010/wordml" w:rsidP="4267BB7F" w:rsidRDefault="00000000" w14:paraId="5AB7525C" wp14:textId="5D34F810">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Figure 2: Architecture des études correspondant au système LMD</w:t>
      </w:r>
    </w:p>
    <w:p xmlns:wp14="http://schemas.microsoft.com/office/word/2010/wordml" w:rsidP="4267BB7F" w:rsidRDefault="00000000" w14:paraId="5623C8C8" wp14:textId="6C6DD1D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xmlns:wp14="http://schemas.microsoft.com/office/word/2010/wordml" w:rsidRDefault="00000000" w14:paraId="65D30FDD" wp14:textId="41AC59CE">
      <w:pPr>
        <w:keepNext w:val="0"/>
        <w:keepLines w:val="0"/>
        <w:bidi w:val="0"/>
        <w:spacing w:after="0" w:line="360" w:lineRule="auto"/>
        <w:jc w:val="left"/>
      </w:pPr>
    </w:p>
    <w:p xmlns:wp14="http://schemas.microsoft.com/office/word/2010/wordml" w:rsidP="4267BB7F" w:rsidRDefault="00000000" w14:paraId="5078F624" wp14:textId="5A1A4734">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tableau 3 illustre la liste des formations existantes à l’ENI.</w:t>
      </w:r>
    </w:p>
    <w:p xmlns:wp14="http://schemas.microsoft.com/office/word/2010/wordml" w:rsidP="4267BB7F" w:rsidRDefault="00000000" w14:paraId="7BB18B42" wp14:textId="19D013A9">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3: Liste des formations existantes à l’ENI</w:t>
      </w:r>
    </w:p>
    <w:tbl>
      <w:tblPr>
        <w:tblStyle w:val="TableNormal"/>
        <w:bidiVisual w:val="0"/>
        <w:tblW w:w="0" w:type="auto"/>
        <w:tblLook w:val="06A0" w:firstRow="1" w:lastRow="0" w:firstColumn="1" w:lastColumn="0" w:noHBand="1" w:noVBand="1"/>
      </w:tblPr>
      <w:tblGrid>
        <w:gridCol w:w="2020"/>
        <w:gridCol w:w="3160"/>
        <w:gridCol w:w="3865"/>
      </w:tblGrid>
      <w:tr xmlns:wp14="http://schemas.microsoft.com/office/word/2010/wordml" w:rsidR="4267BB7F" w:rsidTr="4267BB7F" w14:paraId="580D4CCD" wp14:textId="77777777">
        <w:trPr>
          <w:trHeight w:val="420"/>
        </w:trPr>
        <w:tc>
          <w:tcPr>
            <w:tcW w:w="2020" w:type="dxa"/>
            <w:tcBorders>
              <w:right w:val="single" w:color="000000" w:themeColor="text1" w:sz="4"/>
            </w:tcBorders>
            <w:tcMar>
              <w:left w:w="115" w:type="dxa"/>
              <w:right w:w="115" w:type="dxa"/>
            </w:tcMar>
            <w:vAlign w:val="top"/>
          </w:tcPr>
          <w:p w:rsidR="4267BB7F" w:rsidP="4267BB7F" w:rsidRDefault="4267BB7F" w14:paraId="751F824C" w14:textId="2C6BA1B2">
            <w:pPr>
              <w:bidi w:val="0"/>
              <w:spacing w:before="0" w:beforeAutospacing="off" w:after="0" w:afterAutospacing="off"/>
            </w:pPr>
          </w:p>
        </w:tc>
        <w:tc>
          <w:tcPr>
            <w:tcW w:w="7025" w:type="dxa"/>
            <w:gridSpan w:val="2"/>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4CEC357E" w14:textId="635C9590">
            <w:pPr>
              <w:bidi w:val="0"/>
              <w:spacing w:before="0" w:beforeAutospacing="off" w:after="0" w:afterAutospacing="off"/>
              <w:ind w:left="0" w:right="127"/>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FORMATION</w:t>
            </w:r>
          </w:p>
        </w:tc>
      </w:tr>
      <w:tr xmlns:wp14="http://schemas.microsoft.com/office/word/2010/wordml" w:rsidR="4267BB7F" w:rsidTr="4267BB7F" w14:paraId="0B24D77A" wp14:textId="77777777">
        <w:trPr>
          <w:trHeight w:val="480"/>
        </w:trPr>
        <w:tc>
          <w:tcPr>
            <w:tcW w:w="2020" w:type="dxa"/>
            <w:tcBorders>
              <w:bottom w:val="single" w:color="000000" w:themeColor="text1" w:sz="4"/>
              <w:right w:val="single" w:color="000000" w:themeColor="text1" w:sz="4"/>
            </w:tcBorders>
            <w:tcMar>
              <w:left w:w="115" w:type="dxa"/>
              <w:right w:w="115" w:type="dxa"/>
            </w:tcMar>
            <w:vAlign w:val="top"/>
          </w:tcPr>
          <w:p w:rsidR="4267BB7F" w:rsidP="4267BB7F" w:rsidRDefault="4267BB7F" w14:paraId="54A3AC4C" w14:textId="17E4D3D5">
            <w:pPr>
              <w:bidi w:val="0"/>
              <w:spacing w:before="0" w:beforeAutospacing="off" w:after="0" w:afterAutospacing="off"/>
            </w:pP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1DBEBDB" w14:textId="7515934F">
            <w:pPr>
              <w:bidi w:val="0"/>
              <w:spacing w:before="0" w:beforeAutospacing="off" w:after="0" w:afterAutospacing="off"/>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LICENCE PROFESSIONNELLE</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7F52A33D" w14:textId="544F12B6">
            <w:pPr>
              <w:bidi w:val="0"/>
              <w:spacing w:before="0" w:beforeAutospacing="off" w:after="0" w:afterAutospacing="off"/>
              <w:ind w:left="0" w:right="1252"/>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MASTER</w:t>
            </w:r>
          </w:p>
        </w:tc>
      </w:tr>
      <w:tr xmlns:wp14="http://schemas.microsoft.com/office/word/2010/wordml" w:rsidR="4267BB7F" w:rsidTr="4267BB7F" w14:paraId="587EE565" wp14:textId="77777777">
        <w:trPr>
          <w:trHeight w:val="435"/>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1476B6A8" w14:textId="524A104C">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Condition admission</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0649BABD" w14:textId="298A873C">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Par voie de concours</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0BF096A6" w14:textId="68008995">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Par voie de concours pour la mention IA</w:t>
            </w:r>
          </w:p>
        </w:tc>
      </w:tr>
      <w:tr xmlns:wp14="http://schemas.microsoft.com/office/word/2010/wordml" w:rsidR="4267BB7F" w:rsidTr="4267BB7F" w14:paraId="10F6C945" wp14:textId="77777777">
        <w:trPr>
          <w:trHeight w:val="405"/>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0F49A79D" w14:textId="526EE5C1">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Condition d’accès</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88D1938" w14:textId="29014A4B">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Bac de série C, D ou Technique</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0D9012B8" w14:textId="33FD8EA3">
            <w:pPr>
              <w:bidi w:val="0"/>
              <w:spacing w:before="0" w:beforeAutospacing="off" w:after="0" w:afterAutospacing="off"/>
              <w:ind w:left="109" w:right="97"/>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Être titulaire de licence professionnelle</w:t>
            </w:r>
          </w:p>
        </w:tc>
      </w:tr>
      <w:tr xmlns:wp14="http://schemas.microsoft.com/office/word/2010/wordml" w:rsidR="4267BB7F" w:rsidTr="4267BB7F" w14:paraId="2B4C28AE" wp14:textId="77777777">
        <w:trPr>
          <w:trHeight w:val="480"/>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06C47849" w14:textId="53A4B14F">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Durée de Formation</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1C0D36F" w14:textId="0B413D65">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3 ans</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1015E70" w14:textId="44F48829">
            <w:pPr>
              <w:bidi w:val="0"/>
              <w:spacing w:before="0" w:beforeAutospacing="off" w:after="0" w:afterAutospacing="off"/>
              <w:ind w:left="10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2 ans</w:t>
            </w:r>
          </w:p>
        </w:tc>
      </w:tr>
      <w:tr xmlns:wp14="http://schemas.microsoft.com/office/word/2010/wordml" w:rsidR="4267BB7F" w:rsidTr="4267BB7F" w14:paraId="377E9BD2" wp14:textId="77777777">
        <w:trPr>
          <w:trHeight w:val="630"/>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1EF3DCFE" w14:textId="2A986818">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délivré</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9428943" w14:textId="1F9C978A">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de Licence Professionnelle</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CA50785" w14:textId="184E610F">
            <w:pPr>
              <w:bidi w:val="0"/>
              <w:spacing w:before="0" w:beforeAutospacing="off" w:after="0" w:afterAutospacing="off"/>
              <w:ind w:left="10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de Master Professionnel</w:t>
            </w:r>
          </w:p>
          <w:p w:rsidR="4267BB7F" w:rsidP="4267BB7F" w:rsidRDefault="4267BB7F" w14:paraId="32DE6C9C" w14:textId="0F6E9F85">
            <w:pPr>
              <w:bidi w:val="0"/>
              <w:spacing w:before="0" w:beforeAutospacing="off" w:after="0" w:afterAutospacing="off"/>
              <w:ind w:left="10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de Master Recherche</w:t>
            </w:r>
          </w:p>
        </w:tc>
      </w:tr>
    </w:tbl>
    <w:p xmlns:wp14="http://schemas.microsoft.com/office/word/2010/wordml" w:rsidRDefault="00000000" w14:paraId="3CFD889C" wp14:textId="7177C133">
      <w:pPr>
        <w:keepNext w:val="0"/>
        <w:keepLines w:val="0"/>
        <w:bidi w:val="0"/>
        <w:spacing w:after="0" w:line="360" w:lineRule="auto"/>
        <w:jc w:val="left"/>
      </w:pPr>
    </w:p>
    <w:p xmlns:wp14="http://schemas.microsoft.com/office/word/2010/wordml" w:rsidP="4267BB7F" w:rsidRDefault="00000000" w14:paraId="6A0586F2" wp14:textId="7D82155B">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 Master Recherche permet à son titulaire de poursuivre directement des études en doctorat et de s’inscrire directement dans une Ecole Doctorale. </w:t>
      </w:r>
    </w:p>
    <w:p xmlns:wp14="http://schemas.microsoft.com/office/word/2010/wordml" w:rsidP="4267BB7F" w:rsidRDefault="00000000" w14:paraId="541C8825" wp14:textId="3BDC0E32">
      <w:pPr>
        <w:keepNext w:val="0"/>
        <w:keepLines w:val="0"/>
        <w:bidi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Les étudiants diplômés de l’Ecole sont plutôt bien accueillis dans les instituts universitaires étrangères (Canada, Suisse, France, …)</w:t>
      </w:r>
    </w:p>
    <w:p xmlns:wp14="http://schemas.microsoft.com/office/word/2010/wordml" w:rsidP="4267BB7F" w:rsidRDefault="00000000" w14:paraId="40B9477E" wp14:textId="23A01326">
      <w:pPr>
        <w:pStyle w:val="Heading3"/>
        <w:keepNext w:val="0"/>
        <w:keepLines w:val="0"/>
        <w:numPr>
          <w:ilvl w:val="0"/>
          <w:numId w:val="118"/>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Relation de l’ENI avec les organismes externes</w:t>
      </w:r>
    </w:p>
    <w:p xmlns:wp14="http://schemas.microsoft.com/office/word/2010/wordml" w:rsidP="4267BB7F" w:rsidRDefault="00000000" w14:paraId="7E7AD6EB" wp14:textId="4071B162">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xmlns:wp14="http://schemas.microsoft.com/office/word/2010/wordml" w:rsidP="4267BB7F" w:rsidRDefault="00000000" w14:paraId="40B7B850" wp14:textId="5622B7DA">
      <w:pPr>
        <w:keepNext w:val="0"/>
        <w:keepLines w:val="0"/>
        <w:bidi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xmlns:wp14="http://schemas.microsoft.com/office/word/2010/wordml" w:rsidP="4267BB7F" w:rsidRDefault="00000000" w14:paraId="7FD67DCB" wp14:textId="29B2AD46">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Parmi les sociétés, les entreprises et les organismes partenaires de l’Ecole, on peut citer : ACCENTURE Mauritius, AKATA Goavana, Air Madagascar, Ambre Associates, Airtel, Agence Universitaire de la Francophonie (AUF), AXIAN, B2B, Banque Centrale, , BIANCO, BlueLine, CNaPS,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MESupRES, MFB, , MININTER, Min des Postes/Télécommunications et du Développement Numérique, NEOV MAD, Ny Havana, Madagascar National Parks, OMNITEC, ORANGE, OTME, PRACCESS, QMM Fort-Dauphin, SG Madagasikara SMMC, SMMEC, SNEDADRS Antsirabe, Sénat, Société d’Exploitation du Port de Toamasina (SEPT), SOFTWELL, Strategy Consulting, TELMA, VIVETEC, Société LAZAN’I BETSILEO, WWF, UGD, ARATO, MANAO, MNDPT, NG ACADEMY.NG, Relia, Spoon Consulting … </w:t>
      </w:r>
    </w:p>
    <w:p xmlns:wp14="http://schemas.microsoft.com/office/word/2010/wordml" w:rsidP="4267BB7F" w:rsidRDefault="00000000" w14:paraId="1AFA0A17" wp14:textId="2BCB9B3C">
      <w:pPr>
        <w:pStyle w:val="Heading3"/>
        <w:keepNext w:val="0"/>
        <w:keepLines w:val="0"/>
        <w:numPr>
          <w:ilvl w:val="0"/>
          <w:numId w:val="119"/>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 xml:space="preserve">Débouchés professionnels et diplômés </w:t>
      </w:r>
    </w:p>
    <w:p xmlns:wp14="http://schemas.microsoft.com/office/word/2010/wordml" w:rsidP="4267BB7F" w:rsidRDefault="00000000" w14:paraId="22275BE9" wp14:textId="13A889E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Les formations proposées par l’Ecole permettent aux diplômés d’être immédiatement opérationnels sur le marché du travail avec la connaissance d’un métier complet lié à l’informatique aux TIC. </w:t>
      </w:r>
    </w:p>
    <w:p xmlns:wp14="http://schemas.microsoft.com/office/word/2010/wordml" w:rsidP="4267BB7F" w:rsidRDefault="00000000" w14:paraId="64686D1D" wp14:textId="3A6F99F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xmlns:wp14="http://schemas.microsoft.com/office/word/2010/wordml" w:rsidP="4267BB7F" w:rsidRDefault="00000000" w14:paraId="037DFE96" wp14:textId="709AC847">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L’Ecole bénéficie aujourd’hui de 40 années d’expériences pédagogiques et de reconnaissance auprès des sociétés, des entreprises et des organismes. C’est une Ecole Supérieure de référence en matière informatique. </w:t>
      </w:r>
    </w:p>
    <w:p xmlns:wp14="http://schemas.microsoft.com/office/word/2010/wordml" w:rsidP="4267BB7F" w:rsidRDefault="00000000" w14:paraId="260C2A43" wp14:textId="7E88E936">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xmlns:wp14="http://schemas.microsoft.com/office/word/2010/wordml" w:rsidRDefault="00000000" w14:paraId="63F34B17" wp14:textId="0BA6C394">
      <w:pPr>
        <w:keepNext w:val="0"/>
        <w:keepLines w:val="0"/>
        <w:bidi w:val="0"/>
        <w:spacing w:after="0" w:line="360" w:lineRule="auto"/>
        <w:jc w:val="left"/>
      </w:pPr>
    </w:p>
    <w:p xmlns:wp14="http://schemas.microsoft.com/office/word/2010/wordml" w:rsidRDefault="00000000" w14:paraId="18FD67D6" wp14:textId="490FF077">
      <w:pPr>
        <w:keepNext w:val="0"/>
        <w:keepLines w:val="0"/>
        <w:bidi w:val="0"/>
        <w:spacing w:after="0" w:line="360" w:lineRule="auto"/>
        <w:jc w:val="left"/>
      </w:pPr>
    </w:p>
    <w:p xmlns:wp14="http://schemas.microsoft.com/office/word/2010/wordml" w:rsidRDefault="00000000" w14:paraId="087DB067" wp14:textId="4F9512C4">
      <w:pPr>
        <w:keepNext w:val="0"/>
        <w:keepLines w:val="0"/>
        <w:bidi w:val="0"/>
        <w:spacing w:after="0" w:line="360" w:lineRule="auto"/>
        <w:jc w:val="left"/>
      </w:pPr>
    </w:p>
    <w:p xmlns:wp14="http://schemas.microsoft.com/office/word/2010/wordml" w:rsidP="4267BB7F" w:rsidRDefault="00000000" w14:paraId="3C2C79EA" wp14:textId="620194BF">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tableau 4 représente les débouchés éventuels selon la mention.</w:t>
      </w:r>
    </w:p>
    <w:p xmlns:wp14="http://schemas.microsoft.com/office/word/2010/wordml" w:rsidP="4267BB7F" w:rsidRDefault="00000000" w14:paraId="3F116158" wp14:textId="6011D053">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4: Débouchés éventuels des jeunes diplômés</w:t>
      </w:r>
    </w:p>
    <w:tbl>
      <w:tblPr>
        <w:tblStyle w:val="TableNormal"/>
        <w:bidiVisual w:val="0"/>
        <w:tblW w:w="0" w:type="auto"/>
        <w:tblLook w:val="06A0" w:firstRow="1" w:lastRow="0" w:firstColumn="1" w:lastColumn="0" w:noHBand="1" w:noVBand="1"/>
      </w:tblPr>
      <w:tblGrid>
        <w:gridCol w:w="3295"/>
        <w:gridCol w:w="7120"/>
      </w:tblGrid>
      <w:tr xmlns:wp14="http://schemas.microsoft.com/office/word/2010/wordml" w:rsidR="4267BB7F" w:rsidTr="4267BB7F" w14:paraId="3EE17583"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42080E8" w14:textId="1EA664D7">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Mention</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14F86B7" w14:textId="04A4579F">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Débouchés professionnels</w:t>
            </w:r>
          </w:p>
        </w:tc>
      </w:tr>
      <w:tr xmlns:wp14="http://schemas.microsoft.com/office/word/2010/wordml" w:rsidR="4267BB7F" w:rsidTr="4267BB7F" w14:paraId="345CD0FF"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75D73717" w14:textId="7D1BAF20">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INFORMATIQUE</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CBCF715" w14:textId="061283AA">
            <w:pPr>
              <w:bidi w:val="0"/>
              <w:spacing w:before="0" w:beforeAutospacing="off" w:after="5" w:afterAutospacing="off"/>
              <w:ind w:left="-99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ILSI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engineer (ingénieur en traitement de données), Analyste programmeur, Analyste fonctionnel, Chef de projet informatique, Scrum master / Product owner (en méthodologie Agile), Ingénieur QA (Quality Assurance), Testeur logiciel / testeur automatisé, Spécialiste maintenance applicative, Expert en refactoring et optimisation de code, Analyste de données (Data analyst), Concepteur d’outils décisionnels (BI), Ingénieur en Big Data, Machine Learning Engineer, Consultant fonctionnel ou freelance</w:t>
            </w:r>
          </w:p>
          <w:p w:rsidR="4267BB7F" w:rsidP="4267BB7F" w:rsidRDefault="4267BB7F" w14:paraId="577A51C2" w14:textId="55B187A7">
            <w:pPr>
              <w:bidi w:val="0"/>
              <w:spacing w:before="0" w:beforeAutospacing="off" w:after="5" w:afterAutospacing="off"/>
              <w:ind w:left="-99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ISRI : Administrateur systèmes et réseaux, Ingénieur systèmes et réseaux, Administrateur systèmes Linux / Windows, Administrateur cloud (AWS, Azure, Google Cloud), Ingénieur virtualisation (VMware, Hyper-V, Proxmox), Administrateur sécurité (Security Administrator),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Kubernetes / Docker, Cloud engineer, Spécialiste automatisation (Ansible, Terraform)</w:t>
            </w:r>
          </w:p>
          <w:p w:rsidR="4267BB7F" w:rsidP="4267BB7F" w:rsidRDefault="4267BB7F" w14:paraId="21B38F99" w14:textId="3977786D">
            <w:pPr>
              <w:bidi w:val="0"/>
              <w:spacing w:before="0" w:beforeAutospacing="off" w:after="5" w:afterAutospacing="off"/>
              <w:ind w:left="-99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ISII : ILSI et ISRI en même temps</w:t>
            </w:r>
          </w:p>
        </w:tc>
      </w:tr>
      <w:tr xmlns:wp14="http://schemas.microsoft.com/office/word/2010/wordml" w:rsidR="4267BB7F" w:rsidTr="4267BB7F" w14:paraId="3815EDEF"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CFB2B41" w14:textId="6D5C6F11">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INTELLIGENCE</w:t>
            </w:r>
          </w:p>
          <w:p w:rsidR="4267BB7F" w:rsidP="4267BB7F" w:rsidRDefault="4267BB7F" w14:paraId="47BC48AC" w14:textId="3679C8AE">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ARTIFICIELLE</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C22B15E" w14:textId="4F2493CB">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 xml:space="preserve">GID : Développeur IA, Data Scientist, Entrepreneur IA, Consultant IA, Responsable marketing IA, Business Developer IA, Product Owner, Consultant en cybersécurité, Directeur de l’Innovation ; </w:t>
            </w:r>
          </w:p>
          <w:p w:rsidR="4267BB7F" w:rsidP="4267BB7F" w:rsidRDefault="4267BB7F" w14:paraId="5135AAED" w14:textId="4BD067DB">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xmlns:wp14="http://schemas.microsoft.com/office/word/2010/wordml" w:rsidR="4267BB7F" w:rsidTr="4267BB7F" w14:paraId="01CFC50F"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BD5C2C0" w14:textId="0FB6D089">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EXPERTISE DIGITALE</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6FDC7B7" w14:textId="53B9C07C">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MDi : Spécialiste en Marketing Digital, Gestionnaire de Contenu Web, Analyste UX/UI, Product Owner,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rsidR="4267BB7F" w:rsidP="4267BB7F" w:rsidRDefault="4267BB7F" w14:paraId="1D6B135D" w14:textId="7C2B4AE9">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ASI : Auditeur des Systèmes d'Information, Consultant en Sécurité des Systèmes d'Information, Analyste de Risques IT, Chef de Projet SI, Responsable de la Conformité IT, Spécialiste en Cyber Forensics, Directeur de l'Audit et de la Sécurité des Systèmes d'Information, Expert en Gouvernance IT, Formateur ou Éducateur en Sécurité des Chercheur en Sécurité IT</w:t>
            </w:r>
          </w:p>
          <w:p w:rsidR="4267BB7F" w:rsidP="4267BB7F" w:rsidRDefault="4267BB7F" w14:paraId="2BB76713" w14:textId="64AB6922">
            <w:pPr>
              <w:bidi w:val="0"/>
              <w:spacing w:before="0" w:beforeAutospacing="off" w:after="0" w:afterAutospacing="off"/>
              <w:ind w:left="-998" w:right="0"/>
            </w:pPr>
          </w:p>
        </w:tc>
      </w:tr>
    </w:tbl>
    <w:p xmlns:wp14="http://schemas.microsoft.com/office/word/2010/wordml" w:rsidP="4267BB7F" w:rsidRDefault="00000000" w14:paraId="5DDB9508" wp14:textId="3FA0EEF6">
      <w:pPr>
        <w:pStyle w:val="Heading3"/>
        <w:keepNext w:val="0"/>
        <w:keepLines w:val="0"/>
        <w:numPr>
          <w:ilvl w:val="0"/>
          <w:numId w:val="120"/>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Ressources humaines</w:t>
      </w:r>
    </w:p>
    <w:p xmlns:wp14="http://schemas.microsoft.com/office/word/2010/wordml" w:rsidP="4267BB7F" w:rsidRDefault="00000000" w14:paraId="33D2F397" wp14:textId="2D1A9038">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Les ressources humaines sont citées ci-dessous selon leurs responsabilités :</w:t>
      </w:r>
    </w:p>
    <w:p xmlns:wp14="http://schemas.microsoft.com/office/word/2010/wordml" w:rsidP="4267BB7F" w:rsidRDefault="00000000" w14:paraId="0DAF60E7" wp14:textId="23AA7F27">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Directeur de l’Ecole : Monsieur MAHATODY Thomas, Professeur</w:t>
      </w:r>
    </w:p>
    <w:p xmlns:wp14="http://schemas.microsoft.com/office/word/2010/wordml" w:rsidP="4267BB7F" w:rsidRDefault="00000000" w14:paraId="132BA073" wp14:textId="32687888">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la Mention « Informatique » : Monsieur RALAIVAO Jean Christian, Maître de Conférences</w:t>
      </w:r>
    </w:p>
    <w:p xmlns:wp14="http://schemas.microsoft.com/office/word/2010/wordml" w:rsidP="4267BB7F" w:rsidRDefault="00000000" w14:paraId="7C803DB4" wp14:textId="4B5C7E5C">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la Mention « Intelligence Artificielle » : Monsieur DIMBISOA William Germain, Maître de Conférences</w:t>
      </w:r>
    </w:p>
    <w:p xmlns:wp14="http://schemas.microsoft.com/office/word/2010/wordml" w:rsidP="4267BB7F" w:rsidRDefault="00000000" w14:paraId="2FA3E56A" wp14:textId="56F8651D">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ILSI » : Madame RATIANANTITRA Volatiana Marielle, Maître de Conférences</w:t>
      </w:r>
    </w:p>
    <w:p xmlns:wp14="http://schemas.microsoft.com/office/word/2010/wordml" w:rsidP="4267BB7F" w:rsidRDefault="00000000" w14:paraId="0DE534A3" wp14:textId="7182C163">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ISRI » : Monsieur RAZAFINDRAIBE Marolahy Alix, Assistant d’Enseignement Supérieur et de Recherche</w:t>
      </w:r>
    </w:p>
    <w:p xmlns:wp14="http://schemas.microsoft.com/office/word/2010/wordml" w:rsidP="4267BB7F" w:rsidRDefault="00000000" w14:paraId="638C0E4C" wp14:textId="2F1C8045">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ISII » : Monsieur RAZAFINDRAMONJA Clément Aubert, Assistant d’Enseignement Supérieur et de Recherche</w:t>
      </w:r>
    </w:p>
    <w:p xmlns:wp14="http://schemas.microsoft.com/office/word/2010/wordml" w:rsidP="4267BB7F" w:rsidRDefault="00000000" w14:paraId="4D70D974" wp14:textId="1179F5C9">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Responsable de parcours « GID » : Madame RAKOTOASIMBAHOAKA Antsa Cyprienna, Maître de Conférences</w:t>
      </w:r>
    </w:p>
    <w:p xmlns:wp14="http://schemas.microsoft.com/office/word/2010/wordml" w:rsidP="4267BB7F" w:rsidRDefault="00000000" w14:paraId="455F9494" wp14:textId="5A6BC8EC">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OCC » : Monsieur GILANTE Gesazafy, Assistant d’Enseignement Supérieur et de Recherche</w:t>
      </w:r>
    </w:p>
    <w:p xmlns:wp14="http://schemas.microsoft.com/office/word/2010/wordml" w:rsidRDefault="00000000" w14:paraId="144A4745" wp14:textId="4D49A354">
      <w:pPr>
        <w:keepNext w:val="0"/>
        <w:keepLines w:val="0"/>
        <w:bidi w:val="0"/>
        <w:spacing w:after="0" w:line="360" w:lineRule="auto"/>
        <w:jc w:val="left"/>
      </w:pPr>
    </w:p>
    <w:p xmlns:wp14="http://schemas.microsoft.com/office/word/2010/wordml" w:rsidP="4267BB7F" w:rsidRDefault="00000000" w14:paraId="344F4EA0" wp14:textId="7040883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L’ENI compte seize (16) enseignants permanents dont un (01) Professeur Titulaire, deux (02) Professeurs, Neuf (09) Maîtres de Conférences, Quatre (04) Assistants d’Enseignement Supérieur et de Recherche, plusieurs enseignants vacataires et personnel administratif.</w:t>
      </w:r>
    </w:p>
    <w:p xmlns:wp14="http://schemas.microsoft.com/office/word/2010/wordml" w:rsidRDefault="00000000" w14:paraId="0000018F" wp14:textId="53540824">
      <w:pPr>
        <w:keepNext w:val="0"/>
        <w:keepLines w:val="0"/>
        <w:spacing w:after="0" w:line="360" w:lineRule="auto"/>
        <w:jc w:val="left"/>
      </w:pPr>
    </w:p>
    <w:p xmlns:wp14="http://schemas.microsoft.com/office/word/2010/wordml" w:rsidRDefault="00000000" w14:paraId="00000252" wp14:textId="77777777">
      <w:pPr>
        <w:keepNext w:val="0"/>
        <w:keepLines w:val="0"/>
        <w:spacing w:after="0" w:line="240" w:lineRule="auto"/>
        <w:jc w:val="left"/>
        <w:rPr>
          <w:rFonts w:ascii="Times New Roman" w:hAnsi="Times New Roman" w:eastAsia="Times New Roman" w:cs="Times New Roman"/>
          <w:b w:val="1"/>
          <w:bCs w:val="1"/>
          <w:sz w:val="34"/>
          <w:szCs w:val="34"/>
        </w:rPr>
      </w:pPr>
      <w:bookmarkStart w:name="_heading=h.bqf0p6kiur35" w:colFirst="0" w:colLast="0" w:id="36"/>
      <w:bookmarkEnd w:id="36"/>
      <w:r>
        <w:br w:type="page"/>
      </w:r>
      <w:r>
        <w:rPr>
          <w:rtl w:val="0"/>
        </w:rPr>
      </w:r>
    </w:p>
    <w:p xmlns:wp14="http://schemas.microsoft.com/office/word/2010/wordml" w:rsidRDefault="00000000" w14:paraId="00000253" wp14:textId="77777777">
      <w:pPr>
        <w:pStyle w:val="Heading2"/>
        <w:keepNext w:val="0"/>
        <w:keepLines w:val="0"/>
        <w:spacing w:before="0" w:line="360" w:lineRule="auto"/>
        <w:ind w:left="0"/>
        <w:jc w:val="left"/>
        <w:rPr>
          <w:rFonts w:ascii="Times New Roman" w:hAnsi="Times New Roman" w:eastAsia="Times New Roman" w:cs="Times New Roman"/>
          <w:sz w:val="34"/>
          <w:szCs w:val="34"/>
        </w:rPr>
      </w:pPr>
      <w:bookmarkStart w:name="_heading=h.sr9nujchxy8a" w:colFirst="0" w:colLast="0" w:id="37"/>
      <w:bookmarkEnd w:id="37"/>
      <w:r>
        <w:rPr>
          <w:rFonts w:ascii="Times New Roman" w:hAnsi="Times New Roman" w:eastAsia="Times New Roman" w:cs="Times New Roman"/>
          <w:sz w:val="34"/>
          <w:szCs w:val="34"/>
          <w:rtl w:val="0"/>
        </w:rPr>
        <w:t xml:space="preserve">Chapitre 2. Présentation de l’établissement d’accueil </w:t>
      </w:r>
    </w:p>
    <w:p xmlns:wp14="http://schemas.microsoft.com/office/word/2010/wordml" w:rsidRDefault="00000000" w14:paraId="00000254"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Ce chapitre présentera l’entreprise Miro K.E., sous divers angles. Nous commencerons par les informations générales de l’entreprise, puis aborderons ses missions, son organisation, ainsi que ses partenariats. Enfin, ses valeurs fondamentales.</w:t>
      </w:r>
    </w:p>
    <w:p xmlns:wp14="http://schemas.microsoft.com/office/word/2010/wordml" w:rsidRDefault="00000000" w14:paraId="00000255"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c1k83d0s6ix" w:colFirst="0" w:colLast="0" w:id="38"/>
      <w:bookmarkEnd w:id="38"/>
      <w:r>
        <w:rPr>
          <w:rFonts w:ascii="Times New Roman" w:hAnsi="Times New Roman" w:eastAsia="Times New Roman" w:cs="Times New Roman"/>
          <w:b w:val="1"/>
          <w:bCs w:val="1"/>
          <w:sz w:val="28"/>
          <w:szCs w:val="28"/>
          <w:rtl w:val="0"/>
        </w:rPr>
        <w:t xml:space="preserve">Information de l’entreprise</w:t>
      </w:r>
    </w:p>
    <w:p xmlns:wp14="http://schemas.microsoft.com/office/word/2010/wordml" w:rsidP="4267BB7F" w:rsidRDefault="00000000" w14:paraId="00000256" wp14:textId="77777777">
      <w:pPr>
        <w:keepNext w:val="0"/>
        <w:keepLines w:val="0"/>
        <w:spacing w:after="0" w:line="360" w:lineRule="auto"/>
        <w:ind w:firstLine="432"/>
        <w:rPr>
          <w:rFonts w:ascii="Times New Roman" w:hAnsi="Times New Roman" w:eastAsia="Times New Roman" w:cs="Times New Roman"/>
          <w:color w:val="ff0000"/>
          <w:lang w:val="fr-FR"/>
        </w:rPr>
      </w:pPr>
      <w:r w:rsidRPr="4267BB7F" w:rsidR="4267BB7F">
        <w:rPr>
          <w:rFonts w:ascii="Times New Roman" w:hAnsi="Times New Roman" w:eastAsia="Times New Roman" w:cs="Times New Roman"/>
          <w:lang w:val="fr-FR"/>
        </w:rPr>
        <w:t xml:space="preserve">Miro K.E. dispose de deux implantations : l’une à Ambohidratrimo, Madagascar, et l’autre à Dubaï, aux Émirats Arabes Unis. La localisation et le contact de la société sont montrés dans le tableau 5.</w:t>
      </w:r>
      <w:r>
        <w:rPr>
          <w:rtl w:val="0"/>
        </w:rPr>
      </w:r>
    </w:p>
    <w:p xmlns:wp14="http://schemas.microsoft.com/office/word/2010/wordml" w:rsidP="4267BB7F" w:rsidRDefault="00000000" w14:paraId="00000257" wp14:textId="77777777">
      <w:pPr>
        <w:keepLines w:val="0"/>
        <w:spacing w:after="200" w:line="240" w:lineRule="auto"/>
        <w:jc w:val="center"/>
        <w:rPr>
          <w:rFonts w:ascii="Times New Roman" w:hAnsi="Times New Roman" w:eastAsia="Times New Roman" w:cs="Times New Roman"/>
          <w:i w:val="1"/>
          <w:iCs w:val="1"/>
          <w:color w:val="44546a"/>
          <w:sz w:val="20"/>
          <w:szCs w:val="20"/>
          <w:lang w:val="fr-FR"/>
        </w:rPr>
      </w:pPr>
      <w:bookmarkStart w:name="_heading=h.3gwoijodc330" w:id="39"/>
      <w:bookmarkEnd w:id="39"/>
      <w:r w:rsidRPr="4267BB7F" w:rsidR="4267BB7F">
        <w:rPr>
          <w:rFonts w:ascii="Times New Roman" w:hAnsi="Times New Roman" w:eastAsia="Times New Roman" w:cs="Times New Roman"/>
          <w:i w:val="1"/>
          <w:iCs w:val="1"/>
          <w:color w:val="44546A"/>
          <w:sz w:val="20"/>
          <w:szCs w:val="20"/>
          <w:lang w:val="fr-FR"/>
        </w:rPr>
        <w:t>Tableau 5.Information de l'entreprise MIRO KE</w:t>
      </w:r>
    </w:p>
    <w:tbl>
      <w:tblPr>
        <w:tblStyle w:val="Table6"/>
        <w:tblW w:w="9062" w:type="dxa"/>
        <w:jc w:val="left"/>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tblPrChange w:author="" w:id="453587320">
          <w:tblPr/>
        </w:tblPrChange>
      </w:tblPr>
      <w:tblGrid>
        <w:gridCol w:w="1584"/>
        <w:gridCol w:w="3598"/>
        <w:gridCol w:w="3880"/>
      </w:tblGrid>
      <w:tr xmlns:wp14="http://schemas.microsoft.com/office/word/2010/wordml" w:rsidTr="4267BB7F" w14:paraId="27CABD40" wp14:textId="77777777">
        <w:trPr>
          <w:cantSplit w:val="0"/>
          <w:tblHeader w:val="0"/>
        </w:trPr>
        <w:tc>
          <w:tcPr>
            <w:tcMar/>
          </w:tcPr>
          <w:p w:rsidRDefault="00000000" w14:paraId="00000258" wp14:textId="77777777">
            <w:pPr>
              <w:keepNext w:val="0"/>
              <w:keepLines w:val="0"/>
              <w:spacing w:after="0" w:line="360" w:lineRule="auto"/>
              <w:jc w:val="center"/>
              <w:rPr>
                <w:rFonts w:ascii="Times New Roman" w:hAnsi="Times New Roman" w:eastAsia="Times New Roman" w:cs="Times New Roman"/>
              </w:rPr>
            </w:pPr>
            <w:r>
              <w:rPr>
                <w:rFonts w:ascii="Times New Roman" w:hAnsi="Times New Roman" w:eastAsia="Times New Roman" w:cs="Times New Roman"/>
                <w:rtl w:val="0"/>
              </w:rPr>
              <w:t xml:space="preserve">Etat</w:t>
            </w:r>
          </w:p>
        </w:tc>
        <w:tc>
          <w:tcPr>
            <w:tcMar/>
          </w:tcPr>
          <w:p w:rsidRDefault="00000000" w14:paraId="00000259" wp14:textId="77777777">
            <w:pPr>
              <w:keepNext w:val="0"/>
              <w:keepLines w:val="0"/>
              <w:spacing w:after="0" w:line="360" w:lineRule="auto"/>
              <w:jc w:val="center"/>
              <w:rPr>
                <w:rFonts w:ascii="Times New Roman" w:hAnsi="Times New Roman" w:eastAsia="Times New Roman" w:cs="Times New Roman"/>
              </w:rPr>
            </w:pPr>
            <w:r>
              <w:rPr>
                <w:rFonts w:ascii="Times New Roman" w:hAnsi="Times New Roman" w:eastAsia="Times New Roman" w:cs="Times New Roman"/>
                <w:rtl w:val="0"/>
              </w:rPr>
              <w:t xml:space="preserve">United Arab Emirates</w:t>
            </w:r>
          </w:p>
        </w:tc>
        <w:tc>
          <w:tcPr>
            <w:tcMar/>
          </w:tcPr>
          <w:p w:rsidRDefault="00000000" w14:paraId="0000025A" wp14:textId="77777777">
            <w:pPr>
              <w:keepNext w:val="0"/>
              <w:keepLines w:val="0"/>
              <w:spacing w:after="0" w:line="360" w:lineRule="auto"/>
              <w:jc w:val="center"/>
              <w:rPr>
                <w:rFonts w:ascii="Times New Roman" w:hAnsi="Times New Roman" w:eastAsia="Times New Roman" w:cs="Times New Roman"/>
              </w:rPr>
            </w:pPr>
            <w:r>
              <w:rPr>
                <w:rFonts w:ascii="Times New Roman" w:hAnsi="Times New Roman" w:eastAsia="Times New Roman" w:cs="Times New Roman"/>
                <w:rtl w:val="0"/>
              </w:rPr>
              <w:t xml:space="preserve">Madagascar</w:t>
            </w:r>
          </w:p>
        </w:tc>
      </w:tr>
      <w:tr xmlns:wp14="http://schemas.microsoft.com/office/word/2010/wordml" w:rsidTr="4267BB7F" w14:paraId="093752AB" wp14:textId="77777777">
        <w:trPr>
          <w:cantSplit w:val="0"/>
          <w:tblHeader w:val="0"/>
        </w:trPr>
        <w:tc>
          <w:tcPr>
            <w:tcMar/>
          </w:tcPr>
          <w:p w:rsidP="4267BB7F" w:rsidRDefault="00000000" w14:paraId="0000025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Adresse postal</w:t>
            </w:r>
          </w:p>
        </w:tc>
        <w:tc>
          <w:tcPr>
            <w:tcMar/>
          </w:tcPr>
          <w:p w:rsidRDefault="00000000" w14:paraId="0000025C" wp14:textId="77777777">
            <w:pPr>
              <w:keepNext w:val="0"/>
              <w:keepLines w:val="0"/>
              <w:widowControl w:val="0"/>
              <w:spacing w:after="0" w:line="276" w:lineRule="auto"/>
              <w:jc w:val="left"/>
              <w:rPr>
                <w:rFonts w:ascii="Times New Roman" w:hAnsi="Times New Roman" w:eastAsia="Times New Roman" w:cs="Times New Roman"/>
              </w:rPr>
            </w:pPr>
            <w:r>
              <w:rPr>
                <w:rtl w:val="0"/>
              </w:rPr>
            </w:r>
          </w:p>
          <w:tbl>
            <w:tblPr>
              <w:tblStyle w:val="Table7"/>
              <w:tblW w:w="3382" w:type="dxa"/>
              <w:jc w:val="left"/>
              <w:tblLayout w:type="fixed"/>
              <w:tblLook w:val="0400"/>
              <w:tblPrChange w:author="" w:id="66138509">
                <w:tblPr/>
              </w:tblPrChange>
            </w:tblPr>
            <w:tblGrid>
              <w:gridCol w:w="3382"/>
            </w:tblGrid>
            <w:tr w:rsidTr="4267BB7F" w14:paraId="40112B4B" wp14:textId="77777777">
              <w:trPr>
                <w:cantSplit w:val="0"/>
                <w:tblHeader w:val="0"/>
              </w:trPr>
              <w:tc>
                <w:tcPr>
                  <w:tcMar/>
                  <w:vAlign w:val="center"/>
                </w:tcPr>
                <w:p w:rsidP="4267BB7F" w:rsidRDefault="00000000" w14:paraId="0000025D"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Dubai Silicon Oasis Dubai, United Arab Emirates</w:t>
                  </w:r>
                </w:p>
              </w:tc>
            </w:tr>
          </w:tbl>
          <w:p w:rsidRDefault="00000000" w14:paraId="0000025E" wp14:textId="77777777">
            <w:pPr>
              <w:keepNext w:val="0"/>
              <w:keepLines w:val="0"/>
              <w:widowControl w:val="0"/>
              <w:spacing w:after="0" w:line="276" w:lineRule="auto"/>
              <w:jc w:val="left"/>
              <w:rPr>
                <w:rFonts w:ascii="Times New Roman" w:hAnsi="Times New Roman" w:eastAsia="Times New Roman" w:cs="Times New Roman"/>
              </w:rPr>
            </w:pPr>
            <w:r>
              <w:rPr>
                <w:rtl w:val="0"/>
              </w:rPr>
            </w:r>
          </w:p>
          <w:tbl>
            <w:tblPr>
              <w:tblStyle w:val="Table8"/>
              <w:tblW w:w="96.0" w:type="dxa"/>
              <w:jc w:val="left"/>
              <w:tblLayout w:type="fixed"/>
              <w:tblLook w:val="0400"/>
            </w:tblPr>
            <w:tblGrid>
              <w:gridCol w:w="96"/>
              <w:tblGridChange w:id="0">
                <w:tblGrid>
                  <w:gridCol w:w="96"/>
                </w:tblGrid>
              </w:tblGridChange>
            </w:tblGrid>
            <w:tr w14:paraId="5DAB6C7B" wp14:textId="77777777">
              <w:trPr>
                <w:cantSplit w:val="0"/>
                <w:tblHeader w:val="0"/>
              </w:trPr>
              <w:tc>
                <w:tcPr>
                  <w:vAlign w:val="center"/>
                </w:tcPr>
                <w:p w:rsidRDefault="00000000" w14:paraId="0000025F" wp14:textId="77777777">
                  <w:pPr>
                    <w:keepNext w:val="0"/>
                    <w:keepLines w:val="0"/>
                    <w:spacing w:after="0" w:line="360" w:lineRule="auto"/>
                    <w:jc w:val="left"/>
                    <w:rPr>
                      <w:rFonts w:ascii="Times New Roman" w:hAnsi="Times New Roman" w:eastAsia="Times New Roman" w:cs="Times New Roman"/>
                    </w:rPr>
                  </w:pPr>
                  <w:r>
                    <w:rPr>
                      <w:rtl w:val="0"/>
                    </w:rPr>
                  </w:r>
                </w:p>
              </w:tc>
            </w:tr>
          </w:tbl>
          <w:p w:rsidRDefault="00000000" w14:paraId="00000260" wp14:textId="77777777">
            <w:pPr>
              <w:keepNext w:val="0"/>
              <w:keepLines w:val="0"/>
              <w:spacing w:after="0" w:line="360" w:lineRule="auto"/>
              <w:jc w:val="left"/>
              <w:rPr>
                <w:rFonts w:ascii="Times New Roman" w:hAnsi="Times New Roman" w:eastAsia="Times New Roman" w:cs="Times New Roman"/>
              </w:rPr>
            </w:pPr>
            <w:r>
              <w:rPr>
                <w:rtl w:val="0"/>
              </w:rPr>
            </w:r>
          </w:p>
        </w:tc>
        <w:tc>
          <w:tcPr>
            <w:tcMar/>
          </w:tcPr>
          <w:p w:rsidP="4267BB7F" w:rsidRDefault="00000000" w14:paraId="00000261"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Po Box 42, Ambohidratrimo Antananarivo 105 Madagascar</w:t>
            </w:r>
          </w:p>
        </w:tc>
      </w:tr>
      <w:tr xmlns:wp14="http://schemas.microsoft.com/office/word/2010/wordml" w:rsidTr="4267BB7F" w14:paraId="48543769" wp14:textId="77777777">
        <w:trPr>
          <w:cantSplit w:val="0"/>
          <w:trHeight w:val="904" w:hRule="atLeast"/>
          <w:tblHeader w:val="0"/>
        </w:trPr>
        <w:tc>
          <w:tcPr>
            <w:tcMar/>
          </w:tcPr>
          <w:p w:rsidP="4267BB7F" w:rsidRDefault="00000000" w14:paraId="00000262"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Email</w:t>
            </w:r>
          </w:p>
        </w:tc>
        <w:tc>
          <w:tcPr>
            <w:tcMar/>
          </w:tcPr>
          <w:p w:rsidRDefault="00000000" w14:paraId="00000263" wp14:textId="77777777">
            <w:pPr>
              <w:keepNext w:val="0"/>
              <w:keepLines w:val="0"/>
              <w:widowControl w:val="0"/>
              <w:spacing w:after="0" w:line="276" w:lineRule="auto"/>
              <w:jc w:val="left"/>
              <w:rPr>
                <w:rFonts w:ascii="Times New Roman" w:hAnsi="Times New Roman" w:eastAsia="Times New Roman" w:cs="Times New Roman"/>
              </w:rPr>
            </w:pPr>
            <w:r>
              <w:rPr>
                <w:rtl w:val="0"/>
              </w:rPr>
            </w:r>
          </w:p>
          <w:tbl>
            <w:tblPr>
              <w:tblStyle w:val="Table9"/>
              <w:tblW w:w="3371.0" w:type="dxa"/>
              <w:jc w:val="left"/>
              <w:tblLayout w:type="fixed"/>
              <w:tblLook w:val="0400"/>
            </w:tblPr>
            <w:tblGrid>
              <w:gridCol w:w="3371"/>
              <w:tblGridChange w:id="0">
                <w:tblGrid>
                  <w:gridCol w:w="3371"/>
                </w:tblGrid>
              </w:tblGridChange>
            </w:tblGrid>
            <w:tr w14:paraId="5562DF4C" wp14:textId="77777777">
              <w:trPr>
                <w:cantSplit w:val="0"/>
                <w:tblHeader w:val="0"/>
              </w:trPr>
              <w:tc>
                <w:tcPr>
                  <w:vAlign w:val="center"/>
                </w:tcPr>
                <w:p w:rsidRDefault="00000000" w14:paraId="00000264" wp14:textId="77777777">
                  <w:pPr>
                    <w:keepNext w:val="0"/>
                    <w:keepLines w:val="0"/>
                    <w:spacing w:after="0" w:line="360" w:lineRule="auto"/>
                    <w:jc w:val="left"/>
                    <w:rPr>
                      <w:rFonts w:ascii="Times New Roman" w:hAnsi="Times New Roman" w:eastAsia="Times New Roman" w:cs="Times New Roman"/>
                    </w:rPr>
                  </w:pPr>
                  <w:r>
                    <w:rPr>
                      <w:rFonts w:ascii="Times New Roman" w:hAnsi="Times New Roman" w:eastAsia="Times New Roman" w:cs="Times New Roman"/>
                      <w:rtl w:val="0"/>
                    </w:rPr>
                    <w:t xml:space="preserve">c.rakotondratsima@MiroK.E.com</w:t>
                  </w:r>
                </w:p>
              </w:tc>
            </w:tr>
          </w:tbl>
          <w:p w:rsidRDefault="00000000" w14:paraId="00000265" wp14:textId="77777777">
            <w:pPr>
              <w:keepNext w:val="0"/>
              <w:keepLines w:val="0"/>
              <w:spacing w:after="0" w:line="360" w:lineRule="auto"/>
              <w:jc w:val="left"/>
              <w:rPr>
                <w:rFonts w:ascii="Times New Roman" w:hAnsi="Times New Roman" w:eastAsia="Times New Roman" w:cs="Times New Roman"/>
              </w:rPr>
            </w:pPr>
            <w:r>
              <w:rPr>
                <w:rtl w:val="0"/>
              </w:rPr>
            </w:r>
          </w:p>
        </w:tc>
        <w:tc>
          <w:tcPr>
            <w:tcMar/>
          </w:tcPr>
          <w:p w:rsidP="4267BB7F" w:rsidRDefault="00000000" w14:paraId="00000266"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lyg.rakotondratsima@Miro K.E.groupe-ankarana.com</w:t>
            </w:r>
          </w:p>
        </w:tc>
      </w:tr>
    </w:tbl>
    <w:p xmlns:wp14="http://schemas.microsoft.com/office/word/2010/wordml" w:rsidRDefault="00000000" w14:paraId="00000267"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RDefault="00000000" w14:paraId="00000268"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webg262ijsr" w:colFirst="0" w:colLast="0" w:id="40"/>
      <w:bookmarkEnd w:id="40"/>
      <w:r>
        <w:rPr>
          <w:rFonts w:ascii="Times New Roman" w:hAnsi="Times New Roman" w:eastAsia="Times New Roman" w:cs="Times New Roman"/>
          <w:b w:val="1"/>
          <w:bCs w:val="1"/>
          <w:sz w:val="28"/>
          <w:szCs w:val="28"/>
          <w:rtl w:val="0"/>
        </w:rPr>
        <w:t xml:space="preserve">Organisation du MIRO KE</w:t>
      </w:r>
    </w:p>
    <w:p xmlns:wp14="http://schemas.microsoft.com/office/word/2010/wordml" w:rsidRDefault="00000000" w14:paraId="00000269" wp14:textId="77777777">
      <w:pPr>
        <w:keepNext w:val="0"/>
        <w:keepLines w:val="0"/>
        <w:spacing w:after="0" w:line="360" w:lineRule="auto"/>
        <w:ind w:left="432" w:firstLine="0"/>
        <w:jc w:val="left"/>
        <w:rPr>
          <w:rFonts w:ascii="Times New Roman" w:hAnsi="Times New Roman" w:eastAsia="Times New Roman" w:cs="Times New Roman"/>
          <w:b w:val="1"/>
          <w:bCs w:val="1"/>
          <w:sz w:val="28"/>
          <w:szCs w:val="28"/>
        </w:rPr>
      </w:pPr>
      <w:r>
        <w:rPr>
          <w:rFonts w:ascii="Times New Roman" w:hAnsi="Times New Roman" w:eastAsia="Times New Roman" w:cs="Times New Roman"/>
          <w:rtl w:val="0"/>
        </w:rPr>
        <w:t xml:space="preserve">La figure 3 présente l’organigramme actuel de l’Entreprise</w:t>
      </w:r>
      <w:r>
        <w:rPr>
          <w:rFonts w:ascii="Times New Roman" w:hAnsi="Times New Roman" w:eastAsia="Times New Roman" w:cs="Times New Roman"/>
          <w:b w:val="1"/>
          <w:bCs w:val="1"/>
          <w:sz w:val="28"/>
          <w:szCs w:val="28"/>
          <w:rtl w:val="0"/>
        </w:rPr>
        <w:t xml:space="preserve">.</w:t>
      </w:r>
      <w:r>
        <mc:AlternateContent>
          <mc:Choice Requires="wpg">
            <w:drawing>
              <wp:anchor xmlns:wp14="http://schemas.microsoft.com/office/word/2010/wordprocessingDrawing" distT="0" distB="0" distL="114300" distR="114300" simplePos="0" relativeHeight="0" behindDoc="0" locked="0" layoutInCell="1" hidden="0" allowOverlap="1" wp14:anchorId="5E3EAB25" wp14:editId="7777777">
                <wp:simplePos x="0" y="0"/>
                <wp:positionH relativeFrom="column">
                  <wp:posOffset>479936</wp:posOffset>
                </wp:positionH>
                <wp:positionV relativeFrom="paragraph">
                  <wp:posOffset>2626822</wp:posOffset>
                </wp:positionV>
                <wp:extent cx="5165090" cy="12700"/>
                <wp:effectExtent l="0" t="0" r="0" b="0"/>
                <wp:wrapTopAndBottom distT="0" distB="0"/>
                <wp:docPr id="2" name=""/>
                <a:graphic>
                  <a:graphicData uri="http://schemas.microsoft.com/office/word/2010/wordprocessingShape">
                    <wps:wsp>
                      <wps:cNvSpPr/>
                      <wps:cNvPr id="3" name="Shape 3"/>
                      <wps:spPr>
                        <a:xfrm>
                          <a:off x="2763455" y="3779683"/>
                          <a:ext cx="5165090" cy="635"/>
                        </a:xfrm>
                        <a:prstGeom prst="rect">
                          <a:avLst/>
                        </a:prstGeom>
                        <a:solidFill>
                          <a:srgbClr val="FFFFFF"/>
                        </a:solidFill>
                        <a:ln>
                          <a:noFill/>
                        </a:ln>
                      </wps:spPr>
                      <wps:txbx>
                        <w:txbxContent>
                          <w:p xmlns:wp14="http://schemas.microsoft.com/office/word/2010/wordml" w:rsidRDefault="00000000" w14:paraId="5EC379AD" wp14:textId="77777777">
                            <w:pPr>
                              <w:spacing w:before="0" w:after="200" w:line="240"/>
                              <w:ind w:left="0" w:right="0" w:firstLine="0"/>
                              <w:jc w:val="center"/>
                              <w:textDirection w:val="btLr"/>
                            </w:pPr>
                            <w:r>
                              <w:rPr>
                                <w:rFonts w:ascii="Times New Roman" w:hAnsi="Times New Roman" w:eastAsia="Times New Roman" w:cs="Times New Roman"/>
                                <w:b w:val="0"/>
                                <w:i w:val="1"/>
                                <w:smallCaps w:val="0"/>
                                <w:strike w:val="0"/>
                                <w:color w:val="44546a"/>
                                <w:sz w:val="20"/>
                                <w:vertAlign w:val="baseline"/>
                              </w:rPr>
                              <w:t xml:space="preserve">Figure 3.Organigramme de l'entreprise MIRO KE</w:t>
                            </w:r>
                          </w:p>
                        </w:txbxContent>
                      </wps:txbx>
                      <wps:bodyPr spcFirstLastPara="1" wrap="square" lIns="0" tIns="0" rIns="0" bIns="0" anchor="t" anchorCtr="0">
                        <a:noAutofit/>
                      </wps:bodyPr>
                    </wps:wsp>
                  </a:graphicData>
                </a:graphic>
              </wp:anchor>
            </w:drawing>
          </mc:Choice>
          <mc:Fallback>
            <w:drawing>
              <wp:anchor xmlns:wp14="http://schemas.microsoft.com/office/word/2010/wordprocessingDrawing" distT="0" distB="0" distL="114300" distR="114300" simplePos="0" relativeHeight="0" behindDoc="0" locked="0" layoutInCell="1" hidden="0" allowOverlap="1" wp14:anchorId="1D148F81" wp14:editId="7777777">
                <wp:simplePos x="0" y="0"/>
                <wp:positionH relativeFrom="column">
                  <wp:posOffset>479936</wp:posOffset>
                </wp:positionH>
                <wp:positionV relativeFrom="paragraph">
                  <wp:posOffset>2626822</wp:posOffset>
                </wp:positionV>
                <wp:extent cx="5165090" cy="12700"/>
                <wp:effectExtent l="0" t="0" r="0" b="0"/>
                <wp:wrapTopAndBottom distT="0" distB="0"/>
                <wp:docPr id="1507560288" name="image83.png"/>
                <a:graphic>
                  <a:graphicData uri="http://schemas.openxmlformats.org/drawingml/2006/picture">
                    <pic:pic>
                      <pic:nvPicPr>
                        <pic:cNvPr id="0" name="image83.png"/>
                        <pic:cNvPicPr preferRelativeResize="0"/>
                      </pic:nvPicPr>
                      <pic:blipFill>
                        <a:blip r:embed="rId10"/>
                        <a:srcRect/>
                        <a:stretch>
                          <a:fillRect/>
                        </a:stretch>
                      </pic:blipFill>
                      <pic:spPr>
                        <a:xfrm>
                          <a:off x="0" y="0"/>
                          <a:ext cx="5165090" cy="12700"/>
                        </a:xfrm>
                        <a:prstGeom prst="rect"/>
                        <a:ln/>
                      </pic:spPr>
                    </pic:pic>
                  </a:graphicData>
                </a:graphic>
              </wp:anchor>
            </w:drawing>
          </mc:Fallback>
        </mc:AlternateContent>
      </w:r>
      <w:r>
        <w:drawing>
          <wp:anchor xmlns:wp14="http://schemas.microsoft.com/office/word/2010/wordprocessingDrawing" distT="0" distB="0" distL="114300" distR="114300" simplePos="0" relativeHeight="0" behindDoc="0" locked="0" layoutInCell="1" hidden="0" allowOverlap="1" wp14:anchorId="6EFE9535" wp14:editId="7777777">
            <wp:simplePos x="0" y="0"/>
            <wp:positionH relativeFrom="column">
              <wp:posOffset>679450</wp:posOffset>
            </wp:positionH>
            <wp:positionV relativeFrom="paragraph">
              <wp:posOffset>288925</wp:posOffset>
            </wp:positionV>
            <wp:extent cx="4791075" cy="2279650"/>
            <wp:effectExtent l="0" t="0" r="0" b="0"/>
            <wp:wrapTopAndBottom distT="0" distB="0"/>
            <wp:docPr id="40" name="image30.png"/>
            <a:graphic>
              <a:graphicData uri="http://schemas.openxmlformats.org/drawingml/2006/picture">
                <pic:pic>
                  <pic:nvPicPr>
                    <pic:cNvPr id="0" name="image30.png"/>
                    <pic:cNvPicPr preferRelativeResize="0"/>
                  </pic:nvPicPr>
                  <pic:blipFill>
                    <a:blip r:embed="rId30"/>
                    <a:srcRect l="0" t="0" r="0" b="0"/>
                    <a:stretch>
                      <a:fillRect/>
                    </a:stretch>
                  </pic:blipFill>
                  <pic:spPr>
                    <a:xfrm>
                      <a:off x="0" y="0"/>
                      <a:ext cx="4791075" cy="2279650"/>
                    </a:xfrm>
                    <a:prstGeom prst="rect"/>
                    <a:ln/>
                  </pic:spPr>
                </pic:pic>
              </a:graphicData>
            </a:graphic>
          </wp:anchor>
        </w:drawing>
      </w:r>
    </w:p>
    <w:p xmlns:wp14="http://schemas.microsoft.com/office/word/2010/wordml" w:rsidRDefault="00000000" w14:paraId="0000026A"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z2unrctj0nik" w:colFirst="0" w:colLast="0" w:id="41"/>
      <w:bookmarkEnd w:id="41"/>
      <w:r>
        <w:rPr>
          <w:rFonts w:ascii="Times New Roman" w:hAnsi="Times New Roman" w:eastAsia="Times New Roman" w:cs="Times New Roman"/>
          <w:b w:val="1"/>
          <w:bCs w:val="1"/>
          <w:sz w:val="28"/>
          <w:szCs w:val="28"/>
          <w:rtl w:val="0"/>
        </w:rPr>
        <w:t xml:space="preserve">Missions</w:t>
      </w:r>
    </w:p>
    <w:p xmlns:wp14="http://schemas.microsoft.com/office/word/2010/wordml" w:rsidP="4267BB7F" w:rsidRDefault="00000000" w14:paraId="0000026B" wp14:textId="77777777">
      <w:pPr>
        <w:keepNext w:val="0"/>
        <w:keepLines w:val="0"/>
        <w:spacing w:after="0" w:line="360" w:lineRule="auto"/>
        <w:ind w:firstLine="432"/>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MIRO Knowledge Engineering ou MIRO K.E est une société spécialisée dans les systèmes et solutions pour les entreprises et les organisations publiques ou privées. MIRO KE a ses principaux clients basés aux Emirats Arabes Unis, dans un marché très concurrentiel ou les grands éditeurs Américains et Européens se retrouvent avec les éditeurs en provenance de l’Inde. MIRO KE offre des solutions clés en main en ayant une maitrise du cycle complet de production ainsi que tous les composants logiciels de la solution, incluant le système d’exploitation, le système de gestion de base des données, le serveur d’application et le client léger.</w:t>
      </w:r>
    </w:p>
    <w:p xmlns:wp14="http://schemas.microsoft.com/office/word/2010/wordml" w:rsidRDefault="00000000" w14:paraId="0000026C"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w5997dli291h" w:colFirst="0" w:colLast="0" w:id="42"/>
      <w:bookmarkEnd w:id="42"/>
      <w:r>
        <w:rPr>
          <w:rFonts w:ascii="Times New Roman" w:hAnsi="Times New Roman" w:eastAsia="Times New Roman" w:cs="Times New Roman"/>
          <w:b w:val="1"/>
          <w:bCs w:val="1"/>
          <w:sz w:val="28"/>
          <w:szCs w:val="28"/>
          <w:rtl w:val="0"/>
        </w:rPr>
        <w:t xml:space="preserve">Partenariat</w:t>
      </w:r>
    </w:p>
    <w:p xmlns:wp14="http://schemas.microsoft.com/office/word/2010/wordml" w:rsidP="4267BB7F" w:rsidRDefault="00000000" w14:paraId="0000026D" wp14:textId="77777777">
      <w:pPr>
        <w:keepNext w:val="0"/>
        <w:keepLines w:val="0"/>
        <w:spacing w:after="0" w:line="360" w:lineRule="auto"/>
        <w:ind w:firstLine="432"/>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Miro K.E. fait partie des « Silver Partners » d’Odoo. Les « Silver Partners » sont expérimentés dans la mise en œuvre des projets d’Odoo. Ils ont une relation étroite avec Odoo et ils ont prouvé qu’ils peuvent mettre en œuvre des solutions Odoo efficacement. Miro K.E. envisage des partenariats similaires avec Talend, Pentaho et Jaspersoft.</w:t>
      </w:r>
    </w:p>
    <w:p xmlns:wp14="http://schemas.microsoft.com/office/word/2010/wordml" w:rsidRDefault="00000000" w14:paraId="0000026E"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ch2nftutkwxy" w:colFirst="0" w:colLast="0" w:id="43"/>
      <w:bookmarkEnd w:id="43"/>
      <w:r>
        <w:rPr>
          <w:rFonts w:ascii="Times New Roman" w:hAnsi="Times New Roman" w:eastAsia="Times New Roman" w:cs="Times New Roman"/>
          <w:b w:val="1"/>
          <w:bCs w:val="1"/>
          <w:sz w:val="28"/>
          <w:szCs w:val="28"/>
          <w:rtl w:val="0"/>
        </w:rPr>
        <w:t xml:space="preserve">Valeurs fondamentales</w:t>
      </w:r>
    </w:p>
    <w:p xmlns:wp14="http://schemas.microsoft.com/office/word/2010/wordml" w:rsidRDefault="00000000" w14:paraId="0000026F"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Une combinaison de clarté, de simplicité, qualité, fiabilité, justice et solidité. Ce sont les principes avec lesquels Miro K.E. exerce ses activités, de la conception d’une solution à sa livraison.</w:t>
      </w:r>
    </w:p>
    <w:p xmlns:wp14="http://schemas.microsoft.com/office/word/2010/wordml" w:rsidRDefault="00000000" w14:paraId="00000270"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Clarté :</w:t>
      </w:r>
    </w:p>
    <w:p xmlns:wp14="http://schemas.microsoft.com/office/word/2010/wordml" w:rsidRDefault="00000000" w14:paraId="00000271" wp14:textId="77777777">
      <w:pPr>
        <w:keepNext w:val="0"/>
        <w:keepLines w:val="0"/>
        <w:spacing w:after="0" w:line="360" w:lineRule="auto"/>
        <w:ind w:left="450" w:firstLine="270"/>
        <w:rPr>
          <w:rFonts w:ascii="Times New Roman" w:hAnsi="Times New Roman" w:eastAsia="Times New Roman" w:cs="Times New Roman"/>
        </w:rPr>
      </w:pPr>
      <w:r>
        <w:rPr>
          <w:rFonts w:ascii="Times New Roman" w:hAnsi="Times New Roman" w:eastAsia="Times New Roman" w:cs="Times New Roman"/>
          <w:rtl w:val="0"/>
        </w:rPr>
        <w:t xml:space="preserve">Miro K.E. fournit des solutions et des lignes directrices claires pour ses clients.</w:t>
      </w:r>
    </w:p>
    <w:p xmlns:wp14="http://schemas.microsoft.com/office/word/2010/wordml" w:rsidRDefault="00000000" w14:paraId="00000272"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Simplicité :</w:t>
      </w:r>
    </w:p>
    <w:p xmlns:wp14="http://schemas.microsoft.com/office/word/2010/wordml" w:rsidRDefault="00000000" w14:paraId="00000273"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Les produits livrés sont simples à utiliser et intuitifs pour les utilisateurs. Miro K.E. est en mesure de disséquer les processus complexes et les problèmes de données.</w:t>
      </w:r>
    </w:p>
    <w:p xmlns:wp14="http://schemas.microsoft.com/office/word/2010/wordml" w:rsidRDefault="00000000" w14:paraId="00000274"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Qualité :</w:t>
      </w:r>
    </w:p>
    <w:p xmlns:wp14="http://schemas.microsoft.com/office/word/2010/wordml" w:rsidRDefault="00000000" w14:paraId="00000275"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Miro K.E. porte une attention particulière à la qualité de ses produits, de ses services, de son travail, des techniques et de l’information. L’équipe de Miro K.E. se réunit régulièrement pour partager des connaissances et des meilleures pratiques.</w:t>
      </w:r>
    </w:p>
    <w:p xmlns:wp14="http://schemas.microsoft.com/office/word/2010/wordml" w:rsidRDefault="00000000" w14:paraId="00000276"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Fiabilité :</w:t>
      </w:r>
    </w:p>
    <w:p xmlns:wp14="http://schemas.microsoft.com/office/word/2010/wordml" w:rsidRDefault="00000000" w14:paraId="00000277"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Miro K.E. offre des solutions pour répondre aux besoins actuels des clients et donne une garantie de 1 an après sa livraison sur ses produits livrés.</w:t>
      </w:r>
    </w:p>
    <w:p xmlns:wp14="http://schemas.microsoft.com/office/word/2010/wordml" w:rsidRDefault="00000000" w14:paraId="00000278"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Équité :</w:t>
      </w:r>
    </w:p>
    <w:p xmlns:wp14="http://schemas.microsoft.com/office/word/2010/wordml" w:rsidRDefault="00000000" w14:paraId="00000279"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Miro K.E. propose des solutions solides et complètes, répondant aux besoins des clients de la meilleure façon possible et en tenant compte des contraintes. Elle considère ses clients comme des partenaires.</w:t>
      </w:r>
    </w:p>
    <w:p xmlns:wp14="http://schemas.microsoft.com/office/word/2010/wordml" w:rsidRDefault="00000000" w14:paraId="0000027A"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Solidité :</w:t>
      </w:r>
    </w:p>
    <w:p xmlns:wp14="http://schemas.microsoft.com/office/word/2010/wordml" w:rsidRDefault="00000000" w14:paraId="0000027B"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Toutes les solutions proposées par Miro K.E. passent par des tests approfondis avant la livraison. Miro K.E. reste déterminée à corriger le code jusqu’à ce qu’il soit parfait.</w:t>
      </w:r>
    </w:p>
    <w:p xmlns:wp14="http://schemas.microsoft.com/office/word/2010/wordml" w:rsidRDefault="00000000" w14:paraId="0000027C"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Miro K.E. valorise la qualité technique des solutions qu’il propose et privilégie avec cela :</w:t>
      </w:r>
    </w:p>
    <w:p xmlns:wp14="http://schemas.microsoft.com/office/word/2010/wordml" w:rsidRDefault="00000000" w14:paraId="0000027D" wp14:textId="77777777">
      <w:pPr>
        <w:keepNext w:val="0"/>
        <w:keepLines w:val="0"/>
        <w:numPr>
          <w:ilvl w:val="0"/>
          <w:numId w:val="1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La simplicité d’utilisation</w:t>
      </w:r>
    </w:p>
    <w:p xmlns:wp14="http://schemas.microsoft.com/office/word/2010/wordml" w:rsidRDefault="00000000" w14:paraId="0000027E" wp14:textId="77777777">
      <w:pPr>
        <w:keepNext w:val="0"/>
        <w:keepLines w:val="0"/>
        <w:numPr>
          <w:ilvl w:val="0"/>
          <w:numId w:val="1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La réduction au maximum pour ses clients, du coût total de possession, incluant la spécification, le suivi du projet, le test, vérification, validation, le déploiement, la formation, la maintenance et l’évolution.</w:t>
      </w:r>
    </w:p>
    <w:p xmlns:wp14="http://schemas.microsoft.com/office/word/2010/wordml" w:rsidRDefault="00000000" w14:paraId="0000027F"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280"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281"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282" wp14:textId="77777777">
      <w:pPr>
        <w:keepNext w:val="0"/>
        <w:keepLines w:val="0"/>
        <w:spacing w:after="0" w:line="360" w:lineRule="auto"/>
        <w:jc w:val="left"/>
        <w:rPr>
          <w:rFonts w:ascii="Times New Roman" w:hAnsi="Times New Roman" w:eastAsia="Times New Roman" w:cs="Times New Roman"/>
          <w:b w:val="1"/>
          <w:bCs w:val="1"/>
          <w:sz w:val="32"/>
          <w:szCs w:val="32"/>
        </w:rPr>
      </w:pPr>
      <w:bookmarkStart w:name="_heading=h.o8118jrjomxm" w:colFirst="0" w:colLast="0" w:id="44"/>
      <w:bookmarkEnd w:id="44"/>
      <w:r>
        <w:br w:type="page"/>
      </w:r>
      <w:r>
        <w:rPr>
          <w:rtl w:val="0"/>
        </w:rPr>
      </w:r>
    </w:p>
    <w:p xmlns:wp14="http://schemas.microsoft.com/office/word/2010/wordml" w:rsidRDefault="00000000" w14:paraId="00000283" wp14:textId="77777777">
      <w:pPr>
        <w:pStyle w:val="Heading2"/>
        <w:keepNext w:val="0"/>
        <w:keepLines w:val="0"/>
        <w:spacing w:before="0" w:line="360" w:lineRule="auto"/>
        <w:ind w:left="0"/>
        <w:jc w:val="left"/>
        <w:rPr>
          <w:rFonts w:ascii="Times New Roman" w:hAnsi="Times New Roman" w:eastAsia="Times New Roman" w:cs="Times New Roman"/>
          <w:sz w:val="34"/>
          <w:szCs w:val="34"/>
        </w:rPr>
      </w:pPr>
      <w:bookmarkStart w:name="_heading=h.3v9pud4ulddh" w:colFirst="0" w:colLast="0" w:id="45"/>
      <w:bookmarkEnd w:id="45"/>
      <w:r>
        <w:rPr>
          <w:rFonts w:ascii="Times New Roman" w:hAnsi="Times New Roman" w:eastAsia="Times New Roman" w:cs="Times New Roman"/>
          <w:sz w:val="34"/>
          <w:szCs w:val="34"/>
          <w:rtl w:val="0"/>
        </w:rPr>
        <w:t xml:space="preserve">Chapitre 3. Description du projet</w:t>
      </w:r>
    </w:p>
    <w:p>
      <w:pPr>
        <w:spacing w:before="120" w:after="120" w:line="276" w:lineRule="auto"/>
        <w:jc w:val="both"/>
      </w:pPr>
      <w:r>
        <w:rPr>
          <w:rFonts w:ascii="Times New Roman" w:hAnsi="Times New Roman"/>
          <w:b w:val="0"/>
          <w:i w:val="0"/>
          <w:sz w:val="24"/>
        </w:rPr>
        <w:t>Ce chapitre présente de manière exhaustive le cadre fonctionnel, technique et organisationnel du projet. Il expose la formulation précise de la problématique, les objectifs poursuivis, les besoins fonctionnels et non fonctionnels, l'inventaire des ressources humaines, matérielles et logicielles mobilisées, les résultats attendus, les perspectives stratégiques d'extension (notamment le protocole universel MCP et le module de Code Intelligence) ainsi que la planification prévisionnelle des travaux.</w:t>
      </w:r>
    </w:p>
    <w:p>
      <w:pPr>
        <w:keepNext/>
        <w:spacing w:before="280" w:after="120"/>
        <w:jc w:val="left"/>
      </w:pPr>
      <w:r>
        <w:rPr>
          <w:rFonts w:ascii="Times New Roman" w:hAnsi="Times New Roman"/>
          <w:b/>
          <w:i w:val="0"/>
          <w:sz w:val="28"/>
        </w:rPr>
        <w:t>3.1. Formulation du projet</w:t>
      </w:r>
    </w:p>
    <w:p>
      <w:pPr>
        <w:spacing w:before="0" w:after="120" w:line="276" w:lineRule="auto"/>
        <w:jc w:val="both"/>
      </w:pPr>
      <w:r>
        <w:rPr>
          <w:rFonts w:ascii="Times New Roman" w:hAnsi="Times New Roman"/>
          <w:b w:val="0"/>
          <w:i w:val="0"/>
          <w:sz w:val="24"/>
        </w:rPr>
        <w:t>Le projet s'intitule : « Conception, réalisation et intégration d’une intelligence artificielle privée dans Odoo 17 ». Il répond à une demande formelle exprimée par la direction technique de la société MIRO K.E., intégrateur et Silver Partner Odoo. L'entreprise constate qu'en dépit de la richesse fonctionnelle d'Odoo 17, les utilisateurs finaux (collaborateurs administratifs, commerciaux, gestionnaires de stocks, techniciens) éprouvent des difficultés régulières à naviguer dans l'arborescence complexe des menus, à synthétiser rapidement des volumes importants de données et à exploiter efficacement la documentation interne.</w:t>
      </w:r>
    </w:p>
    <w:p>
      <w:pPr>
        <w:spacing w:before="0" w:after="120" w:line="276" w:lineRule="auto"/>
        <w:jc w:val="both"/>
      </w:pPr>
      <w:r>
        <w:rPr>
          <w:rFonts w:ascii="Times New Roman" w:hAnsi="Times New Roman"/>
          <w:b w:val="0"/>
          <w:i w:val="0"/>
          <w:sz w:val="24"/>
        </w:rPr>
        <w:t>Parallèlement, la direction proscrit formellement le recours aux modèles d'IA hébergés sur le cloud public pour des impératifs stricts de confidentialité, de secret d'affaires et de conformité réglementaire, interdisant tout transfert de données clients, financières ou RH vers des infrastructures tierces.</w:t>
      </w:r>
    </w:p>
    <w:p>
      <w:pPr>
        <w:spacing w:before="0" w:after="120" w:line="276" w:lineRule="auto"/>
        <w:jc w:val="both"/>
      </w:pPr>
      <w:r>
        <w:rPr>
          <w:rFonts w:ascii="Times New Roman" w:hAnsi="Times New Roman"/>
          <w:b w:val="0"/>
          <w:i w:val="0"/>
          <w:sz w:val="24"/>
        </w:rPr>
        <w:t>Pour répondre à cette double exigence, le projet adopte une architecture tripartite modulaire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L'addon Odoo 17 « miro_ai » : </w:t>
      </w:r>
      <w:r>
        <w:rPr>
          <w:rFonts w:ascii="Times New Roman" w:hAnsi="Times New Roman"/>
          <w:b w:val="0"/>
          <w:i w:val="0"/>
          <w:sz w:val="24"/>
        </w:rPr>
        <w:t>module d'extension Odoo natif développé avec le framework JavaScript OWL (Odoo Web Library) et Python Odoo. Il s'intègre harmonieusement dans l'interface web (bouton systray, tiroir de chat interactif, rendu markdown et citations de sources), intègre un contrôleur sécurisé avec signature HMAC et clés temporaires, et maintient un journal d'audit complet des interactions (miro.ai.log).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serveur middleware d'orchestration IA : </w:t>
      </w:r>
      <w:r>
        <w:rPr>
          <w:rFonts w:ascii="Times New Roman" w:hAnsi="Times New Roman"/>
          <w:b w:val="0"/>
          <w:i w:val="0"/>
          <w:sz w:val="24"/>
        </w:rPr>
        <w:t>service backend indépendant développé avec FastAPI et LangGraph, chargé d'analyser les requêtes en langage naturel, de déterminer la route d'exécution optimale et de piloter les agents spécialisés.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Les moteurs d'exécution spécialisés : </w:t>
      </w:r>
      <w:r>
        <w:rPr>
          <w:rFonts w:ascii="Times New Roman" w:hAnsi="Times New Roman"/>
          <w:b w:val="0"/>
          <w:i w:val="0"/>
          <w:sz w:val="24"/>
        </w:rPr>
        <w:t>d'une part, un moteur RAG hybride (dense BGE-M3 et lexical BM25 avec fusion RRF) assurant la recherche documentaire précise ; d'autre part, un agent de lecture ORM Odoo temps réel interrogeant directement la base de gestion sous les droits et privilèges stricts de l'utilisateur connecté sans recours à sudo().</w:t>
      </w:r>
    </w:p>
    <w:p>
      <w:pPr>
        <w:spacing w:before="0" w:after="120" w:line="276" w:lineRule="auto"/>
        <w:jc w:val="both"/>
      </w:pPr>
      <w:r>
        <w:rPr>
          <w:rFonts w:ascii="Times New Roman" w:hAnsi="Times New Roman"/>
          <w:b w:val="0"/>
          <w:i w:val="0"/>
          <w:sz w:val="24"/>
        </w:rPr>
        <w:t>Le périmètre fonctionnel validé et démontré dans le présent mémoire se focalise sur l'intégration du module miro_ai, l'interrogation documentaire fiable et la consultation temps réel sécurisée de l'ORM Odoo.</w:t>
      </w:r>
    </w:p>
    <w:p>
      <w:pPr>
        <w:keepNext/>
        <w:spacing w:before="280" w:after="120"/>
        <w:jc w:val="left"/>
      </w:pPr>
      <w:r>
        <w:rPr>
          <w:rFonts w:ascii="Times New Roman" w:hAnsi="Times New Roman"/>
          <w:b/>
          <w:i w:val="0"/>
          <w:sz w:val="28"/>
        </w:rPr>
        <w:t>3.2. Objectif et besoins de l’utilisateur</w:t>
      </w:r>
    </w:p>
    <w:p>
      <w:pPr>
        <w:keepNext/>
        <w:spacing w:before="280" w:after="120"/>
        <w:jc w:val="left"/>
      </w:pPr>
      <w:r>
        <w:rPr>
          <w:rFonts w:ascii="Times New Roman" w:hAnsi="Times New Roman"/>
          <w:b/>
          <w:i w:val="0"/>
          <w:sz w:val="24"/>
        </w:rPr>
        <w:t>3.2.1. Objectif général</w:t>
      </w:r>
    </w:p>
    <w:p>
      <w:pPr>
        <w:spacing w:before="0" w:after="120" w:line="276" w:lineRule="auto"/>
        <w:jc w:val="both"/>
      </w:pPr>
      <w:r>
        <w:rPr>
          <w:rFonts w:ascii="Times New Roman" w:hAnsi="Times New Roman"/>
          <w:b w:val="0"/>
          <w:i w:val="0"/>
          <w:sz w:val="24"/>
        </w:rPr>
        <w:t>L'objectif fondamental de ce projet est de concevoir, développer et intégrer dans Odoo 17 une solution d'intelligence artificielle conversationnelle souveraine et privée (miro_ai et son backend dédié), garantissant la stricte confidentialité des données d'entreprise, le respect absolu des privilèges applicatifs RBAC et une assistance performante sur la documentation et les données de gestion.</w:t>
      </w:r>
    </w:p>
    <w:p>
      <w:pPr>
        <w:keepNext/>
        <w:spacing w:before="280" w:after="120"/>
        <w:jc w:val="left"/>
      </w:pPr>
      <w:r>
        <w:rPr>
          <w:rFonts w:ascii="Times New Roman" w:hAnsi="Times New Roman"/>
          <w:b/>
          <w:i w:val="0"/>
          <w:sz w:val="24"/>
        </w:rPr>
        <w:t>3.2.2. Besoins fonctionnels</w:t>
      </w:r>
    </w:p>
    <w:p>
      <w:pPr>
        <w:spacing w:before="0" w:after="120" w:line="276" w:lineRule="auto"/>
        <w:jc w:val="both"/>
      </w:pPr>
      <w:r>
        <w:rPr>
          <w:rFonts w:ascii="Times New Roman" w:hAnsi="Times New Roman"/>
          <w:b w:val="0"/>
          <w:i w:val="0"/>
          <w:sz w:val="24"/>
        </w:rPr>
        <w:t>Les fonctionnalités attendues du système se structurent selon les rôles des utilisateurs :</w:t>
      </w:r>
    </w:p>
    <w:p>
      <w:pPr>
        <w:keepNext/>
        <w:spacing w:before="280" w:after="120"/>
        <w:jc w:val="left"/>
      </w:pPr>
      <w:r>
        <w:rPr>
          <w:rFonts w:ascii="Times New Roman" w:hAnsi="Times New Roman"/>
          <w:b/>
          <w:i w:val="0"/>
          <w:sz w:val="22"/>
        </w:rPr>
        <w:t>Collaborateurs et gestionnaires métier :</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Accéder à l'assistant conversationnel directement depuis n'importe quelle vue de travail d'Odoo 17 (icône systray dans la barre supérieure et volet latéral).</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Poser des questions en langage naturel relatives aux procédures internes, politiques d'entreprise et manuels d'utilisation (RAG documentaire).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Consulter l'état des données opérationnelles de l'ERP en temps réel (ex. : devis en attente, factures impayées, niveaux de stock, coordonnées de partenaires).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Visualiser des réponses enrichies avec mise en forme dynamique (Markdown, listes, tableaux), badges de niveau de confiance et citation précise des sources documentaires ou identifiants d'enregistrements.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Consulter l'historique des conversations récentes et reprendre un fil d'échange antérieur.</w:t>
      </w:r>
    </w:p>
    <w:p>
      <w:pPr>
        <w:keepNext/>
        <w:spacing w:before="280" w:after="120"/>
        <w:jc w:val="left"/>
      </w:pPr>
      <w:r>
        <w:rPr>
          <w:rFonts w:ascii="Times New Roman" w:hAnsi="Times New Roman"/>
          <w:b/>
          <w:i w:val="0"/>
          <w:sz w:val="22"/>
        </w:rPr>
        <w:t>Administrateurs du système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Configurer les paramètres de connexion du module miro_ai dans les paramètres généraux d'Odoo (URL du backend, clé secrète HMAC, délai de réponse timeout).</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Activer ou restreindre les domaines de compétences métier de l'assistant (Ventes, Achats, Stocks, Comptabilité, Support technique).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Consulter le journal d'audit complet (miro.ai.log) retraçant les requêtes, les temps de réponse en millisecondes, les sources utilisées et les éventuelles anomalies.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Gérer l'indexation et la mise à jour des bases documentaires vectorielles.</w:t>
      </w:r>
    </w:p>
    <w:p>
      <w:pPr>
        <w:keepNext/>
        <w:spacing w:before="280" w:after="120"/>
        <w:jc w:val="left"/>
      </w:pPr>
      <w:r>
        <w:rPr>
          <w:rFonts w:ascii="Times New Roman" w:hAnsi="Times New Roman"/>
          <w:b/>
          <w:i w:val="0"/>
          <w:sz w:val="24"/>
        </w:rPr>
        <w:t>3.2.3. Besoins non fonctionnels</w:t>
      </w:r>
    </w:p>
    <w:p>
      <w:pPr>
        <w:spacing w:before="0" w:after="120" w:line="276" w:lineRule="auto"/>
        <w:jc w:val="both"/>
      </w:pPr>
      <w:r>
        <w:rPr>
          <w:rFonts w:ascii="Times New Roman" w:hAnsi="Times New Roman"/>
          <w:b w:val="0"/>
          <w:i w:val="0"/>
          <w:sz w:val="24"/>
        </w:rPr>
        <w:t>Les exigences qualitatives et techniques indispensables sont les suivantes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et gouvernance stricte des données : </w:t>
      </w:r>
      <w:r>
        <w:rPr>
          <w:rFonts w:ascii="Times New Roman" w:hAnsi="Times New Roman"/>
          <w:b w:val="0"/>
          <w:i w:val="0"/>
          <w:sz w:val="24"/>
        </w:rPr>
        <w:t>Principe du moindre privilège : chaque requête ORM doit être exécutée strictement sous l'identité de l'utilisateur connecté (uid), en appliquant les listes de contrôle d'accès (ir.model.access) et les règles d'enregistrement multi-sociétés (ir.rule). Absence totale d'élévation de privilèges : interdiction d'utiliser sudo() ou SUPERUSER_ID pour contourner les droits. Authentification des flux inter-services par HMAC SHA-256.</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Confidentialité et souveraineté locale : </w:t>
      </w:r>
      <w:r>
        <w:rPr>
          <w:rFonts w:ascii="Times New Roman" w:hAnsi="Times New Roman"/>
          <w:b w:val="0"/>
          <w:i w:val="0"/>
          <w:sz w:val="24"/>
        </w:rPr>
        <w:t>Traitement intégral des requêtes et inférence des modèles de langage en local (sur l'infrastructure privée de Miro K.E.). Aucune donnée ne transite par des serveurs tiers.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Performance et réactivité : </w:t>
      </w:r>
      <w:r>
        <w:rPr>
          <w:rFonts w:ascii="Times New Roman" w:hAnsi="Times New Roman"/>
          <w:b w:val="0"/>
          <w:i w:val="0"/>
          <w:sz w:val="24"/>
        </w:rPr>
        <w:t>Temps de réponse optimisé (&lt; 2 secondes pour l'analyse et la recherche documentaire). Architecture asynchrone par scrutation de tâches (job polling) dans l'addon miro_ai afin de libérer immédiatement les processus web d'Odoo.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Ergonomie et fidélité à l'écosystème Odoo : </w:t>
      </w:r>
      <w:r>
        <w:rPr>
          <w:rFonts w:ascii="Times New Roman" w:hAnsi="Times New Roman"/>
          <w:b w:val="0"/>
          <w:i w:val="0"/>
          <w:sz w:val="24"/>
        </w:rPr>
        <w:t>Développement de l'interface en JavaScript OWL 2.0 respectant la charte graphique et l'expérience utilisateur standard d'Odoo 17.</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Tolérance aux pannes : </w:t>
      </w:r>
      <w:r>
        <w:rPr>
          <w:rFonts w:ascii="Times New Roman" w:hAnsi="Times New Roman"/>
          <w:b w:val="0"/>
          <w:i w:val="0"/>
          <w:sz w:val="24"/>
        </w:rPr>
        <w:t>Mécanisme de basculement automatique (failover) au niveau de miro_ai en cas d'indisponibilité momentanée d'une instance du backend IA.</w:t>
      </w:r>
    </w:p>
    <w:p>
      <w:pPr>
        <w:keepNext/>
        <w:spacing w:before="280" w:after="120"/>
        <w:jc w:val="left"/>
      </w:pPr>
      <w:r>
        <w:rPr>
          <w:rFonts w:ascii="Times New Roman" w:hAnsi="Times New Roman"/>
          <w:b/>
          <w:i w:val="0"/>
          <w:sz w:val="28"/>
        </w:rPr>
        <w:t>3.3. Moyens nécessaires à la réalisation du projet</w:t>
      </w:r>
    </w:p>
    <w:p>
      <w:pPr>
        <w:spacing w:before="0" w:after="120" w:line="276" w:lineRule="auto"/>
        <w:jc w:val="both"/>
      </w:pPr>
      <w:r>
        <w:rPr>
          <w:rFonts w:ascii="Times New Roman" w:hAnsi="Times New Roman"/>
          <w:b w:val="0"/>
          <w:i w:val="0"/>
          <w:sz w:val="24"/>
        </w:rPr>
        <w:t>La réalisation de ce travail de recherche et d'ingénierie a mobilisé des ressources humaines, matérielles et logicielles ciblées.</w:t>
      </w:r>
    </w:p>
    <w:p>
      <w:pPr>
        <w:keepNext/>
        <w:spacing w:before="280" w:after="120"/>
        <w:jc w:val="left"/>
      </w:pPr>
      <w:r>
        <w:rPr>
          <w:rFonts w:ascii="Times New Roman" w:hAnsi="Times New Roman"/>
          <w:b/>
          <w:i w:val="0"/>
          <w:sz w:val="24"/>
        </w:rPr>
        <w:t>3.3.1. Moyens humains</w:t>
      </w:r>
    </w:p>
    <w:p>
      <w:pPr>
        <w:spacing w:before="0" w:after="120" w:line="276" w:lineRule="auto"/>
        <w:jc w:val="both"/>
      </w:pPr>
      <w:r>
        <w:rPr>
          <w:rFonts w:ascii="Times New Roman" w:hAnsi="Times New Roman"/>
          <w:b w:val="0"/>
          <w:i w:val="0"/>
          <w:sz w:val="24"/>
        </w:rPr>
        <w:t>Le projet implique une collaboration étroite entre l'institution académique et l'entreprise d'accueil, comme l'illustre le Tableau 6.</w:t>
      </w:r>
    </w:p>
    <w:p>
      <w:pPr>
        <w:spacing w:before="0" w:after="120" w:line="276" w:lineRule="auto"/>
        <w:jc w:val="left"/>
      </w:pPr>
      <w:r>
        <w:rPr>
          <w:rFonts w:ascii="Times New Roman" w:hAnsi="Times New Roman"/>
          <w:b/>
          <w:i w:val="0"/>
          <w:sz w:val="22"/>
        </w:rPr>
        <w:t>Tableau 6. Moyens humains</w:t>
      </w:r>
    </w:p>
    <w:tbl>
      <w:tblPr>
        <w:tblStyle w:val="Table10"/>
        <w:tblW w:type="auto" w:w="0"/>
        <w:jc w:val="center"/>
        <w:tblLook w:firstColumn="1" w:firstRow="1" w:lastColumn="0" w:lastRow="0" w:noHBand="0" w:noVBand="1" w:val="04A0"/>
      </w:tblPr>
      <w:tblGrid>
        <w:gridCol w:w="3120"/>
        <w:gridCol w:w="3120"/>
        <w:gridCol w:w="3120"/>
      </w:tblGrid>
      <w:tr>
        <w:tc>
          <w:tcPr>
            <w:tcW w:type="dxa" w:w="3168"/>
          </w:tcPr>
          <w:p>
            <w:pPr>
              <w:spacing w:before="80" w:after="80"/>
              <w:jc w:val="center"/>
            </w:pPr>
            <w:r>
              <w:rPr>
                <w:rFonts w:ascii="Times New Roman" w:hAnsi="Times New Roman"/>
                <w:b/>
                <w:i w:val="0"/>
                <w:sz w:val="21"/>
              </w:rPr>
              <w:t>Rôle / Fonction</w:t>
            </w:r>
          </w:p>
        </w:tc>
        <w:tc>
          <w:tcPr>
            <w:tcW w:type="dxa" w:w="1152"/>
          </w:tcPr>
          <w:p>
            <w:pPr>
              <w:spacing w:before="80" w:after="80"/>
              <w:jc w:val="center"/>
            </w:pPr>
            <w:r>
              <w:rPr>
                <w:rFonts w:ascii="Times New Roman" w:hAnsi="Times New Roman"/>
                <w:b/>
                <w:i w:val="0"/>
                <w:sz w:val="21"/>
              </w:rPr>
              <w:t>Effectif</w:t>
            </w:r>
          </w:p>
        </w:tc>
        <w:tc>
          <w:tcPr>
            <w:tcW w:type="dxa" w:w="5040"/>
          </w:tcPr>
          <w:p>
            <w:pPr>
              <w:spacing w:before="80" w:after="80"/>
              <w:jc w:val="center"/>
            </w:pPr>
            <w:r>
              <w:rPr>
                <w:rFonts w:ascii="Times New Roman" w:hAnsi="Times New Roman"/>
                <w:b/>
                <w:i w:val="0"/>
                <w:sz w:val="21"/>
              </w:rPr>
              <w:t>Attribution et responsabilités</w:t>
            </w:r>
          </w:p>
        </w:tc>
      </w:tr>
      <w:tr>
        <w:tc>
          <w:tcPr>
            <w:tcW w:type="dxa" w:w="3168"/>
          </w:tcPr>
          <w:p>
            <w:pPr>
              <w:spacing w:before="60" w:after="60"/>
              <w:jc w:val="left"/>
            </w:pPr>
            <w:r>
              <w:rPr>
                <w:rFonts w:ascii="Times New Roman" w:hAnsi="Times New Roman"/>
                <w:b w:val="0"/>
                <w:i w:val="0"/>
                <w:sz w:val="20"/>
              </w:rPr>
              <w:t>Encadreur pédagogique (ENI)</w:t>
            </w:r>
          </w:p>
        </w:tc>
        <w:tc>
          <w:tcPr>
            <w:tcW w:type="dxa" w:w="1152"/>
          </w:tcPr>
          <w:p>
            <w:pPr>
              <w:spacing w:before="60" w:after="60"/>
              <w:jc w:val="center"/>
            </w:pPr>
            <w:r>
              <w:rPr>
                <w:rFonts w:ascii="Times New Roman" w:hAnsi="Times New Roman"/>
                <w:b w:val="0"/>
                <w:i w:val="0"/>
                <w:sz w:val="20"/>
              </w:rPr>
              <w:t>1</w:t>
            </w:r>
          </w:p>
        </w:tc>
        <w:tc>
          <w:tcPr>
            <w:tcW w:type="dxa" w:w="5040"/>
          </w:tcPr>
          <w:p>
            <w:pPr>
              <w:spacing w:before="60" w:after="60"/>
              <w:jc w:val="left"/>
            </w:pPr>
            <w:r>
              <w:rPr>
                <w:rFonts w:ascii="Times New Roman" w:hAnsi="Times New Roman"/>
                <w:b w:val="0"/>
                <w:i w:val="0"/>
                <w:sz w:val="20"/>
              </w:rPr>
              <w:t>Orientation méthodologique, validation scientifique des modèles et suivi académique.</w:t>
            </w:r>
          </w:p>
        </w:tc>
      </w:tr>
      <w:tr>
        <w:tc>
          <w:tcPr>
            <w:tcW w:type="dxa" w:w="3168"/>
          </w:tcPr>
          <w:p>
            <w:pPr>
              <w:spacing w:before="60" w:after="60"/>
              <w:jc w:val="left"/>
            </w:pPr>
            <w:r>
              <w:rPr>
                <w:rFonts w:ascii="Times New Roman" w:hAnsi="Times New Roman"/>
                <w:b w:val="0"/>
                <w:i w:val="0"/>
                <w:sz w:val="20"/>
              </w:rPr>
              <w:t>Encadreur professionnel (Miro K.E.)</w:t>
            </w:r>
          </w:p>
        </w:tc>
        <w:tc>
          <w:tcPr>
            <w:tcW w:type="dxa" w:w="1152"/>
          </w:tcPr>
          <w:p>
            <w:pPr>
              <w:spacing w:before="60" w:after="60"/>
              <w:jc w:val="center"/>
            </w:pPr>
            <w:r>
              <w:rPr>
                <w:rFonts w:ascii="Times New Roman" w:hAnsi="Times New Roman"/>
                <w:b w:val="0"/>
                <w:i w:val="0"/>
                <w:sz w:val="20"/>
              </w:rPr>
              <w:t>1</w:t>
            </w:r>
          </w:p>
        </w:tc>
        <w:tc>
          <w:tcPr>
            <w:tcW w:type="dxa" w:w="5040"/>
          </w:tcPr>
          <w:p>
            <w:pPr>
              <w:spacing w:before="60" w:after="60"/>
              <w:jc w:val="left"/>
            </w:pPr>
            <w:r>
              <w:rPr>
                <w:rFonts w:ascii="Times New Roman" w:hAnsi="Times New Roman"/>
                <w:b w:val="0"/>
                <w:i w:val="0"/>
                <w:sz w:val="20"/>
              </w:rPr>
              <w:t>Définition des besoins métier Odoo, cadrage applicatif et accompagnement technique.</w:t>
            </w:r>
          </w:p>
        </w:tc>
      </w:tr>
      <w:tr>
        <w:tc>
          <w:tcPr>
            <w:tcW w:type="dxa" w:w="3168"/>
          </w:tcPr>
          <w:p>
            <w:pPr>
              <w:spacing w:before="60" w:after="60"/>
              <w:jc w:val="left"/>
            </w:pPr>
            <w:r>
              <w:rPr>
                <w:rFonts w:ascii="Times New Roman" w:hAnsi="Times New Roman"/>
                <w:b w:val="0"/>
                <w:i w:val="0"/>
                <w:sz w:val="20"/>
              </w:rPr>
              <w:t>Étudiant-chercheur / Développeur</w:t>
            </w:r>
          </w:p>
        </w:tc>
        <w:tc>
          <w:tcPr>
            <w:tcW w:type="dxa" w:w="1152"/>
          </w:tcPr>
          <w:p>
            <w:pPr>
              <w:spacing w:before="60" w:after="60"/>
              <w:jc w:val="center"/>
            </w:pPr>
            <w:r>
              <w:rPr>
                <w:rFonts w:ascii="Times New Roman" w:hAnsi="Times New Roman"/>
                <w:b w:val="0"/>
                <w:i w:val="0"/>
                <w:sz w:val="20"/>
              </w:rPr>
              <w:t>1</w:t>
            </w:r>
          </w:p>
        </w:tc>
        <w:tc>
          <w:tcPr>
            <w:tcW w:type="dxa" w:w="5040"/>
          </w:tcPr>
          <w:p>
            <w:pPr>
              <w:spacing w:before="60" w:after="60"/>
              <w:jc w:val="left"/>
            </w:pPr>
            <w:r>
              <w:rPr>
                <w:rFonts w:ascii="Times New Roman" w:hAnsi="Times New Roman"/>
                <w:b w:val="0"/>
                <w:i w:val="0"/>
                <w:sz w:val="20"/>
              </w:rPr>
              <w:t>Analyse, conception architecturale, développement du module miro_ai, du backend IA et intégration.</w:t>
            </w:r>
          </w:p>
        </w:tc>
      </w:tr>
    </w:tbl>
    <w:p>
      <w:pPr>
        <w:spacing w:before="0" w:after="120" w:line="276" w:lineRule="auto"/>
        <w:jc w:val="both"/>
      </w:pPr>
    </w:p>
    <w:p>
      <w:pPr>
        <w:keepNext/>
        <w:spacing w:before="280" w:after="120"/>
        <w:jc w:val="left"/>
      </w:pPr>
      <w:r>
        <w:rPr>
          <w:rFonts w:ascii="Times New Roman" w:hAnsi="Times New Roman"/>
          <w:b/>
          <w:i w:val="0"/>
          <w:sz w:val="24"/>
        </w:rPr>
        <w:t>3.3.2. Moyens matériels</w:t>
      </w:r>
    </w:p>
    <w:p>
      <w:pPr>
        <w:spacing w:before="0" w:after="120" w:line="276" w:lineRule="auto"/>
        <w:jc w:val="both"/>
      </w:pPr>
      <w:r>
        <w:rPr>
          <w:rFonts w:ascii="Times New Roman" w:hAnsi="Times New Roman"/>
          <w:b w:val="0"/>
          <w:i w:val="0"/>
          <w:sz w:val="24"/>
        </w:rPr>
        <w:t>L'exécution locale des modèles de fondation et le développement conjoint de la solution requièrent des équipements informatiques adéquats, détaillés dans le Tableau 7.</w:t>
      </w:r>
    </w:p>
    <w:p>
      <w:pPr>
        <w:spacing w:before="0" w:after="120" w:line="276" w:lineRule="auto"/>
        <w:jc w:val="left"/>
      </w:pPr>
      <w:r>
        <w:rPr>
          <w:rFonts w:ascii="Times New Roman" w:hAnsi="Times New Roman"/>
          <w:b/>
          <w:i w:val="0"/>
          <w:sz w:val="22"/>
        </w:rPr>
        <w:t>Tableau 7. Moyens matériels</w:t>
      </w:r>
    </w:p>
    <w:tbl>
      <w:tblPr>
        <w:tblStyle w:val="Table10"/>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pPr>
              <w:spacing w:before="80" w:after="80"/>
              <w:jc w:val="center"/>
            </w:pPr>
            <w:r>
              <w:rPr>
                <w:rFonts w:ascii="Times New Roman" w:hAnsi="Times New Roman"/>
                <w:b/>
                <w:i w:val="0"/>
                <w:sz w:val="21"/>
              </w:rPr>
              <w:t>Désignation</w:t>
            </w:r>
          </w:p>
        </w:tc>
        <w:tc>
          <w:tcPr>
            <w:tcW w:type="dxa" w:w="1872"/>
          </w:tcPr>
          <w:p>
            <w:pPr>
              <w:spacing w:before="80" w:after="80"/>
              <w:jc w:val="center"/>
            </w:pPr>
            <w:r>
              <w:rPr>
                <w:rFonts w:ascii="Times New Roman" w:hAnsi="Times New Roman"/>
                <w:b/>
                <w:i w:val="0"/>
                <w:sz w:val="21"/>
              </w:rPr>
              <w:t>Processeur (CPU)</w:t>
            </w:r>
          </w:p>
        </w:tc>
        <w:tc>
          <w:tcPr>
            <w:tcW w:type="dxa" w:w="1296"/>
          </w:tcPr>
          <w:p>
            <w:pPr>
              <w:spacing w:before="80" w:after="80"/>
              <w:jc w:val="center"/>
            </w:pPr>
            <w:r>
              <w:rPr>
                <w:rFonts w:ascii="Times New Roman" w:hAnsi="Times New Roman"/>
                <w:b/>
                <w:i w:val="0"/>
                <w:sz w:val="21"/>
              </w:rPr>
              <w:t>Mémoire vive (RAM)</w:t>
            </w:r>
          </w:p>
        </w:tc>
        <w:tc>
          <w:tcPr>
            <w:tcW w:type="dxa" w:w="1296"/>
          </w:tcPr>
          <w:p>
            <w:pPr>
              <w:spacing w:before="80" w:after="80"/>
              <w:jc w:val="center"/>
            </w:pPr>
            <w:r>
              <w:rPr>
                <w:rFonts w:ascii="Times New Roman" w:hAnsi="Times New Roman"/>
                <w:b/>
                <w:i w:val="0"/>
                <w:sz w:val="21"/>
              </w:rPr>
              <w:t>Stockage</w:t>
            </w:r>
          </w:p>
        </w:tc>
        <w:tc>
          <w:tcPr>
            <w:tcW w:type="dxa" w:w="1584"/>
          </w:tcPr>
          <w:p>
            <w:pPr>
              <w:spacing w:before="80" w:after="80"/>
              <w:jc w:val="center"/>
            </w:pPr>
            <w:r>
              <w:rPr>
                <w:rFonts w:ascii="Times New Roman" w:hAnsi="Times New Roman"/>
                <w:b/>
                <w:i w:val="0"/>
                <w:sz w:val="21"/>
              </w:rPr>
              <w:t>Accélération GPU</w:t>
            </w:r>
          </w:p>
        </w:tc>
        <w:tc>
          <w:tcPr>
            <w:tcW w:type="dxa" w:w="2160"/>
          </w:tcPr>
          <w:p>
            <w:pPr>
              <w:spacing w:before="80" w:after="80"/>
              <w:jc w:val="center"/>
            </w:pPr>
            <w:r>
              <w:rPr>
                <w:rFonts w:ascii="Times New Roman" w:hAnsi="Times New Roman"/>
                <w:b/>
                <w:i w:val="0"/>
                <w:sz w:val="21"/>
              </w:rPr>
              <w:t>Affectation</w:t>
            </w:r>
          </w:p>
        </w:tc>
      </w:tr>
      <w:tr>
        <w:tc>
          <w:tcPr>
            <w:tcW w:type="dxa" w:w="1872"/>
          </w:tcPr>
          <w:p>
            <w:pPr>
              <w:spacing w:before="60" w:after="60"/>
              <w:jc w:val="left"/>
            </w:pPr>
            <w:r>
              <w:rPr>
                <w:rFonts w:ascii="Times New Roman" w:hAnsi="Times New Roman"/>
                <w:b w:val="0"/>
                <w:i w:val="0"/>
                <w:sz w:val="20"/>
              </w:rPr>
              <w:t>Station de travail de développement</w:t>
            </w:r>
          </w:p>
        </w:tc>
        <w:tc>
          <w:tcPr>
            <w:tcW w:type="dxa" w:w="1872"/>
          </w:tcPr>
          <w:p>
            <w:pPr>
              <w:spacing w:before="60" w:after="60"/>
              <w:jc w:val="left"/>
            </w:pPr>
            <w:r>
              <w:rPr>
                <w:rFonts w:ascii="Times New Roman" w:hAnsi="Times New Roman"/>
                <w:b w:val="0"/>
                <w:i w:val="0"/>
                <w:sz w:val="20"/>
              </w:rPr>
              <w:t>Intel Core i7 / AMD Ryzen 7 (8 cœurs, 16 threads)</w:t>
            </w:r>
          </w:p>
        </w:tc>
        <w:tc>
          <w:tcPr>
            <w:tcW w:type="dxa" w:w="1296"/>
          </w:tcPr>
          <w:p>
            <w:pPr>
              <w:spacing w:before="60" w:after="60"/>
              <w:jc w:val="left"/>
            </w:pPr>
            <w:r>
              <w:rPr>
                <w:rFonts w:ascii="Times New Roman" w:hAnsi="Times New Roman"/>
                <w:b w:val="0"/>
                <w:i w:val="0"/>
                <w:sz w:val="20"/>
              </w:rPr>
              <w:t>32 Go DDR4/DDR5</w:t>
            </w:r>
          </w:p>
        </w:tc>
        <w:tc>
          <w:tcPr>
            <w:tcW w:type="dxa" w:w="1296"/>
          </w:tcPr>
          <w:p>
            <w:pPr>
              <w:spacing w:before="60" w:after="60"/>
              <w:jc w:val="left"/>
            </w:pPr>
            <w:r>
              <w:rPr>
                <w:rFonts w:ascii="Times New Roman" w:hAnsi="Times New Roman"/>
                <w:b w:val="0"/>
                <w:i w:val="0"/>
                <w:sz w:val="20"/>
              </w:rPr>
              <w:t>SSD NVMe 1 To</w:t>
            </w:r>
          </w:p>
        </w:tc>
        <w:tc>
          <w:tcPr>
            <w:tcW w:type="dxa" w:w="1584"/>
          </w:tcPr>
          <w:p>
            <w:pPr>
              <w:spacing w:before="60" w:after="60"/>
              <w:jc w:val="left"/>
            </w:pPr>
            <w:r>
              <w:rPr>
                <w:rFonts w:ascii="Times New Roman" w:hAnsi="Times New Roman"/>
                <w:b w:val="0"/>
                <w:i w:val="0"/>
                <w:sz w:val="20"/>
              </w:rPr>
              <w:t>NVIDIA RTX (8 Go VRAM)</w:t>
            </w:r>
          </w:p>
        </w:tc>
        <w:tc>
          <w:tcPr>
            <w:tcW w:type="dxa" w:w="2160"/>
          </w:tcPr>
          <w:p>
            <w:pPr>
              <w:spacing w:before="60" w:after="60"/>
              <w:jc w:val="left"/>
            </w:pPr>
            <w:r>
              <w:rPr>
                <w:rFonts w:ascii="Times New Roman" w:hAnsi="Times New Roman"/>
                <w:b w:val="0"/>
                <w:i w:val="0"/>
                <w:sz w:val="20"/>
              </w:rPr>
              <w:t>Développement logiciel (miro_ai, FastAPI), tests unitaires, containerisation.</w:t>
            </w:r>
          </w:p>
        </w:tc>
      </w:tr>
      <w:tr>
        <w:tc>
          <w:tcPr>
            <w:tcW w:type="dxa" w:w="1872"/>
          </w:tcPr>
          <w:p>
            <w:pPr>
              <w:spacing w:before="60" w:after="60"/>
              <w:jc w:val="left"/>
            </w:pPr>
            <w:r>
              <w:rPr>
                <w:rFonts w:ascii="Times New Roman" w:hAnsi="Times New Roman"/>
                <w:b w:val="0"/>
                <w:i w:val="0"/>
                <w:sz w:val="20"/>
              </w:rPr>
              <w:t>Serveur d'inférence IA</w:t>
            </w:r>
          </w:p>
        </w:tc>
        <w:tc>
          <w:tcPr>
            <w:tcW w:type="dxa" w:w="1872"/>
          </w:tcPr>
          <w:p>
            <w:pPr>
              <w:spacing w:before="60" w:after="60"/>
              <w:jc w:val="left"/>
            </w:pPr>
            <w:r>
              <w:rPr>
                <w:rFonts w:ascii="Times New Roman" w:hAnsi="Times New Roman"/>
                <w:b w:val="0"/>
                <w:i w:val="0"/>
                <w:sz w:val="20"/>
              </w:rPr>
              <w:t>Serveur x86_64 multi-cœurs</w:t>
            </w:r>
          </w:p>
        </w:tc>
        <w:tc>
          <w:tcPr>
            <w:tcW w:type="dxa" w:w="1296"/>
          </w:tcPr>
          <w:p>
            <w:pPr>
              <w:spacing w:before="60" w:after="60"/>
              <w:jc w:val="left"/>
            </w:pPr>
            <w:r>
              <w:rPr>
                <w:rFonts w:ascii="Times New Roman" w:hAnsi="Times New Roman"/>
                <w:b w:val="0"/>
                <w:i w:val="0"/>
                <w:sz w:val="20"/>
              </w:rPr>
              <w:t>64 Go DDR4 ECC</w:t>
            </w:r>
          </w:p>
        </w:tc>
        <w:tc>
          <w:tcPr>
            <w:tcW w:type="dxa" w:w="1296"/>
          </w:tcPr>
          <w:p>
            <w:pPr>
              <w:spacing w:before="60" w:after="60"/>
              <w:jc w:val="left"/>
            </w:pPr>
            <w:r>
              <w:rPr>
                <w:rFonts w:ascii="Times New Roman" w:hAnsi="Times New Roman"/>
                <w:b w:val="0"/>
                <w:i w:val="0"/>
                <w:sz w:val="20"/>
              </w:rPr>
              <w:t>SSD NVMe 2 To</w:t>
            </w:r>
          </w:p>
        </w:tc>
        <w:tc>
          <w:tcPr>
            <w:tcW w:type="dxa" w:w="1584"/>
          </w:tcPr>
          <w:p>
            <w:pPr>
              <w:spacing w:before="60" w:after="60"/>
              <w:jc w:val="left"/>
            </w:pPr>
            <w:r>
              <w:rPr>
                <w:rFonts w:ascii="Times New Roman" w:hAnsi="Times New Roman"/>
                <w:b w:val="0"/>
                <w:i w:val="0"/>
                <w:sz w:val="20"/>
              </w:rPr>
              <w:t>NVIDIA RTX / Tesla (16 à 24 Go VRAM)</w:t>
            </w:r>
          </w:p>
        </w:tc>
        <w:tc>
          <w:tcPr>
            <w:tcW w:type="dxa" w:w="2160"/>
          </w:tcPr>
          <w:p>
            <w:pPr>
              <w:spacing w:before="60" w:after="60"/>
              <w:jc w:val="left"/>
            </w:pPr>
            <w:r>
              <w:rPr>
                <w:rFonts w:ascii="Times New Roman" w:hAnsi="Times New Roman"/>
                <w:b w:val="0"/>
                <w:i w:val="0"/>
                <w:sz w:val="20"/>
              </w:rPr>
              <w:t>Déploiement et exécution des LLM locaux (Ollama/vLLM) et vector store.</w:t>
            </w:r>
          </w:p>
        </w:tc>
      </w:tr>
    </w:tbl>
    <w:p>
      <w:pPr>
        <w:spacing w:before="0" w:after="120" w:line="276" w:lineRule="auto"/>
        <w:jc w:val="both"/>
      </w:pPr>
    </w:p>
    <w:p>
      <w:pPr>
        <w:keepNext/>
        <w:spacing w:before="280" w:after="120"/>
        <w:jc w:val="left"/>
      </w:pPr>
      <w:r>
        <w:rPr>
          <w:rFonts w:ascii="Times New Roman" w:hAnsi="Times New Roman"/>
          <w:b/>
          <w:i w:val="0"/>
          <w:sz w:val="24"/>
        </w:rPr>
        <w:t>3.3.3. Moyens logiciels</w:t>
      </w:r>
    </w:p>
    <w:p>
      <w:pPr>
        <w:spacing w:before="0" w:after="120" w:line="276" w:lineRule="auto"/>
        <w:jc w:val="both"/>
      </w:pPr>
      <w:r>
        <w:rPr>
          <w:rFonts w:ascii="Times New Roman" w:hAnsi="Times New Roman"/>
          <w:b w:val="0"/>
          <w:i w:val="0"/>
          <w:sz w:val="24"/>
        </w:rPr>
        <w:t>L'ensemble de la pile logicielle retenue pour le projet est résumé dans le Tableau 8.</w:t>
      </w:r>
    </w:p>
    <w:p>
      <w:pPr>
        <w:spacing w:before="0" w:after="120" w:line="276" w:lineRule="auto"/>
        <w:jc w:val="left"/>
      </w:pPr>
      <w:r>
        <w:rPr>
          <w:rFonts w:ascii="Times New Roman" w:hAnsi="Times New Roman"/>
          <w:b/>
          <w:i w:val="0"/>
          <w:sz w:val="22"/>
        </w:rPr>
        <w:t>Tableau 8. Moyens logiciels</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576"/>
          </w:tcPr>
          <w:p>
            <w:pPr>
              <w:spacing w:before="80" w:after="80"/>
              <w:jc w:val="center"/>
            </w:pPr>
            <w:r>
              <w:rPr>
                <w:rFonts w:ascii="Times New Roman" w:hAnsi="Times New Roman"/>
                <w:b/>
                <w:i w:val="0"/>
                <w:sz w:val="21"/>
              </w:rPr>
              <w:t>N°</w:t>
            </w:r>
          </w:p>
        </w:tc>
        <w:tc>
          <w:tcPr>
            <w:tcW w:type="dxa" w:w="2880"/>
          </w:tcPr>
          <w:p>
            <w:pPr>
              <w:spacing w:before="80" w:after="80"/>
              <w:jc w:val="center"/>
            </w:pPr>
            <w:r>
              <w:rPr>
                <w:rFonts w:ascii="Times New Roman" w:hAnsi="Times New Roman"/>
                <w:b/>
                <w:i w:val="0"/>
                <w:sz w:val="21"/>
              </w:rPr>
              <w:t>Désignation</w:t>
            </w:r>
          </w:p>
        </w:tc>
        <w:tc>
          <w:tcPr>
            <w:tcW w:type="dxa" w:w="2016"/>
          </w:tcPr>
          <w:p>
            <w:pPr>
              <w:spacing w:before="80" w:after="80"/>
              <w:jc w:val="center"/>
            </w:pPr>
            <w:r>
              <w:rPr>
                <w:rFonts w:ascii="Times New Roman" w:hAnsi="Times New Roman"/>
                <w:b/>
                <w:i w:val="0"/>
                <w:sz w:val="21"/>
              </w:rPr>
              <w:t>Version</w:t>
            </w:r>
          </w:p>
        </w:tc>
        <w:tc>
          <w:tcPr>
            <w:tcW w:type="dxa" w:w="4608"/>
          </w:tcPr>
          <w:p>
            <w:pPr>
              <w:spacing w:before="80" w:after="80"/>
              <w:jc w:val="center"/>
            </w:pPr>
            <w:r>
              <w:rPr>
                <w:rFonts w:ascii="Times New Roman" w:hAnsi="Times New Roman"/>
                <w:b/>
                <w:i w:val="0"/>
                <w:sz w:val="21"/>
              </w:rPr>
              <w:t>Rôle et utilisation</w:t>
            </w:r>
          </w:p>
        </w:tc>
      </w:tr>
      <w:tr>
        <w:tc>
          <w:tcPr>
            <w:tcW w:type="dxa" w:w="576"/>
          </w:tcPr>
          <w:p>
            <w:pPr>
              <w:spacing w:before="60" w:after="60"/>
              <w:jc w:val="center"/>
            </w:pPr>
            <w:r>
              <w:rPr>
                <w:rFonts w:ascii="Times New Roman" w:hAnsi="Times New Roman"/>
                <w:b w:val="0"/>
                <w:i w:val="0"/>
                <w:sz w:val="20"/>
              </w:rPr>
              <w:t>1</w:t>
            </w:r>
          </w:p>
        </w:tc>
        <w:tc>
          <w:tcPr>
            <w:tcW w:type="dxa" w:w="2880"/>
          </w:tcPr>
          <w:p>
            <w:pPr>
              <w:spacing w:before="60" w:after="60"/>
              <w:jc w:val="left"/>
            </w:pPr>
            <w:r>
              <w:rPr>
                <w:rFonts w:ascii="Times New Roman" w:hAnsi="Times New Roman"/>
                <w:b w:val="0"/>
                <w:i w:val="0"/>
                <w:sz w:val="20"/>
              </w:rPr>
              <w:t>Odoo ERP</w:t>
            </w:r>
          </w:p>
        </w:tc>
        <w:tc>
          <w:tcPr>
            <w:tcW w:type="dxa" w:w="2016"/>
          </w:tcPr>
          <w:p>
            <w:pPr>
              <w:spacing w:before="60" w:after="60"/>
              <w:jc w:val="left"/>
            </w:pPr>
            <w:r>
              <w:rPr>
                <w:rFonts w:ascii="Times New Roman" w:hAnsi="Times New Roman"/>
                <w:b w:val="0"/>
                <w:i w:val="0"/>
                <w:sz w:val="20"/>
              </w:rPr>
              <w:t>17.0 Community / Enterprise</w:t>
            </w:r>
          </w:p>
        </w:tc>
        <w:tc>
          <w:tcPr>
            <w:tcW w:type="dxa" w:w="4608"/>
          </w:tcPr>
          <w:p>
            <w:pPr>
              <w:spacing w:before="60" w:after="60"/>
              <w:jc w:val="left"/>
            </w:pPr>
            <w:r>
              <w:rPr>
                <w:rFonts w:ascii="Times New Roman" w:hAnsi="Times New Roman"/>
                <w:b w:val="0"/>
                <w:i w:val="0"/>
                <w:sz w:val="20"/>
              </w:rPr>
              <w:t>Plateforme de gestion intégrée cible hébergeant le module addon miro_ai.</w:t>
            </w:r>
          </w:p>
        </w:tc>
      </w:tr>
      <w:tr>
        <w:tc>
          <w:tcPr>
            <w:tcW w:type="dxa" w:w="576"/>
          </w:tcPr>
          <w:p>
            <w:pPr>
              <w:spacing w:before="60" w:after="60"/>
              <w:jc w:val="center"/>
            </w:pPr>
            <w:r>
              <w:rPr>
                <w:rFonts w:ascii="Times New Roman" w:hAnsi="Times New Roman"/>
                <w:b w:val="0"/>
                <w:i w:val="0"/>
                <w:sz w:val="20"/>
              </w:rPr>
              <w:t>2</w:t>
            </w:r>
          </w:p>
        </w:tc>
        <w:tc>
          <w:tcPr>
            <w:tcW w:type="dxa" w:w="2880"/>
          </w:tcPr>
          <w:p>
            <w:pPr>
              <w:spacing w:before="60" w:after="60"/>
              <w:jc w:val="left"/>
            </w:pPr>
            <w:r>
              <w:rPr>
                <w:rFonts w:ascii="Times New Roman" w:hAnsi="Times New Roman"/>
                <w:b w:val="0"/>
                <w:i w:val="0"/>
                <w:sz w:val="20"/>
              </w:rPr>
              <w:t>PostgreSQL</w:t>
            </w:r>
          </w:p>
        </w:tc>
        <w:tc>
          <w:tcPr>
            <w:tcW w:type="dxa" w:w="2016"/>
          </w:tcPr>
          <w:p>
            <w:pPr>
              <w:spacing w:before="60" w:after="60"/>
              <w:jc w:val="left"/>
            </w:pPr>
            <w:r>
              <w:rPr>
                <w:rFonts w:ascii="Times New Roman" w:hAnsi="Times New Roman"/>
                <w:b w:val="0"/>
                <w:i w:val="0"/>
                <w:sz w:val="20"/>
              </w:rPr>
              <w:t>16.x</w:t>
            </w:r>
          </w:p>
        </w:tc>
        <w:tc>
          <w:tcPr>
            <w:tcW w:type="dxa" w:w="4608"/>
          </w:tcPr>
          <w:p>
            <w:pPr>
              <w:spacing w:before="60" w:after="60"/>
              <w:jc w:val="left"/>
            </w:pPr>
            <w:r>
              <w:rPr>
                <w:rFonts w:ascii="Times New Roman" w:hAnsi="Times New Roman"/>
                <w:b w:val="0"/>
                <w:i w:val="0"/>
                <w:sz w:val="20"/>
              </w:rPr>
              <w:t>Système de gestion de base de données relationnelle d'Odoo.</w:t>
            </w:r>
          </w:p>
        </w:tc>
      </w:tr>
      <w:tr>
        <w:tc>
          <w:tcPr>
            <w:tcW w:type="dxa" w:w="576"/>
          </w:tcPr>
          <w:p>
            <w:pPr>
              <w:spacing w:before="60" w:after="60"/>
              <w:jc w:val="center"/>
            </w:pPr>
            <w:r>
              <w:rPr>
                <w:rFonts w:ascii="Times New Roman" w:hAnsi="Times New Roman"/>
                <w:b w:val="0"/>
                <w:i w:val="0"/>
                <w:sz w:val="20"/>
              </w:rPr>
              <w:t>3</w:t>
            </w:r>
          </w:p>
        </w:tc>
        <w:tc>
          <w:tcPr>
            <w:tcW w:type="dxa" w:w="2880"/>
          </w:tcPr>
          <w:p>
            <w:pPr>
              <w:spacing w:before="60" w:after="60"/>
              <w:jc w:val="center"/>
            </w:pPr>
            <w:r>
              <w:rPr>
                <w:rFonts w:ascii="Times New Roman" w:hAnsi="Times New Roman"/>
                <w:b w:val="0"/>
                <w:i w:val="0"/>
                <w:sz w:val="20"/>
              </w:rPr>
              <w:t>Python</w:t>
            </w:r>
          </w:p>
        </w:tc>
        <w:tc>
          <w:tcPr>
            <w:tcW w:type="dxa" w:w="2016"/>
          </w:tcPr>
          <w:p>
            <w:pPr>
              <w:spacing w:before="60" w:after="60"/>
              <w:jc w:val="left"/>
            </w:pPr>
            <w:r>
              <w:rPr>
                <w:rFonts w:ascii="Times New Roman" w:hAnsi="Times New Roman"/>
                <w:b w:val="0"/>
                <w:i w:val="0"/>
                <w:sz w:val="20"/>
              </w:rPr>
              <w:t>3.10 / 3.11</w:t>
            </w:r>
          </w:p>
        </w:tc>
        <w:tc>
          <w:tcPr>
            <w:tcW w:type="dxa" w:w="4608"/>
          </w:tcPr>
          <w:p>
            <w:pPr>
              <w:spacing w:before="60" w:after="60"/>
              <w:jc w:val="left"/>
            </w:pPr>
            <w:r>
              <w:rPr>
                <w:rFonts w:ascii="Times New Roman" w:hAnsi="Times New Roman"/>
                <w:b w:val="0"/>
                <w:i w:val="0"/>
                <w:sz w:val="20"/>
              </w:rPr>
              <w:t>Langage principal du module Odoo miro_ai et du backend d'IA.</w:t>
            </w:r>
          </w:p>
        </w:tc>
      </w:tr>
      <w:tr>
        <w:tc>
          <w:tcPr>
            <w:tcW w:type="dxa" w:w="576"/>
          </w:tcPr>
          <w:p>
            <w:pPr>
              <w:spacing w:before="60" w:after="60"/>
              <w:jc w:val="center"/>
            </w:pPr>
            <w:r>
              <w:rPr>
                <w:rFonts w:ascii="Times New Roman" w:hAnsi="Times New Roman"/>
                <w:b w:val="0"/>
                <w:i w:val="0"/>
                <w:sz w:val="20"/>
              </w:rPr>
              <w:t>4</w:t>
            </w:r>
          </w:p>
        </w:tc>
        <w:tc>
          <w:tcPr>
            <w:tcW w:type="dxa" w:w="2880"/>
          </w:tcPr>
          <w:p>
            <w:pPr>
              <w:spacing w:before="60" w:after="60"/>
              <w:jc w:val="left"/>
            </w:pPr>
            <w:r>
              <w:rPr>
                <w:rFonts w:ascii="Times New Roman" w:hAnsi="Times New Roman"/>
                <w:b w:val="0"/>
                <w:i w:val="0"/>
                <w:sz w:val="20"/>
              </w:rPr>
              <w:t>Odoo Web Library (OWL)</w:t>
            </w:r>
          </w:p>
        </w:tc>
        <w:tc>
          <w:tcPr>
            <w:tcW w:type="dxa" w:w="2016"/>
          </w:tcPr>
          <w:p>
            <w:pPr>
              <w:spacing w:before="60" w:after="60"/>
              <w:jc w:val="left"/>
            </w:pPr>
            <w:r>
              <w:rPr>
                <w:rFonts w:ascii="Times New Roman" w:hAnsi="Times New Roman"/>
                <w:b w:val="0"/>
                <w:i w:val="0"/>
                <w:sz w:val="20"/>
              </w:rPr>
              <w:t>OWL 2.0</w:t>
            </w:r>
          </w:p>
        </w:tc>
        <w:tc>
          <w:tcPr>
            <w:tcW w:type="dxa" w:w="4608"/>
          </w:tcPr>
          <w:p>
            <w:pPr>
              <w:spacing w:before="60" w:after="60"/>
              <w:jc w:val="left"/>
            </w:pPr>
            <w:r>
              <w:rPr>
                <w:rFonts w:ascii="Times New Roman" w:hAnsi="Times New Roman"/>
                <w:b w:val="0"/>
                <w:i w:val="0"/>
                <w:sz w:val="20"/>
              </w:rPr>
              <w:t>Framework JavaScript réactif utilisé pour l'interface du module miro_ai.</w:t>
            </w:r>
          </w:p>
        </w:tc>
      </w:tr>
      <w:tr>
        <w:tc>
          <w:tcPr>
            <w:tcW w:type="dxa" w:w="576"/>
          </w:tcPr>
          <w:p>
            <w:pPr>
              <w:spacing w:before="60" w:after="60"/>
              <w:jc w:val="center"/>
            </w:pPr>
            <w:r>
              <w:rPr>
                <w:rFonts w:ascii="Times New Roman" w:hAnsi="Times New Roman"/>
                <w:b w:val="0"/>
                <w:i w:val="0"/>
                <w:sz w:val="20"/>
              </w:rPr>
              <w:t>5</w:t>
            </w:r>
          </w:p>
        </w:tc>
        <w:tc>
          <w:tcPr>
            <w:tcW w:type="dxa" w:w="2880"/>
          </w:tcPr>
          <w:p>
            <w:pPr>
              <w:spacing w:before="60" w:after="60"/>
              <w:jc w:val="left"/>
            </w:pPr>
            <w:r>
              <w:rPr>
                <w:rFonts w:ascii="Times New Roman" w:hAnsi="Times New Roman"/>
                <w:b w:val="0"/>
                <w:i w:val="0"/>
                <w:sz w:val="20"/>
              </w:rPr>
              <w:t>Ollama / vLLM</w:t>
            </w:r>
          </w:p>
        </w:tc>
        <w:tc>
          <w:tcPr>
            <w:tcW w:type="dxa" w:w="2016"/>
          </w:tcPr>
          <w:p>
            <w:pPr>
              <w:spacing w:before="60" w:after="60"/>
              <w:jc w:val="left"/>
            </w:pPr>
            <w:r>
              <w:rPr>
                <w:rFonts w:ascii="Times New Roman" w:hAnsi="Times New Roman"/>
                <w:b w:val="0"/>
                <w:i w:val="0"/>
                <w:sz w:val="20"/>
              </w:rPr>
              <w:t>0.3+ / 0.6+</w:t>
            </w:r>
          </w:p>
        </w:tc>
        <w:tc>
          <w:tcPr>
            <w:tcW w:type="dxa" w:w="4608"/>
          </w:tcPr>
          <w:p>
            <w:pPr>
              <w:spacing w:before="60" w:after="60"/>
              <w:jc w:val="left"/>
            </w:pPr>
            <w:r>
              <w:rPr>
                <w:rFonts w:ascii="Times New Roman" w:hAnsi="Times New Roman"/>
                <w:b w:val="0"/>
                <w:i w:val="0"/>
                <w:sz w:val="20"/>
              </w:rPr>
              <w:t>Moteurs d'inférence et de service pour modèles de fondation locaux.</w:t>
            </w:r>
          </w:p>
        </w:tc>
      </w:tr>
      <w:tr>
        <w:tc>
          <w:tcPr>
            <w:tcW w:type="dxa" w:w="576"/>
          </w:tcPr>
          <w:p>
            <w:pPr>
              <w:spacing w:before="60" w:after="60"/>
              <w:jc w:val="center"/>
            </w:pPr>
            <w:r>
              <w:rPr>
                <w:rFonts w:ascii="Times New Roman" w:hAnsi="Times New Roman"/>
                <w:b w:val="0"/>
                <w:i w:val="0"/>
                <w:sz w:val="20"/>
              </w:rPr>
              <w:t>6</w:t>
            </w:r>
          </w:p>
        </w:tc>
        <w:tc>
          <w:tcPr>
            <w:tcW w:type="dxa" w:w="2880"/>
          </w:tcPr>
          <w:p>
            <w:pPr>
              <w:spacing w:before="60" w:after="60"/>
              <w:jc w:val="left"/>
            </w:pPr>
            <w:r>
              <w:rPr>
                <w:rFonts w:ascii="Times New Roman" w:hAnsi="Times New Roman"/>
                <w:b w:val="0"/>
                <w:i w:val="0"/>
                <w:sz w:val="20"/>
              </w:rPr>
              <w:t>Modèles de langage (LLM)</w:t>
            </w:r>
          </w:p>
        </w:tc>
        <w:tc>
          <w:tcPr>
            <w:tcW w:type="dxa" w:w="2016"/>
          </w:tcPr>
          <w:p>
            <w:pPr>
              <w:spacing w:before="60" w:after="60"/>
              <w:jc w:val="left"/>
            </w:pPr>
            <w:r>
              <w:rPr>
                <w:rFonts w:ascii="Times New Roman" w:hAnsi="Times New Roman"/>
                <w:b w:val="0"/>
                <w:i w:val="0"/>
                <w:sz w:val="20"/>
              </w:rPr>
              <w:t>Qwen2.5 (7B/14B) / Llama 3 (8B)</w:t>
            </w:r>
          </w:p>
        </w:tc>
        <w:tc>
          <w:tcPr>
            <w:tcW w:type="dxa" w:w="4608"/>
          </w:tcPr>
          <w:p>
            <w:pPr>
              <w:spacing w:before="60" w:after="60"/>
              <w:jc w:val="left"/>
            </w:pPr>
            <w:r>
              <w:rPr>
                <w:rFonts w:ascii="Times New Roman" w:hAnsi="Times New Roman"/>
                <w:b w:val="0"/>
                <w:i w:val="0"/>
                <w:sz w:val="20"/>
              </w:rPr>
              <w:t>Modèles de base pour le raisonnement, l'orchestration et la génération.</w:t>
            </w:r>
          </w:p>
        </w:tc>
      </w:tr>
      <w:tr>
        <w:tc>
          <w:tcPr>
            <w:tcW w:type="dxa" w:w="576"/>
          </w:tcPr>
          <w:p>
            <w:pPr>
              <w:spacing w:before="60" w:after="60"/>
              <w:jc w:val="center"/>
            </w:pPr>
            <w:r>
              <w:rPr>
                <w:rFonts w:ascii="Times New Roman" w:hAnsi="Times New Roman"/>
                <w:b w:val="0"/>
                <w:i w:val="0"/>
                <w:sz w:val="20"/>
              </w:rPr>
              <w:t>7</w:t>
            </w:r>
          </w:p>
        </w:tc>
        <w:tc>
          <w:tcPr>
            <w:tcW w:type="dxa" w:w="2880"/>
          </w:tcPr>
          <w:p>
            <w:pPr>
              <w:spacing w:before="60" w:after="60"/>
              <w:jc w:val="left"/>
            </w:pPr>
            <w:r>
              <w:rPr>
                <w:rFonts w:ascii="Times New Roman" w:hAnsi="Times New Roman"/>
                <w:b w:val="0"/>
                <w:i w:val="0"/>
                <w:sz w:val="20"/>
              </w:rPr>
              <w:t>Modèle d'embedding &amp; Rerank</w:t>
            </w:r>
          </w:p>
        </w:tc>
        <w:tc>
          <w:tcPr>
            <w:tcW w:type="dxa" w:w="2016"/>
          </w:tcPr>
          <w:p>
            <w:pPr>
              <w:spacing w:before="60" w:after="60"/>
              <w:jc w:val="left"/>
            </w:pPr>
            <w:r>
              <w:rPr>
                <w:rFonts w:ascii="Times New Roman" w:hAnsi="Times New Roman"/>
                <w:b w:val="0"/>
                <w:i w:val="0"/>
                <w:sz w:val="20"/>
              </w:rPr>
              <w:t>BGE-M3 (BAAI) / FlagEmbedding</w:t>
            </w:r>
          </w:p>
        </w:tc>
        <w:tc>
          <w:tcPr>
            <w:tcW w:type="dxa" w:w="4608"/>
          </w:tcPr>
          <w:p>
            <w:pPr>
              <w:spacing w:before="60" w:after="60"/>
              <w:jc w:val="left"/>
            </w:pPr>
            <w:r>
              <w:rPr>
                <w:rFonts w:ascii="Times New Roman" w:hAnsi="Times New Roman"/>
                <w:b w:val="0"/>
                <w:i w:val="0"/>
                <w:sz w:val="20"/>
              </w:rPr>
              <w:t>Génération de représentations vectorielles denses et multi-facettes.</w:t>
            </w:r>
          </w:p>
        </w:tc>
      </w:tr>
      <w:tr>
        <w:tc>
          <w:tcPr>
            <w:tcW w:type="dxa" w:w="576"/>
          </w:tcPr>
          <w:p>
            <w:pPr>
              <w:spacing w:before="60" w:after="60"/>
              <w:jc w:val="center"/>
            </w:pPr>
            <w:r>
              <w:rPr>
                <w:rFonts w:ascii="Times New Roman" w:hAnsi="Times New Roman"/>
                <w:b w:val="0"/>
                <w:i w:val="0"/>
                <w:sz w:val="20"/>
              </w:rPr>
              <w:t>8</w:t>
            </w:r>
          </w:p>
        </w:tc>
        <w:tc>
          <w:tcPr>
            <w:tcW w:type="dxa" w:w="2880"/>
          </w:tcPr>
          <w:p>
            <w:pPr>
              <w:spacing w:before="60" w:after="60"/>
              <w:jc w:val="left"/>
            </w:pPr>
            <w:r>
              <w:rPr>
                <w:rFonts w:ascii="Times New Roman" w:hAnsi="Times New Roman"/>
                <w:b w:val="0"/>
                <w:i w:val="0"/>
                <w:sz w:val="20"/>
              </w:rPr>
              <w:t>Framework Agentique</w:t>
            </w:r>
          </w:p>
        </w:tc>
        <w:tc>
          <w:tcPr>
            <w:tcW w:type="dxa" w:w="2016"/>
          </w:tcPr>
          <w:p>
            <w:pPr>
              <w:spacing w:before="60" w:after="60"/>
              <w:jc w:val="left"/>
            </w:pPr>
            <w:r>
              <w:rPr>
                <w:rFonts w:ascii="Times New Roman" w:hAnsi="Times New Roman"/>
                <w:b w:val="0"/>
                <w:i w:val="0"/>
                <w:sz w:val="20"/>
              </w:rPr>
              <w:t>LangGraph / LangChain</w:t>
            </w:r>
          </w:p>
        </w:tc>
        <w:tc>
          <w:tcPr>
            <w:tcW w:type="dxa" w:w="4608"/>
          </w:tcPr>
          <w:p>
            <w:pPr>
              <w:spacing w:before="60" w:after="60"/>
              <w:jc w:val="left"/>
            </w:pPr>
            <w:r>
              <w:rPr>
                <w:rFonts w:ascii="Times New Roman" w:hAnsi="Times New Roman"/>
                <w:b w:val="0"/>
                <w:i w:val="0"/>
                <w:sz w:val="20"/>
              </w:rPr>
              <w:t>Modélisation des flux décisionnels sous forme de graphes d'états.</w:t>
            </w:r>
          </w:p>
        </w:tc>
      </w:tr>
      <w:tr>
        <w:tc>
          <w:tcPr>
            <w:tcW w:type="dxa" w:w="576"/>
          </w:tcPr>
          <w:p>
            <w:pPr>
              <w:spacing w:before="60" w:after="60"/>
              <w:jc w:val="center"/>
            </w:pPr>
            <w:r>
              <w:rPr>
                <w:rFonts w:ascii="Times New Roman" w:hAnsi="Times New Roman"/>
                <w:b w:val="0"/>
                <w:i w:val="0"/>
                <w:sz w:val="20"/>
              </w:rPr>
              <w:t>9</w:t>
            </w:r>
          </w:p>
        </w:tc>
        <w:tc>
          <w:tcPr>
            <w:tcW w:type="dxa" w:w="2880"/>
          </w:tcPr>
          <w:p>
            <w:pPr>
              <w:spacing w:before="60" w:after="60"/>
              <w:jc w:val="left"/>
            </w:pPr>
            <w:r>
              <w:rPr>
                <w:rFonts w:ascii="Times New Roman" w:hAnsi="Times New Roman"/>
                <w:b w:val="0"/>
                <w:i w:val="0"/>
                <w:sz w:val="20"/>
              </w:rPr>
              <w:t>FastAPI &amp; Pydantic</w:t>
            </w:r>
          </w:p>
        </w:tc>
        <w:tc>
          <w:tcPr>
            <w:tcW w:type="dxa" w:w="2016"/>
          </w:tcPr>
          <w:p>
            <w:pPr>
              <w:spacing w:before="60" w:after="60"/>
              <w:jc w:val="left"/>
            </w:pPr>
            <w:r>
              <w:rPr>
                <w:rFonts w:ascii="Times New Roman" w:hAnsi="Times New Roman"/>
                <w:b w:val="0"/>
                <w:i w:val="0"/>
                <w:sz w:val="20"/>
              </w:rPr>
              <w:t>0.110+</w:t>
            </w:r>
          </w:p>
        </w:tc>
        <w:tc>
          <w:tcPr>
            <w:tcW w:type="dxa" w:w="4608"/>
          </w:tcPr>
          <w:p>
            <w:pPr>
              <w:spacing w:before="60" w:after="60"/>
              <w:jc w:val="left"/>
            </w:pPr>
            <w:r>
              <w:rPr>
                <w:rFonts w:ascii="Times New Roman" w:hAnsi="Times New Roman"/>
                <w:b w:val="0"/>
                <w:i w:val="0"/>
                <w:sz w:val="20"/>
              </w:rPr>
              <w:t>Exposition des services d'IA sous forme d'API REST asynchrones.</w:t>
            </w:r>
          </w:p>
        </w:tc>
      </w:tr>
      <w:tr>
        <w:tc>
          <w:tcPr>
            <w:tcW w:type="dxa" w:w="576"/>
          </w:tcPr>
          <w:p>
            <w:pPr>
              <w:spacing w:before="60" w:after="60"/>
              <w:jc w:val="center"/>
            </w:pPr>
            <w:r>
              <w:rPr>
                <w:rFonts w:ascii="Times New Roman" w:hAnsi="Times New Roman"/>
                <w:b w:val="0"/>
                <w:i w:val="0"/>
                <w:sz w:val="20"/>
              </w:rPr>
              <w:t>10</w:t>
            </w:r>
          </w:p>
        </w:tc>
        <w:tc>
          <w:tcPr>
            <w:tcW w:type="dxa" w:w="2880"/>
          </w:tcPr>
          <w:p>
            <w:pPr>
              <w:spacing w:before="60" w:after="60"/>
              <w:jc w:val="left"/>
            </w:pPr>
            <w:r>
              <w:rPr>
                <w:rFonts w:ascii="Times New Roman" w:hAnsi="Times New Roman"/>
                <w:b w:val="0"/>
                <w:i w:val="0"/>
                <w:sz w:val="20"/>
              </w:rPr>
              <w:t>Docker &amp; Docker-Compose</w:t>
            </w:r>
          </w:p>
        </w:tc>
        <w:tc>
          <w:tcPr>
            <w:tcW w:type="dxa" w:w="2016"/>
          </w:tcPr>
          <w:p>
            <w:pPr>
              <w:spacing w:before="60" w:after="60"/>
              <w:jc w:val="left"/>
            </w:pPr>
            <w:r>
              <w:rPr>
                <w:rFonts w:ascii="Times New Roman" w:hAnsi="Times New Roman"/>
                <w:b w:val="0"/>
                <w:i w:val="0"/>
                <w:sz w:val="20"/>
              </w:rPr>
              <w:t>26+</w:t>
            </w:r>
          </w:p>
        </w:tc>
        <w:tc>
          <w:tcPr>
            <w:tcW w:type="dxa" w:w="4608"/>
          </w:tcPr>
          <w:p>
            <w:pPr>
              <w:spacing w:before="60" w:after="60"/>
              <w:jc w:val="left"/>
            </w:pPr>
            <w:r>
              <w:rPr>
                <w:rFonts w:ascii="Times New Roman" w:hAnsi="Times New Roman"/>
                <w:b w:val="0"/>
                <w:i w:val="0"/>
                <w:sz w:val="20"/>
              </w:rPr>
              <w:t>Conteneurisation et reproductibilité de l'environnement IA.</w:t>
            </w:r>
          </w:p>
        </w:tc>
      </w:tr>
      <w:tr>
        <w:tc>
          <w:tcPr>
            <w:tcW w:type="dxa" w:w="576"/>
          </w:tcPr>
          <w:p>
            <w:pPr>
              <w:spacing w:before="60" w:after="60"/>
              <w:jc w:val="center"/>
            </w:pPr>
            <w:r>
              <w:rPr>
                <w:rFonts w:ascii="Times New Roman" w:hAnsi="Times New Roman"/>
                <w:b w:val="0"/>
                <w:i w:val="0"/>
                <w:sz w:val="20"/>
              </w:rPr>
              <w:t>11</w:t>
            </w:r>
          </w:p>
        </w:tc>
        <w:tc>
          <w:tcPr>
            <w:tcW w:type="dxa" w:w="2880"/>
          </w:tcPr>
          <w:p>
            <w:pPr>
              <w:spacing w:before="60" w:after="60"/>
              <w:jc w:val="left"/>
            </w:pPr>
            <w:r>
              <w:rPr>
                <w:rFonts w:ascii="Times New Roman" w:hAnsi="Times New Roman"/>
                <w:b w:val="0"/>
                <w:i w:val="0"/>
                <w:sz w:val="20"/>
              </w:rPr>
              <w:t>Git &amp; GitHub</w:t>
            </w:r>
          </w:p>
        </w:tc>
        <w:tc>
          <w:tcPr>
            <w:tcW w:type="dxa" w:w="2016"/>
          </w:tcPr>
          <w:p>
            <w:pPr>
              <w:spacing w:before="60" w:after="60"/>
              <w:jc w:val="left"/>
            </w:pPr>
            <w:r>
              <w:rPr>
                <w:rFonts w:ascii="Times New Roman" w:hAnsi="Times New Roman"/>
                <w:b w:val="0"/>
                <w:i w:val="0"/>
                <w:sz w:val="20"/>
              </w:rPr>
              <w:t>2.40+</w:t>
            </w:r>
          </w:p>
        </w:tc>
        <w:tc>
          <w:tcPr>
            <w:tcW w:type="dxa" w:w="4608"/>
          </w:tcPr>
          <w:p>
            <w:pPr>
              <w:spacing w:before="60" w:after="60"/>
              <w:jc w:val="left"/>
            </w:pPr>
            <w:r>
              <w:rPr>
                <w:rFonts w:ascii="Times New Roman" w:hAnsi="Times New Roman"/>
                <w:b w:val="0"/>
                <w:i w:val="0"/>
                <w:sz w:val="20"/>
              </w:rPr>
              <w:t>Gestion des versions de code source et collaboration.</w:t>
            </w:r>
          </w:p>
        </w:tc>
      </w:tr>
      <w:tr>
        <w:tc>
          <w:tcPr>
            <w:tcW w:type="dxa" w:w="576"/>
          </w:tcPr>
          <w:p>
            <w:pPr>
              <w:spacing w:before="60" w:after="60"/>
              <w:jc w:val="center"/>
            </w:pPr>
            <w:r>
              <w:rPr>
                <w:rFonts w:ascii="Times New Roman" w:hAnsi="Times New Roman"/>
                <w:b w:val="0"/>
                <w:i w:val="0"/>
                <w:sz w:val="20"/>
              </w:rPr>
              <w:t>12</w:t>
            </w:r>
          </w:p>
        </w:tc>
        <w:tc>
          <w:tcPr>
            <w:tcW w:type="dxa" w:w="2880"/>
          </w:tcPr>
          <w:p>
            <w:pPr>
              <w:spacing w:before="60" w:after="60"/>
              <w:jc w:val="left"/>
            </w:pPr>
            <w:r>
              <w:rPr>
                <w:rFonts w:ascii="Times New Roman" w:hAnsi="Times New Roman"/>
                <w:b w:val="0"/>
                <w:i w:val="0"/>
                <w:sz w:val="20"/>
              </w:rPr>
              <w:t>Visual Studio Code</w:t>
            </w:r>
          </w:p>
        </w:tc>
        <w:tc>
          <w:tcPr>
            <w:tcW w:type="dxa" w:w="2016"/>
          </w:tcPr>
          <w:p>
            <w:pPr>
              <w:spacing w:before="60" w:after="60"/>
              <w:jc w:val="left"/>
            </w:pPr>
            <w:r>
              <w:rPr>
                <w:rFonts w:ascii="Times New Roman" w:hAnsi="Times New Roman"/>
                <w:b w:val="0"/>
                <w:i w:val="0"/>
                <w:sz w:val="20"/>
              </w:rPr>
              <w:t>1.94+</w:t>
            </w:r>
          </w:p>
        </w:tc>
        <w:tc>
          <w:tcPr>
            <w:tcW w:type="dxa" w:w="4608"/>
          </w:tcPr>
          <w:p>
            <w:pPr>
              <w:spacing w:before="60" w:after="60"/>
              <w:jc w:val="left"/>
            </w:pPr>
            <w:r>
              <w:rPr>
                <w:rFonts w:ascii="Times New Roman" w:hAnsi="Times New Roman"/>
                <w:b w:val="0"/>
                <w:i w:val="0"/>
                <w:sz w:val="20"/>
              </w:rPr>
              <w:t>Environnement de développement intégré (IDE) principal.</w:t>
            </w:r>
          </w:p>
        </w:tc>
      </w:tr>
    </w:tbl>
    <w:p>
      <w:pPr>
        <w:spacing w:before="0" w:after="120" w:line="276" w:lineRule="auto"/>
        <w:jc w:val="both"/>
      </w:pPr>
    </w:p>
    <w:p>
      <w:pPr>
        <w:keepNext/>
        <w:spacing w:before="280" w:after="120"/>
        <w:jc w:val="left"/>
      </w:pPr>
      <w:r>
        <w:rPr>
          <w:rFonts w:ascii="Times New Roman" w:hAnsi="Times New Roman"/>
          <w:b/>
          <w:i w:val="0"/>
          <w:sz w:val="28"/>
        </w:rPr>
        <w:t>3.4. Résultats attendus</w:t>
      </w:r>
    </w:p>
    <w:p>
      <w:pPr>
        <w:spacing w:before="0" w:after="120" w:line="276" w:lineRule="auto"/>
        <w:jc w:val="both"/>
      </w:pPr>
      <w:r>
        <w:rPr>
          <w:rFonts w:ascii="Times New Roman" w:hAnsi="Times New Roman"/>
          <w:b w:val="0"/>
          <w:i w:val="0"/>
          <w:sz w:val="24"/>
        </w:rPr>
        <w:t>Au terme de la mise en œuvre, le projet doit aboutir aux résultats concrets suivants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Module addon Odoo 17 natif (« miro_ai ») : </w:t>
      </w:r>
      <w:r>
        <w:rPr>
          <w:rFonts w:ascii="Times New Roman" w:hAnsi="Times New Roman"/>
          <w:b w:val="0"/>
          <w:i w:val="0"/>
          <w:sz w:val="24"/>
        </w:rPr>
        <w:t>Fourniture d'un module propre, modulaire et directement installable via le gestionnaire d'applications standard d'Odoo, intégrant les vues, la sécurité, les contrôleurs et la traçabilité des échanges.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Interface utilisateur réactive en OWL : </w:t>
      </w:r>
      <w:r>
        <w:rPr>
          <w:rFonts w:ascii="Times New Roman" w:hAnsi="Times New Roman"/>
          <w:b w:val="0"/>
          <w:i w:val="0"/>
          <w:sz w:val="24"/>
        </w:rPr>
        <w:t>Intégration ergonomique dans le client web d'Odoo via un composant OWL offrant un volet de dialogue accessible en permanence sans altérer l'expérience utilisateur standard.</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RAG hybride haute fidélité : </w:t>
      </w:r>
      <w:r>
        <w:rPr>
          <w:rFonts w:ascii="Times New Roman" w:hAnsi="Times New Roman"/>
          <w:b w:val="0"/>
          <w:i w:val="0"/>
          <w:sz w:val="24"/>
        </w:rPr>
        <w:t>Moteur d'extraction documentaire combinant recherche sémantique dense et lexicale, offrant un taux de rappel supérieur à 90 % et éliminant les hallucinations grâce à la citation rigoureuse des sources documentaires.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Agent ORM temps réel sécurisé : </w:t>
      </w:r>
      <w:r>
        <w:rPr>
          <w:rFonts w:ascii="Times New Roman" w:hAnsi="Times New Roman"/>
          <w:b w:val="0"/>
          <w:i w:val="0"/>
          <w:sz w:val="24"/>
        </w:rPr>
        <w:t>Restitution instantanée d'indicateurs de gestion tout en garantissant l'étanchéité absolue des données entre utilisateurs et entre sociétés.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Souveraineté et confidentialité totales : </w:t>
      </w:r>
      <w:r>
        <w:rPr>
          <w:rFonts w:ascii="Times New Roman" w:hAnsi="Times New Roman"/>
          <w:b w:val="0"/>
          <w:i w:val="0"/>
          <w:sz w:val="24"/>
        </w:rPr>
        <w:t>Traitement en circuit fermé attesté par l'absence d'émission de requêtes vers des clouds tiers lors des interactions utilisateur.</w:t>
      </w:r>
    </w:p>
    <w:p>
      <w:pPr>
        <w:keepNext/>
        <w:spacing w:before="280" w:after="120"/>
        <w:jc w:val="left"/>
      </w:pPr>
      <w:r>
        <w:rPr>
          <w:rFonts w:ascii="Times New Roman" w:hAnsi="Times New Roman"/>
          <w:b/>
          <w:i w:val="0"/>
          <w:sz w:val="28"/>
        </w:rPr>
        <w:t>3.5. Perspectives d'évolution du projet</w:t>
      </w:r>
    </w:p>
    <w:p>
      <w:pPr>
        <w:spacing w:before="0" w:after="120" w:line="276" w:lineRule="auto"/>
        <w:jc w:val="both"/>
      </w:pPr>
      <w:r>
        <w:rPr>
          <w:rFonts w:ascii="Times New Roman" w:hAnsi="Times New Roman"/>
          <w:b w:val="0"/>
          <w:i w:val="0"/>
          <w:sz w:val="24"/>
        </w:rPr>
        <w:t>Le périmètre opérationnel validé dans le cadre de ce mémoire (l'addon Odoo miro_ai, le RAG documentaire et la lecture ORM sécurisée) pose les fondations d'un écosystème d'IA d'entreprise complet. Deux axes stratégiques majeurs constituent les perspectives d'évolution immédiates du système :</w:t>
      </w:r>
    </w:p>
    <w:p>
      <w:pPr>
        <w:keepNext/>
        <w:spacing w:before="280" w:after="120"/>
        <w:jc w:val="left"/>
      </w:pPr>
      <w:r>
        <w:rPr>
          <w:rFonts w:ascii="Times New Roman" w:hAnsi="Times New Roman"/>
          <w:b/>
          <w:i w:val="0"/>
          <w:sz w:val="24"/>
        </w:rPr>
        <w:t>3.5.1. Standardisation des outils via un serveur MCP (Model Context Protocol)</w:t>
      </w:r>
    </w:p>
    <w:p>
      <w:pPr>
        <w:spacing w:before="0" w:after="120" w:line="276" w:lineRule="auto"/>
        <w:jc w:val="both"/>
      </w:pPr>
      <w:r>
        <w:rPr>
          <w:rFonts w:ascii="Times New Roman" w:hAnsi="Times New Roman"/>
          <w:b w:val="0"/>
          <w:i w:val="0"/>
          <w:sz w:val="24"/>
        </w:rPr>
        <w:t>L'évolution rapide des architectures agentiques fait émerger des standards d'interconnexion universels. Le protocole MCP (Model Context Protocol), introduit comme standard ouvert par l'industrie, vise à unifier la manière dont les modèles d'IA interagissent avec les sources de données et les outils externes de façon standardisée, modulaire et hautement sécurisée.</w:t>
      </w:r>
    </w:p>
    <w:p>
      <w:pPr>
        <w:spacing w:before="0" w:after="120" w:line="276" w:lineRule="auto"/>
        <w:jc w:val="both"/>
      </w:pPr>
      <w:r>
        <w:rPr>
          <w:rFonts w:ascii="Times New Roman" w:hAnsi="Times New Roman"/>
          <w:b w:val="0"/>
          <w:i w:val="0"/>
          <w:sz w:val="24"/>
        </w:rPr>
        <w:t>Dans cette perspective, il est prévu de développer un serveur MCP natif dédié à Odoo 17. Ce serveur exposera dynamiquement les métadonnées de l'ERP, les schémas de modèles et les outils de consultation sous une interface MCP normalisée. Ainsi, n'importe quel agent ou environnement IA autorisé (qu'il s'agisse d'un client bureautique, d'un IDE assisté par IA ou d'un système multi-agents autonome) pourra interroger et exploiter l'ERP Odoo sans adaptateur propriétaire supplémentaire, tout en conservant le contrôle d'accès strict hérité du contexte de session utilisateur.</w:t>
      </w:r>
    </w:p>
    <w:p>
      <w:pPr>
        <w:keepNext/>
        <w:spacing w:before="280" w:after="120"/>
        <w:jc w:val="left"/>
      </w:pPr>
      <w:r>
        <w:rPr>
          <w:rFonts w:ascii="Times New Roman" w:hAnsi="Times New Roman"/>
          <w:b/>
          <w:i w:val="0"/>
          <w:sz w:val="24"/>
        </w:rPr>
        <w:t>3.5.2. Module de Code Intelligence et analyse statique des modèles Odoo</w:t>
      </w:r>
    </w:p>
    <w:p>
      <w:pPr>
        <w:spacing w:before="0" w:after="120" w:line="276" w:lineRule="auto"/>
        <w:jc w:val="both"/>
      </w:pPr>
      <w:r>
        <w:rPr>
          <w:rFonts w:ascii="Times New Roman" w:hAnsi="Times New Roman"/>
          <w:b w:val="0"/>
          <w:i w:val="0"/>
          <w:sz w:val="24"/>
        </w:rPr>
        <w:t>La seconde perspective majeure réside dans le déploiement du module de Code Intelligence, spécifiquement destiné aux développeurs et administrateurs techniques de Miro K.E. Ce module s'appuie sur une analyse syntaxique abstraite (AST — Abstract Syntax Tree) et sur la construction d'un graphe de connaissances sémantique de plus de 15 000 nœuds et relations, modélisant avec précision l'intégralité de l'écosystème Odoo déployé (modèles Python, champs, vues XML, règles de sécurité ir.model.access, actions de serveur et dépendances croisées de modules).</w:t>
      </w:r>
    </w:p>
    <w:p>
      <w:pPr>
        <w:spacing w:before="0" w:after="120" w:line="276" w:lineRule="auto"/>
        <w:jc w:val="both"/>
      </w:pPr>
      <w:r>
        <w:rPr>
          <w:rFonts w:ascii="Times New Roman" w:hAnsi="Times New Roman"/>
          <w:b w:val="0"/>
          <w:i w:val="0"/>
          <w:sz w:val="24"/>
        </w:rPr>
        <w:t>Grâce à cette représentation structurelle approfondie, le module de Code Intelligence offrira des capacités inédites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Explication de workflows complexes : </w:t>
      </w:r>
      <w:r>
        <w:rPr>
          <w:rFonts w:ascii="Times New Roman" w:hAnsi="Times New Roman"/>
          <w:b w:val="0"/>
          <w:i w:val="0"/>
          <w:sz w:val="24"/>
        </w:rPr>
        <w:t>Capacité à restituer et commenter visuellement la chaîne d'héritage d'un modèle et les déclencheurs d'actions automatisées.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Diagnostic des blocages métier : </w:t>
      </w:r>
      <w:r>
        <w:rPr>
          <w:rFonts w:ascii="Times New Roman" w:hAnsi="Times New Roman"/>
          <w:b w:val="0"/>
          <w:i w:val="0"/>
          <w:sz w:val="24"/>
        </w:rPr>
        <w:t>Identification rapide des conflits d'héritage, des dépendances circulaires ou des restrictions d'accès bloquant un utilisateur.</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Audit statique de sécurité automatisé : </w:t>
      </w:r>
      <w:r>
        <w:rPr>
          <w:rFonts w:ascii="Times New Roman" w:hAnsi="Times New Roman"/>
          <w:b w:val="0"/>
          <w:i w:val="0"/>
          <w:sz w:val="24"/>
        </w:rPr>
        <w:t>Détection préventive d'appels non sécurisés à sudo(), de requêtes SQL brutes non paramétrées ou d'oublis de déclarations de règles d'accès avant la mise en production.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Assistance à la migration de versions : </w:t>
      </w:r>
      <w:r>
        <w:rPr>
          <w:rFonts w:ascii="Times New Roman" w:hAnsi="Times New Roman"/>
          <w:b w:val="0"/>
          <w:i w:val="0"/>
          <w:sz w:val="24"/>
        </w:rPr>
        <w:t>Accompagnement intelligent lors de la montée de version majeure d'Odoo (par exemple le passage de la v16 vers la v17) en cartographiant les méthodes et champs dépréciés.</w:t>
      </w:r>
    </w:p>
    <w:p>
      <w:pPr>
        <w:keepNext/>
        <w:spacing w:before="280" w:after="120"/>
        <w:jc w:val="left"/>
      </w:pPr>
      <w:r>
        <w:rPr>
          <w:rFonts w:ascii="Times New Roman" w:hAnsi="Times New Roman"/>
          <w:b/>
          <w:i w:val="0"/>
          <w:sz w:val="28"/>
        </w:rPr>
        <w:t>3.6. Chronogramme de travail</w:t>
      </w:r>
    </w:p>
    <w:p>
      <w:pPr>
        <w:spacing w:before="0" w:after="120" w:line="276" w:lineRule="auto"/>
        <w:jc w:val="both"/>
      </w:pPr>
      <w:r>
        <w:rPr>
          <w:rFonts w:ascii="Times New Roman" w:hAnsi="Times New Roman"/>
          <w:b w:val="0"/>
          <w:i w:val="0"/>
          <w:sz w:val="24"/>
        </w:rPr>
        <w:t>La démarche méthodologique adoptée pour mener à bien le projet s'est échelonnée sur plusieurs phases successives, résumées dans le Tableau 9.</w:t>
      </w:r>
    </w:p>
    <w:p>
      <w:pPr>
        <w:spacing w:before="0" w:after="120" w:line="276" w:lineRule="auto"/>
        <w:jc w:val="left"/>
      </w:pPr>
      <w:r>
        <w:rPr>
          <w:rFonts w:ascii="Times New Roman" w:hAnsi="Times New Roman"/>
          <w:b/>
          <w:i w:val="0"/>
          <w:sz w:val="22"/>
        </w:rPr>
        <w:t>Tableau 9. Chronogramme prévisionnel de réalisation du projet</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1152"/>
          </w:tcPr>
          <w:p>
            <w:pPr>
              <w:spacing w:before="80" w:after="80"/>
              <w:jc w:val="center"/>
            </w:pPr>
            <w:r>
              <w:rPr>
                <w:rFonts w:ascii="Times New Roman" w:hAnsi="Times New Roman"/>
                <w:b/>
                <w:i w:val="0"/>
                <w:sz w:val="21"/>
              </w:rPr>
              <w:t>Phase</w:t>
            </w:r>
          </w:p>
        </w:tc>
        <w:tc>
          <w:tcPr>
            <w:tcW w:type="dxa" w:w="3312"/>
          </w:tcPr>
          <w:p>
            <w:pPr>
              <w:spacing w:before="80" w:after="80"/>
              <w:jc w:val="center"/>
            </w:pPr>
            <w:r>
              <w:rPr>
                <w:rFonts w:ascii="Times New Roman" w:hAnsi="Times New Roman"/>
                <w:b/>
                <w:i w:val="0"/>
                <w:sz w:val="21"/>
              </w:rPr>
              <w:t>Intitulé des travaux</w:t>
            </w:r>
          </w:p>
        </w:tc>
        <w:tc>
          <w:tcPr>
            <w:tcW w:type="dxa" w:w="1728"/>
          </w:tcPr>
          <w:p>
            <w:pPr>
              <w:spacing w:before="80" w:after="80"/>
              <w:jc w:val="center"/>
            </w:pPr>
            <w:r>
              <w:rPr>
                <w:rFonts w:ascii="Times New Roman" w:hAnsi="Times New Roman"/>
                <w:b/>
                <w:i w:val="0"/>
                <w:sz w:val="21"/>
              </w:rPr>
              <w:t>Période indicative</w:t>
            </w:r>
          </w:p>
        </w:tc>
        <w:tc>
          <w:tcPr>
            <w:tcW w:type="dxa" w:w="3888"/>
          </w:tcPr>
          <w:p>
            <w:pPr>
              <w:spacing w:before="80" w:after="80"/>
              <w:jc w:val="center"/>
            </w:pPr>
            <w:r>
              <w:rPr>
                <w:rFonts w:ascii="Times New Roman" w:hAnsi="Times New Roman"/>
                <w:b/>
                <w:i w:val="0"/>
                <w:sz w:val="21"/>
              </w:rPr>
              <w:t>Livrables associés</w:t>
            </w:r>
          </w:p>
        </w:tc>
      </w:tr>
      <w:tr>
        <w:tc>
          <w:tcPr>
            <w:tcW w:type="dxa" w:w="1152"/>
          </w:tcPr>
          <w:p>
            <w:pPr>
              <w:spacing w:before="60" w:after="60"/>
              <w:jc w:val="center"/>
            </w:pPr>
            <w:r>
              <w:rPr>
                <w:rFonts w:ascii="Times New Roman" w:hAnsi="Times New Roman"/>
                <w:b w:val="0"/>
                <w:i w:val="0"/>
                <w:sz w:val="20"/>
              </w:rPr>
              <w:t>Phase 1</w:t>
            </w:r>
          </w:p>
        </w:tc>
        <w:tc>
          <w:tcPr>
            <w:tcW w:type="dxa" w:w="3312"/>
          </w:tcPr>
          <w:p>
            <w:pPr>
              <w:spacing w:before="60" w:after="60"/>
              <w:jc w:val="left"/>
            </w:pPr>
            <w:r>
              <w:rPr>
                <w:rFonts w:ascii="Times New Roman" w:hAnsi="Times New Roman"/>
                <w:b w:val="0"/>
                <w:i w:val="0"/>
                <w:sz w:val="20"/>
              </w:rPr>
              <w:t>Analyse des besoins, état de l'art et étude de faisabilité de l'IA locale</w:t>
            </w:r>
          </w:p>
        </w:tc>
        <w:tc>
          <w:tcPr>
            <w:tcW w:type="dxa" w:w="1728"/>
          </w:tcPr>
          <w:p>
            <w:pPr>
              <w:spacing w:before="60" w:after="60"/>
              <w:jc w:val="left"/>
            </w:pPr>
            <w:r>
              <w:rPr>
                <w:rFonts w:ascii="Times New Roman" w:hAnsi="Times New Roman"/>
                <w:b w:val="0"/>
                <w:i w:val="0"/>
                <w:sz w:val="20"/>
              </w:rPr>
              <w:t>Mois 1</w:t>
            </w:r>
          </w:p>
        </w:tc>
        <w:tc>
          <w:tcPr>
            <w:tcW w:type="dxa" w:w="3888"/>
          </w:tcPr>
          <w:p>
            <w:pPr>
              <w:spacing w:before="60" w:after="60"/>
              <w:jc w:val="left"/>
            </w:pPr>
            <w:r>
              <w:rPr>
                <w:rFonts w:ascii="Times New Roman" w:hAnsi="Times New Roman"/>
                <w:b w:val="0"/>
                <w:i w:val="0"/>
                <w:sz w:val="20"/>
              </w:rPr>
              <w:t>Rapport d'analyse préalable, benchmark comparatif des LLM et architectures RAG.</w:t>
            </w:r>
          </w:p>
        </w:tc>
      </w:tr>
      <w:tr>
        <w:tc>
          <w:tcPr>
            <w:tcW w:type="dxa" w:w="1152"/>
          </w:tcPr>
          <w:p>
            <w:pPr>
              <w:spacing w:before="60" w:after="60"/>
              <w:jc w:val="center"/>
            </w:pPr>
            <w:r>
              <w:rPr>
                <w:rFonts w:ascii="Times New Roman" w:hAnsi="Times New Roman"/>
                <w:b w:val="0"/>
                <w:i w:val="0"/>
                <w:sz w:val="20"/>
              </w:rPr>
              <w:t>Phase 2</w:t>
            </w:r>
          </w:p>
        </w:tc>
        <w:tc>
          <w:tcPr>
            <w:tcW w:type="dxa" w:w="3312"/>
          </w:tcPr>
          <w:p>
            <w:pPr>
              <w:spacing w:before="60" w:after="60"/>
              <w:jc w:val="left"/>
            </w:pPr>
            <w:r>
              <w:rPr>
                <w:rFonts w:ascii="Times New Roman" w:hAnsi="Times New Roman"/>
                <w:b w:val="0"/>
                <w:i w:val="0"/>
                <w:sz w:val="20"/>
              </w:rPr>
              <w:t>Conception architecturale, modélisation de la sécurité et des flux</w:t>
            </w:r>
          </w:p>
        </w:tc>
        <w:tc>
          <w:tcPr>
            <w:tcW w:type="dxa" w:w="1728"/>
          </w:tcPr>
          <w:p>
            <w:pPr>
              <w:spacing w:before="60" w:after="60"/>
              <w:jc w:val="left"/>
            </w:pPr>
            <w:r>
              <w:rPr>
                <w:rFonts w:ascii="Times New Roman" w:hAnsi="Times New Roman"/>
                <w:b w:val="0"/>
                <w:i w:val="0"/>
                <w:sz w:val="20"/>
              </w:rPr>
              <w:t>Mois 2</w:t>
            </w:r>
          </w:p>
        </w:tc>
        <w:tc>
          <w:tcPr>
            <w:tcW w:type="dxa" w:w="3888"/>
          </w:tcPr>
          <w:p>
            <w:pPr>
              <w:spacing w:before="60" w:after="60"/>
              <w:jc w:val="left"/>
            </w:pPr>
            <w:r>
              <w:rPr>
                <w:rFonts w:ascii="Times New Roman" w:hAnsi="Times New Roman"/>
                <w:b w:val="0"/>
                <w:i w:val="0"/>
                <w:sz w:val="20"/>
              </w:rPr>
              <w:t>Spécifications techniques, diagrammes UML, matrice des flux et schéma de sécurité.</w:t>
            </w:r>
          </w:p>
        </w:tc>
      </w:tr>
      <w:tr>
        <w:tc>
          <w:tcPr>
            <w:tcW w:type="dxa" w:w="1152"/>
          </w:tcPr>
          <w:p>
            <w:pPr>
              <w:spacing w:before="60" w:after="60"/>
              <w:jc w:val="center"/>
            </w:pPr>
            <w:r>
              <w:rPr>
                <w:rFonts w:ascii="Times New Roman" w:hAnsi="Times New Roman"/>
                <w:b w:val="0"/>
                <w:i w:val="0"/>
                <w:sz w:val="20"/>
              </w:rPr>
              <w:t>Phase 3</w:t>
            </w:r>
          </w:p>
        </w:tc>
        <w:tc>
          <w:tcPr>
            <w:tcW w:type="dxa" w:w="3312"/>
          </w:tcPr>
          <w:p>
            <w:pPr>
              <w:spacing w:before="60" w:after="60"/>
              <w:jc w:val="left"/>
            </w:pPr>
            <w:r>
              <w:rPr>
                <w:rFonts w:ascii="Times New Roman" w:hAnsi="Times New Roman"/>
                <w:b w:val="0"/>
                <w:i w:val="0"/>
                <w:sz w:val="20"/>
              </w:rPr>
              <w:t>Développement du moteur RAG hybride et de l'agent ORM sécurisé</w:t>
            </w:r>
          </w:p>
        </w:tc>
        <w:tc>
          <w:tcPr>
            <w:tcW w:type="dxa" w:w="1728"/>
          </w:tcPr>
          <w:p>
            <w:pPr>
              <w:spacing w:before="60" w:after="60"/>
              <w:jc w:val="left"/>
            </w:pPr>
            <w:r>
              <w:rPr>
                <w:rFonts w:ascii="Times New Roman" w:hAnsi="Times New Roman"/>
                <w:b w:val="0"/>
                <w:i w:val="0"/>
                <w:sz w:val="20"/>
              </w:rPr>
              <w:t>Mois 3</w:t>
            </w:r>
          </w:p>
        </w:tc>
        <w:tc>
          <w:tcPr>
            <w:tcW w:type="dxa" w:w="3888"/>
          </w:tcPr>
          <w:p>
            <w:pPr>
              <w:spacing w:before="60" w:after="60"/>
              <w:jc w:val="left"/>
            </w:pPr>
            <w:r>
              <w:rPr>
                <w:rFonts w:ascii="Times New Roman" w:hAnsi="Times New Roman"/>
                <w:b w:val="0"/>
                <w:i w:val="0"/>
                <w:sz w:val="20"/>
              </w:rPr>
              <w:t>Pipeline d'indexation/rerank BGE-M3, endpoints FastAPI, connecteurs ORM sécurisés.</w:t>
            </w:r>
          </w:p>
        </w:tc>
      </w:tr>
      <w:tr>
        <w:tc>
          <w:tcPr>
            <w:tcW w:type="dxa" w:w="1152"/>
          </w:tcPr>
          <w:p>
            <w:pPr>
              <w:spacing w:before="60" w:after="60"/>
              <w:jc w:val="center"/>
            </w:pPr>
            <w:r>
              <w:rPr>
                <w:rFonts w:ascii="Times New Roman" w:hAnsi="Times New Roman"/>
                <w:b w:val="0"/>
                <w:i w:val="0"/>
                <w:sz w:val="20"/>
              </w:rPr>
              <w:t>Phase 4</w:t>
            </w:r>
          </w:p>
        </w:tc>
        <w:tc>
          <w:tcPr>
            <w:tcW w:type="dxa" w:w="3312"/>
          </w:tcPr>
          <w:p>
            <w:pPr>
              <w:spacing w:before="60" w:after="60"/>
              <w:jc w:val="left"/>
            </w:pPr>
            <w:r>
              <w:rPr>
                <w:rFonts w:ascii="Times New Roman" w:hAnsi="Times New Roman"/>
                <w:b w:val="0"/>
                <w:i w:val="0"/>
                <w:sz w:val="20"/>
              </w:rPr>
              <w:t>Développement du module Odoo 17 (miro_ai) et intégration UI OWL</w:t>
            </w:r>
          </w:p>
        </w:tc>
        <w:tc>
          <w:tcPr>
            <w:tcW w:type="dxa" w:w="1728"/>
          </w:tcPr>
          <w:p>
            <w:pPr>
              <w:spacing w:before="60" w:after="60"/>
              <w:jc w:val="left"/>
            </w:pPr>
            <w:r>
              <w:rPr>
                <w:rFonts w:ascii="Times New Roman" w:hAnsi="Times New Roman"/>
                <w:b w:val="0"/>
                <w:i w:val="0"/>
                <w:sz w:val="20"/>
              </w:rPr>
              <w:t>Mois 4</w:t>
            </w:r>
          </w:p>
        </w:tc>
        <w:tc>
          <w:tcPr>
            <w:tcW w:type="dxa" w:w="3888"/>
          </w:tcPr>
          <w:p>
            <w:pPr>
              <w:spacing w:before="60" w:after="60"/>
              <w:jc w:val="left"/>
            </w:pPr>
            <w:r>
              <w:rPr>
                <w:rFonts w:ascii="Times New Roman" w:hAnsi="Times New Roman"/>
                <w:b w:val="0"/>
                <w:i w:val="0"/>
                <w:sz w:val="20"/>
              </w:rPr>
              <w:t>Addon Odoo miro_ai (composants OWL, contrôleurs, journal d'audit miro.ai.log).</w:t>
            </w:r>
          </w:p>
        </w:tc>
      </w:tr>
      <w:tr>
        <w:tc>
          <w:tcPr>
            <w:tcW w:type="dxa" w:w="1152"/>
          </w:tcPr>
          <w:p>
            <w:pPr>
              <w:spacing w:before="60" w:after="60"/>
              <w:jc w:val="center"/>
            </w:pPr>
            <w:r>
              <w:rPr>
                <w:rFonts w:ascii="Times New Roman" w:hAnsi="Times New Roman"/>
                <w:b w:val="0"/>
                <w:i w:val="0"/>
                <w:sz w:val="20"/>
              </w:rPr>
              <w:t>Phase 5</w:t>
            </w:r>
          </w:p>
        </w:tc>
        <w:tc>
          <w:tcPr>
            <w:tcW w:type="dxa" w:w="3312"/>
          </w:tcPr>
          <w:p>
            <w:pPr>
              <w:spacing w:before="60" w:after="60"/>
              <w:jc w:val="left"/>
            </w:pPr>
            <w:r>
              <w:rPr>
                <w:rFonts w:ascii="Times New Roman" w:hAnsi="Times New Roman"/>
                <w:b w:val="0"/>
                <w:i w:val="0"/>
                <w:sz w:val="20"/>
              </w:rPr>
              <w:t>Campagne de tests, benchmarking des performances et évaluation</w:t>
            </w:r>
          </w:p>
        </w:tc>
        <w:tc>
          <w:tcPr>
            <w:tcW w:type="dxa" w:w="1728"/>
          </w:tcPr>
          <w:p>
            <w:pPr>
              <w:spacing w:before="60" w:after="60"/>
              <w:jc w:val="left"/>
            </w:pPr>
            <w:r>
              <w:rPr>
                <w:rFonts w:ascii="Times New Roman" w:hAnsi="Times New Roman"/>
                <w:b w:val="0"/>
                <w:i w:val="0"/>
                <w:sz w:val="20"/>
              </w:rPr>
              <w:t>Mois 5</w:t>
            </w:r>
          </w:p>
        </w:tc>
        <w:tc>
          <w:tcPr>
            <w:tcW w:type="dxa" w:w="3888"/>
          </w:tcPr>
          <w:p>
            <w:pPr>
              <w:spacing w:before="60" w:after="60"/>
              <w:jc w:val="left"/>
            </w:pPr>
            <w:r>
              <w:rPr>
                <w:rFonts w:ascii="Times New Roman" w:hAnsi="Times New Roman"/>
                <w:b w:val="0"/>
                <w:i w:val="0"/>
                <w:sz w:val="20"/>
              </w:rPr>
              <w:t>Jeux d'essais, métriques de rappel/latence, protocole d'évaluation et validation fonctionnelle.</w:t>
            </w:r>
          </w:p>
        </w:tc>
      </w:tr>
      <w:tr>
        <w:tc>
          <w:tcPr>
            <w:tcW w:type="dxa" w:w="1152"/>
          </w:tcPr>
          <w:p>
            <w:pPr>
              <w:spacing w:before="60" w:after="60"/>
              <w:jc w:val="center"/>
            </w:pPr>
            <w:r>
              <w:rPr>
                <w:rFonts w:ascii="Times New Roman" w:hAnsi="Times New Roman"/>
                <w:b w:val="0"/>
                <w:i w:val="0"/>
                <w:sz w:val="20"/>
              </w:rPr>
              <w:t>Phase 6</w:t>
            </w:r>
          </w:p>
        </w:tc>
        <w:tc>
          <w:tcPr>
            <w:tcW w:type="dxa" w:w="3312"/>
          </w:tcPr>
          <w:p>
            <w:pPr>
              <w:spacing w:before="60" w:after="60"/>
              <w:jc w:val="left"/>
            </w:pPr>
            <w:r>
              <w:rPr>
                <w:rFonts w:ascii="Times New Roman" w:hAnsi="Times New Roman"/>
                <w:b w:val="0"/>
                <w:i w:val="0"/>
                <w:sz w:val="20"/>
              </w:rPr>
              <w:t>Rédaction finale du mémoire de Master et préparation de la soutenance</w:t>
            </w:r>
          </w:p>
        </w:tc>
        <w:tc>
          <w:tcPr>
            <w:tcW w:type="dxa" w:w="1728"/>
          </w:tcPr>
          <w:p>
            <w:pPr>
              <w:spacing w:before="60" w:after="60"/>
              <w:jc w:val="left"/>
            </w:pPr>
            <w:r>
              <w:rPr>
                <w:rFonts w:ascii="Times New Roman" w:hAnsi="Times New Roman"/>
                <w:b w:val="0"/>
                <w:i w:val="0"/>
                <w:sz w:val="20"/>
              </w:rPr>
              <w:t>Mois 6</w:t>
            </w:r>
          </w:p>
        </w:tc>
        <w:tc>
          <w:tcPr>
            <w:tcW w:type="dxa" w:w="3888"/>
          </w:tcPr>
          <w:p>
            <w:pPr>
              <w:spacing w:before="60" w:after="60"/>
              <w:jc w:val="left"/>
            </w:pPr>
            <w:r>
              <w:rPr>
                <w:rFonts w:ascii="Times New Roman" w:hAnsi="Times New Roman"/>
                <w:b w:val="0"/>
                <w:i w:val="0"/>
                <w:sz w:val="20"/>
              </w:rPr>
              <w:t>Manuscrit du mémoire de Master ENI complet, supports de présentation.</w:t>
            </w:r>
          </w:p>
        </w:tc>
      </w:tr>
    </w:tbl>
    <w:p>
      <w:pPr>
        <w:spacing w:before="0" w:after="120" w:line="276" w:lineRule="auto"/>
        <w:jc w:val="both"/>
      </w:pPr>
    </w:p>
    <w:p xmlns:wp14="http://schemas.microsoft.com/office/word/2010/wordml" w:rsidP="4267BB7F" w:rsidRDefault="00000000" w14:paraId="00000300" wp14:textId="77777777">
      <w:pPr>
        <w:pStyle w:val="Heading1"/>
        <w:keepNext w:val="0"/>
        <w:keepLines w:val="0"/>
        <w:spacing w:before="0" w:line="360" w:lineRule="auto"/>
        <w:ind w:left="0"/>
        <w:jc w:val="left"/>
        <w:rPr>
          <w:rFonts w:ascii="Times New Roman" w:hAnsi="Times New Roman" w:eastAsia="Times New Roman" w:cs="Times New Roman"/>
          <w:sz w:val="48"/>
          <w:szCs w:val="48"/>
          <w:lang w:val="fr-FR"/>
        </w:rPr>
      </w:pPr>
      <w:bookmarkStart w:name="_heading=h.d21h0z7z5pw4" w:id="63"/>
      <w:bookmarkEnd w:id="63"/>
      <w:r w:rsidRPr="4267BB7F" w:rsidR="4267BB7F">
        <w:rPr>
          <w:rFonts w:ascii="Times New Roman" w:hAnsi="Times New Roman" w:eastAsia="Times New Roman" w:cs="Times New Roman"/>
          <w:sz w:val="48"/>
          <w:szCs w:val="48"/>
          <w:lang w:val="fr-FR"/>
        </w:rPr>
        <w:t>PARTIE II: ANALYSE ET CONCEPTION</w:t>
      </w:r>
    </w:p>
    <w:p xmlns:wp14="http://schemas.microsoft.com/office/word/2010/wordml" w:rsidRDefault="00000000" w14:paraId="00000301" wp14:textId="77777777">
      <w:pPr>
        <w:keepNext w:val="0"/>
        <w:keepLines w:val="0"/>
        <w:spacing w:after="0" w:line="360" w:lineRule="auto"/>
        <w:jc w:val="left"/>
        <w:rPr>
          <w:rFonts w:ascii="Times New Roman" w:hAnsi="Times New Roman" w:eastAsia="Times New Roman" w:cs="Times New Roman"/>
          <w:b w:val="1"/>
          <w:bCs w:val="1"/>
          <w:sz w:val="40"/>
          <w:szCs w:val="40"/>
        </w:rPr>
      </w:pPr>
      <w:r>
        <w:br w:type="page"/>
      </w:r>
      <w:r>
        <w:rPr>
          <w:rtl w:val="0"/>
        </w:rPr>
      </w:r>
    </w:p>
    <w:p xmlns:wp14="http://schemas.microsoft.com/office/word/2010/wordml" w:rsidRDefault="00000000" w14:paraId="00000302" wp14:textId="77777777">
      <w:pPr>
        <w:pStyle w:val="Heading2"/>
        <w:keepNext w:val="0"/>
        <w:keepLines w:val="0"/>
        <w:spacing w:before="0" w:line="360" w:lineRule="auto"/>
        <w:ind w:left="0"/>
        <w:jc w:val="left"/>
        <w:rPr>
          <w:rFonts w:ascii="Times New Roman" w:hAnsi="Times New Roman" w:eastAsia="Times New Roman" w:cs="Times New Roman"/>
          <w:sz w:val="34"/>
          <w:szCs w:val="34"/>
        </w:rPr>
      </w:pPr>
      <w:bookmarkStart w:name="_heading=h.8u8t91s9eg10" w:colFirst="0" w:colLast="0" w:id="64"/>
      <w:bookmarkEnd w:id="64"/>
      <w:r>
        <w:rPr>
          <w:rFonts w:ascii="Times New Roman" w:hAnsi="Times New Roman" w:eastAsia="Times New Roman" w:cs="Times New Roman"/>
          <w:sz w:val="34"/>
          <w:szCs w:val="34"/>
          <w:rtl w:val="0"/>
        </w:rPr>
        <w:t xml:space="preserve">Chapitre 4. Analyse préalable</w:t>
      </w:r>
    </w:p>
    <w:p>
      <w:pPr>
        <w:spacing w:before="120" w:after="120" w:line="276" w:lineRule="auto"/>
        <w:jc w:val="both"/>
      </w:pPr>
      <w:r>
        <w:rPr>
          <w:rFonts w:ascii="Times New Roman" w:hAnsi="Times New Roman"/>
          <w:b w:val="0"/>
          <w:i w:val="0"/>
          <w:sz w:val="24"/>
        </w:rPr>
        <w:t>L'intégration réussie d'une solution d'intelligence artificielle au sein d'un Progiciel de Gestion Intégré exige une analyse rigoureuse des processus organisationnels existants et des flux informationnels. Ce chapitre présente l'analyse préalable du projet en trois étapes majeures : l'étude de l'existant au sein de l'entreprise d'accueil MIRO K.E. et de son écosystème d'utilisateurs Odoo 17, la critique méthodique identifiant les verrous technologiques et les risques de sécurité (notamment l'usage non maîtrisé d'IA externes), et enfin la conception avant-projet détaillant la formulation des architectures envisageables, la justification de la solution retenue ainsi que le choix des démarches méthodologiques et des outils de modélisation.</w:t>
      </w:r>
    </w:p>
    <w:p>
      <w:pPr>
        <w:keepNext/>
        <w:spacing w:before="280" w:after="120"/>
        <w:jc w:val="left"/>
      </w:pPr>
      <w:r>
        <w:rPr>
          <w:rFonts w:ascii="Times New Roman" w:hAnsi="Times New Roman"/>
          <w:b/>
          <w:i w:val="0"/>
          <w:sz w:val="28"/>
        </w:rPr>
        <w:t>4.1. Analyse de l’existant</w:t>
      </w:r>
    </w:p>
    <w:p>
      <w:pPr>
        <w:keepNext/>
        <w:spacing w:before="280" w:after="120"/>
        <w:jc w:val="left"/>
      </w:pPr>
      <w:r>
        <w:rPr>
          <w:rFonts w:ascii="Times New Roman" w:hAnsi="Times New Roman"/>
          <w:b/>
          <w:i w:val="0"/>
          <w:sz w:val="24"/>
        </w:rPr>
        <w:t>4.1.1. Organisation actuelle et processus métier</w:t>
      </w:r>
    </w:p>
    <w:p>
      <w:pPr>
        <w:spacing w:before="0" w:after="120" w:line="276" w:lineRule="auto"/>
        <w:jc w:val="both"/>
      </w:pPr>
      <w:r>
        <w:rPr>
          <w:rFonts w:ascii="Times New Roman" w:hAnsi="Times New Roman"/>
          <w:b w:val="0"/>
          <w:i w:val="0"/>
          <w:sz w:val="24"/>
        </w:rPr>
        <w:t>L'entreprise MIRO K.E. exploite la plateforme Odoo 17 pour piloter ses activités internes et déploie cette même solution auprès de ses clients d'horizons variés (négoce, services, industrie, distribution). Au sein de cette organisation, le Progiciel de Gestion Intégré concentre les opérations critiques quotidiennes à travers plusieurs modules métiers interconnectés : gestion commerciale et devis, facturation et comptabilité analytique, gestion des stocks et réapprovisionnements, gestion des relations clients (CRM) et assistance technique.</w:t>
      </w:r>
    </w:p>
    <w:p>
      <w:pPr>
        <w:spacing w:before="0" w:after="120" w:line="276" w:lineRule="auto"/>
        <w:jc w:val="both"/>
      </w:pPr>
      <w:r>
        <w:rPr>
          <w:rFonts w:ascii="Times New Roman" w:hAnsi="Times New Roman"/>
          <w:b w:val="0"/>
          <w:i w:val="0"/>
          <w:sz w:val="24"/>
        </w:rPr>
        <w:t>L'analyse opérationnelle révèle deux flux de traitement informationnel majeurs, aujourd'hui exécutés de manière cloisonnée et manuelle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recherche documentaire et procédurale : </w:t>
      </w:r>
      <w:r>
        <w:rPr>
          <w:rFonts w:ascii="Times New Roman" w:hAnsi="Times New Roman"/>
          <w:b w:val="0"/>
          <w:i w:val="0"/>
          <w:sz w:val="24"/>
        </w:rPr>
        <w:t>Les collaborateurs (consultants d'intégration, comptables, gestionnaires administratifs) doivent fréquemment consulter les guides méthodologiques, les fiches techniques d'implémentation et les règles de gestion spécifiques aux configurations déployées. Ces ressources documentaires sont réparties sous divers formats statiques (manuels PDF, notes de versions, dépôts de documentation Markdown et wikis internes). La recherche d'une procédure précise requiert une navigation manuelle chronophage et se révèle souvent infructueuse face à l'abondance des référentiels.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L'interrogation des données transactionnelles de l'ERP : </w:t>
      </w:r>
      <w:r>
        <w:rPr>
          <w:rFonts w:ascii="Times New Roman" w:hAnsi="Times New Roman"/>
          <w:b w:val="0"/>
          <w:i w:val="0"/>
          <w:sz w:val="24"/>
        </w:rPr>
        <w:t>Lorsqu'un responsable commercial ou un gestionnaire de stock souhaite obtenir un indicateur de gestion (par exemple, le montant cumulé des commandes en cours d'un client, la liste des factures impayées échues ou la disponibilité immédiate d'un article multi-sociétés), il est contraint d'ouvrir le menu dédié, de manipuler des filtres de recherche complexes, de basculer entre plusieurs vues (liste, formulaire, pivot) ou d'exporter les enregistrements sous tableur externe afin d'opérer des regroupements manuels.</w:t>
      </w:r>
    </w:p>
    <w:p>
      <w:pPr>
        <w:spacing w:before="0" w:after="120" w:line="276" w:lineRule="auto"/>
        <w:jc w:val="both"/>
      </w:pPr>
      <w:r>
        <w:rPr>
          <w:rFonts w:ascii="Times New Roman" w:hAnsi="Times New Roman"/>
          <w:b w:val="0"/>
          <w:i w:val="0"/>
          <w:sz w:val="24"/>
        </w:rPr>
        <w:t>Sur le plan organisationnel, les catégories de personnel impliquées dans ces traitements regroupent la Direction technique et commerciale, les consultants intégrateurs Odoo, les gestionnaires de paie et de facturation, ainsi que les équipes de support client de Miro K.E.</w:t>
      </w:r>
    </w:p>
    <w:p>
      <w:pPr>
        <w:keepNext/>
        <w:spacing w:before="280" w:after="120"/>
        <w:jc w:val="left"/>
      </w:pPr>
      <w:r>
        <w:rPr>
          <w:rFonts w:ascii="Times New Roman" w:hAnsi="Times New Roman"/>
          <w:b/>
          <w:i w:val="0"/>
          <w:sz w:val="24"/>
        </w:rPr>
        <w:t>4.1.2. Inventaire des moyens matériels et logiciels</w:t>
      </w:r>
    </w:p>
    <w:p>
      <w:pPr>
        <w:spacing w:before="0" w:after="120" w:line="276" w:lineRule="auto"/>
        <w:jc w:val="both"/>
      </w:pPr>
      <w:r>
        <w:rPr>
          <w:rFonts w:ascii="Times New Roman" w:hAnsi="Times New Roman"/>
          <w:b w:val="0"/>
          <w:i w:val="0"/>
          <w:sz w:val="24"/>
        </w:rPr>
        <w:t>L'infrastructure technique actuellement en exploitation au sein de Miro K.E. pour supporter les environnements Odoo 17 est synthétisée dans le Tableau 10.</w:t>
      </w:r>
    </w:p>
    <w:p>
      <w:pPr>
        <w:spacing w:before="0" w:after="120" w:line="276" w:lineRule="auto"/>
        <w:jc w:val="left"/>
      </w:pPr>
      <w:r>
        <w:rPr>
          <w:rFonts w:ascii="Times New Roman" w:hAnsi="Times New Roman"/>
          <w:b/>
          <w:i w:val="0"/>
          <w:sz w:val="22"/>
        </w:rPr>
        <w:t>Tableau 10. Inventaire des infrastructures matérielles et logicielles existantes chez Miro K.E.</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1584"/>
          </w:tcPr>
          <w:p>
            <w:pPr>
              <w:spacing w:before="80" w:after="80"/>
              <w:jc w:val="center"/>
            </w:pPr>
            <w:r>
              <w:rPr>
                <w:rFonts w:ascii="Times New Roman" w:hAnsi="Times New Roman"/>
                <w:b/>
                <w:i w:val="0"/>
                <w:sz w:val="21"/>
              </w:rPr>
              <w:t>Catégorie</w:t>
            </w:r>
          </w:p>
        </w:tc>
        <w:tc>
          <w:tcPr>
            <w:tcW w:type="dxa" w:w="2592"/>
          </w:tcPr>
          <w:p>
            <w:pPr>
              <w:spacing w:before="80" w:after="80"/>
              <w:jc w:val="center"/>
            </w:pPr>
            <w:r>
              <w:rPr>
                <w:rFonts w:ascii="Times New Roman" w:hAnsi="Times New Roman"/>
                <w:b/>
                <w:i w:val="0"/>
                <w:sz w:val="21"/>
              </w:rPr>
              <w:t>Composant / Équipement</w:t>
            </w:r>
          </w:p>
        </w:tc>
        <w:tc>
          <w:tcPr>
            <w:tcW w:type="dxa" w:w="3168"/>
          </w:tcPr>
          <w:p>
            <w:pPr>
              <w:spacing w:before="80" w:after="80"/>
              <w:jc w:val="center"/>
            </w:pPr>
            <w:r>
              <w:rPr>
                <w:rFonts w:ascii="Times New Roman" w:hAnsi="Times New Roman"/>
                <w:b/>
                <w:i w:val="0"/>
                <w:sz w:val="21"/>
              </w:rPr>
              <w:t>Spécifications techniques</w:t>
            </w:r>
          </w:p>
        </w:tc>
        <w:tc>
          <w:tcPr>
            <w:tcW w:type="dxa" w:w="2880"/>
          </w:tcPr>
          <w:p>
            <w:pPr>
              <w:spacing w:before="80" w:after="80"/>
              <w:jc w:val="center"/>
            </w:pPr>
            <w:r>
              <w:rPr>
                <w:rFonts w:ascii="Times New Roman" w:hAnsi="Times New Roman"/>
                <w:b/>
                <w:i w:val="0"/>
                <w:sz w:val="21"/>
              </w:rPr>
              <w:t>Rôle opérationnel</w:t>
            </w:r>
          </w:p>
        </w:tc>
      </w:tr>
      <w:tr>
        <w:tc>
          <w:tcPr>
            <w:tcW w:type="dxa" w:w="1584"/>
          </w:tcPr>
          <w:p>
            <w:pPr>
              <w:spacing w:before="60" w:after="60"/>
              <w:jc w:val="center"/>
            </w:pPr>
            <w:r>
              <w:rPr>
                <w:rFonts w:ascii="Times New Roman" w:hAnsi="Times New Roman"/>
                <w:b w:val="0"/>
                <w:i w:val="0"/>
                <w:sz w:val="20"/>
              </w:rPr>
              <w:t>Matériel</w:t>
            </w:r>
          </w:p>
        </w:tc>
        <w:tc>
          <w:tcPr>
            <w:tcW w:type="dxa" w:w="2592"/>
          </w:tcPr>
          <w:p>
            <w:pPr>
              <w:spacing w:before="60" w:after="60"/>
              <w:jc w:val="left"/>
            </w:pPr>
            <w:r>
              <w:rPr>
                <w:rFonts w:ascii="Times New Roman" w:hAnsi="Times New Roman"/>
                <w:b w:val="0"/>
                <w:i w:val="0"/>
                <w:sz w:val="20"/>
              </w:rPr>
              <w:t>Serveurs d'hébergement Odoo</w:t>
            </w:r>
          </w:p>
        </w:tc>
        <w:tc>
          <w:tcPr>
            <w:tcW w:type="dxa" w:w="3168"/>
          </w:tcPr>
          <w:p>
            <w:pPr>
              <w:spacing w:before="60" w:after="60"/>
              <w:jc w:val="left"/>
            </w:pPr>
            <w:r>
              <w:rPr>
                <w:rFonts w:ascii="Times New Roman" w:hAnsi="Times New Roman"/>
                <w:b w:val="0"/>
                <w:i w:val="0"/>
                <w:sz w:val="20"/>
              </w:rPr>
              <w:t>Processeurs multi-cœurs x86_64, 32 Go RAM, SSD NVMe</w:t>
            </w:r>
          </w:p>
        </w:tc>
        <w:tc>
          <w:tcPr>
            <w:tcW w:type="dxa" w:w="2880"/>
          </w:tcPr>
          <w:p>
            <w:pPr>
              <w:spacing w:before="60" w:after="60"/>
              <w:jc w:val="left"/>
            </w:pPr>
            <w:r>
              <w:rPr>
                <w:rFonts w:ascii="Times New Roman" w:hAnsi="Times New Roman"/>
                <w:b w:val="0"/>
                <w:i w:val="0"/>
                <w:sz w:val="20"/>
              </w:rPr>
              <w:t>Hébergement des instances de test, préproduction et production.</w:t>
            </w:r>
          </w:p>
        </w:tc>
      </w:tr>
      <w:tr>
        <w:tc>
          <w:tcPr>
            <w:tcW w:type="dxa" w:w="1584"/>
          </w:tcPr>
          <w:p>
            <w:pPr>
              <w:spacing w:before="60" w:after="60"/>
              <w:jc w:val="center"/>
            </w:pPr>
            <w:r>
              <w:rPr>
                <w:rFonts w:ascii="Times New Roman" w:hAnsi="Times New Roman"/>
                <w:b w:val="0"/>
                <w:i w:val="0"/>
                <w:sz w:val="20"/>
              </w:rPr>
              <w:t>Matériel</w:t>
            </w:r>
          </w:p>
        </w:tc>
        <w:tc>
          <w:tcPr>
            <w:tcW w:type="dxa" w:w="2592"/>
          </w:tcPr>
          <w:p>
            <w:pPr>
              <w:spacing w:before="60" w:after="60"/>
              <w:jc w:val="left"/>
            </w:pPr>
            <w:r>
              <w:rPr>
                <w:rFonts w:ascii="Times New Roman" w:hAnsi="Times New Roman"/>
                <w:b w:val="0"/>
                <w:i w:val="0"/>
                <w:sz w:val="20"/>
              </w:rPr>
              <w:t>Postes de travail collaborateurs</w:t>
            </w:r>
          </w:p>
        </w:tc>
        <w:tc>
          <w:tcPr>
            <w:tcW w:type="dxa" w:w="3168"/>
          </w:tcPr>
          <w:p>
            <w:pPr>
              <w:spacing w:before="60" w:after="60"/>
              <w:jc w:val="left"/>
            </w:pPr>
            <w:r>
              <w:rPr>
                <w:rFonts w:ascii="Times New Roman" w:hAnsi="Times New Roman"/>
                <w:b w:val="0"/>
                <w:i w:val="0"/>
                <w:sz w:val="20"/>
              </w:rPr>
              <w:t>PC portables et fixes Intel Core i5/i7, 16 Go RAM</w:t>
            </w:r>
          </w:p>
        </w:tc>
        <w:tc>
          <w:tcPr>
            <w:tcW w:type="dxa" w:w="2880"/>
          </w:tcPr>
          <w:p>
            <w:pPr>
              <w:spacing w:before="60" w:after="60"/>
              <w:jc w:val="left"/>
            </w:pPr>
            <w:r>
              <w:rPr>
                <w:rFonts w:ascii="Times New Roman" w:hAnsi="Times New Roman"/>
                <w:b w:val="0"/>
                <w:i w:val="0"/>
                <w:sz w:val="20"/>
              </w:rPr>
              <w:t>Postes clients de consultation, de gestion administrative et de développement.</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Système d'exploitation serveur</w:t>
            </w:r>
          </w:p>
        </w:tc>
        <w:tc>
          <w:tcPr>
            <w:tcW w:type="dxa" w:w="3168"/>
          </w:tcPr>
          <w:p>
            <w:pPr>
              <w:spacing w:before="60" w:after="60"/>
              <w:jc w:val="left"/>
            </w:pPr>
            <w:r>
              <w:rPr>
                <w:rFonts w:ascii="Times New Roman" w:hAnsi="Times New Roman"/>
                <w:b w:val="0"/>
                <w:i w:val="0"/>
                <w:sz w:val="20"/>
              </w:rPr>
              <w:t>Linux Debian 12 / Ubuntu Server 22.04 LTS</w:t>
            </w:r>
          </w:p>
        </w:tc>
        <w:tc>
          <w:tcPr>
            <w:tcW w:type="dxa" w:w="2880"/>
          </w:tcPr>
          <w:p>
            <w:pPr>
              <w:spacing w:before="60" w:after="60"/>
              <w:jc w:val="left"/>
            </w:pPr>
            <w:r>
              <w:rPr>
                <w:rFonts w:ascii="Times New Roman" w:hAnsi="Times New Roman"/>
                <w:b w:val="0"/>
                <w:i w:val="0"/>
                <w:sz w:val="20"/>
              </w:rPr>
              <w:t>Environnement sécurisé d'exécution des services d'entreprise.</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Progiciel de Gestion Intégré</w:t>
            </w:r>
          </w:p>
        </w:tc>
        <w:tc>
          <w:tcPr>
            <w:tcW w:type="dxa" w:w="3168"/>
          </w:tcPr>
          <w:p>
            <w:pPr>
              <w:spacing w:before="60" w:after="60"/>
              <w:jc w:val="left"/>
            </w:pPr>
            <w:r>
              <w:rPr>
                <w:rFonts w:ascii="Times New Roman" w:hAnsi="Times New Roman"/>
                <w:b w:val="0"/>
                <w:i w:val="0"/>
                <w:sz w:val="20"/>
              </w:rPr>
              <w:t>Odoo 17.0 (Community et Enterprise)</w:t>
            </w:r>
          </w:p>
        </w:tc>
        <w:tc>
          <w:tcPr>
            <w:tcW w:type="dxa" w:w="2880"/>
          </w:tcPr>
          <w:p>
            <w:pPr>
              <w:spacing w:before="60" w:after="60"/>
              <w:jc w:val="left"/>
            </w:pPr>
            <w:r>
              <w:rPr>
                <w:rFonts w:ascii="Times New Roman" w:hAnsi="Times New Roman"/>
                <w:b w:val="0"/>
                <w:i w:val="0"/>
                <w:sz w:val="20"/>
              </w:rPr>
              <w:t>Plateforme centrale de gestion d'entreprise (CRM, Vente, Stock, Compta).</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Système de Gestion de BDD</w:t>
            </w:r>
          </w:p>
        </w:tc>
        <w:tc>
          <w:tcPr>
            <w:tcW w:type="dxa" w:w="3168"/>
          </w:tcPr>
          <w:p>
            <w:pPr>
              <w:spacing w:before="60" w:after="60"/>
              <w:jc w:val="left"/>
            </w:pPr>
            <w:r>
              <w:rPr>
                <w:rFonts w:ascii="Times New Roman" w:hAnsi="Times New Roman"/>
                <w:b w:val="0"/>
                <w:i w:val="0"/>
                <w:sz w:val="20"/>
              </w:rPr>
              <w:t>PostgreSQL 14 / 16</w:t>
            </w:r>
          </w:p>
        </w:tc>
        <w:tc>
          <w:tcPr>
            <w:tcW w:type="dxa" w:w="2880"/>
          </w:tcPr>
          <w:p>
            <w:pPr>
              <w:spacing w:before="60" w:after="60"/>
              <w:jc w:val="left"/>
            </w:pPr>
            <w:r>
              <w:rPr>
                <w:rFonts w:ascii="Times New Roman" w:hAnsi="Times New Roman"/>
                <w:b w:val="0"/>
                <w:i w:val="0"/>
                <w:sz w:val="20"/>
              </w:rPr>
              <w:t>Stockage persistant des données relationnelles et transactionnelles.</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Navigateurs Web clients</w:t>
            </w:r>
          </w:p>
        </w:tc>
        <w:tc>
          <w:tcPr>
            <w:tcW w:type="dxa" w:w="3168"/>
          </w:tcPr>
          <w:p>
            <w:pPr>
              <w:spacing w:before="60" w:after="60"/>
              <w:jc w:val="left"/>
            </w:pPr>
            <w:r>
              <w:rPr>
                <w:rFonts w:ascii="Times New Roman" w:hAnsi="Times New Roman"/>
                <w:b w:val="0"/>
                <w:i w:val="0"/>
                <w:sz w:val="20"/>
              </w:rPr>
              <w:t>Google Chrome, Mozilla Firefox (dernières versions)</w:t>
            </w:r>
          </w:p>
        </w:tc>
        <w:tc>
          <w:tcPr>
            <w:tcW w:type="dxa" w:w="2880"/>
          </w:tcPr>
          <w:p>
            <w:pPr>
              <w:spacing w:before="60" w:after="60"/>
              <w:jc w:val="left"/>
            </w:pPr>
            <w:r>
              <w:rPr>
                <w:rFonts w:ascii="Times New Roman" w:hAnsi="Times New Roman"/>
                <w:b w:val="0"/>
                <w:i w:val="0"/>
                <w:sz w:val="20"/>
              </w:rPr>
              <w:t>Accès web des utilisateurs aux interfaces de l'ERP.</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Outils d'assistance existants</w:t>
            </w:r>
          </w:p>
        </w:tc>
        <w:tc>
          <w:tcPr>
            <w:tcW w:type="dxa" w:w="3168"/>
          </w:tcPr>
          <w:p>
            <w:pPr>
              <w:spacing w:before="60" w:after="60"/>
              <w:jc w:val="left"/>
            </w:pPr>
            <w:r>
              <w:rPr>
                <w:rFonts w:ascii="Times New Roman" w:hAnsi="Times New Roman"/>
                <w:b w:val="0"/>
                <w:i w:val="0"/>
                <w:sz w:val="20"/>
              </w:rPr>
              <w:t>Recherche textuelle native d'Odoo, tableurs</w:t>
            </w:r>
          </w:p>
        </w:tc>
        <w:tc>
          <w:tcPr>
            <w:tcW w:type="dxa" w:w="2880"/>
          </w:tcPr>
          <w:p>
            <w:pPr>
              <w:spacing w:before="60" w:after="60"/>
              <w:jc w:val="left"/>
            </w:pPr>
            <w:r>
              <w:rPr>
                <w:rFonts w:ascii="Times New Roman" w:hAnsi="Times New Roman"/>
                <w:b w:val="0"/>
                <w:i w:val="0"/>
                <w:sz w:val="20"/>
              </w:rPr>
              <w:t>Recherche élémentaire par sous-chaînes de caractères sans compréhension sémantique.</w:t>
            </w:r>
          </w:p>
        </w:tc>
      </w:tr>
    </w:tbl>
    <w:p>
      <w:pPr>
        <w:spacing w:before="0" w:after="120" w:line="276" w:lineRule="auto"/>
        <w:jc w:val="both"/>
      </w:pPr>
    </w:p>
    <w:p>
      <w:pPr>
        <w:keepNext/>
        <w:spacing w:before="280" w:after="120"/>
        <w:jc w:val="left"/>
      </w:pPr>
      <w:r>
        <w:rPr>
          <w:rFonts w:ascii="Times New Roman" w:hAnsi="Times New Roman"/>
          <w:b/>
          <w:i w:val="0"/>
          <w:sz w:val="28"/>
        </w:rPr>
        <w:t>4.2. Critique de l’existant</w:t>
      </w:r>
    </w:p>
    <w:p>
      <w:pPr>
        <w:spacing w:before="0" w:after="120" w:line="276" w:lineRule="auto"/>
        <w:jc w:val="both"/>
      </w:pPr>
      <w:r>
        <w:rPr>
          <w:rFonts w:ascii="Times New Roman" w:hAnsi="Times New Roman"/>
          <w:b w:val="0"/>
          <w:i w:val="0"/>
          <w:sz w:val="24"/>
        </w:rPr>
        <w:t>L'évaluation approfondie du fonctionnement actuel met en lumière des atouts structurels indéniables, mais révèle également des goulots d'étranglement critiques ainsi que des risques de sécurité majeurs.</w:t>
      </w:r>
    </w:p>
    <w:p>
      <w:pPr>
        <w:keepNext/>
        <w:spacing w:before="280" w:after="120"/>
        <w:jc w:val="left"/>
      </w:pPr>
      <w:r>
        <w:rPr>
          <w:rFonts w:ascii="Times New Roman" w:hAnsi="Times New Roman"/>
          <w:b/>
          <w:i w:val="0"/>
          <w:sz w:val="24"/>
        </w:rPr>
        <w:t>Points forts de l'organisation actuelle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Centralisation et cohérence des données : </w:t>
      </w:r>
      <w:r>
        <w:rPr>
          <w:rFonts w:ascii="Times New Roman" w:hAnsi="Times New Roman"/>
          <w:b w:val="0"/>
          <w:i w:val="0"/>
          <w:sz w:val="24"/>
        </w:rPr>
        <w:t>L'utilisation d'Odoo 17 élimine la redondance des enregistrements en regroupant clients, commandes, stocks et factures dans une base unique et normalisée.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applicative native robuste : </w:t>
      </w:r>
      <w:r>
        <w:rPr>
          <w:rFonts w:ascii="Times New Roman" w:hAnsi="Times New Roman"/>
          <w:b w:val="0"/>
          <w:i w:val="0"/>
          <w:sz w:val="24"/>
        </w:rPr>
        <w:t>Odoo dispose d'un système de contrôle d'accès éprouvé (RBAC), combinant autorisations de modèles (ir.model.access) et filtres dynamiques au niveau des lignes (ir.rule), garantissant un cloisonnement strict entre utilisateurs et sociétés.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Architecture web moderne : </w:t>
      </w:r>
      <w:r>
        <w:rPr>
          <w:rFonts w:ascii="Times New Roman" w:hAnsi="Times New Roman"/>
          <w:b w:val="0"/>
          <w:i w:val="0"/>
          <w:sz w:val="24"/>
        </w:rPr>
        <w:t>Le framework JavaScript OWL 2.0 offre une interface utilisateur réactive, composable et modulaire adaptée aux environnements web d'entreprise.</w:t>
      </w:r>
    </w:p>
    <w:p>
      <w:pPr>
        <w:keepNext/>
        <w:spacing w:before="280" w:after="120"/>
        <w:jc w:val="left"/>
      </w:pPr>
      <w:r>
        <w:rPr>
          <w:rFonts w:ascii="Times New Roman" w:hAnsi="Times New Roman"/>
          <w:b/>
          <w:i w:val="0"/>
          <w:sz w:val="24"/>
        </w:rPr>
        <w:t>Points faibles et vulnérabilités identifiés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Surcharge cognitive et perte de productivité : </w:t>
      </w:r>
      <w:r>
        <w:rPr>
          <w:rFonts w:ascii="Times New Roman" w:hAnsi="Times New Roman"/>
          <w:b w:val="0"/>
          <w:i w:val="0"/>
          <w:sz w:val="24"/>
        </w:rPr>
        <w:t>L'arborescence étendue des menus d'Odoo 17 rend complexe l'accès rapide aux informations synthétiques pour les utilisateurs non spécialistes, générant des lenteurs et des interruptions répétées du travail opérationnel.</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Incapacité de la recherche native à traiter le langage naturel : </w:t>
      </w:r>
      <w:r>
        <w:rPr>
          <w:rFonts w:ascii="Times New Roman" w:hAnsi="Times New Roman"/>
          <w:b w:val="0"/>
          <w:i w:val="0"/>
          <w:sz w:val="24"/>
        </w:rPr>
        <w:t>La recherche textuelle standard d'Odoo s'effectue par correspondance stricte de chaînes (opérateur ILIKE SQL). Elle s'avère totalement inopérante pour interpréter des questions conceptuelles, des formulations synonymes ou des requêtes métier complexes.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Fragmentation des connaissances documentaires : </w:t>
      </w:r>
      <w:r>
        <w:rPr>
          <w:rFonts w:ascii="Times New Roman" w:hAnsi="Times New Roman"/>
          <w:b w:val="0"/>
          <w:i w:val="0"/>
          <w:sz w:val="24"/>
        </w:rPr>
        <w:t>Les documents techniques et procéduraux sont dissociés des flux opérationnels de l'ERP, privant les utilisateurs d'une assistance contextuelle immédiate lors de l'exécution de leurs tâches.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Risque critique de fuite de données et « Shadow AI » : </w:t>
      </w:r>
      <w:r>
        <w:rPr>
          <w:rFonts w:ascii="Times New Roman" w:hAnsi="Times New Roman"/>
          <w:b w:val="0"/>
          <w:i w:val="0"/>
          <w:sz w:val="24"/>
        </w:rPr>
        <w:t>Face au besoin quotidien de synthétiser des textes ou d'analyser des situations complexes, certains collaborateurs ont recours à des assistants IA grand public en mode cloud (ChatGPT, Claude, etc.) en y injectant des extraits de données financières, clients ou RH. Cette pratique expose l'entreprise à des violations graves du secret commercial et des obligations légales de protection des données (loi n° 2014-038 à Madagascar et RGPD).</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Absence d'étanchéité des privilèges dans les outils externes : </w:t>
      </w:r>
      <w:r>
        <w:rPr>
          <w:rFonts w:ascii="Times New Roman" w:hAnsi="Times New Roman"/>
          <w:b w:val="0"/>
          <w:i w:val="0"/>
          <w:sz w:val="24"/>
        </w:rPr>
        <w:t>Aucun outil conversationnel généraliste externe n'est capable de respecter le contexte de session, l'identifiant strict de l'utilisateur (uid) et les règles multi-sociétés d'Odoo, ce qui interdit tout interfaçage direct sans supervision de sécurité.</w:t>
      </w:r>
    </w:p>
    <w:p>
      <w:pPr>
        <w:keepNext/>
        <w:spacing w:before="280" w:after="120"/>
        <w:jc w:val="left"/>
      </w:pPr>
      <w:r>
        <w:rPr>
          <w:rFonts w:ascii="Times New Roman" w:hAnsi="Times New Roman"/>
          <w:b/>
          <w:i w:val="0"/>
          <w:sz w:val="28"/>
        </w:rPr>
        <w:t>4.3. Conception avant-projet</w:t>
      </w:r>
    </w:p>
    <w:p>
      <w:pPr>
        <w:keepNext/>
        <w:spacing w:before="280" w:after="120"/>
        <w:jc w:val="left"/>
      </w:pPr>
      <w:r>
        <w:rPr>
          <w:rFonts w:ascii="Times New Roman" w:hAnsi="Times New Roman"/>
          <w:b/>
          <w:i w:val="0"/>
          <w:sz w:val="24"/>
        </w:rPr>
        <w:t>4.3.1. Proposition des solutions</w:t>
      </w:r>
    </w:p>
    <w:p>
      <w:pPr>
        <w:spacing w:before="0" w:after="120" w:line="276" w:lineRule="auto"/>
        <w:jc w:val="both"/>
      </w:pPr>
      <w:r>
        <w:rPr>
          <w:rFonts w:ascii="Times New Roman" w:hAnsi="Times New Roman"/>
          <w:b w:val="0"/>
          <w:i w:val="0"/>
          <w:sz w:val="24"/>
        </w:rPr>
        <w:t>Pour répondre aux limites identifiées et doter l'entreprise d'une assistance intelligente sécurisée, trois orientations architecturales ont été analysées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Solution 1 : Intégration d'un service d'IA SaaS sur Cloud public (ex. API OpenAI GPT-4 / Claude) : </w:t>
      </w:r>
      <w:r>
        <w:rPr>
          <w:rFonts w:ascii="Times New Roman" w:hAnsi="Times New Roman"/>
          <w:b w:val="0"/>
          <w:i w:val="0"/>
          <w:sz w:val="24"/>
        </w:rPr>
        <w:t>Cette approche consiste à développer un connecteur Odoo expédiant les questions des utilisateurs et des extraits de la base de données vers des serveurs hébergés par des fournisseurs tiers. Si elle bénéficie d'une puissance de calcul immédiate sans investissement matériel local, elle présente des risques rédhibitoires : fuite de données d'entreprise sensibles hors du périmètre souverain, coûts récurrents élevés indexés sur la consommation de jetons (tokens), dépendance absolue vis-à-vis d'une connexion Internet stable et impossibilité de garantir l'absence d'élévation de privilèges au niveau de l'ORM 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Solution 2 : Maintien du statu quo avec optimisation des outils manuels existants : </w:t>
      </w:r>
      <w:r>
        <w:rPr>
          <w:rFonts w:ascii="Times New Roman" w:hAnsi="Times New Roman"/>
          <w:b w:val="0"/>
          <w:i w:val="0"/>
          <w:sz w:val="24"/>
        </w:rPr>
        <w:t>Cette solution préconise de former davantage les utilisateurs à l'ergonomie standard d'Odoo et de développer des tableaux de bord statiques supplémentaires. Bien qu'elle n'engendre aucun investissement matériel, elle ne résout ni la fracture cognitive liée à la multiplicité des menus, ni la fragmentation documentaire, et n'endigue en rien le recours informel au « Shadow AI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Solution 3 : Conception et déploiement d'une plateforme d'IA privée souveraine intégrée (Addon miro_ai + Backend FastAPI/LangGraph + LLM local + RAG hybride + ORM sécurisé) : </w:t>
      </w:r>
      <w:r>
        <w:rPr>
          <w:rFonts w:ascii="Times New Roman" w:hAnsi="Times New Roman"/>
          <w:b w:val="0"/>
          <w:i w:val="0"/>
          <w:sz w:val="24"/>
        </w:rPr>
        <w:t>Cette architecture déploie une solution d'intelligence artificielle 100 % hébergée sur l'infrastructure privée de Miro K.E. Elle intègre un module addon Odoo 17 (miro_ai) conçu en JavaScript OWL pour l'IHM et des contrôleurs asynchrones HMAC, couplé à un middleware d'orchestration FastAPI/LangGraph opérant des modèles open-weight locaux (Ollama/vLLM, BGE-M3). Le moteur RAG hybride résout l'accès à la documentation avec citation des sources, tandis que l'agent ORM interroge l'ERP sous l'identité stricte du demandeur (uid) en respectant rigoureusement les droits RBAC sans jamais exécuter de sudo().</w:t>
      </w:r>
    </w:p>
    <w:p>
      <w:pPr>
        <w:keepNext/>
        <w:spacing w:before="280" w:after="120"/>
        <w:jc w:val="left"/>
      </w:pPr>
      <w:r>
        <w:rPr>
          <w:rFonts w:ascii="Times New Roman" w:hAnsi="Times New Roman"/>
          <w:b/>
          <w:i w:val="0"/>
          <w:sz w:val="24"/>
        </w:rPr>
        <w:t>4.3.2. Analyse comparative et solution retenue</w:t>
      </w:r>
    </w:p>
    <w:p>
      <w:pPr>
        <w:spacing w:before="0" w:after="120" w:line="276" w:lineRule="auto"/>
        <w:jc w:val="both"/>
      </w:pPr>
      <w:r>
        <w:rPr>
          <w:rFonts w:ascii="Times New Roman" w:hAnsi="Times New Roman"/>
          <w:b w:val="0"/>
          <w:i w:val="0"/>
          <w:sz w:val="24"/>
        </w:rPr>
        <w:t>Le Tableau 11 présente une analyse comparative multicritères des trois solutions envisagées afin d'éclairer la décision stratégique.</w:t>
      </w:r>
    </w:p>
    <w:p>
      <w:pPr>
        <w:spacing w:before="0" w:after="120" w:line="276" w:lineRule="auto"/>
        <w:jc w:val="left"/>
      </w:pPr>
      <w:r>
        <w:rPr>
          <w:rFonts w:ascii="Times New Roman" w:hAnsi="Times New Roman"/>
          <w:b/>
          <w:i w:val="0"/>
          <w:sz w:val="22"/>
        </w:rPr>
        <w:t>Tableau 11. Analyse comparative des solutions architecturales envisagées</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Critères d'évaluation</w:t>
            </w:r>
          </w:p>
        </w:tc>
        <w:tc>
          <w:tcPr>
            <w:tcW w:type="dxa" w:w="2592"/>
          </w:tcPr>
          <w:p>
            <w:pPr>
              <w:spacing w:before="80" w:after="80"/>
              <w:jc w:val="center"/>
            </w:pPr>
            <w:r>
              <w:rPr>
                <w:rFonts w:ascii="Times New Roman" w:hAnsi="Times New Roman"/>
                <w:b/>
                <w:i w:val="0"/>
                <w:sz w:val="21"/>
              </w:rPr>
              <w:t>Solution 1 : IA Cloud SaaS</w:t>
            </w:r>
          </w:p>
        </w:tc>
        <w:tc>
          <w:tcPr>
            <w:tcW w:type="dxa" w:w="2160"/>
          </w:tcPr>
          <w:p>
            <w:pPr>
              <w:spacing w:before="80" w:after="80"/>
              <w:jc w:val="center"/>
            </w:pPr>
            <w:r>
              <w:rPr>
                <w:rFonts w:ascii="Times New Roman" w:hAnsi="Times New Roman"/>
                <w:b/>
                <w:i w:val="0"/>
                <w:sz w:val="21"/>
              </w:rPr>
              <w:t>Solution 2 : Statu Quo</w:t>
            </w:r>
          </w:p>
        </w:tc>
        <w:tc>
          <w:tcPr>
            <w:tcW w:type="dxa" w:w="2880"/>
          </w:tcPr>
          <w:p>
            <w:pPr>
              <w:spacing w:before="80" w:after="80"/>
              <w:jc w:val="center"/>
            </w:pPr>
            <w:r>
              <w:rPr>
                <w:rFonts w:ascii="Times New Roman" w:hAnsi="Times New Roman"/>
                <w:b/>
                <w:i w:val="0"/>
                <w:sz w:val="21"/>
              </w:rPr>
              <w:t>Solution 3 : IA Privée Souveraine (miro_ai)</w:t>
            </w:r>
          </w:p>
        </w:tc>
      </w:tr>
      <w:tr>
        <w:tc>
          <w:tcPr>
            <w:tcW w:type="dxa" w:w="2592"/>
          </w:tcPr>
          <w:p>
            <w:pPr>
              <w:spacing w:before="60" w:after="60"/>
              <w:jc w:val="left"/>
            </w:pPr>
            <w:r>
              <w:rPr>
                <w:rFonts w:ascii="Times New Roman" w:hAnsi="Times New Roman"/>
                <w:b w:val="0"/>
                <w:i w:val="0"/>
                <w:sz w:val="20"/>
              </w:rPr>
              <w:t>Souveraineté et confidentialité des données</w:t>
            </w:r>
          </w:p>
        </w:tc>
        <w:tc>
          <w:tcPr>
            <w:tcW w:type="dxa" w:w="2592"/>
          </w:tcPr>
          <w:p>
            <w:pPr>
              <w:spacing w:before="60" w:after="60"/>
              <w:jc w:val="left"/>
            </w:pPr>
            <w:r>
              <w:rPr>
                <w:rFonts w:ascii="Times New Roman" w:hAnsi="Times New Roman"/>
                <w:b w:val="0"/>
                <w:i w:val="0"/>
                <w:sz w:val="20"/>
              </w:rPr>
              <w:t>Faible (données transmises à des tiers)</w:t>
            </w:r>
          </w:p>
        </w:tc>
        <w:tc>
          <w:tcPr>
            <w:tcW w:type="dxa" w:w="2160"/>
          </w:tcPr>
          <w:p>
            <w:pPr>
              <w:spacing w:before="60" w:after="60"/>
              <w:jc w:val="left"/>
            </w:pPr>
            <w:r>
              <w:rPr>
                <w:rFonts w:ascii="Times New Roman" w:hAnsi="Times New Roman"/>
                <w:b w:val="0"/>
                <w:i w:val="0"/>
                <w:sz w:val="20"/>
              </w:rPr>
              <w:t>Moyenne (données internes mais risque Shadow AI)</w:t>
            </w:r>
          </w:p>
        </w:tc>
        <w:tc>
          <w:tcPr>
            <w:tcW w:type="dxa" w:w="2880"/>
          </w:tcPr>
          <w:p>
            <w:pPr>
              <w:spacing w:before="60" w:after="60"/>
              <w:jc w:val="left"/>
            </w:pPr>
            <w:r>
              <w:rPr>
                <w:rFonts w:ascii="Times New Roman" w:hAnsi="Times New Roman"/>
                <w:b w:val="0"/>
                <w:i w:val="0"/>
                <w:sz w:val="20"/>
              </w:rPr>
              <w:t>Maximale (traitement 100% on-premise en circuit fermé)</w:t>
            </w:r>
          </w:p>
        </w:tc>
      </w:tr>
      <w:tr>
        <w:tc>
          <w:tcPr>
            <w:tcW w:type="dxa" w:w="2592"/>
          </w:tcPr>
          <w:p>
            <w:pPr>
              <w:spacing w:before="60" w:after="60"/>
              <w:jc w:val="left"/>
            </w:pPr>
            <w:r>
              <w:rPr>
                <w:rFonts w:ascii="Times New Roman" w:hAnsi="Times New Roman"/>
                <w:b w:val="0"/>
                <w:i w:val="0"/>
                <w:sz w:val="20"/>
              </w:rPr>
              <w:t>Respect du contrôle d'accès Odoo (RBAC)</w:t>
            </w:r>
          </w:p>
        </w:tc>
        <w:tc>
          <w:tcPr>
            <w:tcW w:type="dxa" w:w="2592"/>
          </w:tcPr>
          <w:p>
            <w:pPr>
              <w:spacing w:before="60" w:after="60"/>
              <w:jc w:val="left"/>
            </w:pPr>
            <w:r>
              <w:rPr>
                <w:rFonts w:ascii="Times New Roman" w:hAnsi="Times New Roman"/>
                <w:b w:val="0"/>
                <w:i w:val="0"/>
                <w:sz w:val="20"/>
              </w:rPr>
              <w:t>Complexe et risqué (filtrage difficile en amont)</w:t>
            </w:r>
          </w:p>
        </w:tc>
        <w:tc>
          <w:tcPr>
            <w:tcW w:type="dxa" w:w="2160"/>
          </w:tcPr>
          <w:p>
            <w:pPr>
              <w:spacing w:before="60" w:after="60"/>
              <w:jc w:val="left"/>
            </w:pPr>
            <w:r>
              <w:rPr>
                <w:rFonts w:ascii="Times New Roman" w:hAnsi="Times New Roman"/>
                <w:b w:val="0"/>
                <w:i w:val="0"/>
                <w:sz w:val="20"/>
              </w:rPr>
              <w:t>Natif (menus Odoo standard)</w:t>
            </w:r>
          </w:p>
        </w:tc>
        <w:tc>
          <w:tcPr>
            <w:tcW w:type="dxa" w:w="2880"/>
          </w:tcPr>
          <w:p>
            <w:pPr>
              <w:spacing w:before="60" w:after="60"/>
              <w:jc w:val="left"/>
            </w:pPr>
            <w:r>
              <w:rPr>
                <w:rFonts w:ascii="Times New Roman" w:hAnsi="Times New Roman"/>
                <w:b w:val="0"/>
                <w:i w:val="0"/>
                <w:sz w:val="20"/>
              </w:rPr>
              <w:t>Strict (héritage dynamique de l'uid et des ir.rule sans sudo)</w:t>
            </w:r>
          </w:p>
        </w:tc>
      </w:tr>
      <w:tr>
        <w:tc>
          <w:tcPr>
            <w:tcW w:type="dxa" w:w="2592"/>
          </w:tcPr>
          <w:p>
            <w:pPr>
              <w:spacing w:before="60" w:after="60"/>
              <w:jc w:val="left"/>
            </w:pPr>
            <w:r>
              <w:rPr>
                <w:rFonts w:ascii="Times New Roman" w:hAnsi="Times New Roman"/>
                <w:b w:val="0"/>
                <w:i w:val="0"/>
                <w:sz w:val="20"/>
              </w:rPr>
              <w:t>Modèle économique et coûts récurrents</w:t>
            </w:r>
          </w:p>
        </w:tc>
        <w:tc>
          <w:tcPr>
            <w:tcW w:type="dxa" w:w="2592"/>
          </w:tcPr>
          <w:p>
            <w:pPr>
              <w:spacing w:before="60" w:after="60"/>
              <w:jc w:val="left"/>
            </w:pPr>
            <w:r>
              <w:rPr>
                <w:rFonts w:ascii="Times New Roman" w:hAnsi="Times New Roman"/>
                <w:b w:val="0"/>
                <w:i w:val="0"/>
                <w:sz w:val="20"/>
              </w:rPr>
              <w:t>Coûteux (abonnement et facturation aux tokens)</w:t>
            </w:r>
          </w:p>
        </w:tc>
        <w:tc>
          <w:tcPr>
            <w:tcW w:type="dxa" w:w="2160"/>
          </w:tcPr>
          <w:p>
            <w:pPr>
              <w:spacing w:before="60" w:after="60"/>
              <w:jc w:val="left"/>
            </w:pPr>
            <w:r>
              <w:rPr>
                <w:rFonts w:ascii="Times New Roman" w:hAnsi="Times New Roman"/>
                <w:b w:val="0"/>
                <w:i w:val="0"/>
                <w:sz w:val="20"/>
              </w:rPr>
              <w:t>Nul (aucun coût d'IA additionnel)</w:t>
            </w:r>
          </w:p>
        </w:tc>
        <w:tc>
          <w:tcPr>
            <w:tcW w:type="dxa" w:w="2880"/>
          </w:tcPr>
          <w:p>
            <w:pPr>
              <w:spacing w:before="60" w:after="60"/>
              <w:jc w:val="left"/>
            </w:pPr>
            <w:r>
              <w:rPr>
                <w:rFonts w:ascii="Times New Roman" w:hAnsi="Times New Roman"/>
                <w:b w:val="0"/>
                <w:i w:val="0"/>
                <w:sz w:val="20"/>
              </w:rPr>
              <w:t>Maîtrisé (amortissement du serveur matériel, zéro coût token)</w:t>
            </w:r>
          </w:p>
        </w:tc>
      </w:tr>
      <w:tr>
        <w:tc>
          <w:tcPr>
            <w:tcW w:type="dxa" w:w="2592"/>
          </w:tcPr>
          <w:p>
            <w:pPr>
              <w:spacing w:before="60" w:after="60"/>
              <w:jc w:val="left"/>
            </w:pPr>
            <w:r>
              <w:rPr>
                <w:rFonts w:ascii="Times New Roman" w:hAnsi="Times New Roman"/>
                <w:b w:val="0"/>
                <w:i w:val="0"/>
                <w:sz w:val="20"/>
              </w:rPr>
              <w:t>Ergonomie et intégration dans l'ERP</w:t>
            </w:r>
          </w:p>
        </w:tc>
        <w:tc>
          <w:tcPr>
            <w:tcW w:type="dxa" w:w="2592"/>
          </w:tcPr>
          <w:p>
            <w:pPr>
              <w:spacing w:before="60" w:after="60"/>
              <w:jc w:val="left"/>
            </w:pPr>
            <w:r>
              <w:rPr>
                <w:rFonts w:ascii="Times New Roman" w:hAnsi="Times New Roman"/>
                <w:b w:val="0"/>
                <w:i w:val="0"/>
                <w:sz w:val="20"/>
              </w:rPr>
              <w:t>Moyenne (widget déconnecté ou externe)</w:t>
            </w:r>
          </w:p>
        </w:tc>
        <w:tc>
          <w:tcPr>
            <w:tcW w:type="dxa" w:w="2160"/>
          </w:tcPr>
          <w:p>
            <w:pPr>
              <w:spacing w:before="60" w:after="60"/>
              <w:jc w:val="left"/>
            </w:pPr>
            <w:r>
              <w:rPr>
                <w:rFonts w:ascii="Times New Roman" w:hAnsi="Times New Roman"/>
                <w:b w:val="0"/>
                <w:i w:val="0"/>
                <w:sz w:val="20"/>
              </w:rPr>
              <w:t>Faible (navigation complexe manuelle)</w:t>
            </w:r>
          </w:p>
        </w:tc>
        <w:tc>
          <w:tcPr>
            <w:tcW w:type="dxa" w:w="2880"/>
          </w:tcPr>
          <w:p>
            <w:pPr>
              <w:spacing w:before="60" w:after="60"/>
              <w:jc w:val="left"/>
            </w:pPr>
            <w:r>
              <w:rPr>
                <w:rFonts w:ascii="Times New Roman" w:hAnsi="Times New Roman"/>
                <w:b w:val="0"/>
                <w:i w:val="0"/>
                <w:sz w:val="20"/>
              </w:rPr>
              <w:t>Excellente (composant natif OWL dans le systray d'Odoo 17)</w:t>
            </w:r>
          </w:p>
        </w:tc>
      </w:tr>
      <w:tr>
        <w:tc>
          <w:tcPr>
            <w:tcW w:type="dxa" w:w="2592"/>
          </w:tcPr>
          <w:p>
            <w:pPr>
              <w:spacing w:before="60" w:after="60"/>
              <w:jc w:val="left"/>
            </w:pPr>
            <w:r>
              <w:rPr>
                <w:rFonts w:ascii="Times New Roman" w:hAnsi="Times New Roman"/>
                <w:b w:val="0"/>
                <w:i w:val="0"/>
                <w:sz w:val="20"/>
              </w:rPr>
              <w:t>Résistance aux hallucinations métier</w:t>
            </w:r>
          </w:p>
        </w:tc>
        <w:tc>
          <w:tcPr>
            <w:tcW w:type="dxa" w:w="2592"/>
          </w:tcPr>
          <w:p>
            <w:pPr>
              <w:spacing w:before="60" w:after="60"/>
              <w:jc w:val="left"/>
            </w:pPr>
            <w:r>
              <w:rPr>
                <w:rFonts w:ascii="Times New Roman" w:hAnsi="Times New Roman"/>
                <w:b w:val="0"/>
                <w:i w:val="0"/>
                <w:sz w:val="20"/>
              </w:rPr>
              <w:t>Faible (modèle généraliste sans ancrage)</w:t>
            </w:r>
          </w:p>
        </w:tc>
        <w:tc>
          <w:tcPr>
            <w:tcW w:type="dxa" w:w="2160"/>
          </w:tcPr>
          <w:p>
            <w:pPr>
              <w:spacing w:before="60" w:after="60"/>
              <w:jc w:val="left"/>
            </w:pPr>
            <w:r>
              <w:rPr>
                <w:rFonts w:ascii="Times New Roman" w:hAnsi="Times New Roman"/>
                <w:b w:val="0"/>
                <w:i w:val="0"/>
                <w:sz w:val="20"/>
              </w:rPr>
              <w:t>Non applicable</w:t>
            </w:r>
          </w:p>
        </w:tc>
        <w:tc>
          <w:tcPr>
            <w:tcW w:type="dxa" w:w="2880"/>
          </w:tcPr>
          <w:p>
            <w:pPr>
              <w:spacing w:before="60" w:after="60"/>
              <w:jc w:val="left"/>
            </w:pPr>
            <w:r>
              <w:rPr>
                <w:rFonts w:ascii="Times New Roman" w:hAnsi="Times New Roman"/>
                <w:b w:val="0"/>
                <w:i w:val="0"/>
                <w:sz w:val="20"/>
              </w:rPr>
              <w:t>Élevée (RAG hybride avec citations et validation ORM)</w:t>
            </w:r>
          </w:p>
        </w:tc>
      </w:tr>
      <w:tr>
        <w:tc>
          <w:tcPr>
            <w:tcW w:type="dxa" w:w="2592"/>
          </w:tcPr>
          <w:p>
            <w:pPr>
              <w:spacing w:before="60" w:after="60"/>
              <w:jc w:val="left"/>
            </w:pPr>
            <w:r>
              <w:rPr>
                <w:rFonts w:ascii="Times New Roman" w:hAnsi="Times New Roman"/>
                <w:b w:val="0"/>
                <w:i w:val="0"/>
                <w:sz w:val="20"/>
              </w:rPr>
              <w:t>Indépendance réseau et disponibilité</w:t>
            </w:r>
          </w:p>
        </w:tc>
        <w:tc>
          <w:tcPr>
            <w:tcW w:type="dxa" w:w="2592"/>
          </w:tcPr>
          <w:p>
            <w:pPr>
              <w:spacing w:before="60" w:after="60"/>
              <w:jc w:val="left"/>
            </w:pPr>
            <w:r>
              <w:rPr>
                <w:rFonts w:ascii="Times New Roman" w:hAnsi="Times New Roman"/>
                <w:b w:val="0"/>
                <w:i w:val="0"/>
                <w:sz w:val="20"/>
              </w:rPr>
              <w:t>Dépendance critique à la bande passante</w:t>
            </w:r>
          </w:p>
        </w:tc>
        <w:tc>
          <w:tcPr>
            <w:tcW w:type="dxa" w:w="2160"/>
          </w:tcPr>
          <w:p>
            <w:pPr>
              <w:spacing w:before="60" w:after="60"/>
              <w:jc w:val="left"/>
            </w:pPr>
            <w:r>
              <w:rPr>
                <w:rFonts w:ascii="Times New Roman" w:hAnsi="Times New Roman"/>
                <w:b w:val="0"/>
                <w:i w:val="0"/>
                <w:sz w:val="20"/>
              </w:rPr>
              <w:t>Totale en réseau local</w:t>
            </w:r>
          </w:p>
        </w:tc>
        <w:tc>
          <w:tcPr>
            <w:tcW w:type="dxa" w:w="2880"/>
          </w:tcPr>
          <w:p>
            <w:pPr>
              <w:spacing w:before="60" w:after="60"/>
              <w:jc w:val="left"/>
            </w:pPr>
            <w:r>
              <w:rPr>
                <w:rFonts w:ascii="Times New Roman" w:hAnsi="Times New Roman"/>
                <w:b w:val="0"/>
                <w:i w:val="0"/>
                <w:sz w:val="20"/>
              </w:rPr>
              <w:t>Totale (opère même en cas de coupure Internet)</w:t>
            </w:r>
          </w:p>
        </w:tc>
      </w:tr>
    </w:tbl>
    <w:p>
      <w:pPr>
        <w:spacing w:before="0" w:after="120" w:line="276" w:lineRule="auto"/>
        <w:jc w:val="both"/>
      </w:pPr>
    </w:p>
    <w:p>
      <w:pPr>
        <w:spacing w:before="0" w:after="120" w:line="276" w:lineRule="auto"/>
        <w:jc w:val="both"/>
      </w:pPr>
      <w:r>
        <w:rPr>
          <w:rFonts w:ascii="Times New Roman" w:hAnsi="Times New Roman"/>
          <w:b w:val="0"/>
          <w:i w:val="0"/>
          <w:sz w:val="24"/>
        </w:rPr>
        <w:t>Au vu de cette analyse multicritères, la Solution 3 est formellement retenue. Elle est la seule à concilier les exigences absolues de souveraineté des données, de respect strict de la politique de sécurité RBAC d'Odoo, d'absence totale de coûts récurrents à l'usage et d'intégration fluide au poste de travail des utilisateurs grâce à l'addon miro_ai.</w:t>
      </w:r>
    </w:p>
    <w:p>
      <w:pPr>
        <w:keepNext/>
        <w:spacing w:before="280" w:after="120"/>
        <w:jc w:val="left"/>
      </w:pPr>
      <w:r>
        <w:rPr>
          <w:rFonts w:ascii="Times New Roman" w:hAnsi="Times New Roman"/>
          <w:b/>
          <w:i w:val="0"/>
          <w:sz w:val="24"/>
        </w:rPr>
        <w:t>4.3.3. Méthodes de conception et outils retenus</w:t>
      </w:r>
    </w:p>
    <w:p>
      <w:pPr>
        <w:spacing w:before="0" w:after="120" w:line="276" w:lineRule="auto"/>
        <w:jc w:val="both"/>
      </w:pPr>
      <w:r>
        <w:rPr>
          <w:rFonts w:ascii="Times New Roman" w:hAnsi="Times New Roman"/>
          <w:b w:val="0"/>
          <w:i w:val="0"/>
          <w:sz w:val="24"/>
        </w:rPr>
        <w:t>La réussite d'un projet d'ingénierie logicielle couplant un ERP d'entreprise et des composants d'intelligence artificielle requiert une démarche méthodologique rigoureuse et des choix technologiques ciblés.</w:t>
      </w:r>
    </w:p>
    <w:p>
      <w:pPr>
        <w:keepNext/>
        <w:spacing w:before="280" w:after="120"/>
        <w:jc w:val="left"/>
      </w:pPr>
      <w:r>
        <w:rPr>
          <w:rFonts w:ascii="Times New Roman" w:hAnsi="Times New Roman"/>
          <w:b/>
          <w:i w:val="0"/>
          <w:sz w:val="22"/>
        </w:rPr>
        <w:t>Démarche de conduite de projet : Processus Agile SCRUM</w:t>
      </w:r>
    </w:p>
    <w:p>
      <w:pPr>
        <w:spacing w:before="0" w:after="120" w:line="276" w:lineRule="auto"/>
        <w:jc w:val="both"/>
      </w:pPr>
      <w:r>
        <w:rPr>
          <w:rFonts w:ascii="Times New Roman" w:hAnsi="Times New Roman"/>
          <w:b w:val="0"/>
          <w:i w:val="0"/>
          <w:sz w:val="24"/>
        </w:rPr>
        <w:t>Contrairement aux cycles séquentiels rigides (tels que le cycle en V ou la méthode MERISE) qui fixent l'intégralité des spécifications avant le début du développement, le développement de systèmes à base d'agents IA et de RAG requiert une approche hautement itérative. Les réglages des modèles d'embedding, le seuillage de pertinence et la conception des prompts nécessitent des validations expérimentales rapprochées. C'est pourquoi la méthodologie Agile SCRUM a été adoptée, organisée en sprints de deux semaines jalonnés de démonstrations fonctionnelles auprès de l'équipe technique de Miro K.E. Le Tableau 12 confronte les caractéristiques de ces deux approches.</w:t>
      </w:r>
    </w:p>
    <w:p>
      <w:pPr>
        <w:spacing w:before="0" w:after="120" w:line="276" w:lineRule="auto"/>
        <w:jc w:val="left"/>
      </w:pPr>
      <w:r>
        <w:rPr>
          <w:rFonts w:ascii="Times New Roman" w:hAnsi="Times New Roman"/>
          <w:b/>
          <w:i w:val="0"/>
          <w:sz w:val="22"/>
        </w:rPr>
        <w:t>Tableau 12. Analyse comparative de la méthode Agile SCRUM et du cycle séquentiel (MERISE / Cascade)</w:t>
      </w:r>
    </w:p>
    <w:tbl>
      <w:tblPr>
        <w:tblStyle w:val="Table10"/>
        <w:tblW w:type="auto" w:w="0"/>
        <w:jc w:val="center"/>
        <w:tblLook w:firstColumn="1" w:firstRow="1" w:lastColumn="0" w:lastRow="0" w:noHBand="0" w:noVBand="1" w:val="04A0"/>
      </w:tblPr>
      <w:tblGrid>
        <w:gridCol w:w="3120"/>
        <w:gridCol w:w="3120"/>
        <w:gridCol w:w="3120"/>
      </w:tblGrid>
      <w:tr>
        <w:tc>
          <w:tcPr>
            <w:tcW w:type="dxa" w:w="2880"/>
          </w:tcPr>
          <w:p>
            <w:pPr>
              <w:spacing w:before="80" w:after="80"/>
              <w:jc w:val="center"/>
            </w:pPr>
            <w:r>
              <w:rPr>
                <w:rFonts w:ascii="Times New Roman" w:hAnsi="Times New Roman"/>
                <w:b/>
                <w:i w:val="0"/>
                <w:sz w:val="21"/>
              </w:rPr>
              <w:t>Dimension méthodologique</w:t>
            </w:r>
          </w:p>
        </w:tc>
        <w:tc>
          <w:tcPr>
            <w:tcW w:type="dxa" w:w="3600"/>
          </w:tcPr>
          <w:p>
            <w:pPr>
              <w:spacing w:before="80" w:after="80"/>
              <w:jc w:val="center"/>
            </w:pPr>
            <w:r>
              <w:rPr>
                <w:rFonts w:ascii="Times New Roman" w:hAnsi="Times New Roman"/>
                <w:b/>
                <w:i w:val="0"/>
                <w:sz w:val="21"/>
              </w:rPr>
              <w:t>Cycle séquentiel (MERISE / Cascade)</w:t>
            </w:r>
          </w:p>
        </w:tc>
        <w:tc>
          <w:tcPr>
            <w:tcW w:type="dxa" w:w="3744"/>
          </w:tcPr>
          <w:p>
            <w:pPr>
              <w:spacing w:before="80" w:after="80"/>
              <w:jc w:val="center"/>
            </w:pPr>
            <w:r>
              <w:rPr>
                <w:rFonts w:ascii="Times New Roman" w:hAnsi="Times New Roman"/>
                <w:b/>
                <w:i w:val="0"/>
                <w:sz w:val="21"/>
              </w:rPr>
              <w:t>Démarche Agile SCRUM (Retenue)</w:t>
            </w:r>
          </w:p>
        </w:tc>
      </w:tr>
      <w:tr>
        <w:tc>
          <w:tcPr>
            <w:tcW w:type="dxa" w:w="2880"/>
          </w:tcPr>
          <w:p>
            <w:pPr>
              <w:spacing w:before="60" w:after="60"/>
              <w:jc w:val="left"/>
            </w:pPr>
            <w:r>
              <w:rPr>
                <w:rFonts w:ascii="Times New Roman" w:hAnsi="Times New Roman"/>
                <w:b w:val="0"/>
                <w:i w:val="0"/>
                <w:sz w:val="20"/>
              </w:rPr>
              <w:t>Gestion des exigences</w:t>
            </w:r>
          </w:p>
        </w:tc>
        <w:tc>
          <w:tcPr>
            <w:tcW w:type="dxa" w:w="3600"/>
          </w:tcPr>
          <w:p>
            <w:pPr>
              <w:spacing w:before="60" w:after="60"/>
              <w:jc w:val="left"/>
            </w:pPr>
            <w:r>
              <w:rPr>
                <w:rFonts w:ascii="Times New Roman" w:hAnsi="Times New Roman"/>
                <w:b w:val="0"/>
                <w:i w:val="0"/>
                <w:sz w:val="20"/>
              </w:rPr>
              <w:t>Spécifications exhaustives figées dès le démarrage</w:t>
            </w:r>
          </w:p>
        </w:tc>
        <w:tc>
          <w:tcPr>
            <w:tcW w:type="dxa" w:w="3744"/>
          </w:tcPr>
          <w:p>
            <w:pPr>
              <w:spacing w:before="60" w:after="60"/>
              <w:jc w:val="left"/>
            </w:pPr>
            <w:r>
              <w:rPr>
                <w:rFonts w:ascii="Times New Roman" w:hAnsi="Times New Roman"/>
                <w:b w:val="0"/>
                <w:i w:val="0"/>
                <w:sz w:val="20"/>
              </w:rPr>
              <w:t>Product Backlog dynamique et priorisé selon la valeur métier</w:t>
            </w:r>
          </w:p>
        </w:tc>
      </w:tr>
      <w:tr>
        <w:tc>
          <w:tcPr>
            <w:tcW w:type="dxa" w:w="2880"/>
          </w:tcPr>
          <w:p>
            <w:pPr>
              <w:spacing w:before="60" w:after="60"/>
              <w:jc w:val="left"/>
            </w:pPr>
            <w:r>
              <w:rPr>
                <w:rFonts w:ascii="Times New Roman" w:hAnsi="Times New Roman"/>
                <w:b w:val="0"/>
                <w:i w:val="0"/>
                <w:sz w:val="20"/>
              </w:rPr>
              <w:t>Adaptabilité aux aléas de l'IA</w:t>
            </w:r>
          </w:p>
        </w:tc>
        <w:tc>
          <w:tcPr>
            <w:tcW w:type="dxa" w:w="3600"/>
          </w:tcPr>
          <w:p>
            <w:pPr>
              <w:spacing w:before="60" w:after="60"/>
              <w:jc w:val="left"/>
            </w:pPr>
            <w:r>
              <w:rPr>
                <w:rFonts w:ascii="Times New Roman" w:hAnsi="Times New Roman"/>
                <w:b w:val="0"/>
                <w:i w:val="0"/>
                <w:sz w:val="20"/>
              </w:rPr>
              <w:t>Rigide face aux imprévus de performance des modèles</w:t>
            </w:r>
          </w:p>
        </w:tc>
        <w:tc>
          <w:tcPr>
            <w:tcW w:type="dxa" w:w="3744"/>
          </w:tcPr>
          <w:p>
            <w:pPr>
              <w:spacing w:before="60" w:after="60"/>
              <w:jc w:val="left"/>
            </w:pPr>
            <w:r>
              <w:rPr>
                <w:rFonts w:ascii="Times New Roman" w:hAnsi="Times New Roman"/>
                <w:b w:val="0"/>
                <w:i w:val="0"/>
                <w:sz w:val="20"/>
              </w:rPr>
              <w:t>Forte réactivité grâce aux revues de sprint régulières</w:t>
            </w:r>
          </w:p>
        </w:tc>
      </w:tr>
      <w:tr>
        <w:tc>
          <w:tcPr>
            <w:tcW w:type="dxa" w:w="2880"/>
          </w:tcPr>
          <w:p>
            <w:pPr>
              <w:spacing w:before="60" w:after="60"/>
              <w:jc w:val="left"/>
            </w:pPr>
            <w:r>
              <w:rPr>
                <w:rFonts w:ascii="Times New Roman" w:hAnsi="Times New Roman"/>
                <w:b w:val="0"/>
                <w:i w:val="0"/>
                <w:sz w:val="20"/>
              </w:rPr>
              <w:t>Visibilité des livrables</w:t>
            </w:r>
          </w:p>
        </w:tc>
        <w:tc>
          <w:tcPr>
            <w:tcW w:type="dxa" w:w="3600"/>
          </w:tcPr>
          <w:p>
            <w:pPr>
              <w:spacing w:before="60" w:after="60"/>
              <w:jc w:val="left"/>
            </w:pPr>
            <w:r>
              <w:rPr>
                <w:rFonts w:ascii="Times New Roman" w:hAnsi="Times New Roman"/>
                <w:b w:val="0"/>
                <w:i w:val="0"/>
                <w:sz w:val="20"/>
              </w:rPr>
              <w:t>Validation tardive lors de la phase de recette finale</w:t>
            </w:r>
          </w:p>
        </w:tc>
        <w:tc>
          <w:tcPr>
            <w:tcW w:type="dxa" w:w="3744"/>
          </w:tcPr>
          <w:p>
            <w:pPr>
              <w:spacing w:before="60" w:after="60"/>
              <w:jc w:val="left"/>
            </w:pPr>
            <w:r>
              <w:rPr>
                <w:rFonts w:ascii="Times New Roman" w:hAnsi="Times New Roman"/>
                <w:b w:val="0"/>
                <w:i w:val="0"/>
                <w:sz w:val="20"/>
              </w:rPr>
              <w:t>Incréments logiciels testables livrés à chaque sprint</w:t>
            </w:r>
          </w:p>
        </w:tc>
      </w:tr>
      <w:tr>
        <w:tc>
          <w:tcPr>
            <w:tcW w:type="dxa" w:w="2880"/>
          </w:tcPr>
          <w:p>
            <w:pPr>
              <w:spacing w:before="60" w:after="60"/>
              <w:jc w:val="left"/>
            </w:pPr>
            <w:r>
              <w:rPr>
                <w:rFonts w:ascii="Times New Roman" w:hAnsi="Times New Roman"/>
                <w:b w:val="0"/>
                <w:i w:val="0"/>
                <w:sz w:val="20"/>
              </w:rPr>
              <w:t>Implication des parties prenantes</w:t>
            </w:r>
          </w:p>
        </w:tc>
        <w:tc>
          <w:tcPr>
            <w:tcW w:type="dxa" w:w="3600"/>
          </w:tcPr>
          <w:p>
            <w:pPr>
              <w:spacing w:before="60" w:after="60"/>
              <w:jc w:val="left"/>
            </w:pPr>
            <w:r>
              <w:rPr>
                <w:rFonts w:ascii="Times New Roman" w:hAnsi="Times New Roman"/>
                <w:b w:val="0"/>
                <w:i w:val="0"/>
                <w:sz w:val="20"/>
              </w:rPr>
              <w:t>Ponctuelle (au début et à la livraison finale)</w:t>
            </w:r>
          </w:p>
        </w:tc>
        <w:tc>
          <w:tcPr>
            <w:tcW w:type="dxa" w:w="3744"/>
          </w:tcPr>
          <w:p>
            <w:pPr>
              <w:spacing w:before="60" w:after="60"/>
              <w:jc w:val="left"/>
            </w:pPr>
            <w:r>
              <w:rPr>
                <w:rFonts w:ascii="Times New Roman" w:hAnsi="Times New Roman"/>
                <w:b w:val="0"/>
                <w:i w:val="0"/>
                <w:sz w:val="20"/>
              </w:rPr>
              <w:t>Continue (collaboration étroite avec les encadreurs)</w:t>
            </w:r>
          </w:p>
        </w:tc>
      </w:tr>
    </w:tbl>
    <w:p>
      <w:pPr>
        <w:spacing w:before="0" w:after="120" w:line="276" w:lineRule="auto"/>
        <w:jc w:val="both"/>
      </w:pPr>
    </w:p>
    <w:p>
      <w:pPr>
        <w:keepNext/>
        <w:spacing w:before="280" w:after="120"/>
        <w:jc w:val="left"/>
      </w:pPr>
      <w:r>
        <w:rPr>
          <w:rFonts w:ascii="Times New Roman" w:hAnsi="Times New Roman"/>
          <w:b/>
          <w:i w:val="0"/>
          <w:sz w:val="22"/>
        </w:rPr>
        <w:t>Langage de modélisation retenu : UML 2.5</w:t>
      </w:r>
    </w:p>
    <w:p>
      <w:pPr>
        <w:spacing w:before="0" w:after="120" w:line="276" w:lineRule="auto"/>
        <w:jc w:val="both"/>
      </w:pPr>
      <w:r>
        <w:rPr>
          <w:rFonts w:ascii="Times New Roman" w:hAnsi="Times New Roman"/>
          <w:b w:val="0"/>
          <w:i w:val="0"/>
          <w:sz w:val="24"/>
        </w:rPr>
        <w:t>Le langage de modélisation unifié UML (Unified Modeling Language), standard international de l'OMG, a été choisi pour concevoir et documenter les différentes facettes du système. Dans le cadre de ce projet, les diagrammes suivants seront particulièrement exploités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diagramme de cas d'utilisation : </w:t>
      </w:r>
      <w:r>
        <w:rPr>
          <w:rFonts w:ascii="Times New Roman" w:hAnsi="Times New Roman"/>
          <w:b w:val="0"/>
          <w:i w:val="0"/>
          <w:sz w:val="24"/>
        </w:rPr>
        <w:t>pour formaliser les interactions entre les utilisateurs finaux, les administrateurs et l'assistant IA miro_ai.</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Les diagrammes de séquence : </w:t>
      </w:r>
      <w:r>
        <w:rPr>
          <w:rFonts w:ascii="Times New Roman" w:hAnsi="Times New Roman"/>
          <w:b w:val="0"/>
          <w:i w:val="0"/>
          <w:sz w:val="24"/>
        </w:rPr>
        <w:t>pour expliciter le flux temporel asynchrone des requêtes, depuis le clic de l'utilisateur dans l'IHM OWL jusqu'à la consultation de l'ORM Odoo via FastAPI et la restitution finale.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diagramme de classes et de paquetages : </w:t>
      </w:r>
      <w:r>
        <w:rPr>
          <w:rFonts w:ascii="Times New Roman" w:hAnsi="Times New Roman"/>
          <w:b w:val="0"/>
          <w:i w:val="0"/>
          <w:sz w:val="24"/>
        </w:rPr>
        <w:t>pour structurer l'architecture modulaire du backend (nœuds LangGraph, modèles de configuration Odoo, contrôleurs de sécurité).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diagramme de déploiement : </w:t>
      </w:r>
      <w:r>
        <w:rPr>
          <w:rFonts w:ascii="Times New Roman" w:hAnsi="Times New Roman"/>
          <w:b w:val="0"/>
          <w:i w:val="0"/>
          <w:sz w:val="24"/>
        </w:rPr>
        <w:t>pour illustrer la topologie réseau, l'isolation des conteneurs Docker et les liaisons inter-processus sécurisées par HMAC.</w:t>
      </w:r>
    </w:p>
    <w:p>
      <w:pPr>
        <w:keepNext/>
        <w:spacing w:before="280" w:after="120"/>
        <w:jc w:val="left"/>
      </w:pPr>
      <w:r>
        <w:rPr>
          <w:rFonts w:ascii="Times New Roman" w:hAnsi="Times New Roman"/>
          <w:b/>
          <w:i w:val="0"/>
          <w:sz w:val="22"/>
        </w:rPr>
        <w:t>Analyses comparatives des composants technologiques clés</w:t>
      </w:r>
    </w:p>
    <w:p>
      <w:pPr>
        <w:spacing w:before="0" w:after="120" w:line="276" w:lineRule="auto"/>
        <w:jc w:val="both"/>
      </w:pPr>
      <w:r>
        <w:rPr>
          <w:rFonts w:ascii="Times New Roman" w:hAnsi="Times New Roman"/>
          <w:b w:val="0"/>
          <w:i w:val="0"/>
          <w:sz w:val="24"/>
        </w:rPr>
        <w:t>Pour chaque couche critique de l'architecture, une sélection rigoureuse d'outils et de bibliothèques a été opérée, comme le détaillent les tableaux comparatifs ci-après :</w:t>
      </w:r>
    </w:p>
    <w:p>
      <w:pPr>
        <w:spacing w:before="0" w:after="120" w:line="276" w:lineRule="auto"/>
        <w:jc w:val="left"/>
      </w:pPr>
      <w:r>
        <w:rPr>
          <w:rFonts w:ascii="Times New Roman" w:hAnsi="Times New Roman"/>
          <w:b/>
          <w:i w:val="0"/>
          <w:sz w:val="22"/>
        </w:rPr>
        <w:t>Tableau 13. Analyse comparative des moteurs d'inférence LLM locaux</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160"/>
          </w:tcPr>
          <w:p>
            <w:pPr>
              <w:spacing w:before="80" w:after="80"/>
              <w:jc w:val="center"/>
            </w:pPr>
            <w:r>
              <w:rPr>
                <w:rFonts w:ascii="Times New Roman" w:hAnsi="Times New Roman"/>
                <w:b/>
                <w:i w:val="0"/>
                <w:sz w:val="21"/>
              </w:rPr>
              <w:t>Moteur d'inférence</w:t>
            </w:r>
          </w:p>
        </w:tc>
        <w:tc>
          <w:tcPr>
            <w:tcW w:type="dxa" w:w="3168"/>
          </w:tcPr>
          <w:p>
            <w:pPr>
              <w:spacing w:before="80" w:after="80"/>
              <w:jc w:val="center"/>
            </w:pPr>
            <w:r>
              <w:rPr>
                <w:rFonts w:ascii="Times New Roman" w:hAnsi="Times New Roman"/>
                <w:b/>
                <w:i w:val="0"/>
                <w:sz w:val="21"/>
              </w:rPr>
              <w:t>Points forts</w:t>
            </w:r>
          </w:p>
        </w:tc>
        <w:tc>
          <w:tcPr>
            <w:tcW w:type="dxa" w:w="2592"/>
          </w:tcPr>
          <w:p>
            <w:pPr>
              <w:spacing w:before="80" w:after="80"/>
              <w:jc w:val="center"/>
            </w:pPr>
            <w:r>
              <w:rPr>
                <w:rFonts w:ascii="Times New Roman" w:hAnsi="Times New Roman"/>
                <w:b/>
                <w:i w:val="0"/>
                <w:sz w:val="21"/>
              </w:rPr>
              <w:t>Limites</w:t>
            </w:r>
          </w:p>
        </w:tc>
        <w:tc>
          <w:tcPr>
            <w:tcW w:type="dxa" w:w="2592"/>
          </w:tcPr>
          <w:p>
            <w:pPr>
              <w:spacing w:before="80" w:after="80"/>
              <w:jc w:val="center"/>
            </w:pPr>
            <w:r>
              <w:rPr>
                <w:rFonts w:ascii="Times New Roman" w:hAnsi="Times New Roman"/>
                <w:b/>
                <w:i w:val="0"/>
                <w:sz w:val="21"/>
              </w:rPr>
              <w:t>Décision et usage</w:t>
            </w:r>
          </w:p>
        </w:tc>
      </w:tr>
      <w:tr>
        <w:tc>
          <w:tcPr>
            <w:tcW w:type="dxa" w:w="2160"/>
          </w:tcPr>
          <w:p>
            <w:pPr>
              <w:spacing w:before="60" w:after="60"/>
              <w:jc w:val="center"/>
            </w:pPr>
            <w:r>
              <w:rPr>
                <w:rFonts w:ascii="Times New Roman" w:hAnsi="Times New Roman"/>
                <w:b w:val="0"/>
                <w:i w:val="0"/>
                <w:sz w:val="20"/>
              </w:rPr>
              <w:t>Ollama</w:t>
            </w:r>
          </w:p>
        </w:tc>
        <w:tc>
          <w:tcPr>
            <w:tcW w:type="dxa" w:w="3168"/>
          </w:tcPr>
          <w:p>
            <w:pPr>
              <w:spacing w:before="60" w:after="60"/>
              <w:jc w:val="left"/>
            </w:pPr>
            <w:r>
              <w:rPr>
                <w:rFonts w:ascii="Times New Roman" w:hAnsi="Times New Roman"/>
                <w:b w:val="0"/>
                <w:i w:val="0"/>
                <w:sz w:val="20"/>
              </w:rPr>
              <w:t>Déploiement simple, gestion unifiée des modèles GGUF, excellente compatibilité</w:t>
            </w:r>
          </w:p>
        </w:tc>
        <w:tc>
          <w:tcPr>
            <w:tcW w:type="dxa" w:w="2592"/>
          </w:tcPr>
          <w:p>
            <w:pPr>
              <w:spacing w:before="60" w:after="60"/>
              <w:jc w:val="left"/>
            </w:pPr>
            <w:r>
              <w:rPr>
                <w:rFonts w:ascii="Times New Roman" w:hAnsi="Times New Roman"/>
                <w:b w:val="0"/>
                <w:i w:val="0"/>
                <w:sz w:val="20"/>
              </w:rPr>
              <w:t>Optimisation multi-requêtes simultanées limitée</w:t>
            </w:r>
          </w:p>
        </w:tc>
        <w:tc>
          <w:tcPr>
            <w:tcW w:type="dxa" w:w="2592"/>
          </w:tcPr>
          <w:p>
            <w:pPr>
              <w:spacing w:before="60" w:after="60"/>
              <w:jc w:val="left"/>
            </w:pPr>
            <w:r>
              <w:rPr>
                <w:rFonts w:ascii="Times New Roman" w:hAnsi="Times New Roman"/>
                <w:b w:val="0"/>
                <w:i w:val="0"/>
                <w:sz w:val="20"/>
              </w:rPr>
              <w:t>Retenu pour le prototypage rapide et l'environnement de développement</w:t>
            </w:r>
          </w:p>
        </w:tc>
      </w:tr>
      <w:tr>
        <w:tc>
          <w:tcPr>
            <w:tcW w:type="dxa" w:w="2160"/>
          </w:tcPr>
          <w:p>
            <w:pPr>
              <w:spacing w:before="60" w:after="60"/>
              <w:jc w:val="center"/>
            </w:pPr>
            <w:r>
              <w:rPr>
                <w:rFonts w:ascii="Times New Roman" w:hAnsi="Times New Roman"/>
                <w:b w:val="0"/>
                <w:i w:val="0"/>
                <w:sz w:val="20"/>
              </w:rPr>
              <w:t>vLLM</w:t>
            </w:r>
          </w:p>
        </w:tc>
        <w:tc>
          <w:tcPr>
            <w:tcW w:type="dxa" w:w="3168"/>
          </w:tcPr>
          <w:p>
            <w:pPr>
              <w:spacing w:before="60" w:after="60"/>
              <w:jc w:val="left"/>
            </w:pPr>
            <w:r>
              <w:rPr>
                <w:rFonts w:ascii="Times New Roman" w:hAnsi="Times New Roman"/>
                <w:b w:val="0"/>
                <w:i w:val="0"/>
                <w:sz w:val="20"/>
              </w:rPr>
              <w:t>Haut débit, gestion avancée de la mémoire (PagedAttention), idéal pour production</w:t>
            </w:r>
          </w:p>
        </w:tc>
        <w:tc>
          <w:tcPr>
            <w:tcW w:type="dxa" w:w="2592"/>
          </w:tcPr>
          <w:p>
            <w:pPr>
              <w:spacing w:before="60" w:after="60"/>
              <w:jc w:val="left"/>
            </w:pPr>
            <w:r>
              <w:rPr>
                <w:rFonts w:ascii="Times New Roman" w:hAnsi="Times New Roman"/>
                <w:b w:val="0"/>
                <w:i w:val="0"/>
                <w:sz w:val="20"/>
              </w:rPr>
              <w:t>Nécessite des GPU dédiés avec environnement CUDA natif</w:t>
            </w:r>
          </w:p>
        </w:tc>
        <w:tc>
          <w:tcPr>
            <w:tcW w:type="dxa" w:w="2592"/>
          </w:tcPr>
          <w:p>
            <w:pPr>
              <w:spacing w:before="60" w:after="60"/>
              <w:jc w:val="left"/>
            </w:pPr>
            <w:r>
              <w:rPr>
                <w:rFonts w:ascii="Times New Roman" w:hAnsi="Times New Roman"/>
                <w:b w:val="0"/>
                <w:i w:val="0"/>
                <w:sz w:val="20"/>
              </w:rPr>
              <w:t>Retenu pour le déploiement serveur de production à forte charge</w:t>
            </w:r>
          </w:p>
        </w:tc>
      </w:tr>
      <w:tr>
        <w:tc>
          <w:tcPr>
            <w:tcW w:type="dxa" w:w="2160"/>
          </w:tcPr>
          <w:p>
            <w:pPr>
              <w:spacing w:before="60" w:after="60"/>
              <w:jc w:val="left"/>
            </w:pPr>
            <w:r>
              <w:rPr>
                <w:rFonts w:ascii="Times New Roman" w:hAnsi="Times New Roman"/>
                <w:b w:val="0"/>
                <w:i w:val="0"/>
                <w:sz w:val="20"/>
              </w:rPr>
              <w:t>HuggingFace TGI</w:t>
            </w:r>
          </w:p>
        </w:tc>
        <w:tc>
          <w:tcPr>
            <w:tcW w:type="dxa" w:w="3168"/>
          </w:tcPr>
          <w:p>
            <w:pPr>
              <w:spacing w:before="60" w:after="60"/>
              <w:jc w:val="left"/>
            </w:pPr>
            <w:r>
              <w:rPr>
                <w:rFonts w:ascii="Times New Roman" w:hAnsi="Times New Roman"/>
                <w:b w:val="0"/>
                <w:i w:val="0"/>
                <w:sz w:val="20"/>
              </w:rPr>
              <w:t>Excellente intégration à l'écosystème HF, support de la quantification</w:t>
            </w:r>
          </w:p>
        </w:tc>
        <w:tc>
          <w:tcPr>
            <w:tcW w:type="dxa" w:w="2592"/>
          </w:tcPr>
          <w:p>
            <w:pPr>
              <w:spacing w:before="60" w:after="60"/>
              <w:jc w:val="left"/>
            </w:pPr>
            <w:r>
              <w:rPr>
                <w:rFonts w:ascii="Times New Roman" w:hAnsi="Times New Roman"/>
                <w:b w:val="0"/>
                <w:i w:val="0"/>
                <w:sz w:val="20"/>
              </w:rPr>
              <w:t>Configuration complexe et empreinte mémoire importante</w:t>
            </w:r>
          </w:p>
        </w:tc>
        <w:tc>
          <w:tcPr>
            <w:tcW w:type="dxa" w:w="2592"/>
          </w:tcPr>
          <w:p>
            <w:pPr>
              <w:spacing w:before="60" w:after="60"/>
              <w:jc w:val="left"/>
            </w:pPr>
            <w:r>
              <w:rPr>
                <w:rFonts w:ascii="Times New Roman" w:hAnsi="Times New Roman"/>
                <w:b w:val="0"/>
                <w:i w:val="0"/>
                <w:sz w:val="20"/>
              </w:rPr>
              <w:t>Écarté au profit d'Ollama et vLLM plus modulaires</w:t>
            </w:r>
          </w:p>
        </w:tc>
      </w:tr>
    </w:tbl>
    <w:p>
      <w:pPr>
        <w:spacing w:before="0" w:after="120" w:line="276" w:lineRule="auto"/>
        <w:jc w:val="both"/>
      </w:pPr>
    </w:p>
    <w:p>
      <w:pPr>
        <w:spacing w:before="0" w:after="120" w:line="276" w:lineRule="auto"/>
        <w:jc w:val="left"/>
      </w:pPr>
      <w:r>
        <w:rPr>
          <w:rFonts w:ascii="Times New Roman" w:hAnsi="Times New Roman"/>
          <w:b/>
          <w:i w:val="0"/>
          <w:sz w:val="22"/>
        </w:rPr>
        <w:t>Tableau 14. Analyse comparative des stratégies de recherche documentaire pour le RAG</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Approche RAG</w:t>
            </w:r>
          </w:p>
        </w:tc>
        <w:tc>
          <w:tcPr>
            <w:tcW w:type="dxa" w:w="2592"/>
          </w:tcPr>
          <w:p>
            <w:pPr>
              <w:spacing w:before="80" w:after="80"/>
              <w:jc w:val="center"/>
            </w:pPr>
            <w:r>
              <w:rPr>
                <w:rFonts w:ascii="Times New Roman" w:hAnsi="Times New Roman"/>
                <w:b/>
                <w:i w:val="0"/>
                <w:sz w:val="21"/>
              </w:rPr>
              <w:t>Comportement sur le vocabulaire métier</w:t>
            </w:r>
          </w:p>
        </w:tc>
        <w:tc>
          <w:tcPr>
            <w:tcW w:type="dxa" w:w="2592"/>
          </w:tcPr>
          <w:p>
            <w:pPr>
              <w:spacing w:before="80" w:after="80"/>
              <w:jc w:val="center"/>
            </w:pPr>
            <w:r>
              <w:rPr>
                <w:rFonts w:ascii="Times New Roman" w:hAnsi="Times New Roman"/>
                <w:b/>
                <w:i w:val="0"/>
                <w:sz w:val="21"/>
              </w:rPr>
              <w:t>Comportement conceptuel</w:t>
            </w:r>
          </w:p>
        </w:tc>
        <w:tc>
          <w:tcPr>
            <w:tcW w:type="dxa" w:w="2736"/>
          </w:tcPr>
          <w:p>
            <w:pPr>
              <w:spacing w:before="80" w:after="80"/>
              <w:jc w:val="center"/>
            </w:pPr>
            <w:r>
              <w:rPr>
                <w:rFonts w:ascii="Times New Roman" w:hAnsi="Times New Roman"/>
                <w:b/>
                <w:i w:val="0"/>
                <w:sz w:val="21"/>
              </w:rPr>
              <w:t>Décision et justification</w:t>
            </w:r>
          </w:p>
        </w:tc>
      </w:tr>
      <w:tr>
        <w:tc>
          <w:tcPr>
            <w:tcW w:type="dxa" w:w="2592"/>
          </w:tcPr>
          <w:p>
            <w:pPr>
              <w:spacing w:before="60" w:after="60"/>
              <w:jc w:val="left"/>
            </w:pPr>
            <w:r>
              <w:rPr>
                <w:rFonts w:ascii="Times New Roman" w:hAnsi="Times New Roman"/>
                <w:b w:val="0"/>
                <w:i w:val="0"/>
                <w:sz w:val="20"/>
              </w:rPr>
              <w:t>Vectoriel dense pur (Dense-only)</w:t>
            </w:r>
          </w:p>
        </w:tc>
        <w:tc>
          <w:tcPr>
            <w:tcW w:type="dxa" w:w="2592"/>
          </w:tcPr>
          <w:p>
            <w:pPr>
              <w:spacing w:before="60" w:after="60"/>
              <w:jc w:val="left"/>
            </w:pPr>
            <w:r>
              <w:rPr>
                <w:rFonts w:ascii="Times New Roman" w:hAnsi="Times New Roman"/>
                <w:b w:val="0"/>
                <w:i w:val="0"/>
                <w:sz w:val="20"/>
              </w:rPr>
              <w:t>Faible : peine sur les codes d'articles et termes techniques rares</w:t>
            </w:r>
          </w:p>
        </w:tc>
        <w:tc>
          <w:tcPr>
            <w:tcW w:type="dxa" w:w="2592"/>
          </w:tcPr>
          <w:p>
            <w:pPr>
              <w:spacing w:before="60" w:after="60"/>
              <w:jc w:val="left"/>
            </w:pPr>
            <w:r>
              <w:rPr>
                <w:rFonts w:ascii="Times New Roman" w:hAnsi="Times New Roman"/>
                <w:b w:val="0"/>
                <w:i w:val="0"/>
                <w:sz w:val="20"/>
              </w:rPr>
              <w:t>Excellent : capte les synonymes et analogies sémantiques</w:t>
            </w:r>
          </w:p>
        </w:tc>
        <w:tc>
          <w:tcPr>
            <w:tcW w:type="dxa" w:w="2736"/>
          </w:tcPr>
          <w:p>
            <w:pPr>
              <w:spacing w:before="60" w:after="60"/>
              <w:jc w:val="left"/>
            </w:pPr>
            <w:r>
              <w:rPr>
                <w:rFonts w:ascii="Times New Roman" w:hAnsi="Times New Roman"/>
                <w:b w:val="0"/>
                <w:i w:val="0"/>
                <w:sz w:val="20"/>
              </w:rPr>
              <w:t>Insuffisant pour la précision chirurgicale requise par un ERP</w:t>
            </w:r>
          </w:p>
        </w:tc>
      </w:tr>
      <w:tr>
        <w:tc>
          <w:tcPr>
            <w:tcW w:type="dxa" w:w="2592"/>
          </w:tcPr>
          <w:p>
            <w:pPr>
              <w:spacing w:before="60" w:after="60"/>
              <w:jc w:val="left"/>
            </w:pPr>
            <w:r>
              <w:rPr>
                <w:rFonts w:ascii="Times New Roman" w:hAnsi="Times New Roman"/>
                <w:b w:val="0"/>
                <w:i w:val="0"/>
                <w:sz w:val="20"/>
              </w:rPr>
              <w:t>Lexical pur (BM25 seul)</w:t>
            </w:r>
          </w:p>
        </w:tc>
        <w:tc>
          <w:tcPr>
            <w:tcW w:type="dxa" w:w="2592"/>
          </w:tcPr>
          <w:p>
            <w:pPr>
              <w:spacing w:before="60" w:after="60"/>
              <w:jc w:val="left"/>
            </w:pPr>
            <w:r>
              <w:rPr>
                <w:rFonts w:ascii="Times New Roman" w:hAnsi="Times New Roman"/>
                <w:b w:val="0"/>
                <w:i w:val="0"/>
                <w:sz w:val="20"/>
              </w:rPr>
              <w:t>Excellent sur les identifiants exacts et codes comptables</w:t>
            </w:r>
          </w:p>
        </w:tc>
        <w:tc>
          <w:tcPr>
            <w:tcW w:type="dxa" w:w="2592"/>
          </w:tcPr>
          <w:p>
            <w:pPr>
              <w:spacing w:before="60" w:after="60"/>
              <w:jc w:val="left"/>
            </w:pPr>
            <w:r>
              <w:rPr>
                <w:rFonts w:ascii="Times New Roman" w:hAnsi="Times New Roman"/>
                <w:b w:val="0"/>
                <w:i w:val="0"/>
                <w:sz w:val="20"/>
              </w:rPr>
              <w:t>Nul : incapable d'interpréter des reformulations ou périphrases</w:t>
            </w:r>
          </w:p>
        </w:tc>
        <w:tc>
          <w:tcPr>
            <w:tcW w:type="dxa" w:w="2736"/>
          </w:tcPr>
          <w:p>
            <w:pPr>
              <w:spacing w:before="60" w:after="60"/>
              <w:jc w:val="left"/>
            </w:pPr>
            <w:r>
              <w:rPr>
                <w:rFonts w:ascii="Times New Roman" w:hAnsi="Times New Roman"/>
                <w:b w:val="0"/>
                <w:i w:val="0"/>
                <w:sz w:val="20"/>
              </w:rPr>
              <w:t>Insuffisant face aux formulations libres des utilisateurs</w:t>
            </w:r>
          </w:p>
        </w:tc>
      </w:tr>
      <w:tr>
        <w:tc>
          <w:tcPr>
            <w:tcW w:type="dxa" w:w="2592"/>
          </w:tcPr>
          <w:p>
            <w:pPr>
              <w:spacing w:before="60" w:after="60"/>
              <w:jc w:val="left"/>
            </w:pPr>
            <w:r>
              <w:rPr>
                <w:rFonts w:ascii="Times New Roman" w:hAnsi="Times New Roman"/>
                <w:b w:val="0"/>
                <w:i w:val="0"/>
                <w:sz w:val="20"/>
              </w:rPr>
              <w:t>RAG Hybride Dense + BM25 avec fusion RRF (Retenu)</w:t>
            </w:r>
          </w:p>
        </w:tc>
        <w:tc>
          <w:tcPr>
            <w:tcW w:type="dxa" w:w="2592"/>
          </w:tcPr>
          <w:p>
            <w:pPr>
              <w:spacing w:before="60" w:after="60"/>
              <w:jc w:val="left"/>
            </w:pPr>
            <w:r>
              <w:rPr>
                <w:rFonts w:ascii="Times New Roman" w:hAnsi="Times New Roman"/>
                <w:b w:val="0"/>
                <w:i w:val="0"/>
                <w:sz w:val="20"/>
              </w:rPr>
              <w:t>Maximale : réconciliation des codes précis et des questions sémantiques</w:t>
            </w:r>
          </w:p>
        </w:tc>
        <w:tc>
          <w:tcPr>
            <w:tcW w:type="dxa" w:w="2592"/>
          </w:tcPr>
          <w:p>
            <w:pPr>
              <w:spacing w:before="60" w:after="60"/>
              <w:jc w:val="left"/>
            </w:pPr>
            <w:r>
              <w:rPr>
                <w:rFonts w:ascii="Times New Roman" w:hAnsi="Times New Roman"/>
                <w:b w:val="0"/>
                <w:i w:val="0"/>
                <w:sz w:val="20"/>
              </w:rPr>
              <w:t>Optimale : combinaison robuste des scores avec dédoublonnage</w:t>
            </w:r>
          </w:p>
        </w:tc>
        <w:tc>
          <w:tcPr>
            <w:tcW w:type="dxa" w:w="2736"/>
          </w:tcPr>
          <w:p>
            <w:pPr>
              <w:spacing w:before="60" w:after="60"/>
              <w:jc w:val="left"/>
            </w:pPr>
            <w:r>
              <w:rPr>
                <w:rFonts w:ascii="Times New Roman" w:hAnsi="Times New Roman"/>
                <w:b w:val="0"/>
                <w:i w:val="0"/>
                <w:sz w:val="20"/>
              </w:rPr>
              <w:t>Retenu : garantit un rappel supérieur à 90% sur la documentation Odoo</w:t>
            </w:r>
          </w:p>
        </w:tc>
      </w:tr>
    </w:tbl>
    <w:p>
      <w:pPr>
        <w:spacing w:before="0" w:after="120" w:line="276" w:lineRule="auto"/>
        <w:jc w:val="both"/>
      </w:pPr>
    </w:p>
    <w:p>
      <w:pPr>
        <w:spacing w:before="0" w:after="120" w:line="276" w:lineRule="auto"/>
        <w:jc w:val="left"/>
      </w:pPr>
      <w:r>
        <w:rPr>
          <w:rFonts w:ascii="Times New Roman" w:hAnsi="Times New Roman"/>
          <w:b/>
          <w:i w:val="0"/>
          <w:sz w:val="22"/>
        </w:rPr>
        <w:t>Tableau 15. Analyse comparative des modes d'intégration de l'interface utilisateur dans Odoo 17</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Mode d'intégration IHM</w:t>
            </w:r>
          </w:p>
        </w:tc>
        <w:tc>
          <w:tcPr>
            <w:tcW w:type="dxa" w:w="2592"/>
          </w:tcPr>
          <w:p>
            <w:pPr>
              <w:spacing w:before="80" w:after="80"/>
              <w:jc w:val="center"/>
            </w:pPr>
            <w:r>
              <w:rPr>
                <w:rFonts w:ascii="Times New Roman" w:hAnsi="Times New Roman"/>
                <w:b/>
                <w:i w:val="0"/>
                <w:sz w:val="21"/>
              </w:rPr>
              <w:t>Expérience utilisateur (UX)</w:t>
            </w:r>
          </w:p>
        </w:tc>
        <w:tc>
          <w:tcPr>
            <w:tcW w:type="dxa" w:w="2592"/>
          </w:tcPr>
          <w:p>
            <w:pPr>
              <w:spacing w:before="80" w:after="80"/>
              <w:jc w:val="center"/>
            </w:pPr>
            <w:r>
              <w:rPr>
                <w:rFonts w:ascii="Times New Roman" w:hAnsi="Times New Roman"/>
                <w:b/>
                <w:i w:val="0"/>
                <w:sz w:val="21"/>
              </w:rPr>
              <w:t>Sécurité et contexte de session</w:t>
            </w:r>
          </w:p>
        </w:tc>
        <w:tc>
          <w:tcPr>
            <w:tcW w:type="dxa" w:w="2736"/>
          </w:tcPr>
          <w:p>
            <w:pPr>
              <w:spacing w:before="80" w:after="80"/>
              <w:jc w:val="center"/>
            </w:pPr>
            <w:r>
              <w:rPr>
                <w:rFonts w:ascii="Times New Roman" w:hAnsi="Times New Roman"/>
                <w:b/>
                <w:i w:val="0"/>
                <w:sz w:val="21"/>
              </w:rPr>
              <w:t>Décision et justification</w:t>
            </w:r>
          </w:p>
        </w:tc>
      </w:tr>
      <w:tr>
        <w:tc>
          <w:tcPr>
            <w:tcW w:type="dxa" w:w="2592"/>
          </w:tcPr>
          <w:p>
            <w:pPr>
              <w:spacing w:before="60" w:after="60"/>
              <w:jc w:val="left"/>
            </w:pPr>
            <w:r>
              <w:rPr>
                <w:rFonts w:ascii="Times New Roman" w:hAnsi="Times New Roman"/>
                <w:b w:val="0"/>
                <w:i w:val="0"/>
                <w:sz w:val="20"/>
              </w:rPr>
              <w:t>Iframe web externe</w:t>
            </w:r>
          </w:p>
        </w:tc>
        <w:tc>
          <w:tcPr>
            <w:tcW w:type="dxa" w:w="2592"/>
          </w:tcPr>
          <w:p>
            <w:pPr>
              <w:spacing w:before="60" w:after="60"/>
              <w:jc w:val="left"/>
            </w:pPr>
            <w:r>
              <w:rPr>
                <w:rFonts w:ascii="Times New Roman" w:hAnsi="Times New Roman"/>
                <w:b w:val="0"/>
                <w:i w:val="0"/>
                <w:sz w:val="20"/>
              </w:rPr>
              <w:t>Médiocre : rupture visuelle et redimensionnement malaisé</w:t>
            </w:r>
          </w:p>
        </w:tc>
        <w:tc>
          <w:tcPr>
            <w:tcW w:type="dxa" w:w="2592"/>
          </w:tcPr>
          <w:p>
            <w:pPr>
              <w:spacing w:before="60" w:after="60"/>
              <w:jc w:val="left"/>
            </w:pPr>
            <w:r>
              <w:rPr>
                <w:rFonts w:ascii="Times New Roman" w:hAnsi="Times New Roman"/>
                <w:b w:val="0"/>
                <w:i w:val="0"/>
                <w:sz w:val="20"/>
              </w:rPr>
              <w:t>Complexe : risque d'usurpation de session par cross-frame</w:t>
            </w:r>
          </w:p>
        </w:tc>
        <w:tc>
          <w:tcPr>
            <w:tcW w:type="dxa" w:w="2736"/>
          </w:tcPr>
          <w:p>
            <w:pPr>
              <w:spacing w:before="60" w:after="60"/>
              <w:jc w:val="left"/>
            </w:pPr>
            <w:r>
              <w:rPr>
                <w:rFonts w:ascii="Times New Roman" w:hAnsi="Times New Roman"/>
                <w:b w:val="0"/>
                <w:i w:val="0"/>
                <w:sz w:val="20"/>
              </w:rPr>
              <w:t>Écarté pour des motifs d'ergonomie et de sécurité</w:t>
            </w:r>
          </w:p>
        </w:tc>
      </w:tr>
      <w:tr>
        <w:tc>
          <w:tcPr>
            <w:tcW w:type="dxa" w:w="2592"/>
          </w:tcPr>
          <w:p>
            <w:pPr>
              <w:spacing w:before="60" w:after="60"/>
              <w:jc w:val="left"/>
            </w:pPr>
            <w:r>
              <w:rPr>
                <w:rFonts w:ascii="Times New Roman" w:hAnsi="Times New Roman"/>
                <w:b w:val="0"/>
                <w:i w:val="0"/>
                <w:sz w:val="20"/>
              </w:rPr>
              <w:t>Application web indépendante</w:t>
            </w:r>
          </w:p>
        </w:tc>
        <w:tc>
          <w:tcPr>
            <w:tcW w:type="dxa" w:w="2592"/>
          </w:tcPr>
          <w:p>
            <w:pPr>
              <w:spacing w:before="60" w:after="60"/>
              <w:jc w:val="left"/>
            </w:pPr>
            <w:r>
              <w:rPr>
                <w:rFonts w:ascii="Times New Roman" w:hAnsi="Times New Roman"/>
                <w:b w:val="0"/>
                <w:i w:val="0"/>
                <w:sz w:val="20"/>
              </w:rPr>
              <w:t>Faible : contraint l'utilisateur à changer d'onglet de travail</w:t>
            </w:r>
          </w:p>
        </w:tc>
        <w:tc>
          <w:tcPr>
            <w:tcW w:type="dxa" w:w="2592"/>
          </w:tcPr>
          <w:p>
            <w:pPr>
              <w:spacing w:before="60" w:after="60"/>
              <w:jc w:val="left"/>
            </w:pPr>
            <w:r>
              <w:rPr>
                <w:rFonts w:ascii="Times New Roman" w:hAnsi="Times New Roman"/>
                <w:b w:val="0"/>
                <w:i w:val="0"/>
                <w:sz w:val="20"/>
              </w:rPr>
              <w:t>Nécessite une ré-authentification séparée</w:t>
            </w:r>
          </w:p>
        </w:tc>
        <w:tc>
          <w:tcPr>
            <w:tcW w:type="dxa" w:w="2736"/>
          </w:tcPr>
          <w:p>
            <w:pPr>
              <w:spacing w:before="60" w:after="60"/>
              <w:jc w:val="left"/>
            </w:pPr>
            <w:r>
              <w:rPr>
                <w:rFonts w:ascii="Times New Roman" w:hAnsi="Times New Roman"/>
                <w:b w:val="0"/>
                <w:i w:val="0"/>
                <w:sz w:val="20"/>
              </w:rPr>
              <w:t>Écarté car incompatible avec l'usage opérationnel fluide au sein d'Odoo</w:t>
            </w:r>
          </w:p>
        </w:tc>
      </w:tr>
      <w:tr>
        <w:tc>
          <w:tcPr>
            <w:tcW w:type="dxa" w:w="2592"/>
          </w:tcPr>
          <w:p>
            <w:pPr>
              <w:spacing w:before="60" w:after="60"/>
              <w:jc w:val="left"/>
            </w:pPr>
            <w:r>
              <w:rPr>
                <w:rFonts w:ascii="Times New Roman" w:hAnsi="Times New Roman"/>
                <w:b w:val="0"/>
                <w:i w:val="0"/>
                <w:sz w:val="20"/>
              </w:rPr>
              <w:t>Composant natif OWL 2.0 (Retenu dans miro_ai)</w:t>
            </w:r>
          </w:p>
        </w:tc>
        <w:tc>
          <w:tcPr>
            <w:tcW w:type="dxa" w:w="2592"/>
          </w:tcPr>
          <w:p>
            <w:pPr>
              <w:spacing w:before="60" w:after="60"/>
              <w:jc w:val="left"/>
            </w:pPr>
            <w:r>
              <w:rPr>
                <w:rFonts w:ascii="Times New Roman" w:hAnsi="Times New Roman"/>
                <w:b w:val="0"/>
                <w:i w:val="0"/>
                <w:sz w:val="20"/>
              </w:rPr>
              <w:t>Excellente : intégration systray et volet rétractable fluide</w:t>
            </w:r>
          </w:p>
        </w:tc>
        <w:tc>
          <w:tcPr>
            <w:tcW w:type="dxa" w:w="2592"/>
          </w:tcPr>
          <w:p>
            <w:pPr>
              <w:spacing w:before="60" w:after="60"/>
              <w:jc w:val="left"/>
            </w:pPr>
            <w:r>
              <w:rPr>
                <w:rFonts w:ascii="Times New Roman" w:hAnsi="Times New Roman"/>
                <w:b w:val="0"/>
                <w:i w:val="0"/>
                <w:sz w:val="20"/>
              </w:rPr>
              <w:t>Natif : transmission directe et vérifiée du contexte utilisateur</w:t>
            </w:r>
          </w:p>
        </w:tc>
        <w:tc>
          <w:tcPr>
            <w:tcW w:type="dxa" w:w="2736"/>
          </w:tcPr>
          <w:p>
            <w:pPr>
              <w:spacing w:before="60" w:after="60"/>
              <w:jc w:val="left"/>
            </w:pPr>
            <w:r>
              <w:rPr>
                <w:rFonts w:ascii="Times New Roman" w:hAnsi="Times New Roman"/>
                <w:b w:val="0"/>
                <w:i w:val="0"/>
                <w:sz w:val="20"/>
              </w:rPr>
              <w:t>Retenu : respect absolu des standards technologiques d'Odoo 17</w:t>
            </w:r>
          </w:p>
        </w:tc>
      </w:tr>
    </w:tbl>
    <w:p>
      <w:pPr>
        <w:spacing w:before="0" w:after="120" w:line="276" w:lineRule="auto"/>
        <w:jc w:val="both"/>
      </w:pPr>
    </w:p>
    <w:p w:rsidP="4267BB7F" w:rsidRDefault="00000000" w14:textId="77777777" w14:paraId="3ADD1CF1">
      <w:pPr>
        <w:pStyle w:val="Heading2"/>
        <w:keepNext w:val="0"/>
        <w:keepLines w:val="0"/>
        <w:spacing w:before="36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Chapitre 5. Analyse conceptuelle</w:t>
      </w:r>
    </w:p>
    <w:p w:rsidP="4267BB7F" w:rsidRDefault="00000000" w14:textId="77777777" w14:paraId="161D1E33">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5.1. Désignation des rôles de l'équipe SCRUM</w:t>
      </w:r>
    </w:p>
    <w:p w:rsidP="4267BB7F" w:rsidRDefault="00000000" w14:textId="77777777" w14:paraId="4262555E">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La méthodologie SCRUM repose sur trois rôles fondamentaux : le Product Owner, le Scrum Master et l'équipe de développement. Dans le cadre de ce projet, mené en contexte de stage au sein de MiroKE Madagascar, l'équipe est restreinte mais chaque rôle reste clairement identifié, afin de conserver la rigueur du cadre agile tout au long des six mois de réalisation.</w:t>
      </w:r>
    </w:p>
    <w:p w:rsidP="4267BB7F" w:rsidRDefault="00000000" w14:textId="77777777" w14:paraId="751DBED7">
      <w:pPr>
        <w:keepNext w:val="0"/>
        <w:keepLines w:val="0"/>
        <w:spacing w:before="240" w:after="240" w:line="360" w:lineRule="auto"/>
        <w:rPr>
          <w:rFonts w:ascii="Times New Roman" w:hAnsi="Times New Roman" w:eastAsia="Times New Roman" w:cs="Times New Roman"/>
          <w:b w:val="1"/>
          <w:bCs w:val="1"/>
          <w:sz w:val="24"/>
          <w:szCs w:val="24"/>
          <w:lang w:val="fr-FR"/>
        </w:rPr>
      </w:pPr>
      <w:r w:rsidRPr="4267BB7F" w:rsidR="16211473">
        <w:rPr>
          <w:rFonts w:ascii="Times New Roman" w:hAnsi="Times New Roman" w:eastAsia="Times New Roman" w:cs="Times New Roman"/>
          <w:b w:val="1"/>
          <w:bCs w:val="1"/>
          <w:sz w:val="24"/>
          <w:szCs w:val="24"/>
          <w:lang w:val="fr-FR"/>
        </w:rPr>
        <w:t>Product Owner</w:t>
      </w:r>
    </w:p>
    <w:p w:rsidP="4267BB7F" w:rsidRDefault="00000000" w14:textId="77777777" w14:paraId="69574CF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 rôle de Product Owner est assuré par le maître de stage au sein de MiroKE. Ce rôle consiste à exprimer les besoins métier, à définir les priorités fonctionnelles du produit et à valider, à la fin de chaque sprint, que les fonctionnalités livrées répondent effectivement aux attentes opérationnelles. Les choix stratégiques ayant un impact direct sur l'activité de l'entreprise relèvent également de cette fonction, par exemple la décision d'ouvrir l'accès à l'assistant IA aux clients de MiroKE depuis leur instance Odoo, ou encore la validation des contraintes budgétaires allouées au matériel.</w:t>
      </w:r>
    </w:p>
    <w:p w:rsidP="4267BB7F" w:rsidRDefault="00000000" w14:textId="77777777" w14:paraId="6A8A5972">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Scrum Master</w:t>
      </w:r>
    </w:p>
    <w:p w:rsidP="4267BB7F" w:rsidRDefault="00000000" w14:textId="77777777" w14:paraId="67E5CCBD">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En l'absence d'un cadre Scrum Master dédié au sein de l'entreprise, ce rôle est intégré aux attributions confiées dans le cadre du stage, en parallèle de la fonction de développement. Cette double attribution, fréquente dans les structures de petite taille où les équipes projet sont réduites, implique que l'application correcte du cadre méthodologique SCRUM soit assurée par la même personne : organisation des sprints, suivi de l'avancement, identification des blocages techniques ou organisationnels, et facilitation des échanges avec le Product Owner lors des revues de sprint. Le contenu fonctionnel du produit ne relève pas de cette fonction, qui garantit en revanche que le processus de travail reste structuré et que les objectifs de chaque itération sont atteignables dans le temps imparti.</w:t>
      </w:r>
    </w:p>
    <w:p w:rsidP="4267BB7F" w:rsidRDefault="00000000" w14:textId="77777777" w14:paraId="25B503D2">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Équipe de développement</w:t>
      </w:r>
    </w:p>
    <w:p w:rsidP="4267BB7F" w:rsidRDefault="00000000" w14:textId="77777777" w14:paraId="1D09BF7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La fonction d'équipe de développement est également intégrée au périmètre du stage. La conception, le développement et les tests de l'ensemble des composants du projet en relèvent directement : mise en place de l'infrastructure d'inférence locale, construction du pipeline RAG (ingestion, indexation, recherche, génération), développement de l'interface utilisateur et du module d'intégration à Odoo, ainsi que la sécurisation des accès multi-clients. Bien que l'équipe de développement SCRUM soit traditionnellement pluridisciplinaire et composée de plusieurs membres, sa réduction à une seule ressource dans ce contexte de stage ne remet pas en cause la pertinence du cadre méthodologique : les principes de découpage en sprints, de backlog priorisé et de livraison incrémentale restent appliqués à l'identique, à l'échelle d'une ressource unique.</w:t>
      </w:r>
    </w:p>
    <w:p w:rsidP="4267BB7F" w:rsidRDefault="00000000" w14:textId="77777777" w14:paraId="698D412E">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16. Synthèse des rôles de l'équipe SCRUM</w:t>
      </w:r>
    </w:p>
    <w:tbl>
      <w:tblPr>
        <w:tblStyle w:val="Table10"/>
        <w:tblW w:w="0" w:type="auto"/>
        <w:jc w:val="center"/>
        <w:tblLook w:val="0600" w:firstRow="0" w:lastRow="0" w:firstColumn="0" w:lastColumn="0" w:noHBand="1" w:noVBand="1"/>
      </w:tblPr>
      <w:tblGrid>
        <w:gridCol w:w="2326"/>
        <w:gridCol w:w="1844"/>
        <w:gridCol w:w="5188"/>
      </w:tblGrid>
      <w:tr w:rsidR="4267BB7F" w:rsidTr="4267BB7F" w14:paraId="1E7A2D5C" w14:textId="77777777">
        <w:trPr>
          <w:trHeight w:val="830"/>
        </w:trPr>
        <w:tc>
          <w:tcPr>
            <w:tcW w:w="2326" w:type="dxa"/>
            <w:tcMar>
              <w:top w:w="100" w:type="dxa"/>
              <w:left w:w="100" w:type="dxa"/>
              <w:bottom w:w="100" w:type="dxa"/>
              <w:right w:w="100" w:type="dxa"/>
            </w:tcMar>
            <w:vAlign w:val="top"/>
          </w:tcPr>
          <w:p w:rsidR="4267BB7F" w:rsidP="4267BB7F" w:rsidRDefault="4267BB7F" w14:paraId="10F9BEE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Rôle SCRUM</w:t>
            </w:r>
          </w:p>
        </w:tc>
        <w:tc>
          <w:tcPr>
            <w:tcW w:w="1844" w:type="dxa"/>
            <w:tcMar>
              <w:top w:w="100" w:type="dxa"/>
              <w:left w:w="100" w:type="dxa"/>
              <w:bottom w:w="100" w:type="dxa"/>
              <w:right w:w="100" w:type="dxa"/>
            </w:tcMar>
            <w:vAlign w:val="top"/>
          </w:tcPr>
          <w:p w:rsidR="4267BB7F" w:rsidP="4267BB7F" w:rsidRDefault="4267BB7F" w14:paraId="0CF9FCDC"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Personne assignée</w:t>
            </w:r>
          </w:p>
        </w:tc>
        <w:tc>
          <w:tcPr>
            <w:tcW w:w="5188" w:type="dxa"/>
            <w:tcMar>
              <w:top w:w="100" w:type="dxa"/>
              <w:left w:w="100" w:type="dxa"/>
              <w:bottom w:w="100" w:type="dxa"/>
              <w:right w:w="100" w:type="dxa"/>
            </w:tcMar>
            <w:vAlign w:val="top"/>
          </w:tcPr>
          <w:p w:rsidR="4267BB7F" w:rsidP="4267BB7F" w:rsidRDefault="4267BB7F" w14:paraId="177A03A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Responsabilités principales</w:t>
            </w:r>
          </w:p>
        </w:tc>
      </w:tr>
      <w:tr w:rsidR="4267BB7F" w:rsidTr="4267BB7F" w14:paraId="6D39E38A" w14:textId="77777777">
        <w:trPr>
          <w:trHeight w:val="1370"/>
        </w:trPr>
        <w:tc>
          <w:tcPr>
            <w:tcW w:w="2326" w:type="dxa"/>
            <w:tcMar>
              <w:top w:w="100" w:type="dxa"/>
              <w:left w:w="100" w:type="dxa"/>
              <w:bottom w:w="100" w:type="dxa"/>
              <w:right w:w="100" w:type="dxa"/>
            </w:tcMar>
            <w:vAlign w:val="top"/>
          </w:tcPr>
          <w:p w:rsidR="4267BB7F" w:rsidP="4267BB7F" w:rsidRDefault="4267BB7F" w14:paraId="02A7C8E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Product Owner</w:t>
            </w:r>
          </w:p>
        </w:tc>
        <w:tc>
          <w:tcPr>
            <w:tcW w:w="1844" w:type="dxa"/>
            <w:tcMar>
              <w:top w:w="100" w:type="dxa"/>
              <w:left w:w="100" w:type="dxa"/>
              <w:bottom w:w="100" w:type="dxa"/>
              <w:right w:w="100" w:type="dxa"/>
            </w:tcMar>
            <w:vAlign w:val="top"/>
          </w:tcPr>
          <w:p w:rsidR="4267BB7F" w:rsidP="4267BB7F" w:rsidRDefault="4267BB7F" w14:paraId="3F15769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Maître de stage (MiroKE)</w:t>
            </w:r>
          </w:p>
        </w:tc>
        <w:tc>
          <w:tcPr>
            <w:tcW w:w="5188" w:type="dxa"/>
            <w:tcMar>
              <w:top w:w="100" w:type="dxa"/>
              <w:left w:w="100" w:type="dxa"/>
              <w:bottom w:w="100" w:type="dxa"/>
              <w:right w:w="100" w:type="dxa"/>
            </w:tcMar>
            <w:vAlign w:val="top"/>
          </w:tcPr>
          <w:p w:rsidR="4267BB7F" w:rsidP="4267BB7F" w:rsidRDefault="4267BB7F" w14:paraId="074ED6AA"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Expression des besoins métier, priorisation du backlog, validation des livrables de sprint, arbitrage des décisions stratégiques</w:t>
            </w:r>
          </w:p>
        </w:tc>
      </w:tr>
      <w:tr w:rsidR="4267BB7F" w:rsidTr="4267BB7F" w14:paraId="4A9F934A" w14:textId="77777777">
        <w:trPr>
          <w:trHeight w:val="1085"/>
        </w:trPr>
        <w:tc>
          <w:tcPr>
            <w:tcW w:w="2326" w:type="dxa"/>
            <w:tcMar>
              <w:top w:w="100" w:type="dxa"/>
              <w:left w:w="100" w:type="dxa"/>
              <w:bottom w:w="100" w:type="dxa"/>
              <w:right w:w="100" w:type="dxa"/>
            </w:tcMar>
            <w:vAlign w:val="top"/>
          </w:tcPr>
          <w:p w:rsidR="4267BB7F" w:rsidP="4267BB7F" w:rsidRDefault="4267BB7F" w14:paraId="6AE46B2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Scrum Master</w:t>
            </w:r>
          </w:p>
        </w:tc>
        <w:tc>
          <w:tcPr>
            <w:tcW w:w="1844" w:type="dxa"/>
            <w:tcMar>
              <w:top w:w="100" w:type="dxa"/>
              <w:left w:w="100" w:type="dxa"/>
              <w:bottom w:w="100" w:type="dxa"/>
              <w:right w:w="100" w:type="dxa"/>
            </w:tcMar>
            <w:vAlign w:val="top"/>
          </w:tcPr>
          <w:p w:rsidR="4267BB7F" w:rsidP="4267BB7F" w:rsidRDefault="4267BB7F" w14:paraId="2C45BF8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Stagiaire</w:t>
            </w:r>
          </w:p>
        </w:tc>
        <w:tc>
          <w:tcPr>
            <w:tcW w:w="5188" w:type="dxa"/>
            <w:tcMar>
              <w:top w:w="100" w:type="dxa"/>
              <w:left w:w="100" w:type="dxa"/>
              <w:bottom w:w="100" w:type="dxa"/>
              <w:right w:w="100" w:type="dxa"/>
            </w:tcMar>
            <w:vAlign w:val="top"/>
          </w:tcPr>
          <w:p w:rsidR="4267BB7F" w:rsidP="4267BB7F" w:rsidRDefault="4267BB7F" w14:paraId="58EA124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Organisation des sprints, suivi de l'avancement, facilitation des revues, respect du cadre méthodologique</w:t>
            </w:r>
          </w:p>
        </w:tc>
      </w:tr>
      <w:tr w:rsidR="4267BB7F" w:rsidTr="4267BB7F" w14:paraId="3ACB276D" w14:textId="77777777">
        <w:trPr>
          <w:trHeight w:val="1085"/>
        </w:trPr>
        <w:tc>
          <w:tcPr>
            <w:tcW w:w="2326" w:type="dxa"/>
            <w:tcMar>
              <w:top w:w="100" w:type="dxa"/>
              <w:left w:w="100" w:type="dxa"/>
              <w:bottom w:w="100" w:type="dxa"/>
              <w:right w:w="100" w:type="dxa"/>
            </w:tcMar>
            <w:vAlign w:val="top"/>
          </w:tcPr>
          <w:p w:rsidR="4267BB7F" w:rsidP="4267BB7F" w:rsidRDefault="4267BB7F" w14:paraId="68CB01F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Équipe de développement</w:t>
            </w:r>
          </w:p>
        </w:tc>
        <w:tc>
          <w:tcPr>
            <w:tcW w:w="1844" w:type="dxa"/>
            <w:tcMar>
              <w:top w:w="100" w:type="dxa"/>
              <w:left w:w="100" w:type="dxa"/>
              <w:bottom w:w="100" w:type="dxa"/>
              <w:right w:w="100" w:type="dxa"/>
            </w:tcMar>
            <w:vAlign w:val="top"/>
          </w:tcPr>
          <w:p w:rsidR="4267BB7F" w:rsidP="4267BB7F" w:rsidRDefault="4267BB7F" w14:paraId="4D367052"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Stagiaire, ingenieur pour l’installation des matériels, maitre de stage</w:t>
            </w:r>
          </w:p>
        </w:tc>
        <w:tc>
          <w:tcPr>
            <w:tcW w:w="5188" w:type="dxa"/>
            <w:tcMar>
              <w:top w:w="100" w:type="dxa"/>
              <w:left w:w="100" w:type="dxa"/>
              <w:bottom w:w="100" w:type="dxa"/>
              <w:right w:w="100" w:type="dxa"/>
            </w:tcMar>
            <w:vAlign w:val="top"/>
          </w:tcPr>
          <w:p w:rsidR="4267BB7F" w:rsidP="4267BB7F" w:rsidRDefault="4267BB7F" w14:paraId="068C2A3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Conception, développement et tests de l'ensemble des composants applicatifs et du module IA</w:t>
            </w:r>
          </w:p>
        </w:tc>
      </w:tr>
    </w:tbl>
    <w:p w:rsidP="4267BB7F" w:rsidRDefault="00000000" w14:textId="77777777" w14:paraId="18F801E1">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Cette répartition, bien que concentrée sur un nombre réduit d'intervenants, permet de conserver une séparation claire entre la définition des besoins métier (côté Product Owner) et leur mise en œuvre technique (côté équipe de développement), condition nécessaire au bon fonctionnement du cadre SCRUM.</w:t>
      </w:r>
    </w:p>
    <w:p w:rsidP="4267BB7F" w:rsidRDefault="00000000" w14:textId="77777777" w14:paraId="7AE2C20C">
      <w:pPr>
        <w:pStyle w:val="Heading3"/>
        <w:keepNext w:val="0"/>
        <w:keepLines w:val="0"/>
        <w:spacing w:before="280" w:after="80" w:line="360" w:lineRule="auto"/>
        <w:ind w:left="0" w:firstLine="0"/>
        <w:rPr>
          <w:rFonts w:ascii="Times New Roman" w:hAnsi="Times New Roman" w:eastAsia="Times New Roman" w:cs="Times New Roman"/>
          <w:sz w:val="24"/>
          <w:szCs w:val="24"/>
          <w:lang w:val="fr-FR"/>
        </w:rPr>
      </w:pPr>
      <w:r w:rsidRPr="4267BB7F" w:rsidR="16211473">
        <w:rPr>
          <w:rFonts w:ascii="Times New Roman" w:hAnsi="Times New Roman" w:eastAsia="Times New Roman" w:cs="Times New Roman"/>
          <w:sz w:val="24"/>
          <w:szCs w:val="24"/>
          <w:lang w:val="fr-FR"/>
        </w:rPr>
        <w:t>5.2. Étapes de l'élaboration du product backlog</w:t>
      </w:r>
    </w:p>
    <w:p w:rsidP="4267BB7F" w:rsidRDefault="00000000" w14:textId="77777777" w14:paraId="57E491BC">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L'élaboration du product backlog s'est appuyée sur une démarche en quatre étapes successives, allant du recueil du besoin brut jusqu'à la formalisation d'une liste d'éléments priorisés et estimables.</w:t>
      </w:r>
    </w:p>
    <w:p w:rsidP="4267BB7F" w:rsidRDefault="00000000" w14:textId="77777777" w14:paraId="24561A47">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Étape 1 — Recueil du besoin</w:t>
      </w:r>
    </w:p>
    <w:p w:rsidP="4267BB7F" w:rsidRDefault="00000000" w14:textId="77777777" w14:paraId="3E6CF28C">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recueil du besoin s'est effectué par deux moyens complémentaires. D'une part, des entretiens menés avec le maître de stage ont permis de cadrer les objectifs métier du projet : garantir la confidentialité des données face aux API cloud, réduire le temps de recherche documentaire des équipes, et ouvrir à terme l'accès à l'assistant IA aux clients de MiroKE depuis leur instance Odoo. D'autre part, l'observation du fonctionnement quotidien des équipes support et développement a permis d'identifier les frictions concrètes liées à la dispersion de l'information entre le code source, la documentation technique, les wikis et les tickets de support.</w:t>
      </w:r>
    </w:p>
    <w:p w:rsidP="4267BB7F" w:rsidRDefault="00000000" w14:textId="77777777" w14:paraId="23C3068E">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Étape 2 — Formulation des besoins en éléments fonctionnels</w:t>
      </w:r>
    </w:p>
    <w:p w:rsidP="4267BB7F" w:rsidRDefault="00000000" w14:textId="77777777" w14:paraId="3EB84510">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Les besoins exprimés lors des entretiens et les frictions observées sur le terrain ont ensuite été reformulés sous forme d'éléments fonctionnels distincts, correspondant chacun à une capacité attendue du système : indexation des sources documentaires, recherche sémantique, génération de réponses sourcées, interface d'interrogation, isolation des données par client, et sécurisation des accès. Cette reformulation constitue la matière première du product backlog, avant priorisation.</w:t>
      </w:r>
    </w:p>
    <w:p w:rsidP="4267BB7F" w:rsidRDefault="00000000" w14:textId="77777777" w14:paraId="116CA2B0">
      <w:pPr>
        <w:keepNext w:val="0"/>
        <w:keepLines w:val="0"/>
        <w:spacing w:before="240" w:after="240" w:line="360" w:lineRule="auto"/>
        <w:rPr>
          <w:rFonts w:ascii="Times New Roman" w:hAnsi="Times New Roman" w:eastAsia="Times New Roman" w:cs="Times New Roman"/>
          <w:b w:val="1"/>
          <w:bCs w:val="1"/>
          <w:sz w:val="24"/>
          <w:szCs w:val="24"/>
          <w:lang w:val="fr-FR"/>
        </w:rPr>
      </w:pPr>
      <w:r w:rsidRPr="4267BB7F" w:rsidR="16211473">
        <w:rPr>
          <w:rFonts w:ascii="Times New Roman" w:hAnsi="Times New Roman" w:eastAsia="Times New Roman" w:cs="Times New Roman"/>
          <w:b w:val="1"/>
          <w:bCs w:val="1"/>
          <w:sz w:val="24"/>
          <w:szCs w:val="24"/>
          <w:lang w:val="fr-FR"/>
        </w:rPr>
        <w:t>Étape 3 — Rédaction sous forme de user stories</w:t>
      </w:r>
    </w:p>
    <w:p w:rsidP="4267BB7F" w:rsidRDefault="00000000" w14:textId="77777777" w14:paraId="5D39A31A">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Chaque élément fonctionnel a été traduit en une ou plusieurs user stories, rédigées selon le format standard </w:t>
      </w:r>
      <w:r w:rsidRPr="4267BB7F" w:rsidR="16211473">
        <w:rPr>
          <w:rFonts w:ascii="Times New Roman" w:hAnsi="Times New Roman" w:eastAsia="Times New Roman" w:cs="Times New Roman"/>
          <w:i w:val="1"/>
          <w:iCs w:val="1"/>
          <w:sz w:val="24"/>
          <w:szCs w:val="24"/>
          <w:lang w:val="fr-FR"/>
        </w:rPr>
        <w:t>"En tant que [rôle], je veux [action], afin de [bénéfice]"</w:t>
      </w:r>
      <w:r w:rsidRPr="4267BB7F" w:rsidR="16211473">
        <w:rPr>
          <w:rFonts w:ascii="Times New Roman" w:hAnsi="Times New Roman" w:eastAsia="Times New Roman" w:cs="Times New Roman"/>
          <w:sz w:val="24"/>
          <w:szCs w:val="24"/>
          <w:lang w:val="fr-FR"/>
        </w:rPr>
        <w:t>. Ce format permet de relier systématiquement chaque fonctionnalité technique à un bénéfice métier identifiable, condition nécessaire à la validation par le Product Owner.</w:t>
      </w:r>
    </w:p>
    <w:p w:rsidP="4267BB7F" w:rsidRDefault="00000000" w14:textId="77777777" w14:paraId="21E30988">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Étape 4 — Priorisation et estimation</w:t>
      </w:r>
    </w:p>
    <w:p w:rsidP="4267BB7F" w:rsidRDefault="00000000" w14:textId="77777777" w14:paraId="3EB75844">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Les user stories ont enfin été priorisées par le Product Owner selon leur valeur métier et leur dépendance technique (une fonctionnalité de recherche sémantique ne peut être développée avant la mise en place de l'indexation, par exemple), puis regroupées en quatre releases correspondant au calendrier de stage de six mois :</w:t>
      </w:r>
    </w:p>
    <w:p>
      <w:pPr>
        <w:keepNext/>
        <w:spacing w:before="160" w:after="80"/>
        <w:jc w:val="left"/>
      </w:pPr>
      <w:r>
        <w:rPr>
          <w:rFonts w:ascii="Times New Roman" w:hAnsi="Times New Roman"/>
          <w:b/>
          <w:i w:val="0"/>
          <w:sz w:val="22"/>
        </w:rPr>
        <w:t>Tableau 17. Découpage en releases du projet</w:t>
      </w:r>
    </w:p>
    <w:tbl>
      <w:tblPr>
        <w:tblStyle w:val="Table10"/>
        <w:tblW w:w="0" w:type="auto"/>
        <w:jc w:val="center"/>
        <w:tblLook w:val="0600" w:firstRow="0" w:lastRow="0" w:firstColumn="0" w:lastColumn="0" w:noHBand="1" w:noVBand="1"/>
      </w:tblPr>
      <w:tblGrid>
        <w:gridCol w:w="1415"/>
        <w:gridCol w:w="1280"/>
        <w:gridCol w:w="6500"/>
      </w:tblGrid>
      <w:tr w:rsidR="4267BB7F" w:rsidTr="4267BB7F" w14:paraId="2130A492" w14:textId="77777777">
        <w:trPr>
          <w:trHeight w:val="530"/>
        </w:trPr>
        <w:tc>
          <w:tcPr>
            <w:tcW w:w="1415" w:type="dxa"/>
            <w:tcMar>
              <w:top w:w="100" w:type="dxa"/>
              <w:left w:w="100" w:type="dxa"/>
              <w:bottom w:w="100" w:type="dxa"/>
              <w:right w:w="100" w:type="dxa"/>
            </w:tcMar>
            <w:vAlign w:val="top"/>
          </w:tcPr>
          <w:p w:rsidR="4267BB7F" w:rsidP="4267BB7F" w:rsidRDefault="4267BB7F" w14:paraId="12D1380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Release</w:t>
            </w:r>
          </w:p>
        </w:tc>
        <w:tc>
          <w:tcPr>
            <w:tcW w:w="1280" w:type="dxa"/>
            <w:tcMar>
              <w:top w:w="100" w:type="dxa"/>
              <w:left w:w="100" w:type="dxa"/>
              <w:bottom w:w="100" w:type="dxa"/>
              <w:right w:w="100" w:type="dxa"/>
            </w:tcMar>
            <w:vAlign w:val="top"/>
          </w:tcPr>
          <w:p w:rsidR="4267BB7F" w:rsidP="4267BB7F" w:rsidRDefault="4267BB7F" w14:paraId="450CB4A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Période</w:t>
            </w:r>
          </w:p>
        </w:tc>
        <w:tc>
          <w:tcPr>
            <w:tcW w:w="6500" w:type="dxa"/>
            <w:tcMar>
              <w:top w:w="100" w:type="dxa"/>
              <w:left w:w="100" w:type="dxa"/>
              <w:bottom w:w="100" w:type="dxa"/>
              <w:right w:w="100" w:type="dxa"/>
            </w:tcMar>
            <w:vAlign w:val="top"/>
          </w:tcPr>
          <w:p w:rsidR="4267BB7F" w:rsidP="4267BB7F" w:rsidRDefault="4267BB7F" w14:paraId="7435005C"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Orientation fonctionnelle dominante</w:t>
            </w:r>
          </w:p>
        </w:tc>
      </w:tr>
      <w:tr w:rsidR="4267BB7F" w:rsidTr="4267BB7F" w14:paraId="2609F3A2" w14:textId="77777777">
        <w:trPr>
          <w:trHeight w:val="515"/>
        </w:trPr>
        <w:tc>
          <w:tcPr>
            <w:tcW w:w="1415" w:type="dxa"/>
            <w:tcMar>
              <w:top w:w="100" w:type="dxa"/>
              <w:left w:w="100" w:type="dxa"/>
              <w:bottom w:w="100" w:type="dxa"/>
              <w:right w:w="100" w:type="dxa"/>
            </w:tcMar>
            <w:vAlign w:val="top"/>
          </w:tcPr>
          <w:p w:rsidR="4267BB7F" w:rsidP="4267BB7F" w:rsidRDefault="4267BB7F" w14:paraId="34F2D83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1280" w:type="dxa"/>
            <w:tcMar>
              <w:top w:w="100" w:type="dxa"/>
              <w:left w:w="100" w:type="dxa"/>
              <w:bottom w:w="100" w:type="dxa"/>
              <w:right w:w="100" w:type="dxa"/>
            </w:tcMar>
            <w:vAlign w:val="top"/>
          </w:tcPr>
          <w:p w:rsidR="4267BB7F" w:rsidP="4267BB7F" w:rsidRDefault="4267BB7F" w14:paraId="217C0B6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1</w:t>
            </w:r>
          </w:p>
        </w:tc>
        <w:tc>
          <w:tcPr>
            <w:tcW w:w="6500" w:type="dxa"/>
            <w:tcMar>
              <w:top w:w="100" w:type="dxa"/>
              <w:left w:w="100" w:type="dxa"/>
              <w:bottom w:w="100" w:type="dxa"/>
              <w:right w:w="100" w:type="dxa"/>
            </w:tcMar>
            <w:vAlign w:val="top"/>
          </w:tcPr>
          <w:p w:rsidR="4267BB7F" w:rsidP="4267BB7F" w:rsidRDefault="4267BB7F" w14:paraId="4577ACD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Étude des besoins, infrastructure, tests de modèles</w:t>
            </w:r>
          </w:p>
        </w:tc>
      </w:tr>
      <w:tr w:rsidR="4267BB7F" w:rsidTr="4267BB7F" w14:paraId="682DAB0F" w14:textId="77777777">
        <w:trPr>
          <w:trHeight w:val="515"/>
        </w:trPr>
        <w:tc>
          <w:tcPr>
            <w:tcW w:w="1415" w:type="dxa"/>
            <w:tcMar>
              <w:top w:w="100" w:type="dxa"/>
              <w:left w:w="100" w:type="dxa"/>
              <w:bottom w:w="100" w:type="dxa"/>
              <w:right w:w="100" w:type="dxa"/>
            </w:tcMar>
            <w:vAlign w:val="top"/>
          </w:tcPr>
          <w:p w:rsidR="4267BB7F" w:rsidP="4267BB7F" w:rsidRDefault="4267BB7F" w14:paraId="4F8374C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280" w:type="dxa"/>
            <w:tcMar>
              <w:top w:w="100" w:type="dxa"/>
              <w:left w:w="100" w:type="dxa"/>
              <w:bottom w:w="100" w:type="dxa"/>
              <w:right w:w="100" w:type="dxa"/>
            </w:tcMar>
            <w:vAlign w:val="top"/>
          </w:tcPr>
          <w:p w:rsidR="4267BB7F" w:rsidP="4267BB7F" w:rsidRDefault="4267BB7F" w14:paraId="199C25F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2-3</w:t>
            </w:r>
          </w:p>
        </w:tc>
        <w:tc>
          <w:tcPr>
            <w:tcW w:w="6500" w:type="dxa"/>
            <w:tcMar>
              <w:top w:w="100" w:type="dxa"/>
              <w:left w:w="100" w:type="dxa"/>
              <w:bottom w:w="100" w:type="dxa"/>
              <w:right w:w="100" w:type="dxa"/>
            </w:tcMar>
            <w:vAlign w:val="top"/>
          </w:tcPr>
          <w:p w:rsidR="4267BB7F" w:rsidP="4267BB7F" w:rsidRDefault="4267BB7F" w14:paraId="5E9A7DB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Préparation des données internes, pipeline RAG</w:t>
            </w:r>
          </w:p>
        </w:tc>
      </w:tr>
      <w:tr w:rsidR="4267BB7F" w:rsidTr="4267BB7F" w14:paraId="23BBDFB6" w14:textId="77777777">
        <w:trPr>
          <w:trHeight w:val="515"/>
        </w:trPr>
        <w:tc>
          <w:tcPr>
            <w:tcW w:w="1415" w:type="dxa"/>
            <w:tcMar>
              <w:top w:w="100" w:type="dxa"/>
              <w:left w:w="100" w:type="dxa"/>
              <w:bottom w:w="100" w:type="dxa"/>
              <w:right w:w="100" w:type="dxa"/>
            </w:tcMar>
            <w:vAlign w:val="top"/>
          </w:tcPr>
          <w:p w:rsidR="4267BB7F" w:rsidP="4267BB7F" w:rsidRDefault="4267BB7F" w14:paraId="3881F3B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280" w:type="dxa"/>
            <w:tcMar>
              <w:top w:w="100" w:type="dxa"/>
              <w:left w:w="100" w:type="dxa"/>
              <w:bottom w:w="100" w:type="dxa"/>
              <w:right w:w="100" w:type="dxa"/>
            </w:tcMar>
            <w:vAlign w:val="top"/>
          </w:tcPr>
          <w:p w:rsidR="4267BB7F" w:rsidP="4267BB7F" w:rsidRDefault="4267BB7F" w14:paraId="53D72E9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4-5</w:t>
            </w:r>
          </w:p>
        </w:tc>
        <w:tc>
          <w:tcPr>
            <w:tcW w:w="6500" w:type="dxa"/>
            <w:tcMar>
              <w:top w:w="100" w:type="dxa"/>
              <w:left w:w="100" w:type="dxa"/>
              <w:bottom w:w="100" w:type="dxa"/>
              <w:right w:w="100" w:type="dxa"/>
            </w:tcMar>
            <w:vAlign w:val="top"/>
          </w:tcPr>
          <w:p w:rsidR="4267BB7F" w:rsidP="4267BB7F" w:rsidRDefault="4267BB7F" w14:paraId="200CB5C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Interface utilisateur, intégration aux outils métiers</w:t>
            </w:r>
          </w:p>
        </w:tc>
      </w:tr>
      <w:tr w:rsidR="4267BB7F" w:rsidTr="4267BB7F" w14:paraId="4C3C7400" w14:textId="77777777">
        <w:trPr>
          <w:trHeight w:val="515"/>
        </w:trPr>
        <w:tc>
          <w:tcPr>
            <w:tcW w:w="1415" w:type="dxa"/>
            <w:tcMar>
              <w:top w:w="100" w:type="dxa"/>
              <w:left w:w="100" w:type="dxa"/>
              <w:bottom w:w="100" w:type="dxa"/>
              <w:right w:w="100" w:type="dxa"/>
            </w:tcMar>
            <w:vAlign w:val="top"/>
          </w:tcPr>
          <w:p w:rsidR="4267BB7F" w:rsidP="4267BB7F" w:rsidRDefault="4267BB7F" w14:paraId="1B836B1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280" w:type="dxa"/>
            <w:tcMar>
              <w:top w:w="100" w:type="dxa"/>
              <w:left w:w="100" w:type="dxa"/>
              <w:bottom w:w="100" w:type="dxa"/>
              <w:right w:w="100" w:type="dxa"/>
            </w:tcMar>
            <w:vAlign w:val="top"/>
          </w:tcPr>
          <w:p w:rsidR="4267BB7F" w:rsidP="4267BB7F" w:rsidRDefault="4267BB7F" w14:paraId="56226FA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6</w:t>
            </w:r>
          </w:p>
        </w:tc>
        <w:tc>
          <w:tcPr>
            <w:tcW w:w="6500" w:type="dxa"/>
            <w:tcMar>
              <w:top w:w="100" w:type="dxa"/>
              <w:left w:w="100" w:type="dxa"/>
              <w:bottom w:w="100" w:type="dxa"/>
              <w:right w:w="100" w:type="dxa"/>
            </w:tcMar>
            <w:vAlign w:val="top"/>
          </w:tcPr>
          <w:p w:rsidR="4267BB7F" w:rsidP="4267BB7F" w:rsidRDefault="4267BB7F" w14:paraId="7E596B8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Sécurité, tests, documentation</w:t>
            </w:r>
          </w:p>
        </w:tc>
      </w:tr>
    </w:tbl>
    <w:p w:rsidP="4267BB7F" w:rsidRDefault="00000000" w14:textId="77777777" w14:paraId="22CDE587">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Cette structuration en releases successives permet une livraison incrémentale de valeur, chaque release produisant un accroissement fonctionnel testable et démontrable au Product Owner, conformément aux principes de la méthodologie SCRUM.</w:t>
      </w:r>
    </w:p>
    <w:p w:rsidP="4267BB7F" w:rsidRDefault="00000000" w14:textId="77777777" w14:paraId="2C0BEFB3">
      <w:pPr>
        <w:pStyle w:val="Heading3"/>
        <w:keepNext w:val="0"/>
        <w:keepLines w:val="0"/>
        <w:spacing w:before="280" w:after="80" w:line="360" w:lineRule="auto"/>
        <w:ind w:left="0" w:firstLine="0"/>
        <w:rPr>
          <w:rFonts w:ascii="Times New Roman" w:hAnsi="Times New Roman" w:eastAsia="Times New Roman" w:cs="Times New Roman"/>
          <w:sz w:val="24"/>
          <w:szCs w:val="24"/>
          <w:lang w:val="fr-FR"/>
        </w:rPr>
      </w:pPr>
      <w:r w:rsidRPr="4267BB7F" w:rsidR="16211473">
        <w:rPr>
          <w:rFonts w:ascii="Times New Roman" w:hAnsi="Times New Roman" w:eastAsia="Times New Roman" w:cs="Times New Roman"/>
          <w:sz w:val="24"/>
          <w:szCs w:val="24"/>
          <w:lang w:val="fr-FR"/>
        </w:rPr>
        <w:t>5.3. Product backlog</w:t>
      </w:r>
    </w:p>
    <w:p w:rsidP="4267BB7F" w:rsidRDefault="00000000" w14:textId="77777777" w14:paraId="60090B2A">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 product backlog rassemble l'ensemble des user stories issues du processus décrit en 5.2, classées par release, accompagnées de leur priorité selon la méthode MoSCoW (Must have, Should have, Could have, Won't have) et de leur estimation en points selon une échelle relative de complexité (1, 2, 3, 5, 8, 13).</w:t>
      </w:r>
    </w:p>
    <w:p w:rsidP="4267BB7F" w:rsidRDefault="00000000" w14:textId="77777777" w14:paraId="6329EDEF">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18. Product Backlog — Release 1 (Infrastructure et modèles)</w:t>
      </w:r>
    </w:p>
    <w:tbl>
      <w:tblPr>
        <w:tblStyle w:val="Table10"/>
        <w:tblW w:w="0" w:type="auto"/>
        <w:jc w:val="center"/>
        <w:tblLook w:val="0600" w:firstRow="0" w:lastRow="0" w:firstColumn="0" w:lastColumn="0" w:noHBand="1" w:noVBand="1"/>
      </w:tblPr>
      <w:tblGrid>
        <w:gridCol w:w="951"/>
        <w:gridCol w:w="5471"/>
        <w:gridCol w:w="1210"/>
        <w:gridCol w:w="1726"/>
      </w:tblGrid>
      <w:tr w:rsidR="4267BB7F" w:rsidTr="4267BB7F" w14:paraId="1FBC147E" w14:textId="77777777">
        <w:trPr>
          <w:trHeight w:val="830"/>
        </w:trPr>
        <w:tc>
          <w:tcPr>
            <w:tcW w:w="951" w:type="dxa"/>
            <w:tcMar>
              <w:top w:w="100" w:type="dxa"/>
              <w:left w:w="100" w:type="dxa"/>
              <w:bottom w:w="100" w:type="dxa"/>
              <w:right w:w="100" w:type="dxa"/>
            </w:tcMar>
            <w:vAlign w:val="top"/>
          </w:tcPr>
          <w:p w:rsidR="4267BB7F" w:rsidP="4267BB7F" w:rsidRDefault="4267BB7F" w14:paraId="6982163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71" w:type="dxa"/>
            <w:tcMar>
              <w:top w:w="100" w:type="dxa"/>
              <w:left w:w="100" w:type="dxa"/>
              <w:bottom w:w="100" w:type="dxa"/>
              <w:right w:w="100" w:type="dxa"/>
            </w:tcMar>
            <w:vAlign w:val="top"/>
          </w:tcPr>
          <w:p w:rsidR="4267BB7F" w:rsidP="4267BB7F" w:rsidRDefault="4267BB7F" w14:paraId="68BE5AF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0" w:type="dxa"/>
            <w:tcMar>
              <w:top w:w="100" w:type="dxa"/>
              <w:left w:w="100" w:type="dxa"/>
              <w:bottom w:w="100" w:type="dxa"/>
              <w:right w:w="100" w:type="dxa"/>
            </w:tcMar>
            <w:vAlign w:val="top"/>
          </w:tcPr>
          <w:p w:rsidR="4267BB7F" w:rsidP="4267BB7F" w:rsidRDefault="4267BB7F" w14:paraId="58E12A0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26" w:type="dxa"/>
            <w:tcMar>
              <w:top w:w="100" w:type="dxa"/>
              <w:left w:w="100" w:type="dxa"/>
              <w:bottom w:w="100" w:type="dxa"/>
              <w:right w:w="100" w:type="dxa"/>
            </w:tcMar>
            <w:vAlign w:val="top"/>
          </w:tcPr>
          <w:p w:rsidR="4267BB7F" w:rsidP="4267BB7F" w:rsidRDefault="4267BB7F" w14:paraId="1EA3DF5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11FE11AB" w14:textId="77777777">
        <w:trPr>
          <w:trHeight w:val="1655"/>
        </w:trPr>
        <w:tc>
          <w:tcPr>
            <w:tcW w:w="951" w:type="dxa"/>
            <w:tcMar>
              <w:top w:w="100" w:type="dxa"/>
              <w:left w:w="100" w:type="dxa"/>
              <w:bottom w:w="100" w:type="dxa"/>
              <w:right w:w="100" w:type="dxa"/>
            </w:tcMar>
            <w:vAlign w:val="top"/>
          </w:tcPr>
          <w:p w:rsidR="4267BB7F" w:rsidP="4267BB7F" w:rsidRDefault="4267BB7F" w14:paraId="7D42DA12"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US-01</w:t>
            </w:r>
          </w:p>
        </w:tc>
        <w:tc>
          <w:tcPr>
            <w:tcW w:w="5471" w:type="dxa"/>
            <w:tcMar>
              <w:top w:w="100" w:type="dxa"/>
              <w:left w:w="100" w:type="dxa"/>
              <w:bottom w:w="100" w:type="dxa"/>
              <w:right w:w="100" w:type="dxa"/>
            </w:tcMar>
            <w:vAlign w:val="top"/>
          </w:tcPr>
          <w:p w:rsidR="4267BB7F" w:rsidP="4267BB7F" w:rsidRDefault="4267BB7F" w14:paraId="5039DD30"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que Product Owner, je veux qu'une étude comparative des modèles open source (Llama 3, Mistral, Phi-3, DeepSeek) soit réalisée, afin de choisir le modèle le plus adapté au contexte métier</w:t>
            </w:r>
          </w:p>
        </w:tc>
        <w:tc>
          <w:tcPr>
            <w:tcW w:w="1210" w:type="dxa"/>
            <w:tcMar>
              <w:top w:w="100" w:type="dxa"/>
              <w:left w:w="100" w:type="dxa"/>
              <w:bottom w:w="100" w:type="dxa"/>
              <w:right w:w="100" w:type="dxa"/>
            </w:tcMar>
            <w:vAlign w:val="top"/>
          </w:tcPr>
          <w:p w:rsidR="4267BB7F" w:rsidP="4267BB7F" w:rsidRDefault="4267BB7F" w14:paraId="1F079F6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036FC0F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43E5685A" w14:textId="77777777">
        <w:trPr>
          <w:trHeight w:val="1370"/>
        </w:trPr>
        <w:tc>
          <w:tcPr>
            <w:tcW w:w="951" w:type="dxa"/>
            <w:tcMar>
              <w:top w:w="100" w:type="dxa"/>
              <w:left w:w="100" w:type="dxa"/>
              <w:bottom w:w="100" w:type="dxa"/>
              <w:right w:w="100" w:type="dxa"/>
            </w:tcMar>
            <w:vAlign w:val="top"/>
          </w:tcPr>
          <w:p w:rsidR="4267BB7F" w:rsidP="4267BB7F" w:rsidRDefault="4267BB7F" w14:paraId="65EE2186"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US-02</w:t>
            </w:r>
          </w:p>
        </w:tc>
        <w:tc>
          <w:tcPr>
            <w:tcW w:w="5471" w:type="dxa"/>
            <w:tcMar>
              <w:top w:w="100" w:type="dxa"/>
              <w:left w:w="100" w:type="dxa"/>
              <w:bottom w:w="100" w:type="dxa"/>
              <w:right w:w="100" w:type="dxa"/>
            </w:tcMar>
            <w:vAlign w:val="top"/>
          </w:tcPr>
          <w:p w:rsidR="4267BB7F" w:rsidP="4267BB7F" w:rsidRDefault="4267BB7F" w14:paraId="4A546A0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final, je veux que le système fonctionne sans connexion internet, afin de garantir la continuité de service en cas de coupure réseau</w:t>
            </w:r>
          </w:p>
        </w:tc>
        <w:tc>
          <w:tcPr>
            <w:tcW w:w="1210" w:type="dxa"/>
            <w:tcMar>
              <w:top w:w="100" w:type="dxa"/>
              <w:left w:w="100" w:type="dxa"/>
              <w:bottom w:w="100" w:type="dxa"/>
              <w:right w:w="100" w:type="dxa"/>
            </w:tcMar>
            <w:vAlign w:val="top"/>
          </w:tcPr>
          <w:p w:rsidR="4267BB7F" w:rsidP="4267BB7F" w:rsidRDefault="4267BB7F" w14:paraId="7DD98B5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3A8FD5D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6A3042F1" w14:textId="77777777">
        <w:trPr>
          <w:trHeight w:val="1370"/>
        </w:trPr>
        <w:tc>
          <w:tcPr>
            <w:tcW w:w="951" w:type="dxa"/>
            <w:tcMar>
              <w:top w:w="100" w:type="dxa"/>
              <w:left w:w="100" w:type="dxa"/>
              <w:bottom w:w="100" w:type="dxa"/>
              <w:right w:w="100" w:type="dxa"/>
            </w:tcMar>
            <w:vAlign w:val="top"/>
          </w:tcPr>
          <w:p w:rsidR="4267BB7F" w:rsidP="4267BB7F" w:rsidRDefault="4267BB7F" w14:paraId="64940EF5"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US-03</w:t>
            </w:r>
          </w:p>
        </w:tc>
        <w:tc>
          <w:tcPr>
            <w:tcW w:w="5471" w:type="dxa"/>
            <w:tcMar>
              <w:top w:w="100" w:type="dxa"/>
              <w:left w:w="100" w:type="dxa"/>
              <w:bottom w:w="100" w:type="dxa"/>
              <w:right w:w="100" w:type="dxa"/>
            </w:tcMar>
            <w:vAlign w:val="top"/>
          </w:tcPr>
          <w:p w:rsidR="4267BB7F" w:rsidP="4267BB7F" w:rsidRDefault="4267BB7F" w14:paraId="736D3FA8"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qu'administrateur système, je veux qu'un environnement d'inférence local (Ollama) soit installé et configuré, afin de pouvoir tester les modèles candidats</w:t>
            </w:r>
          </w:p>
        </w:tc>
        <w:tc>
          <w:tcPr>
            <w:tcW w:w="1210" w:type="dxa"/>
            <w:tcMar>
              <w:top w:w="100" w:type="dxa"/>
              <w:left w:w="100" w:type="dxa"/>
              <w:bottom w:w="100" w:type="dxa"/>
              <w:right w:w="100" w:type="dxa"/>
            </w:tcMar>
            <w:vAlign w:val="top"/>
          </w:tcPr>
          <w:p w:rsidR="4267BB7F" w:rsidP="4267BB7F" w:rsidRDefault="4267BB7F" w14:paraId="4BD98A7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3F94925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2D5E5F86" w14:textId="77777777">
        <w:trPr>
          <w:trHeight w:val="1370"/>
        </w:trPr>
        <w:tc>
          <w:tcPr>
            <w:tcW w:w="951" w:type="dxa"/>
            <w:tcMar>
              <w:top w:w="100" w:type="dxa"/>
              <w:left w:w="100" w:type="dxa"/>
              <w:bottom w:w="100" w:type="dxa"/>
              <w:right w:w="100" w:type="dxa"/>
            </w:tcMar>
            <w:vAlign w:val="top"/>
          </w:tcPr>
          <w:p w:rsidR="4267BB7F" w:rsidP="4267BB7F" w:rsidRDefault="4267BB7F" w14:paraId="5DE2463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US-04</w:t>
            </w:r>
          </w:p>
        </w:tc>
        <w:tc>
          <w:tcPr>
            <w:tcW w:w="5471" w:type="dxa"/>
            <w:tcMar>
              <w:top w:w="100" w:type="dxa"/>
              <w:left w:w="100" w:type="dxa"/>
              <w:bottom w:w="100" w:type="dxa"/>
              <w:right w:w="100" w:type="dxa"/>
            </w:tcMar>
            <w:vAlign w:val="top"/>
          </w:tcPr>
          <w:p w:rsidR="4267BB7F" w:rsidP="4267BB7F" w:rsidRDefault="4267BB7F" w14:paraId="5CF6D1C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que Product Owner, je veux que le matériel nécessaire soit inventorié et budgétisé, afin de valider l'investissement dans l'enveloppe disponible</w:t>
            </w:r>
          </w:p>
        </w:tc>
        <w:tc>
          <w:tcPr>
            <w:tcW w:w="1210" w:type="dxa"/>
            <w:tcMar>
              <w:top w:w="100" w:type="dxa"/>
              <w:left w:w="100" w:type="dxa"/>
              <w:bottom w:w="100" w:type="dxa"/>
              <w:right w:w="100" w:type="dxa"/>
            </w:tcMar>
            <w:vAlign w:val="top"/>
          </w:tcPr>
          <w:p w:rsidR="4267BB7F" w:rsidP="4267BB7F" w:rsidRDefault="4267BB7F" w14:paraId="6735370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467804C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3</w:t>
            </w:r>
          </w:p>
        </w:tc>
      </w:tr>
      <w:tr w:rsidR="4267BB7F" w:rsidTr="4267BB7F" w14:paraId="2C4C0504" w14:textId="77777777">
        <w:trPr>
          <w:trHeight w:val="1655"/>
        </w:trPr>
        <w:tc>
          <w:tcPr>
            <w:tcW w:w="951" w:type="dxa"/>
            <w:tcMar>
              <w:top w:w="100" w:type="dxa"/>
              <w:left w:w="100" w:type="dxa"/>
              <w:bottom w:w="100" w:type="dxa"/>
              <w:right w:w="100" w:type="dxa"/>
            </w:tcMar>
            <w:vAlign w:val="top"/>
          </w:tcPr>
          <w:p w:rsidR="4267BB7F" w:rsidP="4267BB7F" w:rsidRDefault="4267BB7F" w14:paraId="445D4C42"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US-05</w:t>
            </w:r>
          </w:p>
        </w:tc>
        <w:tc>
          <w:tcPr>
            <w:tcW w:w="5471" w:type="dxa"/>
            <w:tcMar>
              <w:top w:w="100" w:type="dxa"/>
              <w:left w:w="100" w:type="dxa"/>
              <w:bottom w:w="100" w:type="dxa"/>
              <w:right w:w="100" w:type="dxa"/>
            </w:tcMar>
            <w:vAlign w:val="top"/>
          </w:tcPr>
          <w:p w:rsidR="4267BB7F" w:rsidP="4267BB7F" w:rsidRDefault="4267BB7F" w14:paraId="49FBCEC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les performances de chaque modèle candidat soient mesurées sur le matériel disponible, afin de sélectionner le meilleur compromis qualité/vitesse</w:t>
            </w:r>
          </w:p>
        </w:tc>
        <w:tc>
          <w:tcPr>
            <w:tcW w:w="1210" w:type="dxa"/>
            <w:tcMar>
              <w:top w:w="100" w:type="dxa"/>
              <w:left w:w="100" w:type="dxa"/>
              <w:bottom w:w="100" w:type="dxa"/>
              <w:right w:w="100" w:type="dxa"/>
            </w:tcMar>
            <w:vAlign w:val="top"/>
          </w:tcPr>
          <w:p w:rsidR="4267BB7F" w:rsidP="4267BB7F" w:rsidRDefault="4267BB7F" w14:paraId="6D32060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26" w:type="dxa"/>
            <w:tcMar>
              <w:top w:w="100" w:type="dxa"/>
              <w:left w:w="100" w:type="dxa"/>
              <w:bottom w:w="100" w:type="dxa"/>
              <w:right w:w="100" w:type="dxa"/>
            </w:tcMar>
            <w:vAlign w:val="top"/>
          </w:tcPr>
          <w:p w:rsidR="4267BB7F" w:rsidP="4267BB7F" w:rsidRDefault="4267BB7F" w14:paraId="36D836B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bl>
    <w:p w:rsidP="4267BB7F" w:rsidRDefault="00000000" w14:textId="77777777" w14:paraId="4A6EBAF2">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19. Product Backlog — Release 2 (Pipeline RAG et données)</w:t>
      </w:r>
    </w:p>
    <w:tbl>
      <w:tblPr>
        <w:tblStyle w:val="Table10"/>
        <w:tblW w:w="0" w:type="auto"/>
        <w:jc w:val="center"/>
        <w:tblLook w:val="0600" w:firstRow="0" w:lastRow="0" w:firstColumn="0" w:lastColumn="0" w:noHBand="1" w:noVBand="1"/>
      </w:tblPr>
      <w:tblGrid>
        <w:gridCol w:w="951"/>
        <w:gridCol w:w="5457"/>
        <w:gridCol w:w="1210"/>
        <w:gridCol w:w="1740"/>
      </w:tblGrid>
      <w:tr w:rsidR="4267BB7F" w:rsidTr="4267BB7F" w14:paraId="51EE2A22" w14:textId="77777777">
        <w:trPr>
          <w:trHeight w:val="830"/>
        </w:trPr>
        <w:tc>
          <w:tcPr>
            <w:tcW w:w="951" w:type="dxa"/>
            <w:tcMar>
              <w:top w:w="100" w:type="dxa"/>
              <w:left w:w="100" w:type="dxa"/>
              <w:bottom w:w="100" w:type="dxa"/>
              <w:right w:w="100" w:type="dxa"/>
            </w:tcMar>
            <w:vAlign w:val="top"/>
          </w:tcPr>
          <w:p w:rsidR="4267BB7F" w:rsidP="4267BB7F" w:rsidRDefault="4267BB7F" w14:paraId="4AF7B12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57" w:type="dxa"/>
            <w:tcMar>
              <w:top w:w="100" w:type="dxa"/>
              <w:left w:w="100" w:type="dxa"/>
              <w:bottom w:w="100" w:type="dxa"/>
              <w:right w:w="100" w:type="dxa"/>
            </w:tcMar>
            <w:vAlign w:val="top"/>
          </w:tcPr>
          <w:p w:rsidR="4267BB7F" w:rsidP="4267BB7F" w:rsidRDefault="4267BB7F" w14:paraId="7B1433F0"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0" w:type="dxa"/>
            <w:tcMar>
              <w:top w:w="100" w:type="dxa"/>
              <w:left w:w="100" w:type="dxa"/>
              <w:bottom w:w="100" w:type="dxa"/>
              <w:right w:w="100" w:type="dxa"/>
            </w:tcMar>
            <w:vAlign w:val="top"/>
          </w:tcPr>
          <w:p w:rsidR="4267BB7F" w:rsidP="4267BB7F" w:rsidRDefault="4267BB7F" w14:paraId="5EDE9252"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40" w:type="dxa"/>
            <w:tcMar>
              <w:top w:w="100" w:type="dxa"/>
              <w:left w:w="100" w:type="dxa"/>
              <w:bottom w:w="100" w:type="dxa"/>
              <w:right w:w="100" w:type="dxa"/>
            </w:tcMar>
            <w:vAlign w:val="top"/>
          </w:tcPr>
          <w:p w:rsidR="4267BB7F" w:rsidP="4267BB7F" w:rsidRDefault="4267BB7F" w14:paraId="48A2B1E1"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40BEB7B5" w14:textId="77777777">
        <w:trPr>
          <w:trHeight w:val="1655"/>
        </w:trPr>
        <w:tc>
          <w:tcPr>
            <w:tcW w:w="951" w:type="dxa"/>
            <w:tcMar>
              <w:top w:w="100" w:type="dxa"/>
              <w:left w:w="100" w:type="dxa"/>
              <w:bottom w:w="100" w:type="dxa"/>
              <w:right w:w="100" w:type="dxa"/>
            </w:tcMar>
            <w:vAlign w:val="top"/>
          </w:tcPr>
          <w:p w:rsidR="4267BB7F" w:rsidP="4267BB7F" w:rsidRDefault="4267BB7F" w14:paraId="6F6C169C"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5457" w:type="dxa"/>
            <w:tcMar>
              <w:top w:w="100" w:type="dxa"/>
              <w:left w:w="100" w:type="dxa"/>
              <w:bottom w:w="100" w:type="dxa"/>
              <w:right w:w="100" w:type="dxa"/>
            </w:tcMar>
            <w:vAlign w:val="top"/>
          </w:tcPr>
          <w:p w:rsidR="4267BB7F" w:rsidP="4267BB7F" w:rsidRDefault="4267BB7F" w14:paraId="6ADCA85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les documents internes (PDF, wikis, code source) soient indexés dans une base vectorielle, afin que l'assistant puisse les interroger</w:t>
            </w:r>
          </w:p>
        </w:tc>
        <w:tc>
          <w:tcPr>
            <w:tcW w:w="1210" w:type="dxa"/>
            <w:tcMar>
              <w:top w:w="100" w:type="dxa"/>
              <w:left w:w="100" w:type="dxa"/>
              <w:bottom w:w="100" w:type="dxa"/>
              <w:right w:w="100" w:type="dxa"/>
            </w:tcMar>
            <w:vAlign w:val="top"/>
          </w:tcPr>
          <w:p w:rsidR="4267BB7F" w:rsidP="4267BB7F" w:rsidRDefault="4267BB7F" w14:paraId="12D2883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416D3C1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13</w:t>
            </w:r>
          </w:p>
        </w:tc>
      </w:tr>
      <w:tr w:rsidR="4267BB7F" w:rsidTr="4267BB7F" w14:paraId="287C24DB" w14:textId="77777777">
        <w:trPr>
          <w:trHeight w:val="1370"/>
        </w:trPr>
        <w:tc>
          <w:tcPr>
            <w:tcW w:w="951" w:type="dxa"/>
            <w:tcMar>
              <w:top w:w="100" w:type="dxa"/>
              <w:left w:w="100" w:type="dxa"/>
              <w:bottom w:w="100" w:type="dxa"/>
              <w:right w:w="100" w:type="dxa"/>
            </w:tcMar>
            <w:vAlign w:val="top"/>
          </w:tcPr>
          <w:p w:rsidR="4267BB7F" w:rsidP="4267BB7F" w:rsidRDefault="4267BB7F" w14:paraId="11CAEB27"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w:t>
            </w:r>
          </w:p>
        </w:tc>
        <w:tc>
          <w:tcPr>
            <w:tcW w:w="5457" w:type="dxa"/>
            <w:tcMar>
              <w:top w:w="100" w:type="dxa"/>
              <w:left w:w="100" w:type="dxa"/>
              <w:bottom w:w="100" w:type="dxa"/>
              <w:right w:w="100" w:type="dxa"/>
            </w:tcMar>
            <w:vAlign w:val="top"/>
          </w:tcPr>
          <w:p w:rsidR="4267BB7F" w:rsidP="4267BB7F" w:rsidRDefault="4267BB7F" w14:paraId="0CBB4CD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mes questions soient associées aux passages pertinents de la documentation, afin d'obtenir une réponse contextualisée</w:t>
            </w:r>
          </w:p>
        </w:tc>
        <w:tc>
          <w:tcPr>
            <w:tcW w:w="1210" w:type="dxa"/>
            <w:tcMar>
              <w:top w:w="100" w:type="dxa"/>
              <w:left w:w="100" w:type="dxa"/>
              <w:bottom w:w="100" w:type="dxa"/>
              <w:right w:w="100" w:type="dxa"/>
            </w:tcMar>
            <w:vAlign w:val="top"/>
          </w:tcPr>
          <w:p w:rsidR="4267BB7F" w:rsidP="4267BB7F" w:rsidRDefault="4267BB7F" w14:paraId="47C6CCB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596B98E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3BC40AAE" w14:textId="77777777">
        <w:trPr>
          <w:trHeight w:val="1370"/>
        </w:trPr>
        <w:tc>
          <w:tcPr>
            <w:tcW w:w="951" w:type="dxa"/>
            <w:tcMar>
              <w:top w:w="100" w:type="dxa"/>
              <w:left w:w="100" w:type="dxa"/>
              <w:bottom w:w="100" w:type="dxa"/>
              <w:right w:w="100" w:type="dxa"/>
            </w:tcMar>
            <w:vAlign w:val="top"/>
          </w:tcPr>
          <w:p w:rsidR="4267BB7F" w:rsidP="4267BB7F" w:rsidRDefault="4267BB7F" w14:paraId="442F59C7"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5457" w:type="dxa"/>
            <w:tcMar>
              <w:top w:w="100" w:type="dxa"/>
              <w:left w:w="100" w:type="dxa"/>
              <w:bottom w:w="100" w:type="dxa"/>
              <w:right w:w="100" w:type="dxa"/>
            </w:tcMar>
            <w:vAlign w:val="top"/>
          </w:tcPr>
          <w:p w:rsidR="4267BB7F" w:rsidP="4267BB7F" w:rsidRDefault="4267BB7F" w14:paraId="2651F24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chaque réponse générée indique sa source exacte (document, section, ou fichier de code), afin de pouvoir vérifier l'information</w:t>
            </w:r>
          </w:p>
        </w:tc>
        <w:tc>
          <w:tcPr>
            <w:tcW w:w="1210" w:type="dxa"/>
            <w:tcMar>
              <w:top w:w="100" w:type="dxa"/>
              <w:left w:w="100" w:type="dxa"/>
              <w:bottom w:w="100" w:type="dxa"/>
              <w:right w:w="100" w:type="dxa"/>
            </w:tcMar>
            <w:vAlign w:val="top"/>
          </w:tcPr>
          <w:p w:rsidR="4267BB7F" w:rsidP="4267BB7F" w:rsidRDefault="4267BB7F" w14:paraId="22D143F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179219D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31CCB4F0" w14:textId="77777777">
        <w:trPr>
          <w:trHeight w:val="1655"/>
        </w:trPr>
        <w:tc>
          <w:tcPr>
            <w:tcW w:w="951" w:type="dxa"/>
            <w:tcMar>
              <w:top w:w="100" w:type="dxa"/>
              <w:left w:w="100" w:type="dxa"/>
              <w:bottom w:w="100" w:type="dxa"/>
              <w:right w:w="100" w:type="dxa"/>
            </w:tcMar>
            <w:vAlign w:val="top"/>
          </w:tcPr>
          <w:p w:rsidR="4267BB7F" w:rsidP="4267BB7F" w:rsidRDefault="4267BB7F" w14:paraId="2D56DFC9"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US-09</w:t>
            </w:r>
          </w:p>
        </w:tc>
        <w:tc>
          <w:tcPr>
            <w:tcW w:w="5457" w:type="dxa"/>
            <w:tcMar>
              <w:top w:w="100" w:type="dxa"/>
              <w:left w:w="100" w:type="dxa"/>
              <w:bottom w:w="100" w:type="dxa"/>
              <w:right w:w="100" w:type="dxa"/>
            </w:tcMar>
            <w:vAlign w:val="top"/>
          </w:tcPr>
          <w:p w:rsidR="4267BB7F" w:rsidP="4267BB7F" w:rsidRDefault="4267BB7F" w14:paraId="4D91B2C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que développeur support, je veux que le code source Odoo (Python, XML) soit indexé de façon structurée, afin de pouvoir localiser un workflow ou une règle métier précise</w:t>
            </w:r>
          </w:p>
        </w:tc>
        <w:tc>
          <w:tcPr>
            <w:tcW w:w="1210" w:type="dxa"/>
            <w:tcMar>
              <w:top w:w="100" w:type="dxa"/>
              <w:left w:w="100" w:type="dxa"/>
              <w:bottom w:w="100" w:type="dxa"/>
              <w:right w:w="100" w:type="dxa"/>
            </w:tcMar>
            <w:vAlign w:val="top"/>
          </w:tcPr>
          <w:p w:rsidR="4267BB7F" w:rsidP="4267BB7F" w:rsidRDefault="4267BB7F" w14:paraId="39EF9CB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40" w:type="dxa"/>
            <w:tcMar>
              <w:top w:w="100" w:type="dxa"/>
              <w:left w:w="100" w:type="dxa"/>
              <w:bottom w:w="100" w:type="dxa"/>
              <w:right w:w="100" w:type="dxa"/>
            </w:tcMar>
            <w:vAlign w:val="top"/>
          </w:tcPr>
          <w:p w:rsidR="4267BB7F" w:rsidP="4267BB7F" w:rsidRDefault="4267BB7F" w14:paraId="5FA1DAA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757910EC" w14:textId="77777777">
        <w:trPr>
          <w:trHeight w:val="1655"/>
        </w:trPr>
        <w:tc>
          <w:tcPr>
            <w:tcW w:w="951" w:type="dxa"/>
            <w:tcMar>
              <w:top w:w="100" w:type="dxa"/>
              <w:left w:w="100" w:type="dxa"/>
              <w:bottom w:w="100" w:type="dxa"/>
              <w:right w:w="100" w:type="dxa"/>
            </w:tcMar>
            <w:vAlign w:val="top"/>
          </w:tcPr>
          <w:p w:rsidR="4267BB7F" w:rsidP="4267BB7F" w:rsidRDefault="4267BB7F" w14:paraId="298369A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US-10</w:t>
            </w:r>
          </w:p>
        </w:tc>
        <w:tc>
          <w:tcPr>
            <w:tcW w:w="5457" w:type="dxa"/>
            <w:tcMar>
              <w:top w:w="100" w:type="dxa"/>
              <w:left w:w="100" w:type="dxa"/>
              <w:bottom w:w="100" w:type="dxa"/>
              <w:right w:w="100" w:type="dxa"/>
            </w:tcMar>
            <w:vAlign w:val="top"/>
          </w:tcPr>
          <w:p w:rsidR="4267BB7F" w:rsidP="4267BB7F" w:rsidRDefault="4267BB7F" w14:paraId="501630F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l'ajout d'un nouveau document mette à jour l'index sans nécessiter de réentraînement, afin de garder les réponses à jour en continu</w:t>
            </w:r>
          </w:p>
        </w:tc>
        <w:tc>
          <w:tcPr>
            <w:tcW w:w="1210" w:type="dxa"/>
            <w:tcMar>
              <w:top w:w="100" w:type="dxa"/>
              <w:left w:w="100" w:type="dxa"/>
              <w:bottom w:w="100" w:type="dxa"/>
              <w:right w:w="100" w:type="dxa"/>
            </w:tcMar>
            <w:vAlign w:val="top"/>
          </w:tcPr>
          <w:p w:rsidR="4267BB7F" w:rsidP="4267BB7F" w:rsidRDefault="4267BB7F" w14:paraId="73392E3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343AC02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bl>
    <w:p w:rsidP="4267BB7F" w:rsidRDefault="00000000" w14:textId="77777777" w14:paraId="3B5C0D1A">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20. Product Backlog — Release 3 (Interface utilisateur et intégration)</w:t>
      </w:r>
    </w:p>
    <w:tbl>
      <w:tblPr>
        <w:tblStyle w:val="Table10"/>
        <w:tblW w:w="0" w:type="auto"/>
        <w:jc w:val="center"/>
        <w:tblLook w:val="0600" w:firstRow="0" w:lastRow="0" w:firstColumn="0" w:lastColumn="0" w:noHBand="1" w:noVBand="1"/>
      </w:tblPr>
      <w:tblGrid>
        <w:gridCol w:w="953"/>
        <w:gridCol w:w="5451"/>
        <w:gridCol w:w="1211"/>
        <w:gridCol w:w="1743"/>
      </w:tblGrid>
      <w:tr w:rsidR="4267BB7F" w:rsidTr="4267BB7F" w14:paraId="4B11196B" w14:textId="77777777">
        <w:trPr>
          <w:trHeight w:val="830"/>
        </w:trPr>
        <w:tc>
          <w:tcPr>
            <w:tcW w:w="953" w:type="dxa"/>
            <w:tcMar>
              <w:top w:w="100" w:type="dxa"/>
              <w:left w:w="100" w:type="dxa"/>
              <w:bottom w:w="100" w:type="dxa"/>
              <w:right w:w="100" w:type="dxa"/>
            </w:tcMar>
            <w:vAlign w:val="top"/>
          </w:tcPr>
          <w:p w:rsidR="4267BB7F" w:rsidP="4267BB7F" w:rsidRDefault="4267BB7F" w14:paraId="191F0F22"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51" w:type="dxa"/>
            <w:tcMar>
              <w:top w:w="100" w:type="dxa"/>
              <w:left w:w="100" w:type="dxa"/>
              <w:bottom w:w="100" w:type="dxa"/>
              <w:right w:w="100" w:type="dxa"/>
            </w:tcMar>
            <w:vAlign w:val="top"/>
          </w:tcPr>
          <w:p w:rsidR="4267BB7F" w:rsidP="4267BB7F" w:rsidRDefault="4267BB7F" w14:paraId="41E4DD2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1" w:type="dxa"/>
            <w:tcMar>
              <w:top w:w="100" w:type="dxa"/>
              <w:left w:w="100" w:type="dxa"/>
              <w:bottom w:w="100" w:type="dxa"/>
              <w:right w:w="100" w:type="dxa"/>
            </w:tcMar>
            <w:vAlign w:val="top"/>
          </w:tcPr>
          <w:p w:rsidR="4267BB7F" w:rsidP="4267BB7F" w:rsidRDefault="4267BB7F" w14:paraId="257A3036"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43" w:type="dxa"/>
            <w:tcMar>
              <w:top w:w="100" w:type="dxa"/>
              <w:left w:w="100" w:type="dxa"/>
              <w:bottom w:w="100" w:type="dxa"/>
              <w:right w:w="100" w:type="dxa"/>
            </w:tcMar>
            <w:vAlign w:val="top"/>
          </w:tcPr>
          <w:p w:rsidR="4267BB7F" w:rsidP="4267BB7F" w:rsidRDefault="4267BB7F" w14:paraId="326E9577"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3C0C92AA" w14:textId="77777777">
        <w:trPr>
          <w:trHeight w:val="1655"/>
        </w:trPr>
        <w:tc>
          <w:tcPr>
            <w:tcW w:w="953" w:type="dxa"/>
            <w:tcMar>
              <w:top w:w="100" w:type="dxa"/>
              <w:left w:w="100" w:type="dxa"/>
              <w:bottom w:w="100" w:type="dxa"/>
              <w:right w:w="100" w:type="dxa"/>
            </w:tcMar>
            <w:vAlign w:val="top"/>
          </w:tcPr>
          <w:p w:rsidR="4267BB7F" w:rsidP="4267BB7F" w:rsidRDefault="4267BB7F" w14:paraId="39184BE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US-11</w:t>
            </w:r>
          </w:p>
        </w:tc>
        <w:tc>
          <w:tcPr>
            <w:tcW w:w="5451" w:type="dxa"/>
            <w:tcMar>
              <w:top w:w="100" w:type="dxa"/>
              <w:left w:w="100" w:type="dxa"/>
              <w:bottom w:w="100" w:type="dxa"/>
              <w:right w:w="100" w:type="dxa"/>
            </w:tcMar>
            <w:vAlign w:val="top"/>
          </w:tcPr>
          <w:p w:rsidR="4267BB7F" w:rsidP="4267BB7F" w:rsidRDefault="4267BB7F" w14:paraId="0F33BDF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interne, je veux disposer d'une interface web simple pour interroger l'assistant, afin de poser mes questions sans passer par la ligne de commande</w:t>
            </w:r>
          </w:p>
        </w:tc>
        <w:tc>
          <w:tcPr>
            <w:tcW w:w="1211" w:type="dxa"/>
            <w:tcMar>
              <w:top w:w="100" w:type="dxa"/>
              <w:left w:w="100" w:type="dxa"/>
              <w:bottom w:w="100" w:type="dxa"/>
              <w:right w:w="100" w:type="dxa"/>
            </w:tcMar>
            <w:vAlign w:val="top"/>
          </w:tcPr>
          <w:p w:rsidR="4267BB7F" w:rsidP="4267BB7F" w:rsidRDefault="4267BB7F" w14:paraId="045C20A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3" w:type="dxa"/>
            <w:tcMar>
              <w:top w:w="100" w:type="dxa"/>
              <w:left w:w="100" w:type="dxa"/>
              <w:bottom w:w="100" w:type="dxa"/>
              <w:right w:w="100" w:type="dxa"/>
            </w:tcMar>
            <w:vAlign w:val="top"/>
          </w:tcPr>
          <w:p w:rsidR="4267BB7F" w:rsidP="4267BB7F" w:rsidRDefault="4267BB7F" w14:paraId="24FE4F2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6A64D63F" w14:textId="77777777">
        <w:trPr>
          <w:trHeight w:val="1370"/>
        </w:trPr>
        <w:tc>
          <w:tcPr>
            <w:tcW w:w="953" w:type="dxa"/>
            <w:tcMar>
              <w:top w:w="100" w:type="dxa"/>
              <w:left w:w="100" w:type="dxa"/>
              <w:bottom w:w="100" w:type="dxa"/>
              <w:right w:w="100" w:type="dxa"/>
            </w:tcMar>
            <w:vAlign w:val="top"/>
          </w:tcPr>
          <w:p w:rsidR="4267BB7F" w:rsidP="4267BB7F" w:rsidRDefault="4267BB7F" w14:paraId="6A1DF8EB"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US-12</w:t>
            </w:r>
          </w:p>
        </w:tc>
        <w:tc>
          <w:tcPr>
            <w:tcW w:w="5451" w:type="dxa"/>
            <w:tcMar>
              <w:top w:w="100" w:type="dxa"/>
              <w:left w:w="100" w:type="dxa"/>
              <w:bottom w:w="100" w:type="dxa"/>
              <w:right w:w="100" w:type="dxa"/>
            </w:tcMar>
            <w:vAlign w:val="top"/>
          </w:tcPr>
          <w:p w:rsidR="4267BB7F" w:rsidP="4267BB7F" w:rsidRDefault="4267BB7F" w14:paraId="280A377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Odoo, je veux accéder à l'assistant directement depuis un module intégré à mon instance Odoo, afin de ne pas changer d'outil</w:t>
            </w:r>
          </w:p>
        </w:tc>
        <w:tc>
          <w:tcPr>
            <w:tcW w:w="1211" w:type="dxa"/>
            <w:tcMar>
              <w:top w:w="100" w:type="dxa"/>
              <w:left w:w="100" w:type="dxa"/>
              <w:bottom w:w="100" w:type="dxa"/>
              <w:right w:w="100" w:type="dxa"/>
            </w:tcMar>
            <w:vAlign w:val="top"/>
          </w:tcPr>
          <w:p w:rsidR="4267BB7F" w:rsidP="4267BB7F" w:rsidRDefault="4267BB7F" w14:paraId="636D707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3" w:type="dxa"/>
            <w:tcMar>
              <w:top w:w="100" w:type="dxa"/>
              <w:left w:w="100" w:type="dxa"/>
              <w:bottom w:w="100" w:type="dxa"/>
              <w:right w:w="100" w:type="dxa"/>
            </w:tcMar>
            <w:vAlign w:val="top"/>
          </w:tcPr>
          <w:p w:rsidR="4267BB7F" w:rsidP="4267BB7F" w:rsidRDefault="4267BB7F" w14:paraId="119484F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13</w:t>
            </w:r>
          </w:p>
        </w:tc>
      </w:tr>
      <w:tr w:rsidR="4267BB7F" w:rsidTr="4267BB7F" w14:paraId="3A32DE9B" w14:textId="77777777">
        <w:trPr>
          <w:trHeight w:val="1370"/>
        </w:trPr>
        <w:tc>
          <w:tcPr>
            <w:tcW w:w="953" w:type="dxa"/>
            <w:tcMar>
              <w:top w:w="100" w:type="dxa"/>
              <w:left w:w="100" w:type="dxa"/>
              <w:bottom w:w="100" w:type="dxa"/>
              <w:right w:w="100" w:type="dxa"/>
            </w:tcMar>
            <w:vAlign w:val="top"/>
          </w:tcPr>
          <w:p w:rsidR="4267BB7F" w:rsidP="4267BB7F" w:rsidRDefault="4267BB7F" w14:paraId="53EB648F"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US-13</w:t>
            </w:r>
          </w:p>
        </w:tc>
        <w:tc>
          <w:tcPr>
            <w:tcW w:w="5451" w:type="dxa"/>
            <w:tcMar>
              <w:top w:w="100" w:type="dxa"/>
              <w:left w:w="100" w:type="dxa"/>
              <w:bottom w:w="100" w:type="dxa"/>
              <w:right w:w="100" w:type="dxa"/>
            </w:tcMar>
            <w:vAlign w:val="top"/>
          </w:tcPr>
          <w:p w:rsidR="4267BB7F" w:rsidP="4267BB7F" w:rsidRDefault="4267BB7F" w14:paraId="0CEC5B7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que client de MiroKE, je veux que mes données restent isolées de celles des autres clients, afin de garantir la confidentialité de mes informations métier</w:t>
            </w:r>
          </w:p>
        </w:tc>
        <w:tc>
          <w:tcPr>
            <w:tcW w:w="1211" w:type="dxa"/>
            <w:tcMar>
              <w:top w:w="100" w:type="dxa"/>
              <w:left w:w="100" w:type="dxa"/>
              <w:bottom w:w="100" w:type="dxa"/>
              <w:right w:w="100" w:type="dxa"/>
            </w:tcMar>
            <w:vAlign w:val="top"/>
          </w:tcPr>
          <w:p w:rsidR="4267BB7F" w:rsidP="4267BB7F" w:rsidRDefault="4267BB7F" w14:paraId="1183040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3" w:type="dxa"/>
            <w:tcMar>
              <w:top w:w="100" w:type="dxa"/>
              <w:left w:w="100" w:type="dxa"/>
              <w:bottom w:w="100" w:type="dxa"/>
              <w:right w:w="100" w:type="dxa"/>
            </w:tcMar>
            <w:vAlign w:val="top"/>
          </w:tcPr>
          <w:p w:rsidR="4267BB7F" w:rsidP="4267BB7F" w:rsidRDefault="4267BB7F" w14:paraId="434183B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7F7421D8" w14:textId="77777777">
        <w:trPr>
          <w:trHeight w:val="1655"/>
        </w:trPr>
        <w:tc>
          <w:tcPr>
            <w:tcW w:w="953" w:type="dxa"/>
            <w:tcMar>
              <w:top w:w="100" w:type="dxa"/>
              <w:left w:w="100" w:type="dxa"/>
              <w:bottom w:w="100" w:type="dxa"/>
              <w:right w:w="100" w:type="dxa"/>
            </w:tcMar>
            <w:vAlign w:val="top"/>
          </w:tcPr>
          <w:p w:rsidR="4267BB7F" w:rsidP="4267BB7F" w:rsidRDefault="4267BB7F" w14:paraId="39481268"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US-14</w:t>
            </w:r>
          </w:p>
        </w:tc>
        <w:tc>
          <w:tcPr>
            <w:tcW w:w="5451" w:type="dxa"/>
            <w:tcMar>
              <w:top w:w="100" w:type="dxa"/>
              <w:left w:w="100" w:type="dxa"/>
              <w:bottom w:w="100" w:type="dxa"/>
              <w:right w:w="100" w:type="dxa"/>
            </w:tcMar>
            <w:vAlign w:val="top"/>
          </w:tcPr>
          <w:p w:rsidR="4267BB7F" w:rsidP="4267BB7F" w:rsidRDefault="4267BB7F" w14:paraId="6C9B216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l'historique de mes échanges avec l'assistant ne soit pas partagé avec d'autres utilisateurs, afin de préserver la confidentialité de mes conversations</w:t>
            </w:r>
          </w:p>
        </w:tc>
        <w:tc>
          <w:tcPr>
            <w:tcW w:w="1211" w:type="dxa"/>
            <w:tcMar>
              <w:top w:w="100" w:type="dxa"/>
              <w:left w:w="100" w:type="dxa"/>
              <w:bottom w:w="100" w:type="dxa"/>
              <w:right w:w="100" w:type="dxa"/>
            </w:tcMar>
            <w:vAlign w:val="top"/>
          </w:tcPr>
          <w:p w:rsidR="4267BB7F" w:rsidP="4267BB7F" w:rsidRDefault="4267BB7F" w14:paraId="002EA6E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43" w:type="dxa"/>
            <w:tcMar>
              <w:top w:w="100" w:type="dxa"/>
              <w:left w:w="100" w:type="dxa"/>
              <w:bottom w:w="100" w:type="dxa"/>
              <w:right w:w="100" w:type="dxa"/>
            </w:tcMar>
            <w:vAlign w:val="top"/>
          </w:tcPr>
          <w:p w:rsidR="4267BB7F" w:rsidP="4267BB7F" w:rsidRDefault="4267BB7F" w14:paraId="7DF2084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6EF20EB3" w14:textId="77777777">
        <w:trPr>
          <w:trHeight w:val="1655"/>
        </w:trPr>
        <w:tc>
          <w:tcPr>
            <w:tcW w:w="953" w:type="dxa"/>
            <w:tcMar>
              <w:top w:w="100" w:type="dxa"/>
              <w:left w:w="100" w:type="dxa"/>
              <w:bottom w:w="100" w:type="dxa"/>
              <w:right w:w="100" w:type="dxa"/>
            </w:tcMar>
            <w:vAlign w:val="top"/>
          </w:tcPr>
          <w:p w:rsidR="4267BB7F" w:rsidP="4267BB7F" w:rsidRDefault="4267BB7F" w14:paraId="7BBC748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US-15</w:t>
            </w:r>
          </w:p>
        </w:tc>
        <w:tc>
          <w:tcPr>
            <w:tcW w:w="5451" w:type="dxa"/>
            <w:tcMar>
              <w:top w:w="100" w:type="dxa"/>
              <w:left w:w="100" w:type="dxa"/>
              <w:bottom w:w="100" w:type="dxa"/>
              <w:right w:w="100" w:type="dxa"/>
            </w:tcMar>
            <w:vAlign w:val="top"/>
          </w:tcPr>
          <w:p w:rsidR="4267BB7F" w:rsidP="4267BB7F" w:rsidRDefault="4267BB7F" w14:paraId="37510FC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l'interface affiche un indicateur de chargement pendant la génération de la réponse, afin de savoir que ma requête est bien prise en compte</w:t>
            </w:r>
          </w:p>
        </w:tc>
        <w:tc>
          <w:tcPr>
            <w:tcW w:w="1211" w:type="dxa"/>
            <w:tcMar>
              <w:top w:w="100" w:type="dxa"/>
              <w:left w:w="100" w:type="dxa"/>
              <w:bottom w:w="100" w:type="dxa"/>
              <w:right w:w="100" w:type="dxa"/>
            </w:tcMar>
            <w:vAlign w:val="top"/>
          </w:tcPr>
          <w:p w:rsidR="4267BB7F" w:rsidP="4267BB7F" w:rsidRDefault="4267BB7F" w14:paraId="0D9927E5"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Could</w:t>
            </w:r>
          </w:p>
        </w:tc>
        <w:tc>
          <w:tcPr>
            <w:tcW w:w="1743" w:type="dxa"/>
            <w:tcMar>
              <w:top w:w="100" w:type="dxa"/>
              <w:left w:w="100" w:type="dxa"/>
              <w:bottom w:w="100" w:type="dxa"/>
              <w:right w:w="100" w:type="dxa"/>
            </w:tcMar>
            <w:vAlign w:val="top"/>
          </w:tcPr>
          <w:p w:rsidR="4267BB7F" w:rsidP="4267BB7F" w:rsidRDefault="4267BB7F" w14:paraId="62BBAD4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2</w:t>
            </w:r>
          </w:p>
        </w:tc>
      </w:tr>
    </w:tbl>
    <w:p w:rsidP="4267BB7F" w:rsidRDefault="00000000" w14:textId="77777777" w14:paraId="723E4690">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21. Product Backlog — Release 4 (Sécurité, tests et documentation)</w:t>
      </w:r>
    </w:p>
    <w:tbl>
      <w:tblPr>
        <w:tblStyle w:val="Table10"/>
        <w:tblW w:w="0" w:type="auto"/>
        <w:jc w:val="center"/>
        <w:tblLook w:val="0600" w:firstRow="0" w:lastRow="0" w:firstColumn="0" w:lastColumn="0" w:noHBand="1" w:noVBand="1"/>
      </w:tblPr>
      <w:tblGrid>
        <w:gridCol w:w="951"/>
        <w:gridCol w:w="5471"/>
        <w:gridCol w:w="1210"/>
        <w:gridCol w:w="1726"/>
      </w:tblGrid>
      <w:tr w:rsidR="4267BB7F" w:rsidTr="4267BB7F" w14:paraId="28C184D7" w14:textId="77777777">
        <w:trPr>
          <w:trHeight w:val="830"/>
        </w:trPr>
        <w:tc>
          <w:tcPr>
            <w:tcW w:w="951" w:type="dxa"/>
            <w:tcMar>
              <w:top w:w="100" w:type="dxa"/>
              <w:left w:w="100" w:type="dxa"/>
              <w:bottom w:w="100" w:type="dxa"/>
              <w:right w:w="100" w:type="dxa"/>
            </w:tcMar>
            <w:vAlign w:val="top"/>
          </w:tcPr>
          <w:p w:rsidR="4267BB7F" w:rsidP="4267BB7F" w:rsidRDefault="4267BB7F" w14:paraId="6A79B6D3"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71" w:type="dxa"/>
            <w:tcMar>
              <w:top w:w="100" w:type="dxa"/>
              <w:left w:w="100" w:type="dxa"/>
              <w:bottom w:w="100" w:type="dxa"/>
              <w:right w:w="100" w:type="dxa"/>
            </w:tcMar>
            <w:vAlign w:val="top"/>
          </w:tcPr>
          <w:p w:rsidR="4267BB7F" w:rsidP="4267BB7F" w:rsidRDefault="4267BB7F" w14:paraId="4D6D9D7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0" w:type="dxa"/>
            <w:tcMar>
              <w:top w:w="100" w:type="dxa"/>
              <w:left w:w="100" w:type="dxa"/>
              <w:bottom w:w="100" w:type="dxa"/>
              <w:right w:w="100" w:type="dxa"/>
            </w:tcMar>
            <w:vAlign w:val="top"/>
          </w:tcPr>
          <w:p w:rsidR="4267BB7F" w:rsidP="4267BB7F" w:rsidRDefault="4267BB7F" w14:paraId="59339205"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26" w:type="dxa"/>
            <w:tcMar>
              <w:top w:w="100" w:type="dxa"/>
              <w:left w:w="100" w:type="dxa"/>
              <w:bottom w:w="100" w:type="dxa"/>
              <w:right w:w="100" w:type="dxa"/>
            </w:tcMar>
            <w:vAlign w:val="top"/>
          </w:tcPr>
          <w:p w:rsidR="4267BB7F" w:rsidP="4267BB7F" w:rsidRDefault="4267BB7F" w14:paraId="2F26583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5D5074CF" w14:textId="77777777">
        <w:trPr>
          <w:trHeight w:val="1370"/>
        </w:trPr>
        <w:tc>
          <w:tcPr>
            <w:tcW w:w="951" w:type="dxa"/>
            <w:tcMar>
              <w:top w:w="100" w:type="dxa"/>
              <w:left w:w="100" w:type="dxa"/>
              <w:bottom w:w="100" w:type="dxa"/>
              <w:right w:w="100" w:type="dxa"/>
            </w:tcMar>
            <w:vAlign w:val="top"/>
          </w:tcPr>
          <w:p w:rsidR="4267BB7F" w:rsidP="4267BB7F" w:rsidRDefault="4267BB7F" w14:paraId="3627D7E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US-16</w:t>
            </w:r>
          </w:p>
        </w:tc>
        <w:tc>
          <w:tcPr>
            <w:tcW w:w="5471" w:type="dxa"/>
            <w:tcMar>
              <w:top w:w="100" w:type="dxa"/>
              <w:left w:w="100" w:type="dxa"/>
              <w:bottom w:w="100" w:type="dxa"/>
              <w:right w:w="100" w:type="dxa"/>
            </w:tcMar>
            <w:vAlign w:val="top"/>
          </w:tcPr>
          <w:p w:rsidR="4267BB7F" w:rsidP="4267BB7F" w:rsidRDefault="4267BB7F" w14:paraId="53072C3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les droits d'accès soient cloisonnés par profil utilisateur, afin d'éviter qu'un employé accède aux données d'un autre client</w:t>
            </w:r>
          </w:p>
        </w:tc>
        <w:tc>
          <w:tcPr>
            <w:tcW w:w="1210" w:type="dxa"/>
            <w:tcMar>
              <w:top w:w="100" w:type="dxa"/>
              <w:left w:w="100" w:type="dxa"/>
              <w:bottom w:w="100" w:type="dxa"/>
              <w:right w:w="100" w:type="dxa"/>
            </w:tcMar>
            <w:vAlign w:val="top"/>
          </w:tcPr>
          <w:p w:rsidR="4267BB7F" w:rsidP="4267BB7F" w:rsidRDefault="4267BB7F" w14:paraId="272EFC7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668DF55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044A34A1" w14:textId="77777777">
        <w:trPr>
          <w:trHeight w:val="1655"/>
        </w:trPr>
        <w:tc>
          <w:tcPr>
            <w:tcW w:w="951" w:type="dxa"/>
            <w:tcMar>
              <w:top w:w="100" w:type="dxa"/>
              <w:left w:w="100" w:type="dxa"/>
              <w:bottom w:w="100" w:type="dxa"/>
              <w:right w:w="100" w:type="dxa"/>
            </w:tcMar>
            <w:vAlign w:val="top"/>
          </w:tcPr>
          <w:p w:rsidR="4267BB7F" w:rsidP="4267BB7F" w:rsidRDefault="4267BB7F" w14:paraId="06AD5150"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US-17</w:t>
            </w:r>
          </w:p>
        </w:tc>
        <w:tc>
          <w:tcPr>
            <w:tcW w:w="5471" w:type="dxa"/>
            <w:tcMar>
              <w:top w:w="100" w:type="dxa"/>
              <w:left w:w="100" w:type="dxa"/>
              <w:bottom w:w="100" w:type="dxa"/>
              <w:right w:w="100" w:type="dxa"/>
            </w:tcMar>
            <w:vAlign w:val="top"/>
          </w:tcPr>
          <w:p w:rsidR="4267BB7F" w:rsidP="4267BB7F" w:rsidRDefault="4267BB7F" w14:paraId="12BAA8DF"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que Product Owner, je veux que la qualité des réponses sourcées soit mesurée par des métriques objectives, afin de valider la fiabilité du système avant son déploiement en production</w:t>
            </w:r>
          </w:p>
        </w:tc>
        <w:tc>
          <w:tcPr>
            <w:tcW w:w="1210" w:type="dxa"/>
            <w:tcMar>
              <w:top w:w="100" w:type="dxa"/>
              <w:left w:w="100" w:type="dxa"/>
              <w:bottom w:w="100" w:type="dxa"/>
              <w:right w:w="100" w:type="dxa"/>
            </w:tcMar>
            <w:vAlign w:val="top"/>
          </w:tcPr>
          <w:p w:rsidR="4267BB7F" w:rsidP="4267BB7F" w:rsidRDefault="4267BB7F" w14:paraId="3E7CD12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46B07E5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7F1882FD" w14:textId="77777777">
        <w:trPr>
          <w:trHeight w:val="1370"/>
        </w:trPr>
        <w:tc>
          <w:tcPr>
            <w:tcW w:w="951" w:type="dxa"/>
            <w:tcMar>
              <w:top w:w="100" w:type="dxa"/>
              <w:left w:w="100" w:type="dxa"/>
              <w:bottom w:w="100" w:type="dxa"/>
              <w:right w:w="100" w:type="dxa"/>
            </w:tcMar>
            <w:vAlign w:val="top"/>
          </w:tcPr>
          <w:p w:rsidR="4267BB7F" w:rsidP="4267BB7F" w:rsidRDefault="4267BB7F" w14:paraId="3EE064B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US-18</w:t>
            </w:r>
          </w:p>
        </w:tc>
        <w:tc>
          <w:tcPr>
            <w:tcW w:w="5471" w:type="dxa"/>
            <w:tcMar>
              <w:top w:w="100" w:type="dxa"/>
              <w:left w:w="100" w:type="dxa"/>
              <w:bottom w:w="100" w:type="dxa"/>
              <w:right w:w="100" w:type="dxa"/>
            </w:tcMar>
            <w:vAlign w:val="top"/>
          </w:tcPr>
          <w:p w:rsidR="4267BB7F" w:rsidP="4267BB7F" w:rsidRDefault="4267BB7F" w14:paraId="1F7705E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 système soit testé sous charge, afin de m'assurer qu'il supporte plusieurs utilisateurs simultanés</w:t>
            </w:r>
          </w:p>
        </w:tc>
        <w:tc>
          <w:tcPr>
            <w:tcW w:w="1210" w:type="dxa"/>
            <w:tcMar>
              <w:top w:w="100" w:type="dxa"/>
              <w:left w:w="100" w:type="dxa"/>
              <w:bottom w:w="100" w:type="dxa"/>
              <w:right w:w="100" w:type="dxa"/>
            </w:tcMar>
            <w:vAlign w:val="top"/>
          </w:tcPr>
          <w:p w:rsidR="4267BB7F" w:rsidP="4267BB7F" w:rsidRDefault="4267BB7F" w14:paraId="40B098CA"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26" w:type="dxa"/>
            <w:tcMar>
              <w:top w:w="100" w:type="dxa"/>
              <w:left w:w="100" w:type="dxa"/>
              <w:bottom w:w="100" w:type="dxa"/>
              <w:right w:w="100" w:type="dxa"/>
            </w:tcMar>
            <w:vAlign w:val="top"/>
          </w:tcPr>
          <w:p w:rsidR="4267BB7F" w:rsidP="4267BB7F" w:rsidRDefault="4267BB7F" w14:paraId="20C4472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33716AEB" w14:textId="77777777">
        <w:trPr>
          <w:trHeight w:val="1655"/>
        </w:trPr>
        <w:tc>
          <w:tcPr>
            <w:tcW w:w="951" w:type="dxa"/>
            <w:tcMar>
              <w:top w:w="100" w:type="dxa"/>
              <w:left w:w="100" w:type="dxa"/>
              <w:bottom w:w="100" w:type="dxa"/>
              <w:right w:w="100" w:type="dxa"/>
            </w:tcMar>
            <w:vAlign w:val="top"/>
          </w:tcPr>
          <w:p w:rsidR="4267BB7F" w:rsidP="4267BB7F" w:rsidRDefault="4267BB7F" w14:paraId="0DF73575"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US-19</w:t>
            </w:r>
          </w:p>
        </w:tc>
        <w:tc>
          <w:tcPr>
            <w:tcW w:w="5471" w:type="dxa"/>
            <w:tcMar>
              <w:top w:w="100" w:type="dxa"/>
              <w:left w:w="100" w:type="dxa"/>
              <w:bottom w:w="100" w:type="dxa"/>
              <w:right w:w="100" w:type="dxa"/>
            </w:tcMar>
            <w:vAlign w:val="top"/>
          </w:tcPr>
          <w:p w:rsidR="4267BB7F" w:rsidP="4267BB7F" w:rsidRDefault="4267BB7F" w14:paraId="345A0C8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que futur utilisateur, je veux disposer d'une documentation technique et d'un guide utilisateur, afin de pouvoir exploiter le système de façon autonome après le stage</w:t>
            </w:r>
          </w:p>
        </w:tc>
        <w:tc>
          <w:tcPr>
            <w:tcW w:w="1210" w:type="dxa"/>
            <w:tcMar>
              <w:top w:w="100" w:type="dxa"/>
              <w:left w:w="100" w:type="dxa"/>
              <w:bottom w:w="100" w:type="dxa"/>
              <w:right w:w="100" w:type="dxa"/>
            </w:tcMar>
            <w:vAlign w:val="top"/>
          </w:tcPr>
          <w:p w:rsidR="4267BB7F" w:rsidP="4267BB7F" w:rsidRDefault="4267BB7F" w14:paraId="3412064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15F88A2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1F312C69" w14:textId="77777777">
        <w:trPr>
          <w:trHeight w:val="1370"/>
        </w:trPr>
        <w:tc>
          <w:tcPr>
            <w:tcW w:w="951" w:type="dxa"/>
            <w:tcMar>
              <w:top w:w="100" w:type="dxa"/>
              <w:left w:w="100" w:type="dxa"/>
              <w:bottom w:w="100" w:type="dxa"/>
              <w:right w:w="100" w:type="dxa"/>
            </w:tcMar>
            <w:vAlign w:val="top"/>
          </w:tcPr>
          <w:p w:rsidR="4267BB7F" w:rsidP="4267BB7F" w:rsidRDefault="4267BB7F" w14:paraId="3FB303F1"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US-20</w:t>
            </w:r>
          </w:p>
        </w:tc>
        <w:tc>
          <w:tcPr>
            <w:tcW w:w="5471" w:type="dxa"/>
            <w:tcMar>
              <w:top w:w="100" w:type="dxa"/>
              <w:left w:w="100" w:type="dxa"/>
              <w:bottom w:w="100" w:type="dxa"/>
              <w:right w:w="100" w:type="dxa"/>
            </w:tcMar>
            <w:vAlign w:val="top"/>
          </w:tcPr>
          <w:p w:rsidR="4267BB7F" w:rsidP="4267BB7F" w:rsidRDefault="4267BB7F" w14:paraId="0300721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les accès et requêtes soient journalisés, afin de pouvoir auditer l'utilisation du système en cas d'incident</w:t>
            </w:r>
          </w:p>
        </w:tc>
        <w:tc>
          <w:tcPr>
            <w:tcW w:w="1210" w:type="dxa"/>
            <w:tcMar>
              <w:top w:w="100" w:type="dxa"/>
              <w:left w:w="100" w:type="dxa"/>
              <w:bottom w:w="100" w:type="dxa"/>
              <w:right w:w="100" w:type="dxa"/>
            </w:tcMar>
            <w:vAlign w:val="top"/>
          </w:tcPr>
          <w:p w:rsidR="4267BB7F" w:rsidP="4267BB7F" w:rsidRDefault="4267BB7F" w14:paraId="25D9191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Could</w:t>
            </w:r>
          </w:p>
        </w:tc>
        <w:tc>
          <w:tcPr>
            <w:tcW w:w="1726" w:type="dxa"/>
            <w:tcMar>
              <w:top w:w="100" w:type="dxa"/>
              <w:left w:w="100" w:type="dxa"/>
              <w:bottom w:w="100" w:type="dxa"/>
              <w:right w:w="100" w:type="dxa"/>
            </w:tcMar>
            <w:vAlign w:val="top"/>
          </w:tcPr>
          <w:p w:rsidR="4267BB7F" w:rsidP="4267BB7F" w:rsidRDefault="4267BB7F" w14:paraId="79B9677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3</w:t>
            </w:r>
          </w:p>
        </w:tc>
      </w:tr>
    </w:tbl>
    <w:p w:rsidP="4267BB7F" w:rsidRDefault="00000000" w14:textId="77777777" w14:paraId="4EC132F4">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22. Synthèse des estimations d'effort du Product Backlog</w:t>
      </w:r>
    </w:p>
    <w:tbl>
      <w:tblPr>
        <w:tblStyle w:val="Table10"/>
        <w:tblW w:w="0" w:type="auto"/>
        <w:jc w:val="center"/>
        <w:tblLook w:val="0600" w:firstRow="0" w:lastRow="0" w:firstColumn="0" w:lastColumn="0" w:noHBand="1" w:noVBand="1"/>
      </w:tblPr>
      <w:tblGrid>
        <w:gridCol w:w="1415"/>
        <w:gridCol w:w="3380"/>
        <w:gridCol w:w="1820"/>
      </w:tblGrid>
      <w:tr w:rsidR="4267BB7F" w:rsidTr="4267BB7F" w14:paraId="725369E7" w14:textId="77777777">
        <w:trPr>
          <w:trHeight w:val="530"/>
        </w:trPr>
        <w:tc>
          <w:tcPr>
            <w:tcW w:w="1415" w:type="dxa"/>
            <w:tcMar>
              <w:top w:w="100" w:type="dxa"/>
              <w:left w:w="100" w:type="dxa"/>
              <w:bottom w:w="100" w:type="dxa"/>
              <w:right w:w="100" w:type="dxa"/>
            </w:tcMar>
            <w:vAlign w:val="top"/>
          </w:tcPr>
          <w:p w:rsidR="4267BB7F" w:rsidP="4267BB7F" w:rsidRDefault="4267BB7F" w14:paraId="1EC9AD5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Release</w:t>
            </w:r>
          </w:p>
        </w:tc>
        <w:tc>
          <w:tcPr>
            <w:tcW w:w="3380" w:type="dxa"/>
            <w:tcMar>
              <w:top w:w="100" w:type="dxa"/>
              <w:left w:w="100" w:type="dxa"/>
              <w:bottom w:w="100" w:type="dxa"/>
              <w:right w:w="100" w:type="dxa"/>
            </w:tcMar>
            <w:vAlign w:val="top"/>
          </w:tcPr>
          <w:p w:rsidR="4267BB7F" w:rsidP="4267BB7F" w:rsidRDefault="4267BB7F" w14:paraId="7A18F193" w14:textId="77777777">
            <w:pPr>
              <w:spacing w:before="80" w:after="80"/>
              <w:jc w:val="center"/>
              <w:rPr>
                <w:rFonts w:ascii="Times New Roman" w:hAnsi="Times New Roman" w:eastAsia="Times New Roman" w:cs="Times New Roman"/>
                <w:b w:val="1"/>
                <w:bCs w:val="1"/>
                <w:sz w:val="24"/>
                <w:szCs w:val="24"/>
                <w:rtl w:val="0"/>
                <w:lang w:val="fr-FR"/>
              </w:rPr>
            </w:pPr>
            <w:r w:rsidRPr="4267BB7F" w:rsidR="4267BB7F">
              <w:rPr>
                <w:rFonts w:ascii="Times New Roman" w:hAnsi="Times New Roman" w:eastAsia="Times New Roman" w:cs="Times New Roman"/>
                <w:b/>
                <w:bCs w:val="1"/>
                <w:i w:val="0"/>
                <w:sz w:val="20"/>
                <w:szCs w:val="24"/>
                <w:lang w:val="fr-FR"/>
              </w:rPr>
              <w:t>Nombre de user stories</w:t>
            </w:r>
          </w:p>
        </w:tc>
        <w:tc>
          <w:tcPr>
            <w:tcW w:w="1820" w:type="dxa"/>
            <w:tcMar>
              <w:top w:w="100" w:type="dxa"/>
              <w:left w:w="100" w:type="dxa"/>
              <w:bottom w:w="100" w:type="dxa"/>
              <w:right w:w="100" w:type="dxa"/>
            </w:tcMar>
            <w:vAlign w:val="top"/>
          </w:tcPr>
          <w:p w:rsidR="4267BB7F" w:rsidP="4267BB7F" w:rsidRDefault="4267BB7F" w14:paraId="6402FA0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Total points</w:t>
            </w:r>
          </w:p>
        </w:tc>
      </w:tr>
      <w:tr w:rsidR="4267BB7F" w:rsidTr="4267BB7F" w14:paraId="27F49F90" w14:textId="77777777">
        <w:trPr>
          <w:trHeight w:val="515"/>
        </w:trPr>
        <w:tc>
          <w:tcPr>
            <w:tcW w:w="1415" w:type="dxa"/>
            <w:tcMar>
              <w:top w:w="100" w:type="dxa"/>
              <w:left w:w="100" w:type="dxa"/>
              <w:bottom w:w="100" w:type="dxa"/>
              <w:right w:w="100" w:type="dxa"/>
            </w:tcMar>
            <w:vAlign w:val="top"/>
          </w:tcPr>
          <w:p w:rsidR="4267BB7F" w:rsidP="4267BB7F" w:rsidRDefault="4267BB7F" w14:paraId="7AD1E8C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3380" w:type="dxa"/>
            <w:tcMar>
              <w:top w:w="100" w:type="dxa"/>
              <w:left w:w="100" w:type="dxa"/>
              <w:bottom w:w="100" w:type="dxa"/>
              <w:right w:w="100" w:type="dxa"/>
            </w:tcMar>
            <w:vAlign w:val="top"/>
          </w:tcPr>
          <w:p w:rsidR="4267BB7F" w:rsidP="4267BB7F" w:rsidRDefault="4267BB7F" w14:paraId="1BEF766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49155E9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26</w:t>
            </w:r>
          </w:p>
        </w:tc>
      </w:tr>
      <w:tr w:rsidR="4267BB7F" w:rsidTr="4267BB7F" w14:paraId="064531E5" w14:textId="77777777">
        <w:trPr>
          <w:trHeight w:val="515"/>
        </w:trPr>
        <w:tc>
          <w:tcPr>
            <w:tcW w:w="1415" w:type="dxa"/>
            <w:tcMar>
              <w:top w:w="100" w:type="dxa"/>
              <w:left w:w="100" w:type="dxa"/>
              <w:bottom w:w="100" w:type="dxa"/>
              <w:right w:w="100" w:type="dxa"/>
            </w:tcMar>
            <w:vAlign w:val="top"/>
          </w:tcPr>
          <w:p w:rsidR="4267BB7F" w:rsidP="4267BB7F" w:rsidRDefault="4267BB7F" w14:paraId="607E269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3380" w:type="dxa"/>
            <w:tcMar>
              <w:top w:w="100" w:type="dxa"/>
              <w:left w:w="100" w:type="dxa"/>
              <w:bottom w:w="100" w:type="dxa"/>
              <w:right w:w="100" w:type="dxa"/>
            </w:tcMar>
            <w:vAlign w:val="top"/>
          </w:tcPr>
          <w:p w:rsidR="4267BB7F" w:rsidP="4267BB7F" w:rsidRDefault="4267BB7F" w14:paraId="47E7396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4F4A2D6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42</w:t>
            </w:r>
          </w:p>
        </w:tc>
      </w:tr>
      <w:tr w:rsidR="4267BB7F" w:rsidTr="4267BB7F" w14:paraId="7710EEB9" w14:textId="77777777">
        <w:trPr>
          <w:trHeight w:val="515"/>
        </w:trPr>
        <w:tc>
          <w:tcPr>
            <w:tcW w:w="1415" w:type="dxa"/>
            <w:tcMar>
              <w:top w:w="100" w:type="dxa"/>
              <w:left w:w="100" w:type="dxa"/>
              <w:bottom w:w="100" w:type="dxa"/>
              <w:right w:w="100" w:type="dxa"/>
            </w:tcMar>
            <w:vAlign w:val="top"/>
          </w:tcPr>
          <w:p w:rsidR="4267BB7F" w:rsidP="4267BB7F" w:rsidRDefault="4267BB7F" w14:paraId="7399570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3380" w:type="dxa"/>
            <w:tcMar>
              <w:top w:w="100" w:type="dxa"/>
              <w:left w:w="100" w:type="dxa"/>
              <w:bottom w:w="100" w:type="dxa"/>
              <w:right w:w="100" w:type="dxa"/>
            </w:tcMar>
            <w:vAlign w:val="top"/>
          </w:tcPr>
          <w:p w:rsidR="4267BB7F" w:rsidP="4267BB7F" w:rsidRDefault="4267BB7F" w14:paraId="5997D00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71B4D47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36</w:t>
            </w:r>
          </w:p>
        </w:tc>
      </w:tr>
      <w:tr w:rsidR="4267BB7F" w:rsidTr="4267BB7F" w14:paraId="5527CE1A" w14:textId="77777777">
        <w:trPr>
          <w:trHeight w:val="515"/>
        </w:trPr>
        <w:tc>
          <w:tcPr>
            <w:tcW w:w="1415" w:type="dxa"/>
            <w:tcMar>
              <w:top w:w="100" w:type="dxa"/>
              <w:left w:w="100" w:type="dxa"/>
              <w:bottom w:w="100" w:type="dxa"/>
              <w:right w:w="100" w:type="dxa"/>
            </w:tcMar>
            <w:vAlign w:val="top"/>
          </w:tcPr>
          <w:p w:rsidR="4267BB7F" w:rsidP="4267BB7F" w:rsidRDefault="4267BB7F" w14:paraId="043B7ED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3380" w:type="dxa"/>
            <w:tcMar>
              <w:top w:w="100" w:type="dxa"/>
              <w:left w:w="100" w:type="dxa"/>
              <w:bottom w:w="100" w:type="dxa"/>
              <w:right w:w="100" w:type="dxa"/>
            </w:tcMar>
            <w:vAlign w:val="top"/>
          </w:tcPr>
          <w:p w:rsidR="4267BB7F" w:rsidP="4267BB7F" w:rsidRDefault="4267BB7F" w14:paraId="5414F94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4AFC2E3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26</w:t>
            </w:r>
          </w:p>
        </w:tc>
      </w:tr>
      <w:tr w:rsidR="4267BB7F" w:rsidTr="4267BB7F" w14:paraId="11006E95" w14:textId="77777777">
        <w:trPr>
          <w:trHeight w:val="530"/>
        </w:trPr>
        <w:tc>
          <w:tcPr>
            <w:tcW w:w="1415" w:type="dxa"/>
            <w:tcMar>
              <w:top w:w="100" w:type="dxa"/>
              <w:left w:w="100" w:type="dxa"/>
              <w:bottom w:w="100" w:type="dxa"/>
              <w:right w:w="100" w:type="dxa"/>
            </w:tcMar>
            <w:vAlign w:val="top"/>
          </w:tcPr>
          <w:p w:rsidR="4267BB7F" w:rsidP="4267BB7F" w:rsidRDefault="4267BB7F" w14:paraId="3640E78B" w14:textId="77777777">
            <w:pPr>
              <w:spacing w:before="60" w:after="6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val="0"/>
                <w:bCs w:val="1"/>
                <w:i w:val="0"/>
                <w:sz w:val="19"/>
                <w:szCs w:val="24"/>
              </w:rPr>
              <w:t>Total</w:t>
            </w:r>
          </w:p>
        </w:tc>
        <w:tc>
          <w:tcPr>
            <w:tcW w:w="3380" w:type="dxa"/>
            <w:tcMar>
              <w:top w:w="100" w:type="dxa"/>
              <w:left w:w="100" w:type="dxa"/>
              <w:bottom w:w="100" w:type="dxa"/>
              <w:right w:w="100" w:type="dxa"/>
            </w:tcMar>
            <w:vAlign w:val="top"/>
          </w:tcPr>
          <w:p w:rsidR="4267BB7F" w:rsidP="4267BB7F" w:rsidRDefault="4267BB7F" w14:paraId="61AE1883" w14:textId="77777777">
            <w:pPr>
              <w:spacing w:before="60" w:after="60"/>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val="0"/>
                <w:bCs w:val="1"/>
                <w:i w:val="0"/>
                <w:sz w:val="19"/>
                <w:szCs w:val="24"/>
              </w:rPr>
              <w:t>20</w:t>
            </w:r>
          </w:p>
        </w:tc>
        <w:tc>
          <w:tcPr>
            <w:tcW w:w="1820" w:type="dxa"/>
            <w:tcMar>
              <w:top w:w="100" w:type="dxa"/>
              <w:left w:w="100" w:type="dxa"/>
              <w:bottom w:w="100" w:type="dxa"/>
              <w:right w:w="100" w:type="dxa"/>
            </w:tcMar>
            <w:vAlign w:val="top"/>
          </w:tcPr>
          <w:p w:rsidR="4267BB7F" w:rsidP="4267BB7F" w:rsidRDefault="4267BB7F" w14:paraId="2B4FC142" w14:textId="77777777">
            <w:pPr>
              <w:spacing w:before="60" w:after="60"/>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val="0"/>
                <w:bCs w:val="1"/>
                <w:i w:val="0"/>
                <w:sz w:val="19"/>
                <w:szCs w:val="24"/>
              </w:rPr>
              <w:t>130</w:t>
            </w:r>
          </w:p>
        </w:tc>
      </w:tr>
    </w:tbl>
    <w:p w:rsidP="4267BB7F" w:rsidRDefault="00000000" w14:textId="77777777" w14:paraId="129C6C65">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Cette répartition met en évidence une charge plus importante sur la Release 2, correspondant à la construction du pipeline RAG, considérée comme le cœur technique du projet et la principale source de risque du calendrier de stage.</w:t>
      </w:r>
    </w:p>
    <w:p w:rsidP="4267BB7F" w:rsidRDefault="00000000" w14:textId="77777777" w14:paraId="537FA4AF">
      <w:pPr>
        <w:pStyle w:val="Heading3"/>
        <w:keepNext w:val="0"/>
        <w:keepLines w:val="0"/>
        <w:spacing w:before="280" w:after="80" w:line="360" w:lineRule="auto"/>
        <w:ind w:left="0" w:firstLine="0"/>
        <w:rPr>
          <w:rFonts w:ascii="Times New Roman" w:hAnsi="Times New Roman" w:eastAsia="Times New Roman" w:cs="Times New Roman"/>
          <w:sz w:val="24"/>
          <w:szCs w:val="24"/>
          <w:lang w:val="fr-FR"/>
        </w:rPr>
      </w:pPr>
      <w:r w:rsidRPr="4267BB7F" w:rsidR="16211473">
        <w:rPr>
          <w:rFonts w:ascii="Times New Roman" w:hAnsi="Times New Roman" w:eastAsia="Times New Roman" w:cs="Times New Roman"/>
          <w:sz w:val="24"/>
          <w:szCs w:val="24"/>
          <w:lang w:val="fr-FR"/>
        </w:rPr>
        <w:t>5.4. Sprint backlog</w:t>
      </w:r>
    </w:p>
    <w:p w:rsidP="4267BB7F" w:rsidRDefault="00000000" w14:textId="77777777" w14:paraId="6FAB76D8">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calendrier de stage de six mois est découpé en sprints de deux semaines, soit onze sprints au total, répartis sur les quatre releases définies en 5.3. Cette granularité permet un suivi régulier de l'avancement et une adaptation rapide en cas de blocage technique.</w:t>
      </w:r>
    </w:p>
    <w:p w:rsidP="4267BB7F" w:rsidRDefault="00000000" w14:textId="77777777" w14:paraId="7A5DAD1E">
      <w:pPr>
        <w:pStyle w:val="Heading4"/>
        <w:keepNext w:val="0"/>
        <w:keepLines w:val="0"/>
        <w:spacing w:before="240" w:after="4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5.4.1. Présentation du travail à faire (tableau release/sprint)</w:t>
      </w:r>
    </w:p>
    <w:p w:rsidP="4267BB7F" w:rsidRDefault="00000000" w14:textId="77777777" w14:paraId="0A4AEBC3">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tableau suivant présente la répartition des sprints au sein de chaque release, ainsi que les user stories qui leur sont rattachées.</w:t>
      </w:r>
    </w:p>
    <w:p>
      <w:pPr>
        <w:keepNext/>
        <w:spacing w:before="160" w:after="80"/>
        <w:jc w:val="left"/>
      </w:pPr>
      <w:r>
        <w:rPr>
          <w:rFonts w:ascii="Times New Roman" w:hAnsi="Times New Roman"/>
          <w:b/>
          <w:i w:val="0"/>
          <w:sz w:val="22"/>
        </w:rPr>
        <w:t>Tableau 23. Planification des sprints par release</w:t>
      </w:r>
    </w:p>
    <w:tbl>
      <w:tblPr>
        <w:tblStyle w:val="Table10"/>
        <w:tblW w:w="0" w:type="auto"/>
        <w:jc w:val="center"/>
        <w:tblLook w:val="0600" w:firstRow="0" w:lastRow="0" w:firstColumn="0" w:lastColumn="0" w:noHBand="1" w:noVBand="1"/>
      </w:tblPr>
      <w:tblGrid>
        <w:gridCol w:w="1415"/>
        <w:gridCol w:w="1370"/>
        <w:gridCol w:w="2165"/>
        <w:gridCol w:w="3230"/>
      </w:tblGrid>
      <w:tr w:rsidR="4267BB7F" w:rsidTr="4267BB7F" w14:paraId="2C540071" w14:textId="77777777">
        <w:trPr>
          <w:trHeight w:val="530"/>
        </w:trPr>
        <w:tc>
          <w:tcPr>
            <w:tcW w:w="1415" w:type="dxa"/>
            <w:tcMar>
              <w:top w:w="100" w:type="dxa"/>
              <w:left w:w="100" w:type="dxa"/>
              <w:bottom w:w="100" w:type="dxa"/>
              <w:right w:w="100" w:type="dxa"/>
            </w:tcMar>
            <w:vAlign w:val="top"/>
          </w:tcPr>
          <w:p w:rsidR="4267BB7F" w:rsidP="4267BB7F" w:rsidRDefault="4267BB7F" w14:paraId="74EE133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Release</w:t>
            </w:r>
          </w:p>
        </w:tc>
        <w:tc>
          <w:tcPr>
            <w:tcW w:w="1370" w:type="dxa"/>
            <w:tcMar>
              <w:top w:w="100" w:type="dxa"/>
              <w:left w:w="100" w:type="dxa"/>
              <w:bottom w:w="100" w:type="dxa"/>
              <w:right w:w="100" w:type="dxa"/>
            </w:tcMar>
            <w:vAlign w:val="top"/>
          </w:tcPr>
          <w:p w:rsidR="4267BB7F" w:rsidP="4267BB7F" w:rsidRDefault="4267BB7F" w14:paraId="58E837D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Sprint</w:t>
            </w:r>
          </w:p>
        </w:tc>
        <w:tc>
          <w:tcPr>
            <w:tcW w:w="2165" w:type="dxa"/>
            <w:tcMar>
              <w:top w:w="100" w:type="dxa"/>
              <w:left w:w="100" w:type="dxa"/>
              <w:bottom w:w="100" w:type="dxa"/>
              <w:right w:w="100" w:type="dxa"/>
            </w:tcMar>
            <w:vAlign w:val="top"/>
          </w:tcPr>
          <w:p w:rsidR="4267BB7F" w:rsidP="4267BB7F" w:rsidRDefault="4267BB7F" w14:paraId="2EF080D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Période</w:t>
            </w:r>
          </w:p>
        </w:tc>
        <w:tc>
          <w:tcPr>
            <w:tcW w:w="3230" w:type="dxa"/>
            <w:tcMar>
              <w:top w:w="100" w:type="dxa"/>
              <w:left w:w="100" w:type="dxa"/>
              <w:bottom w:w="100" w:type="dxa"/>
              <w:right w:w="100" w:type="dxa"/>
            </w:tcMar>
            <w:vAlign w:val="top"/>
          </w:tcPr>
          <w:p w:rsidR="4267BB7F" w:rsidP="4267BB7F" w:rsidRDefault="4267BB7F" w14:paraId="7A72261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stories couvertes</w:t>
            </w:r>
          </w:p>
        </w:tc>
      </w:tr>
      <w:tr w:rsidR="4267BB7F" w:rsidTr="4267BB7F" w14:paraId="4D773BC0" w14:textId="77777777">
        <w:trPr>
          <w:trHeight w:val="515"/>
        </w:trPr>
        <w:tc>
          <w:tcPr>
            <w:tcW w:w="1415" w:type="dxa"/>
            <w:tcMar>
              <w:top w:w="100" w:type="dxa"/>
              <w:left w:w="100" w:type="dxa"/>
              <w:bottom w:w="100" w:type="dxa"/>
              <w:right w:w="100" w:type="dxa"/>
            </w:tcMar>
            <w:vAlign w:val="top"/>
          </w:tcPr>
          <w:p w:rsidR="4267BB7F" w:rsidP="4267BB7F" w:rsidRDefault="4267BB7F" w14:paraId="2A82A33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1370" w:type="dxa"/>
            <w:tcMar>
              <w:top w:w="100" w:type="dxa"/>
              <w:left w:w="100" w:type="dxa"/>
              <w:bottom w:w="100" w:type="dxa"/>
              <w:right w:w="100" w:type="dxa"/>
            </w:tcMar>
            <w:vAlign w:val="top"/>
          </w:tcPr>
          <w:p w:rsidR="4267BB7F" w:rsidP="4267BB7F" w:rsidRDefault="4267BB7F" w14:paraId="11FCECD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1</w:t>
            </w:r>
          </w:p>
        </w:tc>
        <w:tc>
          <w:tcPr>
            <w:tcW w:w="2165" w:type="dxa"/>
            <w:tcMar>
              <w:top w:w="100" w:type="dxa"/>
              <w:left w:w="100" w:type="dxa"/>
              <w:bottom w:w="100" w:type="dxa"/>
              <w:right w:w="100" w:type="dxa"/>
            </w:tcMar>
            <w:vAlign w:val="top"/>
          </w:tcPr>
          <w:p w:rsidR="4267BB7F" w:rsidP="4267BB7F" w:rsidRDefault="4267BB7F" w14:paraId="7D17351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1-2</w:t>
            </w:r>
          </w:p>
        </w:tc>
        <w:tc>
          <w:tcPr>
            <w:tcW w:w="3230" w:type="dxa"/>
            <w:tcMar>
              <w:top w:w="100" w:type="dxa"/>
              <w:left w:w="100" w:type="dxa"/>
              <w:bottom w:w="100" w:type="dxa"/>
              <w:right w:w="100" w:type="dxa"/>
            </w:tcMar>
            <w:vAlign w:val="top"/>
          </w:tcPr>
          <w:p w:rsidR="4267BB7F" w:rsidP="4267BB7F" w:rsidRDefault="4267BB7F" w14:paraId="00DE18A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US-01, US-04</w:t>
            </w:r>
          </w:p>
        </w:tc>
      </w:tr>
      <w:tr w:rsidR="4267BB7F" w:rsidTr="4267BB7F" w14:paraId="6306B7F2" w14:textId="77777777">
        <w:trPr>
          <w:trHeight w:val="515"/>
        </w:trPr>
        <w:tc>
          <w:tcPr>
            <w:tcW w:w="1415" w:type="dxa"/>
            <w:tcMar>
              <w:top w:w="100" w:type="dxa"/>
              <w:left w:w="100" w:type="dxa"/>
              <w:bottom w:w="100" w:type="dxa"/>
              <w:right w:w="100" w:type="dxa"/>
            </w:tcMar>
            <w:vAlign w:val="top"/>
          </w:tcPr>
          <w:p w:rsidR="4267BB7F" w:rsidP="4267BB7F" w:rsidRDefault="4267BB7F" w14:paraId="48E5B2F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1370" w:type="dxa"/>
            <w:tcMar>
              <w:top w:w="100" w:type="dxa"/>
              <w:left w:w="100" w:type="dxa"/>
              <w:bottom w:w="100" w:type="dxa"/>
              <w:right w:w="100" w:type="dxa"/>
            </w:tcMar>
            <w:vAlign w:val="top"/>
          </w:tcPr>
          <w:p w:rsidR="4267BB7F" w:rsidP="4267BB7F" w:rsidRDefault="4267BB7F" w14:paraId="6C4F345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2</w:t>
            </w:r>
          </w:p>
        </w:tc>
        <w:tc>
          <w:tcPr>
            <w:tcW w:w="2165" w:type="dxa"/>
            <w:tcMar>
              <w:top w:w="100" w:type="dxa"/>
              <w:left w:w="100" w:type="dxa"/>
              <w:bottom w:w="100" w:type="dxa"/>
              <w:right w:w="100" w:type="dxa"/>
            </w:tcMar>
            <w:vAlign w:val="top"/>
          </w:tcPr>
          <w:p w:rsidR="4267BB7F" w:rsidP="4267BB7F" w:rsidRDefault="4267BB7F" w14:paraId="16B96A4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3-4</w:t>
            </w:r>
          </w:p>
        </w:tc>
        <w:tc>
          <w:tcPr>
            <w:tcW w:w="3230" w:type="dxa"/>
            <w:tcMar>
              <w:top w:w="100" w:type="dxa"/>
              <w:left w:w="100" w:type="dxa"/>
              <w:bottom w:w="100" w:type="dxa"/>
              <w:right w:w="100" w:type="dxa"/>
            </w:tcMar>
            <w:vAlign w:val="top"/>
          </w:tcPr>
          <w:p w:rsidR="4267BB7F" w:rsidP="4267BB7F" w:rsidRDefault="4267BB7F" w14:paraId="3E3562F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US-02, US-03, US-05</w:t>
            </w:r>
          </w:p>
        </w:tc>
      </w:tr>
      <w:tr w:rsidR="4267BB7F" w:rsidTr="4267BB7F" w14:paraId="5F1DBDAD" w14:textId="77777777">
        <w:trPr>
          <w:trHeight w:val="515"/>
        </w:trPr>
        <w:tc>
          <w:tcPr>
            <w:tcW w:w="1415" w:type="dxa"/>
            <w:tcMar>
              <w:top w:w="100" w:type="dxa"/>
              <w:left w:w="100" w:type="dxa"/>
              <w:bottom w:w="100" w:type="dxa"/>
              <w:right w:w="100" w:type="dxa"/>
            </w:tcMar>
            <w:vAlign w:val="top"/>
          </w:tcPr>
          <w:p w:rsidR="4267BB7F" w:rsidP="4267BB7F" w:rsidRDefault="4267BB7F" w14:paraId="20703D9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370" w:type="dxa"/>
            <w:tcMar>
              <w:top w:w="100" w:type="dxa"/>
              <w:left w:w="100" w:type="dxa"/>
              <w:bottom w:w="100" w:type="dxa"/>
              <w:right w:w="100" w:type="dxa"/>
            </w:tcMar>
            <w:vAlign w:val="top"/>
          </w:tcPr>
          <w:p w:rsidR="4267BB7F" w:rsidP="4267BB7F" w:rsidRDefault="4267BB7F" w14:paraId="4887B4D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3</w:t>
            </w:r>
          </w:p>
        </w:tc>
        <w:tc>
          <w:tcPr>
            <w:tcW w:w="2165" w:type="dxa"/>
            <w:tcMar>
              <w:top w:w="100" w:type="dxa"/>
              <w:left w:w="100" w:type="dxa"/>
              <w:bottom w:w="100" w:type="dxa"/>
              <w:right w:w="100" w:type="dxa"/>
            </w:tcMar>
            <w:vAlign w:val="top"/>
          </w:tcPr>
          <w:p w:rsidR="4267BB7F" w:rsidP="4267BB7F" w:rsidRDefault="4267BB7F" w14:paraId="2736F80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5-6</w:t>
            </w:r>
          </w:p>
        </w:tc>
        <w:tc>
          <w:tcPr>
            <w:tcW w:w="3230" w:type="dxa"/>
            <w:tcMar>
              <w:top w:w="100" w:type="dxa"/>
              <w:left w:w="100" w:type="dxa"/>
              <w:bottom w:w="100" w:type="dxa"/>
              <w:right w:w="100" w:type="dxa"/>
            </w:tcMar>
            <w:vAlign w:val="top"/>
          </w:tcPr>
          <w:p w:rsidR="4267BB7F" w:rsidP="4267BB7F" w:rsidRDefault="4267BB7F" w14:paraId="5A7BEBD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 US-10</w:t>
            </w:r>
          </w:p>
        </w:tc>
      </w:tr>
      <w:tr w:rsidR="4267BB7F" w:rsidTr="4267BB7F" w14:paraId="2B49A15E" w14:textId="77777777">
        <w:trPr>
          <w:trHeight w:val="515"/>
        </w:trPr>
        <w:tc>
          <w:tcPr>
            <w:tcW w:w="1415" w:type="dxa"/>
            <w:tcMar>
              <w:top w:w="100" w:type="dxa"/>
              <w:left w:w="100" w:type="dxa"/>
              <w:bottom w:w="100" w:type="dxa"/>
              <w:right w:w="100" w:type="dxa"/>
            </w:tcMar>
            <w:vAlign w:val="top"/>
          </w:tcPr>
          <w:p w:rsidR="4267BB7F" w:rsidP="4267BB7F" w:rsidRDefault="4267BB7F" w14:paraId="47416EA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370" w:type="dxa"/>
            <w:tcMar>
              <w:top w:w="100" w:type="dxa"/>
              <w:left w:w="100" w:type="dxa"/>
              <w:bottom w:w="100" w:type="dxa"/>
              <w:right w:w="100" w:type="dxa"/>
            </w:tcMar>
            <w:vAlign w:val="top"/>
          </w:tcPr>
          <w:p w:rsidR="4267BB7F" w:rsidP="4267BB7F" w:rsidRDefault="4267BB7F" w14:paraId="245F2DB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4</w:t>
            </w:r>
          </w:p>
        </w:tc>
        <w:tc>
          <w:tcPr>
            <w:tcW w:w="2165" w:type="dxa"/>
            <w:tcMar>
              <w:top w:w="100" w:type="dxa"/>
              <w:left w:w="100" w:type="dxa"/>
              <w:bottom w:w="100" w:type="dxa"/>
              <w:right w:w="100" w:type="dxa"/>
            </w:tcMar>
            <w:vAlign w:val="top"/>
          </w:tcPr>
          <w:p w:rsidR="4267BB7F" w:rsidP="4267BB7F" w:rsidRDefault="4267BB7F" w14:paraId="0BA96B7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7-8</w:t>
            </w:r>
          </w:p>
        </w:tc>
        <w:tc>
          <w:tcPr>
            <w:tcW w:w="3230" w:type="dxa"/>
            <w:tcMar>
              <w:top w:w="100" w:type="dxa"/>
              <w:left w:w="100" w:type="dxa"/>
              <w:bottom w:w="100" w:type="dxa"/>
              <w:right w:w="100" w:type="dxa"/>
            </w:tcMar>
            <w:vAlign w:val="top"/>
          </w:tcPr>
          <w:p w:rsidR="4267BB7F" w:rsidP="4267BB7F" w:rsidRDefault="4267BB7F" w14:paraId="320FEDA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 US-09</w:t>
            </w:r>
          </w:p>
        </w:tc>
      </w:tr>
      <w:tr w:rsidR="4267BB7F" w:rsidTr="4267BB7F" w14:paraId="07B88DBC" w14:textId="77777777">
        <w:trPr>
          <w:trHeight w:val="515"/>
        </w:trPr>
        <w:tc>
          <w:tcPr>
            <w:tcW w:w="1415" w:type="dxa"/>
            <w:tcMar>
              <w:top w:w="100" w:type="dxa"/>
              <w:left w:w="100" w:type="dxa"/>
              <w:bottom w:w="100" w:type="dxa"/>
              <w:right w:w="100" w:type="dxa"/>
            </w:tcMar>
            <w:vAlign w:val="top"/>
          </w:tcPr>
          <w:p w:rsidR="4267BB7F" w:rsidP="4267BB7F" w:rsidRDefault="4267BB7F" w14:paraId="3627192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370" w:type="dxa"/>
            <w:tcMar>
              <w:top w:w="100" w:type="dxa"/>
              <w:left w:w="100" w:type="dxa"/>
              <w:bottom w:w="100" w:type="dxa"/>
              <w:right w:w="100" w:type="dxa"/>
            </w:tcMar>
            <w:vAlign w:val="top"/>
          </w:tcPr>
          <w:p w:rsidR="4267BB7F" w:rsidP="4267BB7F" w:rsidRDefault="4267BB7F" w14:paraId="6B1C252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5</w:t>
            </w:r>
          </w:p>
        </w:tc>
        <w:tc>
          <w:tcPr>
            <w:tcW w:w="2165" w:type="dxa"/>
            <w:tcMar>
              <w:top w:w="100" w:type="dxa"/>
              <w:left w:w="100" w:type="dxa"/>
              <w:bottom w:w="100" w:type="dxa"/>
              <w:right w:w="100" w:type="dxa"/>
            </w:tcMar>
            <w:vAlign w:val="top"/>
          </w:tcPr>
          <w:p w:rsidR="4267BB7F" w:rsidP="4267BB7F" w:rsidRDefault="4267BB7F" w14:paraId="34C2B8D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9-10</w:t>
            </w:r>
          </w:p>
        </w:tc>
        <w:tc>
          <w:tcPr>
            <w:tcW w:w="3230" w:type="dxa"/>
            <w:tcMar>
              <w:top w:w="100" w:type="dxa"/>
              <w:left w:w="100" w:type="dxa"/>
              <w:bottom w:w="100" w:type="dxa"/>
              <w:right w:w="100" w:type="dxa"/>
            </w:tcMar>
            <w:vAlign w:val="top"/>
          </w:tcPr>
          <w:p w:rsidR="4267BB7F" w:rsidP="4267BB7F" w:rsidRDefault="4267BB7F" w14:paraId="664761E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r>
      <w:tr w:rsidR="4267BB7F" w:rsidTr="4267BB7F" w14:paraId="6CE342F8" w14:textId="77777777">
        <w:trPr>
          <w:trHeight w:val="515"/>
        </w:trPr>
        <w:tc>
          <w:tcPr>
            <w:tcW w:w="1415" w:type="dxa"/>
            <w:tcMar>
              <w:top w:w="100" w:type="dxa"/>
              <w:left w:w="100" w:type="dxa"/>
              <w:bottom w:w="100" w:type="dxa"/>
              <w:right w:w="100" w:type="dxa"/>
            </w:tcMar>
            <w:vAlign w:val="top"/>
          </w:tcPr>
          <w:p w:rsidR="4267BB7F" w:rsidP="4267BB7F" w:rsidRDefault="4267BB7F" w14:paraId="45582B4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370" w:type="dxa"/>
            <w:tcMar>
              <w:top w:w="100" w:type="dxa"/>
              <w:left w:w="100" w:type="dxa"/>
              <w:bottom w:w="100" w:type="dxa"/>
              <w:right w:w="100" w:type="dxa"/>
            </w:tcMar>
            <w:vAlign w:val="top"/>
          </w:tcPr>
          <w:p w:rsidR="4267BB7F" w:rsidP="4267BB7F" w:rsidRDefault="4267BB7F" w14:paraId="4D2AD7E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6</w:t>
            </w:r>
          </w:p>
        </w:tc>
        <w:tc>
          <w:tcPr>
            <w:tcW w:w="2165" w:type="dxa"/>
            <w:tcMar>
              <w:top w:w="100" w:type="dxa"/>
              <w:left w:w="100" w:type="dxa"/>
              <w:bottom w:w="100" w:type="dxa"/>
              <w:right w:w="100" w:type="dxa"/>
            </w:tcMar>
            <w:vAlign w:val="top"/>
          </w:tcPr>
          <w:p w:rsidR="4267BB7F" w:rsidP="4267BB7F" w:rsidRDefault="4267BB7F" w14:paraId="3D72FA8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11-12</w:t>
            </w:r>
          </w:p>
        </w:tc>
        <w:tc>
          <w:tcPr>
            <w:tcW w:w="3230" w:type="dxa"/>
            <w:tcMar>
              <w:top w:w="100" w:type="dxa"/>
              <w:left w:w="100" w:type="dxa"/>
              <w:bottom w:w="100" w:type="dxa"/>
              <w:right w:w="100" w:type="dxa"/>
            </w:tcMar>
            <w:vAlign w:val="top"/>
          </w:tcPr>
          <w:p w:rsidR="4267BB7F" w:rsidP="4267BB7F" w:rsidRDefault="4267BB7F" w14:paraId="3433EB1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US-11, US-15</w:t>
            </w:r>
          </w:p>
        </w:tc>
      </w:tr>
      <w:tr w:rsidR="4267BB7F" w:rsidTr="4267BB7F" w14:paraId="78BEF6C8" w14:textId="77777777">
        <w:trPr>
          <w:trHeight w:val="515"/>
        </w:trPr>
        <w:tc>
          <w:tcPr>
            <w:tcW w:w="1415" w:type="dxa"/>
            <w:tcMar>
              <w:top w:w="100" w:type="dxa"/>
              <w:left w:w="100" w:type="dxa"/>
              <w:bottom w:w="100" w:type="dxa"/>
              <w:right w:w="100" w:type="dxa"/>
            </w:tcMar>
            <w:vAlign w:val="top"/>
          </w:tcPr>
          <w:p w:rsidR="4267BB7F" w:rsidP="4267BB7F" w:rsidRDefault="4267BB7F" w14:paraId="305B45F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370" w:type="dxa"/>
            <w:tcMar>
              <w:top w:w="100" w:type="dxa"/>
              <w:left w:w="100" w:type="dxa"/>
              <w:bottom w:w="100" w:type="dxa"/>
              <w:right w:w="100" w:type="dxa"/>
            </w:tcMar>
            <w:vAlign w:val="top"/>
          </w:tcPr>
          <w:p w:rsidR="4267BB7F" w:rsidP="4267BB7F" w:rsidRDefault="4267BB7F" w14:paraId="4361DD1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7</w:t>
            </w:r>
          </w:p>
        </w:tc>
        <w:tc>
          <w:tcPr>
            <w:tcW w:w="2165" w:type="dxa"/>
            <w:tcMar>
              <w:top w:w="100" w:type="dxa"/>
              <w:left w:w="100" w:type="dxa"/>
              <w:bottom w:w="100" w:type="dxa"/>
              <w:right w:w="100" w:type="dxa"/>
            </w:tcMar>
            <w:vAlign w:val="top"/>
          </w:tcPr>
          <w:p w:rsidR="4267BB7F" w:rsidP="4267BB7F" w:rsidRDefault="4267BB7F" w14:paraId="3D04243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13-14</w:t>
            </w:r>
          </w:p>
        </w:tc>
        <w:tc>
          <w:tcPr>
            <w:tcW w:w="3230" w:type="dxa"/>
            <w:tcMar>
              <w:top w:w="100" w:type="dxa"/>
              <w:left w:w="100" w:type="dxa"/>
              <w:bottom w:w="100" w:type="dxa"/>
              <w:right w:w="100" w:type="dxa"/>
            </w:tcMar>
            <w:vAlign w:val="top"/>
          </w:tcPr>
          <w:p w:rsidR="4267BB7F" w:rsidP="4267BB7F" w:rsidRDefault="4267BB7F" w14:paraId="7F7E47C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US-12</w:t>
            </w:r>
          </w:p>
        </w:tc>
      </w:tr>
      <w:tr w:rsidR="4267BB7F" w:rsidTr="4267BB7F" w14:paraId="6AB75AEC" w14:textId="77777777">
        <w:trPr>
          <w:trHeight w:val="515"/>
        </w:trPr>
        <w:tc>
          <w:tcPr>
            <w:tcW w:w="1415" w:type="dxa"/>
            <w:tcMar>
              <w:top w:w="100" w:type="dxa"/>
              <w:left w:w="100" w:type="dxa"/>
              <w:bottom w:w="100" w:type="dxa"/>
              <w:right w:w="100" w:type="dxa"/>
            </w:tcMar>
            <w:vAlign w:val="top"/>
          </w:tcPr>
          <w:p w:rsidR="4267BB7F" w:rsidP="4267BB7F" w:rsidRDefault="4267BB7F" w14:paraId="045A8AB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370" w:type="dxa"/>
            <w:tcMar>
              <w:top w:w="100" w:type="dxa"/>
              <w:left w:w="100" w:type="dxa"/>
              <w:bottom w:w="100" w:type="dxa"/>
              <w:right w:w="100" w:type="dxa"/>
            </w:tcMar>
            <w:vAlign w:val="top"/>
          </w:tcPr>
          <w:p w:rsidR="4267BB7F" w:rsidP="4267BB7F" w:rsidRDefault="4267BB7F" w14:paraId="7A48597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8</w:t>
            </w:r>
          </w:p>
        </w:tc>
        <w:tc>
          <w:tcPr>
            <w:tcW w:w="2165" w:type="dxa"/>
            <w:tcMar>
              <w:top w:w="100" w:type="dxa"/>
              <w:left w:w="100" w:type="dxa"/>
              <w:bottom w:w="100" w:type="dxa"/>
              <w:right w:w="100" w:type="dxa"/>
            </w:tcMar>
            <w:vAlign w:val="top"/>
          </w:tcPr>
          <w:p w:rsidR="4267BB7F" w:rsidP="4267BB7F" w:rsidRDefault="4267BB7F" w14:paraId="612F148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15-16</w:t>
            </w:r>
          </w:p>
        </w:tc>
        <w:tc>
          <w:tcPr>
            <w:tcW w:w="3230" w:type="dxa"/>
            <w:tcMar>
              <w:top w:w="100" w:type="dxa"/>
              <w:left w:w="100" w:type="dxa"/>
              <w:bottom w:w="100" w:type="dxa"/>
              <w:right w:w="100" w:type="dxa"/>
            </w:tcMar>
            <w:vAlign w:val="top"/>
          </w:tcPr>
          <w:p w:rsidR="4267BB7F" w:rsidP="4267BB7F" w:rsidRDefault="4267BB7F" w14:paraId="28409F8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US-13, US-14</w:t>
            </w:r>
          </w:p>
        </w:tc>
      </w:tr>
      <w:tr w:rsidR="4267BB7F" w:rsidTr="4267BB7F" w14:paraId="232FAE33" w14:textId="77777777">
        <w:trPr>
          <w:trHeight w:val="515"/>
        </w:trPr>
        <w:tc>
          <w:tcPr>
            <w:tcW w:w="1415" w:type="dxa"/>
            <w:tcMar>
              <w:top w:w="100" w:type="dxa"/>
              <w:left w:w="100" w:type="dxa"/>
              <w:bottom w:w="100" w:type="dxa"/>
              <w:right w:w="100" w:type="dxa"/>
            </w:tcMar>
            <w:vAlign w:val="top"/>
          </w:tcPr>
          <w:p w:rsidR="4267BB7F" w:rsidP="4267BB7F" w:rsidRDefault="4267BB7F" w14:paraId="2019F2B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370" w:type="dxa"/>
            <w:tcMar>
              <w:top w:w="100" w:type="dxa"/>
              <w:left w:w="100" w:type="dxa"/>
              <w:bottom w:w="100" w:type="dxa"/>
              <w:right w:w="100" w:type="dxa"/>
            </w:tcMar>
            <w:vAlign w:val="top"/>
          </w:tcPr>
          <w:p w:rsidR="4267BB7F" w:rsidP="4267BB7F" w:rsidRDefault="4267BB7F" w14:paraId="2A2F45F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9</w:t>
            </w:r>
          </w:p>
        </w:tc>
        <w:tc>
          <w:tcPr>
            <w:tcW w:w="2165" w:type="dxa"/>
            <w:tcMar>
              <w:top w:w="100" w:type="dxa"/>
              <w:left w:w="100" w:type="dxa"/>
              <w:bottom w:w="100" w:type="dxa"/>
              <w:right w:w="100" w:type="dxa"/>
            </w:tcMar>
            <w:vAlign w:val="top"/>
          </w:tcPr>
          <w:p w:rsidR="4267BB7F" w:rsidP="4267BB7F" w:rsidRDefault="4267BB7F" w14:paraId="5A4DAB3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17-18</w:t>
            </w:r>
          </w:p>
        </w:tc>
        <w:tc>
          <w:tcPr>
            <w:tcW w:w="3230" w:type="dxa"/>
            <w:tcMar>
              <w:top w:w="100" w:type="dxa"/>
              <w:left w:w="100" w:type="dxa"/>
              <w:bottom w:w="100" w:type="dxa"/>
              <w:right w:w="100" w:type="dxa"/>
            </w:tcMar>
            <w:vAlign w:val="top"/>
          </w:tcPr>
          <w:p w:rsidR="4267BB7F" w:rsidP="4267BB7F" w:rsidRDefault="4267BB7F" w14:paraId="53C1EE2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US-16, US-20</w:t>
            </w:r>
          </w:p>
        </w:tc>
      </w:tr>
      <w:tr w:rsidR="4267BB7F" w:rsidTr="4267BB7F" w14:paraId="5EC6FF3F" w14:textId="77777777">
        <w:trPr>
          <w:trHeight w:val="515"/>
        </w:trPr>
        <w:tc>
          <w:tcPr>
            <w:tcW w:w="1415" w:type="dxa"/>
            <w:tcMar>
              <w:top w:w="100" w:type="dxa"/>
              <w:left w:w="100" w:type="dxa"/>
              <w:bottom w:w="100" w:type="dxa"/>
              <w:right w:w="100" w:type="dxa"/>
            </w:tcMar>
            <w:vAlign w:val="top"/>
          </w:tcPr>
          <w:p w:rsidR="4267BB7F" w:rsidP="4267BB7F" w:rsidRDefault="4267BB7F" w14:paraId="2EC2873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370" w:type="dxa"/>
            <w:tcMar>
              <w:top w:w="100" w:type="dxa"/>
              <w:left w:w="100" w:type="dxa"/>
              <w:bottom w:w="100" w:type="dxa"/>
              <w:right w:w="100" w:type="dxa"/>
            </w:tcMar>
            <w:vAlign w:val="top"/>
          </w:tcPr>
          <w:p w:rsidR="4267BB7F" w:rsidP="4267BB7F" w:rsidRDefault="4267BB7F" w14:paraId="6E49E59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10</w:t>
            </w:r>
          </w:p>
        </w:tc>
        <w:tc>
          <w:tcPr>
            <w:tcW w:w="2165" w:type="dxa"/>
            <w:tcMar>
              <w:top w:w="100" w:type="dxa"/>
              <w:left w:w="100" w:type="dxa"/>
              <w:bottom w:w="100" w:type="dxa"/>
              <w:right w:w="100" w:type="dxa"/>
            </w:tcMar>
            <w:vAlign w:val="top"/>
          </w:tcPr>
          <w:p w:rsidR="4267BB7F" w:rsidP="4267BB7F" w:rsidRDefault="4267BB7F" w14:paraId="0413031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19-20</w:t>
            </w:r>
          </w:p>
        </w:tc>
        <w:tc>
          <w:tcPr>
            <w:tcW w:w="3230" w:type="dxa"/>
            <w:tcMar>
              <w:top w:w="100" w:type="dxa"/>
              <w:left w:w="100" w:type="dxa"/>
              <w:bottom w:w="100" w:type="dxa"/>
              <w:right w:w="100" w:type="dxa"/>
            </w:tcMar>
            <w:vAlign w:val="top"/>
          </w:tcPr>
          <w:p w:rsidR="4267BB7F" w:rsidP="4267BB7F" w:rsidRDefault="4267BB7F" w14:paraId="50740F8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US-17, US-18</w:t>
            </w:r>
          </w:p>
        </w:tc>
      </w:tr>
      <w:tr w:rsidR="4267BB7F" w:rsidTr="4267BB7F" w14:paraId="7064A4A7" w14:textId="77777777">
        <w:trPr>
          <w:trHeight w:val="515"/>
        </w:trPr>
        <w:tc>
          <w:tcPr>
            <w:tcW w:w="1415" w:type="dxa"/>
            <w:tcMar>
              <w:top w:w="100" w:type="dxa"/>
              <w:left w:w="100" w:type="dxa"/>
              <w:bottom w:w="100" w:type="dxa"/>
              <w:right w:w="100" w:type="dxa"/>
            </w:tcMar>
            <w:vAlign w:val="top"/>
          </w:tcPr>
          <w:p w:rsidR="4267BB7F" w:rsidP="4267BB7F" w:rsidRDefault="4267BB7F" w14:paraId="31073A1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370" w:type="dxa"/>
            <w:tcMar>
              <w:top w:w="100" w:type="dxa"/>
              <w:left w:w="100" w:type="dxa"/>
              <w:bottom w:w="100" w:type="dxa"/>
              <w:right w:w="100" w:type="dxa"/>
            </w:tcMar>
            <w:vAlign w:val="top"/>
          </w:tcPr>
          <w:p w:rsidR="4267BB7F" w:rsidP="4267BB7F" w:rsidRDefault="4267BB7F" w14:paraId="60EEEF5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11</w:t>
            </w:r>
          </w:p>
        </w:tc>
        <w:tc>
          <w:tcPr>
            <w:tcW w:w="2165" w:type="dxa"/>
            <w:tcMar>
              <w:top w:w="100" w:type="dxa"/>
              <w:left w:w="100" w:type="dxa"/>
              <w:bottom w:w="100" w:type="dxa"/>
              <w:right w:w="100" w:type="dxa"/>
            </w:tcMar>
            <w:vAlign w:val="top"/>
          </w:tcPr>
          <w:p w:rsidR="4267BB7F" w:rsidP="4267BB7F" w:rsidRDefault="4267BB7F" w14:paraId="5CCC458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21-22</w:t>
            </w:r>
          </w:p>
        </w:tc>
        <w:tc>
          <w:tcPr>
            <w:tcW w:w="3230" w:type="dxa"/>
            <w:tcMar>
              <w:top w:w="100" w:type="dxa"/>
              <w:left w:w="100" w:type="dxa"/>
              <w:bottom w:w="100" w:type="dxa"/>
              <w:right w:w="100" w:type="dxa"/>
            </w:tcMar>
            <w:vAlign w:val="top"/>
          </w:tcPr>
          <w:p w:rsidR="4267BB7F" w:rsidP="4267BB7F" w:rsidRDefault="4267BB7F" w14:paraId="6C4CE57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US-19</w:t>
            </w:r>
          </w:p>
        </w:tc>
      </w:tr>
    </w:tbl>
    <w:p w:rsidP="4267BB7F" w:rsidRDefault="00000000" w14:textId="77777777" w14:paraId="29C3BF06">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découpage laisse volontairement deux semaines en fin de stage (semaines 23-24) non affectées à un sprint fonctionnel, réservées à la consolidation finale, à la correction des anomalies résiduelles et à la préparation de la soutenance.</w:t>
      </w:r>
    </w:p>
    <w:p w:rsidP="4267BB7F" w:rsidRDefault="00000000" w14:textId="77777777" w14:paraId="6E8487B3">
      <w:pPr>
        <w:pStyle w:val="Heading4"/>
        <w:keepNext w:val="0"/>
        <w:keepLines w:val="0"/>
        <w:spacing w:before="240" w:after="4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5.4.2. Planification du sprint (tableau sprint/tâches)</w:t>
      </w:r>
    </w:p>
    <w:p w:rsidP="4267BB7F" w:rsidRDefault="00000000" w14:textId="77777777" w14:paraId="65E3BB8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Chaque user story est décomposée en tâches techniques unitaires lors de la planification de sprint. Le tableau suivant détaille cette décomposition pour les sprints correspondant au cœur technique du projet (Sprints 3 à 5, construction du pipeline RAG), à titre d'illustration de la méthode appliquée à l'ensemble des sprints.</w:t>
      </w:r>
    </w:p>
    <w:p w:rsidP="4267BB7F" w:rsidRDefault="00000000" w14:textId="77777777" w14:paraId="57122C99">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24. Sprint Backlog — Sprint 3 (Indexation des documents internes)</w:t>
      </w:r>
    </w:p>
    <w:tbl>
      <w:tblPr>
        <w:tblStyle w:val="Table10"/>
        <w:tblW w:w="0" w:type="auto"/>
        <w:jc w:val="center"/>
        <w:tblLook w:val="0600" w:firstRow="0" w:lastRow="0" w:firstColumn="0" w:lastColumn="0" w:noHBand="1" w:noVBand="1"/>
      </w:tblPr>
      <w:tblGrid>
        <w:gridCol w:w="999"/>
        <w:gridCol w:w="2008"/>
        <w:gridCol w:w="6352"/>
      </w:tblGrid>
      <w:tr w:rsidR="4267BB7F" w:rsidTr="4267BB7F" w14:paraId="3043F617" w14:textId="77777777">
        <w:trPr>
          <w:trHeight w:val="830"/>
        </w:trPr>
        <w:tc>
          <w:tcPr>
            <w:tcW w:w="999" w:type="dxa"/>
            <w:tcMar>
              <w:top w:w="100" w:type="dxa"/>
              <w:left w:w="100" w:type="dxa"/>
              <w:bottom w:w="100" w:type="dxa"/>
              <w:right w:w="100" w:type="dxa"/>
            </w:tcMar>
            <w:vAlign w:val="top"/>
          </w:tcPr>
          <w:p w:rsidR="4267BB7F" w:rsidP="4267BB7F" w:rsidRDefault="4267BB7F" w14:paraId="61F2EF5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Tâche</w:t>
            </w:r>
          </w:p>
        </w:tc>
        <w:tc>
          <w:tcPr>
            <w:tcW w:w="2008" w:type="dxa"/>
            <w:tcMar>
              <w:top w:w="100" w:type="dxa"/>
              <w:left w:w="100" w:type="dxa"/>
              <w:bottom w:w="100" w:type="dxa"/>
              <w:right w:w="100" w:type="dxa"/>
            </w:tcMar>
            <w:vAlign w:val="top"/>
          </w:tcPr>
          <w:p w:rsidR="4267BB7F" w:rsidP="4267BB7F" w:rsidRDefault="4267BB7F" w14:paraId="3254F18A"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 associée</w:t>
            </w:r>
          </w:p>
        </w:tc>
        <w:tc>
          <w:tcPr>
            <w:tcW w:w="6352" w:type="dxa"/>
            <w:tcMar>
              <w:top w:w="100" w:type="dxa"/>
              <w:left w:w="100" w:type="dxa"/>
              <w:bottom w:w="100" w:type="dxa"/>
              <w:right w:w="100" w:type="dxa"/>
            </w:tcMar>
            <w:vAlign w:val="top"/>
          </w:tcPr>
          <w:p w:rsidR="4267BB7F" w:rsidP="4267BB7F" w:rsidRDefault="4267BB7F" w14:paraId="6377E17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4DDFD812" w14:textId="77777777">
        <w:trPr>
          <w:trHeight w:val="800"/>
        </w:trPr>
        <w:tc>
          <w:tcPr>
            <w:tcW w:w="999" w:type="dxa"/>
            <w:tcMar>
              <w:top w:w="100" w:type="dxa"/>
              <w:left w:w="100" w:type="dxa"/>
              <w:bottom w:w="100" w:type="dxa"/>
              <w:right w:w="100" w:type="dxa"/>
            </w:tcMar>
            <w:vAlign w:val="top"/>
          </w:tcPr>
          <w:p w:rsidR="4267BB7F" w:rsidP="4267BB7F" w:rsidRDefault="4267BB7F" w14:paraId="56E1849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T3.1</w:t>
            </w:r>
          </w:p>
        </w:tc>
        <w:tc>
          <w:tcPr>
            <w:tcW w:w="2008" w:type="dxa"/>
            <w:tcMar>
              <w:top w:w="100" w:type="dxa"/>
              <w:left w:w="100" w:type="dxa"/>
              <w:bottom w:w="100" w:type="dxa"/>
              <w:right w:w="100" w:type="dxa"/>
            </w:tcMar>
            <w:vAlign w:val="top"/>
          </w:tcPr>
          <w:p w:rsidR="4267BB7F" w:rsidP="4267BB7F" w:rsidRDefault="4267BB7F" w14:paraId="5170F1A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6352" w:type="dxa"/>
            <w:tcMar>
              <w:top w:w="100" w:type="dxa"/>
              <w:left w:w="100" w:type="dxa"/>
              <w:bottom w:w="100" w:type="dxa"/>
              <w:right w:w="100" w:type="dxa"/>
            </w:tcMar>
            <w:vAlign w:val="top"/>
          </w:tcPr>
          <w:p w:rsidR="4267BB7F" w:rsidP="4267BB7F" w:rsidRDefault="4267BB7F" w14:paraId="0A11ACE5"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Mettre en place la base vectorielle (ChromaDB) en environnement de développement</w:t>
            </w:r>
          </w:p>
        </w:tc>
      </w:tr>
      <w:tr w:rsidR="4267BB7F" w:rsidTr="4267BB7F" w14:paraId="4A36B84A" w14:textId="77777777">
        <w:trPr>
          <w:trHeight w:val="800"/>
        </w:trPr>
        <w:tc>
          <w:tcPr>
            <w:tcW w:w="999" w:type="dxa"/>
            <w:tcMar>
              <w:top w:w="100" w:type="dxa"/>
              <w:left w:w="100" w:type="dxa"/>
              <w:bottom w:w="100" w:type="dxa"/>
              <w:right w:w="100" w:type="dxa"/>
            </w:tcMar>
            <w:vAlign w:val="top"/>
          </w:tcPr>
          <w:p w:rsidR="4267BB7F" w:rsidP="4267BB7F" w:rsidRDefault="4267BB7F" w14:paraId="2E8B9538"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T3.2</w:t>
            </w:r>
          </w:p>
        </w:tc>
        <w:tc>
          <w:tcPr>
            <w:tcW w:w="2008" w:type="dxa"/>
            <w:tcMar>
              <w:top w:w="100" w:type="dxa"/>
              <w:left w:w="100" w:type="dxa"/>
              <w:bottom w:w="100" w:type="dxa"/>
              <w:right w:w="100" w:type="dxa"/>
            </w:tcMar>
            <w:vAlign w:val="top"/>
          </w:tcPr>
          <w:p w:rsidR="4267BB7F" w:rsidP="4267BB7F" w:rsidRDefault="4267BB7F" w14:paraId="3AD09CE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6352" w:type="dxa"/>
            <w:tcMar>
              <w:top w:w="100" w:type="dxa"/>
              <w:left w:w="100" w:type="dxa"/>
              <w:bottom w:w="100" w:type="dxa"/>
              <w:right w:w="100" w:type="dxa"/>
            </w:tcMar>
            <w:vAlign w:val="top"/>
          </w:tcPr>
          <w:p w:rsidR="4267BB7F" w:rsidP="4267BB7F" w:rsidRDefault="4267BB7F" w14:paraId="6834212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Développer le script d'extraction et de découpage (chunking) des documents PDF et wikis</w:t>
            </w:r>
          </w:p>
        </w:tc>
      </w:tr>
      <w:tr w:rsidR="4267BB7F" w:rsidTr="4267BB7F" w14:paraId="64ACBAD8" w14:textId="77777777">
        <w:trPr>
          <w:trHeight w:val="800"/>
        </w:trPr>
        <w:tc>
          <w:tcPr>
            <w:tcW w:w="999" w:type="dxa"/>
            <w:tcMar>
              <w:top w:w="100" w:type="dxa"/>
              <w:left w:w="100" w:type="dxa"/>
              <w:bottom w:w="100" w:type="dxa"/>
              <w:right w:w="100" w:type="dxa"/>
            </w:tcMar>
            <w:vAlign w:val="top"/>
          </w:tcPr>
          <w:p w:rsidR="4267BB7F" w:rsidP="4267BB7F" w:rsidRDefault="4267BB7F" w14:paraId="2D31F706"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T3.3</w:t>
            </w:r>
          </w:p>
        </w:tc>
        <w:tc>
          <w:tcPr>
            <w:tcW w:w="2008" w:type="dxa"/>
            <w:tcMar>
              <w:top w:w="100" w:type="dxa"/>
              <w:left w:w="100" w:type="dxa"/>
              <w:bottom w:w="100" w:type="dxa"/>
              <w:right w:w="100" w:type="dxa"/>
            </w:tcMar>
            <w:vAlign w:val="top"/>
          </w:tcPr>
          <w:p w:rsidR="4267BB7F" w:rsidP="4267BB7F" w:rsidRDefault="4267BB7F" w14:paraId="693A926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6352" w:type="dxa"/>
            <w:tcMar>
              <w:top w:w="100" w:type="dxa"/>
              <w:left w:w="100" w:type="dxa"/>
              <w:bottom w:w="100" w:type="dxa"/>
              <w:right w:w="100" w:type="dxa"/>
            </w:tcMar>
            <w:vAlign w:val="top"/>
          </w:tcPr>
          <w:p w:rsidR="4267BB7F" w:rsidP="4267BB7F" w:rsidRDefault="4267BB7F" w14:paraId="5291D6E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Générer les embeddings des chunks et les insérer dans la base vectorielle</w:t>
            </w:r>
          </w:p>
        </w:tc>
      </w:tr>
      <w:tr w:rsidR="4267BB7F" w:rsidTr="4267BB7F" w14:paraId="32017B6C" w14:textId="77777777">
        <w:trPr>
          <w:trHeight w:val="800"/>
        </w:trPr>
        <w:tc>
          <w:tcPr>
            <w:tcW w:w="999" w:type="dxa"/>
            <w:tcMar>
              <w:top w:w="100" w:type="dxa"/>
              <w:left w:w="100" w:type="dxa"/>
              <w:bottom w:w="100" w:type="dxa"/>
              <w:right w:w="100" w:type="dxa"/>
            </w:tcMar>
            <w:vAlign w:val="top"/>
          </w:tcPr>
          <w:p w:rsidR="4267BB7F" w:rsidP="4267BB7F" w:rsidRDefault="4267BB7F" w14:paraId="17F528B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T3.4</w:t>
            </w:r>
          </w:p>
        </w:tc>
        <w:tc>
          <w:tcPr>
            <w:tcW w:w="2008" w:type="dxa"/>
            <w:tcMar>
              <w:top w:w="100" w:type="dxa"/>
              <w:left w:w="100" w:type="dxa"/>
              <w:bottom w:w="100" w:type="dxa"/>
              <w:right w:w="100" w:type="dxa"/>
            </w:tcMar>
            <w:vAlign w:val="top"/>
          </w:tcPr>
          <w:p w:rsidR="4267BB7F" w:rsidP="4267BB7F" w:rsidRDefault="4267BB7F" w14:paraId="70AABA1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US-10</w:t>
            </w:r>
          </w:p>
        </w:tc>
        <w:tc>
          <w:tcPr>
            <w:tcW w:w="6352" w:type="dxa"/>
            <w:tcMar>
              <w:top w:w="100" w:type="dxa"/>
              <w:left w:w="100" w:type="dxa"/>
              <w:bottom w:w="100" w:type="dxa"/>
              <w:right w:w="100" w:type="dxa"/>
            </w:tcMar>
            <w:vAlign w:val="top"/>
          </w:tcPr>
          <w:p w:rsidR="4267BB7F" w:rsidP="4267BB7F" w:rsidRDefault="4267BB7F" w14:paraId="174B3C8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Développer le mécanisme d'ajout incrémental d'un document sans réindexation complète</w:t>
            </w:r>
          </w:p>
        </w:tc>
      </w:tr>
      <w:tr w:rsidR="4267BB7F" w:rsidTr="4267BB7F" w14:paraId="7AFE9A90" w14:textId="77777777">
        <w:trPr>
          <w:trHeight w:val="800"/>
        </w:trPr>
        <w:tc>
          <w:tcPr>
            <w:tcW w:w="999" w:type="dxa"/>
            <w:tcMar>
              <w:top w:w="100" w:type="dxa"/>
              <w:left w:w="100" w:type="dxa"/>
              <w:bottom w:w="100" w:type="dxa"/>
              <w:right w:w="100" w:type="dxa"/>
            </w:tcMar>
            <w:vAlign w:val="top"/>
          </w:tcPr>
          <w:p w:rsidR="4267BB7F" w:rsidP="4267BB7F" w:rsidRDefault="4267BB7F" w14:paraId="3C3BCAB3"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T3.5</w:t>
            </w:r>
          </w:p>
        </w:tc>
        <w:tc>
          <w:tcPr>
            <w:tcW w:w="2008" w:type="dxa"/>
            <w:tcMar>
              <w:top w:w="100" w:type="dxa"/>
              <w:left w:w="100" w:type="dxa"/>
              <w:bottom w:w="100" w:type="dxa"/>
              <w:right w:w="100" w:type="dxa"/>
            </w:tcMar>
            <w:vAlign w:val="top"/>
          </w:tcPr>
          <w:p w:rsidR="4267BB7F" w:rsidP="4267BB7F" w:rsidRDefault="4267BB7F" w14:paraId="1733A7D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US-10</w:t>
            </w:r>
          </w:p>
        </w:tc>
        <w:tc>
          <w:tcPr>
            <w:tcW w:w="6352" w:type="dxa"/>
            <w:tcMar>
              <w:top w:w="100" w:type="dxa"/>
              <w:left w:w="100" w:type="dxa"/>
              <w:bottom w:w="100" w:type="dxa"/>
              <w:right w:w="100" w:type="dxa"/>
            </w:tcMar>
            <w:vAlign w:val="top"/>
          </w:tcPr>
          <w:p w:rsidR="4267BB7F" w:rsidP="4267BB7F" w:rsidRDefault="4267BB7F" w14:paraId="3137E84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Tester la mise à jour de l'index après modification d'un document source</w:t>
            </w:r>
          </w:p>
        </w:tc>
      </w:tr>
    </w:tbl>
    <w:p w:rsidP="4267BB7F" w:rsidRDefault="00000000" w14:textId="77777777" w14:paraId="320EF57C">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25. Sprint Backlog — Sprint 4 (Recherche sémantique et code source)</w:t>
      </w:r>
    </w:p>
    <w:tbl>
      <w:tblPr>
        <w:tblStyle w:val="Table10"/>
        <w:tblW w:w="0" w:type="auto"/>
        <w:jc w:val="center"/>
        <w:tblLook w:val="0600" w:firstRow="0" w:lastRow="0" w:firstColumn="0" w:lastColumn="0" w:noHBand="1" w:noVBand="1"/>
      </w:tblPr>
      <w:tblGrid>
        <w:gridCol w:w="997"/>
        <w:gridCol w:w="2019"/>
        <w:gridCol w:w="6342"/>
      </w:tblGrid>
      <w:tr w:rsidR="4267BB7F" w:rsidTr="4267BB7F" w14:paraId="48CD959D" w14:textId="77777777">
        <w:trPr>
          <w:trHeight w:val="830"/>
        </w:trPr>
        <w:tc>
          <w:tcPr>
            <w:tcW w:w="997" w:type="dxa"/>
            <w:tcMar>
              <w:top w:w="100" w:type="dxa"/>
              <w:left w:w="100" w:type="dxa"/>
              <w:bottom w:w="100" w:type="dxa"/>
              <w:right w:w="100" w:type="dxa"/>
            </w:tcMar>
            <w:vAlign w:val="top"/>
          </w:tcPr>
          <w:p w:rsidR="4267BB7F" w:rsidP="4267BB7F" w:rsidRDefault="4267BB7F" w14:paraId="028F51D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Tâche</w:t>
            </w:r>
          </w:p>
        </w:tc>
        <w:tc>
          <w:tcPr>
            <w:tcW w:w="2019" w:type="dxa"/>
            <w:tcMar>
              <w:top w:w="100" w:type="dxa"/>
              <w:left w:w="100" w:type="dxa"/>
              <w:bottom w:w="100" w:type="dxa"/>
              <w:right w:w="100" w:type="dxa"/>
            </w:tcMar>
            <w:vAlign w:val="top"/>
          </w:tcPr>
          <w:p w:rsidR="4267BB7F" w:rsidP="4267BB7F" w:rsidRDefault="4267BB7F" w14:paraId="31A73FC0"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 associée</w:t>
            </w:r>
          </w:p>
        </w:tc>
        <w:tc>
          <w:tcPr>
            <w:tcW w:w="6342" w:type="dxa"/>
            <w:tcMar>
              <w:top w:w="100" w:type="dxa"/>
              <w:left w:w="100" w:type="dxa"/>
              <w:bottom w:w="100" w:type="dxa"/>
              <w:right w:w="100" w:type="dxa"/>
            </w:tcMar>
            <w:vAlign w:val="top"/>
          </w:tcPr>
          <w:p w:rsidR="4267BB7F" w:rsidP="4267BB7F" w:rsidRDefault="4267BB7F" w14:paraId="485FAAC5"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49B9FABD" w14:textId="77777777">
        <w:trPr>
          <w:trHeight w:val="800"/>
        </w:trPr>
        <w:tc>
          <w:tcPr>
            <w:tcW w:w="997" w:type="dxa"/>
            <w:tcMar>
              <w:top w:w="100" w:type="dxa"/>
              <w:left w:w="100" w:type="dxa"/>
              <w:bottom w:w="100" w:type="dxa"/>
              <w:right w:w="100" w:type="dxa"/>
            </w:tcMar>
            <w:vAlign w:val="top"/>
          </w:tcPr>
          <w:p w:rsidR="4267BB7F" w:rsidP="4267BB7F" w:rsidRDefault="4267BB7F" w14:paraId="10BF71F0"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T4.1</w:t>
            </w:r>
          </w:p>
        </w:tc>
        <w:tc>
          <w:tcPr>
            <w:tcW w:w="2019" w:type="dxa"/>
            <w:tcMar>
              <w:top w:w="100" w:type="dxa"/>
              <w:left w:w="100" w:type="dxa"/>
              <w:bottom w:w="100" w:type="dxa"/>
              <w:right w:w="100" w:type="dxa"/>
            </w:tcMar>
            <w:vAlign w:val="top"/>
          </w:tcPr>
          <w:p w:rsidR="4267BB7F" w:rsidP="4267BB7F" w:rsidRDefault="4267BB7F" w14:paraId="19FB7DA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w:t>
            </w:r>
          </w:p>
        </w:tc>
        <w:tc>
          <w:tcPr>
            <w:tcW w:w="6342" w:type="dxa"/>
            <w:tcMar>
              <w:top w:w="100" w:type="dxa"/>
              <w:left w:w="100" w:type="dxa"/>
              <w:bottom w:w="100" w:type="dxa"/>
              <w:right w:w="100" w:type="dxa"/>
            </w:tcMar>
            <w:vAlign w:val="top"/>
          </w:tcPr>
          <w:p w:rsidR="4267BB7F" w:rsidP="4267BB7F" w:rsidRDefault="4267BB7F" w14:paraId="43EA6F0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Implémenter la recherche par similarité vectorielle (top-k) sur une requête utilisateur</w:t>
            </w:r>
          </w:p>
        </w:tc>
      </w:tr>
      <w:tr w:rsidR="4267BB7F" w:rsidTr="4267BB7F" w14:paraId="670EDE0E" w14:textId="77777777">
        <w:trPr>
          <w:trHeight w:val="800"/>
        </w:trPr>
        <w:tc>
          <w:tcPr>
            <w:tcW w:w="997" w:type="dxa"/>
            <w:tcMar>
              <w:top w:w="100" w:type="dxa"/>
              <w:left w:w="100" w:type="dxa"/>
              <w:bottom w:w="100" w:type="dxa"/>
              <w:right w:w="100" w:type="dxa"/>
            </w:tcMar>
            <w:vAlign w:val="top"/>
          </w:tcPr>
          <w:p w:rsidR="4267BB7F" w:rsidP="4267BB7F" w:rsidRDefault="4267BB7F" w14:paraId="75B7BBEF"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T4.2</w:t>
            </w:r>
          </w:p>
        </w:tc>
        <w:tc>
          <w:tcPr>
            <w:tcW w:w="2019" w:type="dxa"/>
            <w:tcMar>
              <w:top w:w="100" w:type="dxa"/>
              <w:left w:w="100" w:type="dxa"/>
              <w:bottom w:w="100" w:type="dxa"/>
              <w:right w:w="100" w:type="dxa"/>
            </w:tcMar>
            <w:vAlign w:val="top"/>
          </w:tcPr>
          <w:p w:rsidR="4267BB7F" w:rsidP="4267BB7F" w:rsidRDefault="4267BB7F" w14:paraId="3AFD2FF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w:t>
            </w:r>
          </w:p>
        </w:tc>
        <w:tc>
          <w:tcPr>
            <w:tcW w:w="6342" w:type="dxa"/>
            <w:tcMar>
              <w:top w:w="100" w:type="dxa"/>
              <w:left w:w="100" w:type="dxa"/>
              <w:bottom w:w="100" w:type="dxa"/>
              <w:right w:w="100" w:type="dxa"/>
            </w:tcMar>
            <w:vAlign w:val="top"/>
          </w:tcPr>
          <w:p w:rsidR="4267BB7F" w:rsidP="4267BB7F" w:rsidRDefault="4267BB7F" w14:paraId="249BAF6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Intégrer un mécanisme de recherche hybride combinant similarité sémantique et mots-clés</w:t>
            </w:r>
          </w:p>
        </w:tc>
      </w:tr>
      <w:tr w:rsidR="4267BB7F" w:rsidTr="4267BB7F" w14:paraId="4BD0ADAE" w14:textId="77777777">
        <w:trPr>
          <w:trHeight w:val="800"/>
        </w:trPr>
        <w:tc>
          <w:tcPr>
            <w:tcW w:w="997" w:type="dxa"/>
            <w:tcMar>
              <w:top w:w="100" w:type="dxa"/>
              <w:left w:w="100" w:type="dxa"/>
              <w:bottom w:w="100" w:type="dxa"/>
              <w:right w:w="100" w:type="dxa"/>
            </w:tcMar>
            <w:vAlign w:val="top"/>
          </w:tcPr>
          <w:p w:rsidR="4267BB7F" w:rsidP="4267BB7F" w:rsidRDefault="4267BB7F" w14:paraId="2544D2F0"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T4.3</w:t>
            </w:r>
          </w:p>
        </w:tc>
        <w:tc>
          <w:tcPr>
            <w:tcW w:w="2019" w:type="dxa"/>
            <w:tcMar>
              <w:top w:w="100" w:type="dxa"/>
              <w:left w:w="100" w:type="dxa"/>
              <w:bottom w:w="100" w:type="dxa"/>
              <w:right w:w="100" w:type="dxa"/>
            </w:tcMar>
            <w:vAlign w:val="top"/>
          </w:tcPr>
          <w:p w:rsidR="4267BB7F" w:rsidP="4267BB7F" w:rsidRDefault="4267BB7F" w14:paraId="4A4025E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US-09</w:t>
            </w:r>
          </w:p>
        </w:tc>
        <w:tc>
          <w:tcPr>
            <w:tcW w:w="6342" w:type="dxa"/>
            <w:tcMar>
              <w:top w:w="100" w:type="dxa"/>
              <w:left w:w="100" w:type="dxa"/>
              <w:bottom w:w="100" w:type="dxa"/>
              <w:right w:w="100" w:type="dxa"/>
            </w:tcMar>
            <w:vAlign w:val="top"/>
          </w:tcPr>
          <w:p w:rsidR="4267BB7F" w:rsidP="4267BB7F" w:rsidRDefault="4267BB7F" w14:paraId="1961D416"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Adapter le pipeline de chunking pour traiter le code source Python et XML d'Odoo</w:t>
            </w:r>
          </w:p>
        </w:tc>
      </w:tr>
      <w:tr w:rsidR="4267BB7F" w:rsidTr="4267BB7F" w14:paraId="04AF9ED6" w14:textId="77777777">
        <w:trPr>
          <w:trHeight w:val="800"/>
        </w:trPr>
        <w:tc>
          <w:tcPr>
            <w:tcW w:w="997" w:type="dxa"/>
            <w:tcMar>
              <w:top w:w="100" w:type="dxa"/>
              <w:left w:w="100" w:type="dxa"/>
              <w:bottom w:w="100" w:type="dxa"/>
              <w:right w:w="100" w:type="dxa"/>
            </w:tcMar>
            <w:vAlign w:val="top"/>
          </w:tcPr>
          <w:p w:rsidR="4267BB7F" w:rsidP="4267BB7F" w:rsidRDefault="4267BB7F" w14:paraId="77F4240C"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T4.4</w:t>
            </w:r>
          </w:p>
        </w:tc>
        <w:tc>
          <w:tcPr>
            <w:tcW w:w="2019" w:type="dxa"/>
            <w:tcMar>
              <w:top w:w="100" w:type="dxa"/>
              <w:left w:w="100" w:type="dxa"/>
              <w:bottom w:w="100" w:type="dxa"/>
              <w:right w:w="100" w:type="dxa"/>
            </w:tcMar>
            <w:vAlign w:val="top"/>
          </w:tcPr>
          <w:p w:rsidR="4267BB7F" w:rsidP="4267BB7F" w:rsidRDefault="4267BB7F" w14:paraId="40C3CD8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US-09</w:t>
            </w:r>
          </w:p>
        </w:tc>
        <w:tc>
          <w:tcPr>
            <w:tcW w:w="6342" w:type="dxa"/>
            <w:tcMar>
              <w:top w:w="100" w:type="dxa"/>
              <w:left w:w="100" w:type="dxa"/>
              <w:bottom w:w="100" w:type="dxa"/>
              <w:right w:w="100" w:type="dxa"/>
            </w:tcMar>
            <w:vAlign w:val="top"/>
          </w:tcPr>
          <w:p w:rsidR="4267BB7F" w:rsidP="4267BB7F" w:rsidRDefault="4267BB7F" w14:paraId="3C6C3C2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Tester la récupération de passages de code pertinents sur des requêtes métier types</w:t>
            </w:r>
          </w:p>
        </w:tc>
      </w:tr>
    </w:tbl>
    <w:p w:rsidP="4267BB7F" w:rsidRDefault="00000000" w14:textId="77777777" w14:paraId="0A832699">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26. Sprint Backlog — Sprint 5 (Génération de réponses sourcées)</w:t>
      </w:r>
    </w:p>
    <w:tbl>
      <w:tblPr>
        <w:tblStyle w:val="Table10"/>
        <w:tblW w:w="0" w:type="auto"/>
        <w:jc w:val="center"/>
        <w:tblLook w:val="0600" w:firstRow="0" w:lastRow="0" w:firstColumn="0" w:lastColumn="0" w:noHBand="1" w:noVBand="1"/>
      </w:tblPr>
      <w:tblGrid>
        <w:gridCol w:w="997"/>
        <w:gridCol w:w="1873"/>
        <w:gridCol w:w="6488"/>
      </w:tblGrid>
      <w:tr w:rsidR="4267BB7F" w:rsidTr="4267BB7F" w14:paraId="42C4805A" w14:textId="77777777">
        <w:trPr>
          <w:trHeight w:val="830"/>
        </w:trPr>
        <w:tc>
          <w:tcPr>
            <w:tcW w:w="997" w:type="dxa"/>
            <w:tcMar>
              <w:top w:w="100" w:type="dxa"/>
              <w:left w:w="100" w:type="dxa"/>
              <w:bottom w:w="100" w:type="dxa"/>
              <w:right w:w="100" w:type="dxa"/>
            </w:tcMar>
            <w:vAlign w:val="top"/>
          </w:tcPr>
          <w:p w:rsidR="4267BB7F" w:rsidP="4267BB7F" w:rsidRDefault="4267BB7F" w14:paraId="41854232"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Tâche</w:t>
            </w:r>
          </w:p>
        </w:tc>
        <w:tc>
          <w:tcPr>
            <w:tcW w:w="1873" w:type="dxa"/>
            <w:tcMar>
              <w:top w:w="100" w:type="dxa"/>
              <w:left w:w="100" w:type="dxa"/>
              <w:bottom w:w="100" w:type="dxa"/>
              <w:right w:w="100" w:type="dxa"/>
            </w:tcMar>
            <w:vAlign w:val="top"/>
          </w:tcPr>
          <w:p w:rsidR="4267BB7F" w:rsidP="4267BB7F" w:rsidRDefault="4267BB7F" w14:paraId="421B0178"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 associée</w:t>
            </w:r>
          </w:p>
        </w:tc>
        <w:tc>
          <w:tcPr>
            <w:tcW w:w="6488" w:type="dxa"/>
            <w:tcMar>
              <w:top w:w="100" w:type="dxa"/>
              <w:left w:w="100" w:type="dxa"/>
              <w:bottom w:w="100" w:type="dxa"/>
              <w:right w:w="100" w:type="dxa"/>
            </w:tcMar>
            <w:vAlign w:val="top"/>
          </w:tcPr>
          <w:p w:rsidR="4267BB7F" w:rsidP="4267BB7F" w:rsidRDefault="4267BB7F" w14:paraId="21710D4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20383EF0" w14:textId="77777777">
        <w:trPr>
          <w:trHeight w:val="800"/>
        </w:trPr>
        <w:tc>
          <w:tcPr>
            <w:tcW w:w="997" w:type="dxa"/>
            <w:tcMar>
              <w:top w:w="100" w:type="dxa"/>
              <w:left w:w="100" w:type="dxa"/>
              <w:bottom w:w="100" w:type="dxa"/>
              <w:right w:w="100" w:type="dxa"/>
            </w:tcMar>
            <w:vAlign w:val="top"/>
          </w:tcPr>
          <w:p w:rsidR="4267BB7F" w:rsidP="4267BB7F" w:rsidRDefault="4267BB7F" w14:paraId="7BF62B5C"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T5.1</w:t>
            </w:r>
          </w:p>
        </w:tc>
        <w:tc>
          <w:tcPr>
            <w:tcW w:w="1873" w:type="dxa"/>
            <w:tcMar>
              <w:top w:w="100" w:type="dxa"/>
              <w:left w:w="100" w:type="dxa"/>
              <w:bottom w:w="100" w:type="dxa"/>
              <w:right w:w="100" w:type="dxa"/>
            </w:tcMar>
            <w:vAlign w:val="top"/>
          </w:tcPr>
          <w:p w:rsidR="4267BB7F" w:rsidP="4267BB7F" w:rsidRDefault="4267BB7F" w14:paraId="28756AF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6488" w:type="dxa"/>
            <w:tcMar>
              <w:top w:w="100" w:type="dxa"/>
              <w:left w:w="100" w:type="dxa"/>
              <w:bottom w:w="100" w:type="dxa"/>
              <w:right w:w="100" w:type="dxa"/>
            </w:tcMar>
            <w:vAlign w:val="top"/>
          </w:tcPr>
          <w:p w:rsidR="4267BB7F" w:rsidP="4267BB7F" w:rsidRDefault="4267BB7F" w14:paraId="0442D5B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Construire le prompt d'assemblage entre la requête utilisateur et les passages récupérés</w:t>
            </w:r>
          </w:p>
        </w:tc>
      </w:tr>
      <w:tr w:rsidR="4267BB7F" w:rsidTr="4267BB7F" w14:paraId="04EC036E" w14:textId="77777777">
        <w:trPr>
          <w:trHeight w:val="1085"/>
        </w:trPr>
        <w:tc>
          <w:tcPr>
            <w:tcW w:w="997" w:type="dxa"/>
            <w:tcMar>
              <w:top w:w="100" w:type="dxa"/>
              <w:left w:w="100" w:type="dxa"/>
              <w:bottom w:w="100" w:type="dxa"/>
              <w:right w:w="100" w:type="dxa"/>
            </w:tcMar>
            <w:vAlign w:val="top"/>
          </w:tcPr>
          <w:p w:rsidR="4267BB7F" w:rsidP="4267BB7F" w:rsidRDefault="4267BB7F" w14:paraId="16974F0B"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T5.2</w:t>
            </w:r>
          </w:p>
        </w:tc>
        <w:tc>
          <w:tcPr>
            <w:tcW w:w="1873" w:type="dxa"/>
            <w:tcMar>
              <w:top w:w="100" w:type="dxa"/>
              <w:left w:w="100" w:type="dxa"/>
              <w:bottom w:w="100" w:type="dxa"/>
              <w:right w:w="100" w:type="dxa"/>
            </w:tcMar>
            <w:vAlign w:val="top"/>
          </w:tcPr>
          <w:p w:rsidR="4267BB7F" w:rsidP="4267BB7F" w:rsidRDefault="4267BB7F" w14:paraId="5DF761D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6488" w:type="dxa"/>
            <w:tcMar>
              <w:top w:w="100" w:type="dxa"/>
              <w:left w:w="100" w:type="dxa"/>
              <w:bottom w:w="100" w:type="dxa"/>
              <w:right w:w="100" w:type="dxa"/>
            </w:tcMar>
            <w:vAlign w:val="top"/>
          </w:tcPr>
          <w:p w:rsidR="4267BB7F" w:rsidP="4267BB7F" w:rsidRDefault="4267BB7F" w14:paraId="7673D04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Implémenter l'extraction et l'affichage de la source (document, section ou fichier) associée à chaque passage utilisé</w:t>
            </w:r>
          </w:p>
        </w:tc>
      </w:tr>
      <w:tr w:rsidR="4267BB7F" w:rsidTr="4267BB7F" w14:paraId="60F3B91C" w14:textId="77777777">
        <w:trPr>
          <w:trHeight w:val="800"/>
        </w:trPr>
        <w:tc>
          <w:tcPr>
            <w:tcW w:w="997" w:type="dxa"/>
            <w:tcMar>
              <w:top w:w="100" w:type="dxa"/>
              <w:left w:w="100" w:type="dxa"/>
              <w:bottom w:w="100" w:type="dxa"/>
              <w:right w:w="100" w:type="dxa"/>
            </w:tcMar>
            <w:vAlign w:val="top"/>
          </w:tcPr>
          <w:p w:rsidR="4267BB7F" w:rsidP="4267BB7F" w:rsidRDefault="4267BB7F" w14:paraId="3BAAD2F4"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T5.3</w:t>
            </w:r>
          </w:p>
        </w:tc>
        <w:tc>
          <w:tcPr>
            <w:tcW w:w="1873" w:type="dxa"/>
            <w:tcMar>
              <w:top w:w="100" w:type="dxa"/>
              <w:left w:w="100" w:type="dxa"/>
              <w:bottom w:w="100" w:type="dxa"/>
              <w:right w:w="100" w:type="dxa"/>
            </w:tcMar>
            <w:vAlign w:val="top"/>
          </w:tcPr>
          <w:p w:rsidR="4267BB7F" w:rsidP="4267BB7F" w:rsidRDefault="4267BB7F" w14:paraId="77C612C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6488" w:type="dxa"/>
            <w:tcMar>
              <w:top w:w="100" w:type="dxa"/>
              <w:left w:w="100" w:type="dxa"/>
              <w:bottom w:w="100" w:type="dxa"/>
              <w:right w:w="100" w:type="dxa"/>
            </w:tcMar>
            <w:vAlign w:val="top"/>
          </w:tcPr>
          <w:p w:rsidR="4267BB7F" w:rsidP="4267BB7F" w:rsidRDefault="4267BB7F" w14:paraId="3145F4F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Tester la fiabilité du sourcing sur un jeu de questions métier représentatif</w:t>
            </w:r>
          </w:p>
        </w:tc>
      </w:tr>
    </w:tbl>
    <w:p w:rsidP="4267BB7F" w:rsidRDefault="00000000" w14:textId="77777777" w14:paraId="748623EB">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Cette même logique de décomposition en tâches techniques est appliquée à l'ensemble des sprints de la planification, garantissant que chaque user story du product backlog est traduite en actions concrètes et estimables avant le début de chaque itération.</w:t>
      </w:r>
    </w:p>
    <w:p w:rsidP="4267BB7F" w:rsidRDefault="00000000" w14:textId="77777777" w14:paraId="2013F8EF">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5.5. Dictionnaire des données</w:t>
      </w:r>
    </w:p>
    <w:p w:rsidP="4267BB7F" w:rsidRDefault="00000000" w14:textId="77777777" w14:paraId="2B2EF9E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système repose sur deux espaces de stockage distincts : une base relationnelle PostgreSQL, dédiée aux données applicatives propres au module IA (clients, utilisateurs, conversations, journalisation), et une base vectorielle, dédiée à l'indexation sémantique des documents. La base relationnelle ne duplique aucune donnée métier déjà présente dans Odoo ; elle se contente de référencer les entités Odoo par identifiant, afin de préserver l'intégrité du système d'information existant chez chaque client.</w:t>
      </w:r>
    </w:p>
    <w:p w:rsidP="4267BB7F" w:rsidRDefault="00000000" w14:textId="77777777" w14:paraId="5D2828DB">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 dictionnaire ci-dessous présente, par ordre alphabétique des entités, l'ensemble des champs utilisés.</w:t>
      </w:r>
    </w:p>
    <w:p w:rsidP="4267BB7F" w:rsidRDefault="00000000" w14:textId="77777777" w14:paraId="167B094E">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27. Dictionnaire des données — Entité Client</w:t>
      </w:r>
    </w:p>
    <w:tbl>
      <w:tblPr>
        <w:tblStyle w:val="Table10"/>
        <w:tblW w:w="0" w:type="auto"/>
        <w:jc w:val="center"/>
        <w:tblLook w:val="0600" w:firstRow="0" w:lastRow="0" w:firstColumn="0" w:lastColumn="0" w:noHBand="1" w:noVBand="1"/>
      </w:tblPr>
      <w:tblGrid>
        <w:gridCol w:w="2366"/>
        <w:gridCol w:w="1783"/>
        <w:gridCol w:w="5209"/>
      </w:tblGrid>
      <w:tr w:rsidR="4267BB7F" w:rsidTr="4267BB7F" w14:paraId="7475DDA6" w14:textId="77777777">
        <w:trPr>
          <w:trHeight w:val="530"/>
        </w:trPr>
        <w:tc>
          <w:tcPr>
            <w:tcW w:w="2366" w:type="dxa"/>
            <w:tcMar>
              <w:top w:w="100" w:type="dxa"/>
              <w:left w:w="100" w:type="dxa"/>
              <w:bottom w:w="100" w:type="dxa"/>
              <w:right w:w="100" w:type="dxa"/>
            </w:tcMar>
            <w:vAlign w:val="top"/>
          </w:tcPr>
          <w:p w:rsidR="4267BB7F" w:rsidP="4267BB7F" w:rsidRDefault="4267BB7F" w14:paraId="2613304A"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783" w:type="dxa"/>
            <w:tcMar>
              <w:top w:w="100" w:type="dxa"/>
              <w:left w:w="100" w:type="dxa"/>
              <w:bottom w:w="100" w:type="dxa"/>
              <w:right w:w="100" w:type="dxa"/>
            </w:tcMar>
            <w:vAlign w:val="top"/>
          </w:tcPr>
          <w:p w:rsidR="4267BB7F" w:rsidP="4267BB7F" w:rsidRDefault="4267BB7F" w14:paraId="72D63CC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209" w:type="dxa"/>
            <w:tcMar>
              <w:top w:w="100" w:type="dxa"/>
              <w:left w:w="100" w:type="dxa"/>
              <w:bottom w:w="100" w:type="dxa"/>
              <w:right w:w="100" w:type="dxa"/>
            </w:tcMar>
            <w:vAlign w:val="top"/>
          </w:tcPr>
          <w:p w:rsidR="4267BB7F" w:rsidP="4267BB7F" w:rsidRDefault="4267BB7F" w14:paraId="5D9E9666"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7DB3DBEC" w14:textId="77777777">
        <w:trPr>
          <w:trHeight w:val="800"/>
        </w:trPr>
        <w:tc>
          <w:tcPr>
            <w:tcW w:w="2366" w:type="dxa"/>
            <w:tcMar>
              <w:top w:w="100" w:type="dxa"/>
              <w:left w:w="100" w:type="dxa"/>
              <w:bottom w:w="100" w:type="dxa"/>
              <w:right w:w="100" w:type="dxa"/>
            </w:tcMar>
            <w:vAlign w:val="top"/>
          </w:tcPr>
          <w:p w:rsidR="4267BB7F" w:rsidP="4267BB7F" w:rsidRDefault="4267BB7F" w14:paraId="5AEB6F6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783" w:type="dxa"/>
            <w:tcMar>
              <w:top w:w="100" w:type="dxa"/>
              <w:left w:w="100" w:type="dxa"/>
              <w:bottom w:w="100" w:type="dxa"/>
              <w:right w:w="100" w:type="dxa"/>
            </w:tcMar>
            <w:vAlign w:val="top"/>
          </w:tcPr>
          <w:p w:rsidR="4267BB7F" w:rsidP="4267BB7F" w:rsidRDefault="4267BB7F" w14:paraId="51EA38E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209" w:type="dxa"/>
            <w:tcMar>
              <w:top w:w="100" w:type="dxa"/>
              <w:left w:w="100" w:type="dxa"/>
              <w:bottom w:w="100" w:type="dxa"/>
              <w:right w:w="100" w:type="dxa"/>
            </w:tcMar>
            <w:vAlign w:val="top"/>
          </w:tcPr>
          <w:p w:rsidR="4267BB7F" w:rsidP="4267BB7F" w:rsidRDefault="4267BB7F" w14:paraId="2B24361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du client de MiroKE (clé primaire)</w:t>
            </w:r>
          </w:p>
        </w:tc>
      </w:tr>
      <w:tr w:rsidR="4267BB7F" w:rsidTr="4267BB7F" w14:paraId="0FAD6417" w14:textId="77777777">
        <w:trPr>
          <w:trHeight w:val="800"/>
        </w:trPr>
        <w:tc>
          <w:tcPr>
            <w:tcW w:w="2366" w:type="dxa"/>
            <w:tcMar>
              <w:top w:w="100" w:type="dxa"/>
              <w:left w:w="100" w:type="dxa"/>
              <w:bottom w:w="100" w:type="dxa"/>
              <w:right w:w="100" w:type="dxa"/>
            </w:tcMar>
            <w:vAlign w:val="top"/>
          </w:tcPr>
          <w:p w:rsidR="4267BB7F" w:rsidP="4267BB7F" w:rsidRDefault="4267BB7F" w14:paraId="0CED2D4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date_activation</w:t>
            </w:r>
          </w:p>
        </w:tc>
        <w:tc>
          <w:tcPr>
            <w:tcW w:w="1783" w:type="dxa"/>
            <w:tcMar>
              <w:top w:w="100" w:type="dxa"/>
              <w:left w:w="100" w:type="dxa"/>
              <w:bottom w:w="100" w:type="dxa"/>
              <w:right w:w="100" w:type="dxa"/>
            </w:tcMar>
            <w:vAlign w:val="top"/>
          </w:tcPr>
          <w:p w:rsidR="4267BB7F" w:rsidP="4267BB7F" w:rsidRDefault="4267BB7F" w14:paraId="2E47B07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w:t>
            </w:r>
          </w:p>
        </w:tc>
        <w:tc>
          <w:tcPr>
            <w:tcW w:w="5209" w:type="dxa"/>
            <w:tcMar>
              <w:top w:w="100" w:type="dxa"/>
              <w:left w:w="100" w:type="dxa"/>
              <w:bottom w:w="100" w:type="dxa"/>
              <w:right w:w="100" w:type="dxa"/>
            </w:tcMar>
            <w:vAlign w:val="top"/>
          </w:tcPr>
          <w:p w:rsidR="4267BB7F" w:rsidP="4267BB7F" w:rsidRDefault="4267BB7F" w14:paraId="0806CEE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d'activation de l'assistant IA pour ce client</w:t>
            </w:r>
          </w:p>
        </w:tc>
      </w:tr>
      <w:tr w:rsidR="4267BB7F" w:rsidTr="4267BB7F" w14:paraId="21E6E638" w14:textId="77777777">
        <w:trPr>
          <w:trHeight w:val="515"/>
        </w:trPr>
        <w:tc>
          <w:tcPr>
            <w:tcW w:w="2366" w:type="dxa"/>
            <w:tcMar>
              <w:top w:w="100" w:type="dxa"/>
              <w:left w:w="100" w:type="dxa"/>
              <w:bottom w:w="100" w:type="dxa"/>
              <w:right w:w="100" w:type="dxa"/>
            </w:tcMar>
            <w:vAlign w:val="top"/>
          </w:tcPr>
          <w:p w:rsidR="4267BB7F" w:rsidP="4267BB7F" w:rsidRDefault="4267BB7F" w14:paraId="4860661C"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nom_entreprise</w:t>
            </w:r>
          </w:p>
        </w:tc>
        <w:tc>
          <w:tcPr>
            <w:tcW w:w="1783" w:type="dxa"/>
            <w:tcMar>
              <w:top w:w="100" w:type="dxa"/>
              <w:left w:w="100" w:type="dxa"/>
              <w:bottom w:w="100" w:type="dxa"/>
              <w:right w:w="100" w:type="dxa"/>
            </w:tcMar>
            <w:vAlign w:val="top"/>
          </w:tcPr>
          <w:p w:rsidR="4267BB7F" w:rsidP="4267BB7F" w:rsidRDefault="4267BB7F" w14:paraId="3E396158"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Varchar(150)</w:t>
            </w:r>
          </w:p>
        </w:tc>
        <w:tc>
          <w:tcPr>
            <w:tcW w:w="5209" w:type="dxa"/>
            <w:tcMar>
              <w:top w:w="100" w:type="dxa"/>
              <w:left w:w="100" w:type="dxa"/>
              <w:bottom w:w="100" w:type="dxa"/>
              <w:right w:w="100" w:type="dxa"/>
            </w:tcMar>
            <w:vAlign w:val="top"/>
          </w:tcPr>
          <w:p w:rsidR="4267BB7F" w:rsidP="4267BB7F" w:rsidRDefault="4267BB7F" w14:paraId="1647539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Raison sociale du client</w:t>
            </w:r>
          </w:p>
        </w:tc>
      </w:tr>
      <w:tr w:rsidR="4267BB7F" w:rsidTr="4267BB7F" w14:paraId="45D836EC" w14:textId="77777777">
        <w:trPr>
          <w:trHeight w:val="515"/>
        </w:trPr>
        <w:tc>
          <w:tcPr>
            <w:tcW w:w="2366" w:type="dxa"/>
            <w:tcMar>
              <w:top w:w="100" w:type="dxa"/>
              <w:left w:w="100" w:type="dxa"/>
              <w:bottom w:w="100" w:type="dxa"/>
              <w:right w:w="100" w:type="dxa"/>
            </w:tcMar>
            <w:vAlign w:val="top"/>
          </w:tcPr>
          <w:p w:rsidR="4267BB7F" w:rsidP="4267BB7F" w:rsidRDefault="4267BB7F" w14:paraId="5A867496"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odoo_instance_url</w:t>
            </w:r>
          </w:p>
        </w:tc>
        <w:tc>
          <w:tcPr>
            <w:tcW w:w="1783" w:type="dxa"/>
            <w:tcMar>
              <w:top w:w="100" w:type="dxa"/>
              <w:left w:w="100" w:type="dxa"/>
              <w:bottom w:w="100" w:type="dxa"/>
              <w:right w:w="100" w:type="dxa"/>
            </w:tcMar>
            <w:vAlign w:val="top"/>
          </w:tcPr>
          <w:p w:rsidR="4267BB7F" w:rsidP="4267BB7F" w:rsidRDefault="4267BB7F" w14:paraId="2A3A1B5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Varchar(255)</w:t>
            </w:r>
          </w:p>
        </w:tc>
        <w:tc>
          <w:tcPr>
            <w:tcW w:w="5209" w:type="dxa"/>
            <w:tcMar>
              <w:top w:w="100" w:type="dxa"/>
              <w:left w:w="100" w:type="dxa"/>
              <w:bottom w:w="100" w:type="dxa"/>
              <w:right w:w="100" w:type="dxa"/>
            </w:tcMar>
            <w:vAlign w:val="top"/>
          </w:tcPr>
          <w:p w:rsidR="4267BB7F" w:rsidP="4267BB7F" w:rsidRDefault="4267BB7F" w14:paraId="179EB6F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URL de l'instance Odoo associée au client</w:t>
            </w:r>
          </w:p>
        </w:tc>
      </w:tr>
      <w:tr w:rsidR="4267BB7F" w:rsidTr="4267BB7F" w14:paraId="427AAAC9" w14:textId="77777777">
        <w:trPr>
          <w:trHeight w:val="800"/>
        </w:trPr>
        <w:tc>
          <w:tcPr>
            <w:tcW w:w="2366" w:type="dxa"/>
            <w:tcMar>
              <w:top w:w="100" w:type="dxa"/>
              <w:left w:w="100" w:type="dxa"/>
              <w:bottom w:w="100" w:type="dxa"/>
              <w:right w:w="100" w:type="dxa"/>
            </w:tcMar>
            <w:vAlign w:val="top"/>
          </w:tcPr>
          <w:p w:rsidR="4267BB7F" w:rsidP="4267BB7F" w:rsidRDefault="4267BB7F" w14:paraId="026F10C1"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statut</w:t>
            </w:r>
          </w:p>
        </w:tc>
        <w:tc>
          <w:tcPr>
            <w:tcW w:w="1783" w:type="dxa"/>
            <w:tcMar>
              <w:top w:w="100" w:type="dxa"/>
              <w:left w:w="100" w:type="dxa"/>
              <w:bottom w:w="100" w:type="dxa"/>
              <w:right w:w="100" w:type="dxa"/>
            </w:tcMar>
            <w:vAlign w:val="top"/>
          </w:tcPr>
          <w:p w:rsidR="4267BB7F" w:rsidP="4267BB7F" w:rsidRDefault="4267BB7F" w14:paraId="7D2360F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Varchar(20)</w:t>
            </w:r>
          </w:p>
        </w:tc>
        <w:tc>
          <w:tcPr>
            <w:tcW w:w="5209" w:type="dxa"/>
            <w:tcMar>
              <w:top w:w="100" w:type="dxa"/>
              <w:left w:w="100" w:type="dxa"/>
              <w:bottom w:w="100" w:type="dxa"/>
              <w:right w:w="100" w:type="dxa"/>
            </w:tcMar>
            <w:vAlign w:val="top"/>
          </w:tcPr>
          <w:p w:rsidR="4267BB7F" w:rsidP="4267BB7F" w:rsidRDefault="4267BB7F" w14:paraId="24467CC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État du compte client (actif, suspendu, en test)</w:t>
            </w:r>
          </w:p>
        </w:tc>
      </w:tr>
    </w:tbl>
    <w:p w:rsidP="4267BB7F" w:rsidRDefault="00000000" w14:textId="77777777" w14:paraId="0423E73A">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28. Dictionnaire des données — Entité Conversation</w:t>
      </w:r>
    </w:p>
    <w:tbl>
      <w:tblPr>
        <w:tblStyle w:val="Table10"/>
        <w:tblW w:w="0" w:type="auto"/>
        <w:jc w:val="center"/>
        <w:tblLook w:val="0600" w:firstRow="0" w:lastRow="0" w:firstColumn="0" w:lastColumn="0" w:noHBand="1" w:noVBand="1"/>
      </w:tblPr>
      <w:tblGrid>
        <w:gridCol w:w="2092"/>
        <w:gridCol w:w="1538"/>
        <w:gridCol w:w="5728"/>
      </w:tblGrid>
      <w:tr w:rsidR="4267BB7F" w:rsidTr="4267BB7F" w14:paraId="2425F182" w14:textId="77777777">
        <w:trPr>
          <w:trHeight w:val="530"/>
        </w:trPr>
        <w:tc>
          <w:tcPr>
            <w:tcW w:w="2092" w:type="dxa"/>
            <w:tcMar>
              <w:top w:w="100" w:type="dxa"/>
              <w:left w:w="100" w:type="dxa"/>
              <w:bottom w:w="100" w:type="dxa"/>
              <w:right w:w="100" w:type="dxa"/>
            </w:tcMar>
            <w:vAlign w:val="top"/>
          </w:tcPr>
          <w:p w:rsidR="4267BB7F" w:rsidP="4267BB7F" w:rsidRDefault="4267BB7F" w14:paraId="04C107C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538" w:type="dxa"/>
            <w:tcMar>
              <w:top w:w="100" w:type="dxa"/>
              <w:left w:w="100" w:type="dxa"/>
              <w:bottom w:w="100" w:type="dxa"/>
              <w:right w:w="100" w:type="dxa"/>
            </w:tcMar>
            <w:vAlign w:val="top"/>
          </w:tcPr>
          <w:p w:rsidR="4267BB7F" w:rsidP="4267BB7F" w:rsidRDefault="4267BB7F" w14:paraId="07C1AE2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728" w:type="dxa"/>
            <w:tcMar>
              <w:top w:w="100" w:type="dxa"/>
              <w:left w:w="100" w:type="dxa"/>
              <w:bottom w:w="100" w:type="dxa"/>
              <w:right w:w="100" w:type="dxa"/>
            </w:tcMar>
            <w:vAlign w:val="top"/>
          </w:tcPr>
          <w:p w:rsidR="4267BB7F" w:rsidP="4267BB7F" w:rsidRDefault="4267BB7F" w14:paraId="413A666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17D9DBEF" w14:textId="77777777">
        <w:trPr>
          <w:trHeight w:val="800"/>
        </w:trPr>
        <w:tc>
          <w:tcPr>
            <w:tcW w:w="2092" w:type="dxa"/>
            <w:tcMar>
              <w:top w:w="100" w:type="dxa"/>
              <w:left w:w="100" w:type="dxa"/>
              <w:bottom w:w="100" w:type="dxa"/>
              <w:right w:w="100" w:type="dxa"/>
            </w:tcMar>
            <w:vAlign w:val="top"/>
          </w:tcPr>
          <w:p w:rsidR="4267BB7F" w:rsidP="4267BB7F" w:rsidRDefault="4267BB7F" w14:paraId="1110FE8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conversation_id</w:t>
            </w:r>
          </w:p>
        </w:tc>
        <w:tc>
          <w:tcPr>
            <w:tcW w:w="1538" w:type="dxa"/>
            <w:tcMar>
              <w:top w:w="100" w:type="dxa"/>
              <w:left w:w="100" w:type="dxa"/>
              <w:bottom w:w="100" w:type="dxa"/>
              <w:right w:w="100" w:type="dxa"/>
            </w:tcMar>
            <w:vAlign w:val="top"/>
          </w:tcPr>
          <w:p w:rsidR="4267BB7F" w:rsidP="4267BB7F" w:rsidRDefault="4267BB7F" w14:paraId="1D1F549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728" w:type="dxa"/>
            <w:tcMar>
              <w:top w:w="100" w:type="dxa"/>
              <w:left w:w="100" w:type="dxa"/>
              <w:bottom w:w="100" w:type="dxa"/>
              <w:right w:w="100" w:type="dxa"/>
            </w:tcMar>
            <w:vAlign w:val="top"/>
          </w:tcPr>
          <w:p w:rsidR="4267BB7F" w:rsidP="4267BB7F" w:rsidRDefault="4267BB7F" w14:paraId="47F0998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de la conversation (clé primaire)</w:t>
            </w:r>
          </w:p>
        </w:tc>
      </w:tr>
      <w:tr w:rsidR="4267BB7F" w:rsidTr="4267BB7F" w14:paraId="091BCD64" w14:textId="77777777">
        <w:trPr>
          <w:trHeight w:val="515"/>
        </w:trPr>
        <w:tc>
          <w:tcPr>
            <w:tcW w:w="2092" w:type="dxa"/>
            <w:tcMar>
              <w:top w:w="100" w:type="dxa"/>
              <w:left w:w="100" w:type="dxa"/>
              <w:bottom w:w="100" w:type="dxa"/>
              <w:right w:w="100" w:type="dxa"/>
            </w:tcMar>
            <w:vAlign w:val="top"/>
          </w:tcPr>
          <w:p w:rsidR="4267BB7F" w:rsidP="4267BB7F" w:rsidRDefault="4267BB7F" w14:paraId="03BC397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538" w:type="dxa"/>
            <w:tcMar>
              <w:top w:w="100" w:type="dxa"/>
              <w:left w:w="100" w:type="dxa"/>
              <w:bottom w:w="100" w:type="dxa"/>
              <w:right w:w="100" w:type="dxa"/>
            </w:tcMar>
            <w:vAlign w:val="top"/>
          </w:tcPr>
          <w:p w:rsidR="4267BB7F" w:rsidP="4267BB7F" w:rsidRDefault="4267BB7F" w14:paraId="1BE9FCD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728" w:type="dxa"/>
            <w:tcMar>
              <w:top w:w="100" w:type="dxa"/>
              <w:left w:w="100" w:type="dxa"/>
              <w:bottom w:w="100" w:type="dxa"/>
              <w:right w:w="100" w:type="dxa"/>
            </w:tcMar>
            <w:vAlign w:val="top"/>
          </w:tcPr>
          <w:p w:rsidR="4267BB7F" w:rsidP="4267BB7F" w:rsidRDefault="4267BB7F" w14:paraId="7B0CDC6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au client concerné (clé étrangère)</w:t>
            </w:r>
          </w:p>
        </w:tc>
      </w:tr>
      <w:tr w:rsidR="4267BB7F" w:rsidTr="4267BB7F" w14:paraId="36F9413E" w14:textId="77777777">
        <w:trPr>
          <w:trHeight w:val="515"/>
        </w:trPr>
        <w:tc>
          <w:tcPr>
            <w:tcW w:w="2092" w:type="dxa"/>
            <w:tcMar>
              <w:top w:w="100" w:type="dxa"/>
              <w:left w:w="100" w:type="dxa"/>
              <w:bottom w:w="100" w:type="dxa"/>
              <w:right w:w="100" w:type="dxa"/>
            </w:tcMar>
            <w:vAlign w:val="top"/>
          </w:tcPr>
          <w:p w:rsidR="4267BB7F" w:rsidP="4267BB7F" w:rsidRDefault="4267BB7F" w14:paraId="707CAE8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date_creation</w:t>
            </w:r>
          </w:p>
        </w:tc>
        <w:tc>
          <w:tcPr>
            <w:tcW w:w="1538" w:type="dxa"/>
            <w:tcMar>
              <w:top w:w="100" w:type="dxa"/>
              <w:left w:w="100" w:type="dxa"/>
              <w:bottom w:w="100" w:type="dxa"/>
              <w:right w:w="100" w:type="dxa"/>
            </w:tcMar>
            <w:vAlign w:val="top"/>
          </w:tcPr>
          <w:p w:rsidR="4267BB7F" w:rsidP="4267BB7F" w:rsidRDefault="4267BB7F" w14:paraId="24F92C1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728" w:type="dxa"/>
            <w:tcMar>
              <w:top w:w="100" w:type="dxa"/>
              <w:left w:w="100" w:type="dxa"/>
              <w:bottom w:w="100" w:type="dxa"/>
              <w:right w:w="100" w:type="dxa"/>
            </w:tcMar>
            <w:vAlign w:val="top"/>
          </w:tcPr>
          <w:p w:rsidR="4267BB7F" w:rsidP="4267BB7F" w:rsidRDefault="4267BB7F" w14:paraId="6D89964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et heure de création de la conversation</w:t>
            </w:r>
          </w:p>
        </w:tc>
      </w:tr>
      <w:tr w:rsidR="4267BB7F" w:rsidTr="4267BB7F" w14:paraId="2D6CC2DE" w14:textId="77777777">
        <w:trPr>
          <w:trHeight w:val="800"/>
        </w:trPr>
        <w:tc>
          <w:tcPr>
            <w:tcW w:w="2092" w:type="dxa"/>
            <w:tcMar>
              <w:top w:w="100" w:type="dxa"/>
              <w:left w:w="100" w:type="dxa"/>
              <w:bottom w:w="100" w:type="dxa"/>
              <w:right w:w="100" w:type="dxa"/>
            </w:tcMar>
            <w:vAlign w:val="top"/>
          </w:tcPr>
          <w:p w:rsidR="4267BB7F" w:rsidP="4267BB7F" w:rsidRDefault="4267BB7F" w14:paraId="3A7B3C2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utilisateur_id</w:t>
            </w:r>
          </w:p>
        </w:tc>
        <w:tc>
          <w:tcPr>
            <w:tcW w:w="1538" w:type="dxa"/>
            <w:tcMar>
              <w:top w:w="100" w:type="dxa"/>
              <w:left w:w="100" w:type="dxa"/>
              <w:bottom w:w="100" w:type="dxa"/>
              <w:right w:w="100" w:type="dxa"/>
            </w:tcMar>
            <w:vAlign w:val="top"/>
          </w:tcPr>
          <w:p w:rsidR="4267BB7F" w:rsidP="4267BB7F" w:rsidRDefault="4267BB7F" w14:paraId="101CDB6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728" w:type="dxa"/>
            <w:tcMar>
              <w:top w:w="100" w:type="dxa"/>
              <w:left w:w="100" w:type="dxa"/>
              <w:bottom w:w="100" w:type="dxa"/>
              <w:right w:w="100" w:type="dxa"/>
            </w:tcMar>
            <w:vAlign w:val="top"/>
          </w:tcPr>
          <w:p w:rsidR="4267BB7F" w:rsidP="4267BB7F" w:rsidRDefault="4267BB7F" w14:paraId="5D69C14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l'utilisateur ayant initié la conversation (clé étrangère)</w:t>
            </w:r>
          </w:p>
        </w:tc>
      </w:tr>
    </w:tbl>
    <w:p w:rsidP="4267BB7F" w:rsidRDefault="00000000" w14:textId="77777777" w14:paraId="1FDDC6AA">
      <w:pPr>
        <w:keepNext/>
        <w:keepLines w:val="0"/>
        <w:spacing w:before="160" w:after="80" w:line="360" w:lineRule="auto"/>
        <w:jc w:val="left"/>
        <w:rPr>
          <w:rFonts w:ascii="Times New Roman" w:hAnsi="Times New Roman" w:eastAsia="Times New Roman" w:cs="Times New Roman"/>
          <w:b w:val="1"/>
          <w:bCs w:val="1"/>
          <w:sz w:val="24"/>
          <w:szCs w:val="24"/>
          <w:lang w:val="fr-FR"/>
        </w:rPr>
      </w:pPr>
      <w:r>
        <w:rPr>
          <w:rFonts w:ascii="Times New Roman" w:hAnsi="Times New Roman"/>
          <w:b/>
          <w:i w:val="0"/>
          <w:sz w:val="22"/>
        </w:rPr>
        <w:t>Tableau 29. Dictionnaire des données — Entité Document_Source</w:t>
      </w:r>
    </w:p>
    <w:tbl>
      <w:tblPr>
        <w:tblStyle w:val="Table10"/>
        <w:tblW w:w="0" w:type="auto"/>
        <w:jc w:val="center"/>
        <w:tblLook w:val="0600" w:firstRow="0" w:lastRow="0" w:firstColumn="0" w:lastColumn="0" w:noHBand="1" w:noVBand="1"/>
      </w:tblPr>
      <w:tblGrid>
        <w:gridCol w:w="2107"/>
        <w:gridCol w:w="1786"/>
        <w:gridCol w:w="5466"/>
      </w:tblGrid>
      <w:tr w:rsidR="4267BB7F" w:rsidTr="4267BB7F" w14:paraId="7EE902DA" w14:textId="77777777">
        <w:trPr>
          <w:trHeight w:val="530"/>
        </w:trPr>
        <w:tc>
          <w:tcPr>
            <w:tcW w:w="2107" w:type="dxa"/>
            <w:tcMar>
              <w:top w:w="100" w:type="dxa"/>
              <w:left w:w="100" w:type="dxa"/>
              <w:bottom w:w="100" w:type="dxa"/>
              <w:right w:w="100" w:type="dxa"/>
            </w:tcMar>
            <w:vAlign w:val="top"/>
          </w:tcPr>
          <w:p w:rsidR="4267BB7F" w:rsidP="4267BB7F" w:rsidRDefault="4267BB7F" w14:paraId="38D1A504"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786" w:type="dxa"/>
            <w:tcMar>
              <w:top w:w="100" w:type="dxa"/>
              <w:left w:w="100" w:type="dxa"/>
              <w:bottom w:w="100" w:type="dxa"/>
              <w:right w:w="100" w:type="dxa"/>
            </w:tcMar>
            <w:vAlign w:val="top"/>
          </w:tcPr>
          <w:p w:rsidR="4267BB7F" w:rsidP="4267BB7F" w:rsidRDefault="4267BB7F" w14:paraId="63C80321"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466" w:type="dxa"/>
            <w:tcMar>
              <w:top w:w="100" w:type="dxa"/>
              <w:left w:w="100" w:type="dxa"/>
              <w:bottom w:w="100" w:type="dxa"/>
              <w:right w:w="100" w:type="dxa"/>
            </w:tcMar>
            <w:vAlign w:val="top"/>
          </w:tcPr>
          <w:p w:rsidR="4267BB7F" w:rsidP="4267BB7F" w:rsidRDefault="4267BB7F" w14:paraId="5F6FA9A8"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209CB3FE" w14:textId="77777777">
        <w:trPr>
          <w:trHeight w:val="1085"/>
        </w:trPr>
        <w:tc>
          <w:tcPr>
            <w:tcW w:w="2107" w:type="dxa"/>
            <w:tcMar>
              <w:top w:w="100" w:type="dxa"/>
              <w:left w:w="100" w:type="dxa"/>
              <w:bottom w:w="100" w:type="dxa"/>
              <w:right w:w="100" w:type="dxa"/>
            </w:tcMar>
            <w:vAlign w:val="top"/>
          </w:tcPr>
          <w:p w:rsidR="4267BB7F" w:rsidP="4267BB7F" w:rsidRDefault="4267BB7F" w14:paraId="1DABBB8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chemin_origine</w:t>
            </w:r>
          </w:p>
        </w:tc>
        <w:tc>
          <w:tcPr>
            <w:tcW w:w="1786" w:type="dxa"/>
            <w:tcMar>
              <w:top w:w="100" w:type="dxa"/>
              <w:left w:w="100" w:type="dxa"/>
              <w:bottom w:w="100" w:type="dxa"/>
              <w:right w:w="100" w:type="dxa"/>
            </w:tcMar>
            <w:vAlign w:val="top"/>
          </w:tcPr>
          <w:p w:rsidR="4267BB7F" w:rsidP="4267BB7F" w:rsidRDefault="4267BB7F" w14:paraId="1D1DDBF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Varchar(500)</w:t>
            </w:r>
          </w:p>
        </w:tc>
        <w:tc>
          <w:tcPr>
            <w:tcW w:w="5466" w:type="dxa"/>
            <w:tcMar>
              <w:top w:w="100" w:type="dxa"/>
              <w:left w:w="100" w:type="dxa"/>
              <w:bottom w:w="100" w:type="dxa"/>
              <w:right w:w="100" w:type="dxa"/>
            </w:tcMar>
            <w:vAlign w:val="top"/>
          </w:tcPr>
          <w:p w:rsidR="4267BB7F" w:rsidP="4267BB7F" w:rsidRDefault="4267BB7F" w14:paraId="4BB9E8D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Emplacement d'origine du document (chemin fichier, URL wiki, chemin code source)</w:t>
            </w:r>
          </w:p>
        </w:tc>
      </w:tr>
      <w:tr w:rsidR="4267BB7F" w:rsidTr="4267BB7F" w14:paraId="1D9025DA" w14:textId="77777777">
        <w:trPr>
          <w:trHeight w:val="800"/>
        </w:trPr>
        <w:tc>
          <w:tcPr>
            <w:tcW w:w="2107" w:type="dxa"/>
            <w:tcMar>
              <w:top w:w="100" w:type="dxa"/>
              <w:left w:w="100" w:type="dxa"/>
              <w:bottom w:w="100" w:type="dxa"/>
              <w:right w:w="100" w:type="dxa"/>
            </w:tcMar>
            <w:vAlign w:val="top"/>
          </w:tcPr>
          <w:p w:rsidR="4267BB7F" w:rsidP="4267BB7F" w:rsidRDefault="4267BB7F" w14:paraId="3506CBE2"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786" w:type="dxa"/>
            <w:tcMar>
              <w:top w:w="100" w:type="dxa"/>
              <w:left w:w="100" w:type="dxa"/>
              <w:bottom w:w="100" w:type="dxa"/>
              <w:right w:w="100" w:type="dxa"/>
            </w:tcMar>
            <w:vAlign w:val="top"/>
          </w:tcPr>
          <w:p w:rsidR="4267BB7F" w:rsidP="4267BB7F" w:rsidRDefault="4267BB7F" w14:paraId="45C999A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466" w:type="dxa"/>
            <w:tcMar>
              <w:top w:w="100" w:type="dxa"/>
              <w:left w:w="100" w:type="dxa"/>
              <w:bottom w:w="100" w:type="dxa"/>
              <w:right w:w="100" w:type="dxa"/>
            </w:tcMar>
            <w:vAlign w:val="top"/>
          </w:tcPr>
          <w:p w:rsidR="4267BB7F" w:rsidP="4267BB7F" w:rsidRDefault="4267BB7F" w14:paraId="57F42FC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au client propriétaire du document (clé étrangère)</w:t>
            </w:r>
          </w:p>
        </w:tc>
      </w:tr>
      <w:tr w:rsidR="4267BB7F" w:rsidTr="4267BB7F" w14:paraId="0DDA245D" w14:textId="77777777">
        <w:trPr>
          <w:trHeight w:val="515"/>
        </w:trPr>
        <w:tc>
          <w:tcPr>
            <w:tcW w:w="2107" w:type="dxa"/>
            <w:tcMar>
              <w:top w:w="100" w:type="dxa"/>
              <w:left w:w="100" w:type="dxa"/>
              <w:bottom w:w="100" w:type="dxa"/>
              <w:right w:w="100" w:type="dxa"/>
            </w:tcMar>
            <w:vAlign w:val="top"/>
          </w:tcPr>
          <w:p w:rsidR="4267BB7F" w:rsidP="4267BB7F" w:rsidRDefault="4267BB7F" w14:paraId="7CD0FFC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date_indexation</w:t>
            </w:r>
          </w:p>
        </w:tc>
        <w:tc>
          <w:tcPr>
            <w:tcW w:w="1786" w:type="dxa"/>
            <w:tcMar>
              <w:top w:w="100" w:type="dxa"/>
              <w:left w:w="100" w:type="dxa"/>
              <w:bottom w:w="100" w:type="dxa"/>
              <w:right w:w="100" w:type="dxa"/>
            </w:tcMar>
            <w:vAlign w:val="top"/>
          </w:tcPr>
          <w:p w:rsidR="4267BB7F" w:rsidP="4267BB7F" w:rsidRDefault="4267BB7F" w14:paraId="440EFFD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466" w:type="dxa"/>
            <w:tcMar>
              <w:top w:w="100" w:type="dxa"/>
              <w:left w:w="100" w:type="dxa"/>
              <w:bottom w:w="100" w:type="dxa"/>
              <w:right w:w="100" w:type="dxa"/>
            </w:tcMar>
            <w:vAlign w:val="top"/>
          </w:tcPr>
          <w:p w:rsidR="4267BB7F" w:rsidP="4267BB7F" w:rsidRDefault="4267BB7F" w14:paraId="3E02053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de la dernière indexation du document</w:t>
            </w:r>
          </w:p>
        </w:tc>
      </w:tr>
      <w:tr w:rsidR="4267BB7F" w:rsidTr="4267BB7F" w14:paraId="364B734B" w14:textId="77777777">
        <w:trPr>
          <w:trHeight w:val="800"/>
        </w:trPr>
        <w:tc>
          <w:tcPr>
            <w:tcW w:w="2107" w:type="dxa"/>
            <w:tcMar>
              <w:top w:w="100" w:type="dxa"/>
              <w:left w:w="100" w:type="dxa"/>
              <w:bottom w:w="100" w:type="dxa"/>
              <w:right w:w="100" w:type="dxa"/>
            </w:tcMar>
            <w:vAlign w:val="top"/>
          </w:tcPr>
          <w:p w:rsidR="4267BB7F" w:rsidP="4267BB7F" w:rsidRDefault="4267BB7F" w14:paraId="7C8BF547"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document_id</w:t>
            </w:r>
          </w:p>
        </w:tc>
        <w:tc>
          <w:tcPr>
            <w:tcW w:w="1786" w:type="dxa"/>
            <w:tcMar>
              <w:top w:w="100" w:type="dxa"/>
              <w:left w:w="100" w:type="dxa"/>
              <w:bottom w:w="100" w:type="dxa"/>
              <w:right w:w="100" w:type="dxa"/>
            </w:tcMar>
            <w:vAlign w:val="top"/>
          </w:tcPr>
          <w:p w:rsidR="4267BB7F" w:rsidP="4267BB7F" w:rsidRDefault="4267BB7F" w14:paraId="61F8AB5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466" w:type="dxa"/>
            <w:tcMar>
              <w:top w:w="100" w:type="dxa"/>
              <w:left w:w="100" w:type="dxa"/>
              <w:bottom w:w="100" w:type="dxa"/>
              <w:right w:w="100" w:type="dxa"/>
            </w:tcMar>
            <w:vAlign w:val="top"/>
          </w:tcPr>
          <w:p w:rsidR="4267BB7F" w:rsidP="4267BB7F" w:rsidRDefault="4267BB7F" w14:paraId="088E31A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du document source (clé primaire)</w:t>
            </w:r>
          </w:p>
        </w:tc>
      </w:tr>
      <w:tr w:rsidR="4267BB7F" w:rsidTr="4267BB7F" w14:paraId="3273FAFF" w14:textId="77777777">
        <w:trPr>
          <w:trHeight w:val="800"/>
        </w:trPr>
        <w:tc>
          <w:tcPr>
            <w:tcW w:w="2107" w:type="dxa"/>
            <w:tcMar>
              <w:top w:w="100" w:type="dxa"/>
              <w:left w:w="100" w:type="dxa"/>
              <w:bottom w:w="100" w:type="dxa"/>
              <w:right w:w="100" w:type="dxa"/>
            </w:tcMar>
            <w:vAlign w:val="top"/>
          </w:tcPr>
          <w:p w:rsidR="4267BB7F" w:rsidP="4267BB7F" w:rsidRDefault="4267BB7F" w14:paraId="43BA786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type_source</w:t>
            </w:r>
          </w:p>
        </w:tc>
        <w:tc>
          <w:tcPr>
            <w:tcW w:w="1786" w:type="dxa"/>
            <w:tcMar>
              <w:top w:w="100" w:type="dxa"/>
              <w:left w:w="100" w:type="dxa"/>
              <w:bottom w:w="100" w:type="dxa"/>
              <w:right w:w="100" w:type="dxa"/>
            </w:tcMar>
            <w:vAlign w:val="top"/>
          </w:tcPr>
          <w:p w:rsidR="4267BB7F" w:rsidP="4267BB7F" w:rsidRDefault="4267BB7F" w14:paraId="75998CE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Varchar(30)</w:t>
            </w:r>
          </w:p>
        </w:tc>
        <w:tc>
          <w:tcPr>
            <w:tcW w:w="5466" w:type="dxa"/>
            <w:tcMar>
              <w:top w:w="100" w:type="dxa"/>
              <w:left w:w="100" w:type="dxa"/>
              <w:bottom w:w="100" w:type="dxa"/>
              <w:right w:w="100" w:type="dxa"/>
            </w:tcMar>
            <w:vAlign w:val="top"/>
          </w:tcPr>
          <w:p w:rsidR="4267BB7F" w:rsidP="4267BB7F" w:rsidRDefault="4267BB7F" w14:paraId="476C72D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Nature du document (PDF, wiki, ticket support, code source)</w:t>
            </w:r>
          </w:p>
        </w:tc>
      </w:tr>
    </w:tbl>
    <w:p w:rsidP="4267BB7F" w:rsidRDefault="00000000" w14:textId="77777777" w14:paraId="6026BDDF">
      <w:pPr>
        <w:keepNext/>
        <w:keepLines w:val="0"/>
        <w:spacing w:before="160" w:after="80" w:line="360" w:lineRule="auto"/>
        <w:jc w:val="left"/>
        <w:rPr>
          <w:rFonts w:ascii="Times New Roman" w:hAnsi="Times New Roman" w:eastAsia="Times New Roman" w:cs="Times New Roman"/>
          <w:b w:val="1"/>
          <w:bCs w:val="1"/>
          <w:sz w:val="24"/>
          <w:szCs w:val="24"/>
          <w:lang w:val="fr-FR"/>
        </w:rPr>
      </w:pPr>
      <w:r>
        <w:rPr>
          <w:rFonts w:ascii="Times New Roman" w:hAnsi="Times New Roman"/>
          <w:b/>
          <w:i w:val="0"/>
          <w:sz w:val="22"/>
        </w:rPr>
        <w:t>Tableau 30. Dictionnaire des données — Entité Journal_Acces</w:t>
      </w:r>
    </w:p>
    <w:tbl>
      <w:tblPr>
        <w:tblStyle w:val="Table10"/>
        <w:tblW w:w="0" w:type="auto"/>
        <w:jc w:val="center"/>
        <w:tblLook w:val="0600" w:firstRow="0" w:lastRow="0" w:firstColumn="0" w:lastColumn="0" w:noHBand="1" w:noVBand="1"/>
      </w:tblPr>
      <w:tblGrid>
        <w:gridCol w:w="1786"/>
        <w:gridCol w:w="1640"/>
        <w:gridCol w:w="5933"/>
      </w:tblGrid>
      <w:tr w:rsidR="4267BB7F" w:rsidTr="4267BB7F" w14:paraId="05A10510" w14:textId="77777777">
        <w:trPr>
          <w:trHeight w:val="530"/>
        </w:trPr>
        <w:tc>
          <w:tcPr>
            <w:tcW w:w="1786" w:type="dxa"/>
            <w:tcMar>
              <w:top w:w="100" w:type="dxa"/>
              <w:left w:w="100" w:type="dxa"/>
              <w:bottom w:w="100" w:type="dxa"/>
              <w:right w:w="100" w:type="dxa"/>
            </w:tcMar>
            <w:vAlign w:val="top"/>
          </w:tcPr>
          <w:p w:rsidR="4267BB7F" w:rsidP="4267BB7F" w:rsidRDefault="4267BB7F" w14:paraId="10BEC9A3"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640" w:type="dxa"/>
            <w:tcMar>
              <w:top w:w="100" w:type="dxa"/>
              <w:left w:w="100" w:type="dxa"/>
              <w:bottom w:w="100" w:type="dxa"/>
              <w:right w:w="100" w:type="dxa"/>
            </w:tcMar>
            <w:vAlign w:val="top"/>
          </w:tcPr>
          <w:p w:rsidR="4267BB7F" w:rsidP="4267BB7F" w:rsidRDefault="4267BB7F" w14:paraId="2737911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933" w:type="dxa"/>
            <w:tcMar>
              <w:top w:w="100" w:type="dxa"/>
              <w:left w:w="100" w:type="dxa"/>
              <w:bottom w:w="100" w:type="dxa"/>
              <w:right w:w="100" w:type="dxa"/>
            </w:tcMar>
            <w:vAlign w:val="top"/>
          </w:tcPr>
          <w:p w:rsidR="4267BB7F" w:rsidP="4267BB7F" w:rsidRDefault="4267BB7F" w14:paraId="5F7D0FD3"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279D2A20" w14:textId="77777777">
        <w:trPr>
          <w:trHeight w:val="800"/>
        </w:trPr>
        <w:tc>
          <w:tcPr>
            <w:tcW w:w="1786" w:type="dxa"/>
            <w:tcMar>
              <w:top w:w="100" w:type="dxa"/>
              <w:left w:w="100" w:type="dxa"/>
              <w:bottom w:w="100" w:type="dxa"/>
              <w:right w:w="100" w:type="dxa"/>
            </w:tcMar>
            <w:vAlign w:val="top"/>
          </w:tcPr>
          <w:p w:rsidR="4267BB7F" w:rsidP="4267BB7F" w:rsidRDefault="4267BB7F" w14:paraId="662D349B"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action</w:t>
            </w:r>
          </w:p>
        </w:tc>
        <w:tc>
          <w:tcPr>
            <w:tcW w:w="1640" w:type="dxa"/>
            <w:tcMar>
              <w:top w:w="100" w:type="dxa"/>
              <w:left w:w="100" w:type="dxa"/>
              <w:bottom w:w="100" w:type="dxa"/>
              <w:right w:w="100" w:type="dxa"/>
            </w:tcMar>
            <w:vAlign w:val="top"/>
          </w:tcPr>
          <w:p w:rsidR="4267BB7F" w:rsidP="4267BB7F" w:rsidRDefault="4267BB7F" w14:paraId="2AB5521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Varchar(50)</w:t>
            </w:r>
          </w:p>
        </w:tc>
        <w:tc>
          <w:tcPr>
            <w:tcW w:w="5933" w:type="dxa"/>
            <w:tcMar>
              <w:top w:w="100" w:type="dxa"/>
              <w:left w:w="100" w:type="dxa"/>
              <w:bottom w:w="100" w:type="dxa"/>
              <w:right w:w="100" w:type="dxa"/>
            </w:tcMar>
            <w:vAlign w:val="top"/>
          </w:tcPr>
          <w:p w:rsidR="4267BB7F" w:rsidP="4267BB7F" w:rsidRDefault="4267BB7F" w14:paraId="2CCF4B2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Type d'action effectuée (requête, consultation source, échec authentification)</w:t>
            </w:r>
          </w:p>
        </w:tc>
      </w:tr>
      <w:tr w:rsidR="4267BB7F" w:rsidTr="4267BB7F" w14:paraId="5A6556DB" w14:textId="77777777">
        <w:trPr>
          <w:trHeight w:val="515"/>
        </w:trPr>
        <w:tc>
          <w:tcPr>
            <w:tcW w:w="1786" w:type="dxa"/>
            <w:tcMar>
              <w:top w:w="100" w:type="dxa"/>
              <w:left w:w="100" w:type="dxa"/>
              <w:bottom w:w="100" w:type="dxa"/>
              <w:right w:w="100" w:type="dxa"/>
            </w:tcMar>
            <w:vAlign w:val="top"/>
          </w:tcPr>
          <w:p w:rsidR="4267BB7F" w:rsidP="4267BB7F" w:rsidRDefault="4267BB7F" w14:paraId="7F1DC890"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date_heure</w:t>
            </w:r>
          </w:p>
        </w:tc>
        <w:tc>
          <w:tcPr>
            <w:tcW w:w="1640" w:type="dxa"/>
            <w:tcMar>
              <w:top w:w="100" w:type="dxa"/>
              <w:left w:w="100" w:type="dxa"/>
              <w:bottom w:w="100" w:type="dxa"/>
              <w:right w:w="100" w:type="dxa"/>
            </w:tcMar>
            <w:vAlign w:val="top"/>
          </w:tcPr>
          <w:p w:rsidR="4267BB7F" w:rsidP="4267BB7F" w:rsidRDefault="4267BB7F" w14:paraId="62B8992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933" w:type="dxa"/>
            <w:tcMar>
              <w:top w:w="100" w:type="dxa"/>
              <w:left w:w="100" w:type="dxa"/>
              <w:bottom w:w="100" w:type="dxa"/>
              <w:right w:w="100" w:type="dxa"/>
            </w:tcMar>
            <w:vAlign w:val="top"/>
          </w:tcPr>
          <w:p w:rsidR="4267BB7F" w:rsidP="4267BB7F" w:rsidRDefault="4267BB7F" w14:paraId="40B2769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Horodatage de l'action</w:t>
            </w:r>
          </w:p>
        </w:tc>
      </w:tr>
      <w:tr w:rsidR="4267BB7F" w:rsidTr="4267BB7F" w14:paraId="45A502AF" w14:textId="77777777">
        <w:trPr>
          <w:trHeight w:val="800"/>
        </w:trPr>
        <w:tc>
          <w:tcPr>
            <w:tcW w:w="1786" w:type="dxa"/>
            <w:tcMar>
              <w:top w:w="100" w:type="dxa"/>
              <w:left w:w="100" w:type="dxa"/>
              <w:bottom w:w="100" w:type="dxa"/>
              <w:right w:w="100" w:type="dxa"/>
            </w:tcMar>
            <w:vAlign w:val="top"/>
          </w:tcPr>
          <w:p w:rsidR="4267BB7F" w:rsidP="4267BB7F" w:rsidRDefault="4267BB7F" w14:paraId="1A9F647C"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journal_id</w:t>
            </w:r>
          </w:p>
        </w:tc>
        <w:tc>
          <w:tcPr>
            <w:tcW w:w="1640" w:type="dxa"/>
            <w:tcMar>
              <w:top w:w="100" w:type="dxa"/>
              <w:left w:w="100" w:type="dxa"/>
              <w:bottom w:w="100" w:type="dxa"/>
              <w:right w:w="100" w:type="dxa"/>
            </w:tcMar>
            <w:vAlign w:val="top"/>
          </w:tcPr>
          <w:p w:rsidR="4267BB7F" w:rsidP="4267BB7F" w:rsidRDefault="4267BB7F" w14:paraId="1AC0377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933" w:type="dxa"/>
            <w:tcMar>
              <w:top w:w="100" w:type="dxa"/>
              <w:left w:w="100" w:type="dxa"/>
              <w:bottom w:w="100" w:type="dxa"/>
              <w:right w:w="100" w:type="dxa"/>
            </w:tcMar>
            <w:vAlign w:val="top"/>
          </w:tcPr>
          <w:p w:rsidR="4267BB7F" w:rsidP="4267BB7F" w:rsidRDefault="4267BB7F" w14:paraId="6B4CD2D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de l'entrée de journal (clé primaire)</w:t>
            </w:r>
          </w:p>
        </w:tc>
      </w:tr>
      <w:tr w:rsidR="4267BB7F" w:rsidTr="4267BB7F" w14:paraId="1E50235B" w14:textId="77777777">
        <w:trPr>
          <w:trHeight w:val="515"/>
        </w:trPr>
        <w:tc>
          <w:tcPr>
            <w:tcW w:w="1786" w:type="dxa"/>
            <w:tcMar>
              <w:top w:w="100" w:type="dxa"/>
              <w:left w:w="100" w:type="dxa"/>
              <w:bottom w:w="100" w:type="dxa"/>
              <w:right w:w="100" w:type="dxa"/>
            </w:tcMar>
            <w:vAlign w:val="top"/>
          </w:tcPr>
          <w:p w:rsidR="4267BB7F" w:rsidP="4267BB7F" w:rsidRDefault="4267BB7F" w14:paraId="5E93FEAD"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resultat</w:t>
            </w:r>
          </w:p>
        </w:tc>
        <w:tc>
          <w:tcPr>
            <w:tcW w:w="1640" w:type="dxa"/>
            <w:tcMar>
              <w:top w:w="100" w:type="dxa"/>
              <w:left w:w="100" w:type="dxa"/>
              <w:bottom w:w="100" w:type="dxa"/>
              <w:right w:w="100" w:type="dxa"/>
            </w:tcMar>
            <w:vAlign w:val="top"/>
          </w:tcPr>
          <w:p w:rsidR="4267BB7F" w:rsidP="4267BB7F" w:rsidRDefault="4267BB7F" w14:paraId="06094F10"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Varchar(20)</w:t>
            </w:r>
          </w:p>
        </w:tc>
        <w:tc>
          <w:tcPr>
            <w:tcW w:w="5933" w:type="dxa"/>
            <w:tcMar>
              <w:top w:w="100" w:type="dxa"/>
              <w:left w:w="100" w:type="dxa"/>
              <w:bottom w:w="100" w:type="dxa"/>
              <w:right w:w="100" w:type="dxa"/>
            </w:tcMar>
            <w:vAlign w:val="top"/>
          </w:tcPr>
          <w:p w:rsidR="4267BB7F" w:rsidP="4267BB7F" w:rsidRDefault="4267BB7F" w14:paraId="7EEFEA6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Statut de l'action (succès, échec, refusé)</w:t>
            </w:r>
          </w:p>
        </w:tc>
      </w:tr>
      <w:tr w:rsidR="4267BB7F" w:rsidTr="4267BB7F" w14:paraId="59A0FE9C" w14:textId="77777777">
        <w:trPr>
          <w:trHeight w:val="800"/>
        </w:trPr>
        <w:tc>
          <w:tcPr>
            <w:tcW w:w="1786" w:type="dxa"/>
            <w:tcMar>
              <w:top w:w="100" w:type="dxa"/>
              <w:left w:w="100" w:type="dxa"/>
              <w:bottom w:w="100" w:type="dxa"/>
              <w:right w:w="100" w:type="dxa"/>
            </w:tcMar>
            <w:vAlign w:val="top"/>
          </w:tcPr>
          <w:p w:rsidR="4267BB7F" w:rsidP="4267BB7F" w:rsidRDefault="4267BB7F" w14:paraId="680AF59F"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utilisateur_id</w:t>
            </w:r>
          </w:p>
        </w:tc>
        <w:tc>
          <w:tcPr>
            <w:tcW w:w="1640" w:type="dxa"/>
            <w:tcMar>
              <w:top w:w="100" w:type="dxa"/>
              <w:left w:w="100" w:type="dxa"/>
              <w:bottom w:w="100" w:type="dxa"/>
              <w:right w:w="100" w:type="dxa"/>
            </w:tcMar>
            <w:vAlign w:val="top"/>
          </w:tcPr>
          <w:p w:rsidR="4267BB7F" w:rsidP="4267BB7F" w:rsidRDefault="4267BB7F" w14:paraId="6EF78B9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933" w:type="dxa"/>
            <w:tcMar>
              <w:top w:w="100" w:type="dxa"/>
              <w:left w:w="100" w:type="dxa"/>
              <w:bottom w:w="100" w:type="dxa"/>
              <w:right w:w="100" w:type="dxa"/>
            </w:tcMar>
            <w:vAlign w:val="top"/>
          </w:tcPr>
          <w:p w:rsidR="4267BB7F" w:rsidP="4267BB7F" w:rsidRDefault="4267BB7F" w14:paraId="6363E07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l'utilisateur ayant effectué l'action (clé étrangère)</w:t>
            </w:r>
          </w:p>
        </w:tc>
      </w:tr>
    </w:tbl>
    <w:p w:rsidP="4267BB7F" w:rsidRDefault="00000000" w14:textId="77777777" w14:paraId="20F732F2">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31. Dictionnaire des données — Entité Message</w:t>
      </w:r>
    </w:p>
    <w:tbl>
      <w:tblPr>
        <w:tblStyle w:val="Table10"/>
        <w:tblW w:w="0" w:type="auto"/>
        <w:jc w:val="center"/>
        <w:tblLook w:val="0600" w:firstRow="0" w:lastRow="0" w:firstColumn="0" w:lastColumn="0" w:noHBand="1" w:noVBand="1"/>
      </w:tblPr>
      <w:tblGrid>
        <w:gridCol w:w="2089"/>
        <w:gridCol w:w="1637"/>
        <w:gridCol w:w="5632"/>
      </w:tblGrid>
      <w:tr w:rsidR="4267BB7F" w:rsidTr="4267BB7F" w14:paraId="255C1593" w14:textId="77777777">
        <w:trPr>
          <w:trHeight w:val="530"/>
        </w:trPr>
        <w:tc>
          <w:tcPr>
            <w:tcW w:w="2089" w:type="dxa"/>
            <w:tcMar>
              <w:top w:w="100" w:type="dxa"/>
              <w:left w:w="100" w:type="dxa"/>
              <w:bottom w:w="100" w:type="dxa"/>
              <w:right w:w="100" w:type="dxa"/>
            </w:tcMar>
            <w:vAlign w:val="top"/>
          </w:tcPr>
          <w:p w:rsidR="4267BB7F" w:rsidP="4267BB7F" w:rsidRDefault="4267BB7F" w14:paraId="386E7A18"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637" w:type="dxa"/>
            <w:tcMar>
              <w:top w:w="100" w:type="dxa"/>
              <w:left w:w="100" w:type="dxa"/>
              <w:bottom w:w="100" w:type="dxa"/>
              <w:right w:w="100" w:type="dxa"/>
            </w:tcMar>
            <w:vAlign w:val="top"/>
          </w:tcPr>
          <w:p w:rsidR="4267BB7F" w:rsidP="4267BB7F" w:rsidRDefault="4267BB7F" w14:paraId="5D382C5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632" w:type="dxa"/>
            <w:tcMar>
              <w:top w:w="100" w:type="dxa"/>
              <w:left w:w="100" w:type="dxa"/>
              <w:bottom w:w="100" w:type="dxa"/>
              <w:right w:w="100" w:type="dxa"/>
            </w:tcMar>
            <w:vAlign w:val="top"/>
          </w:tcPr>
          <w:p w:rsidR="4267BB7F" w:rsidP="4267BB7F" w:rsidRDefault="4267BB7F" w14:paraId="1E6262A1"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5D1FCEBE" w14:textId="77777777">
        <w:trPr>
          <w:trHeight w:val="800"/>
        </w:trPr>
        <w:tc>
          <w:tcPr>
            <w:tcW w:w="2089" w:type="dxa"/>
            <w:tcMar>
              <w:top w:w="100" w:type="dxa"/>
              <w:left w:w="100" w:type="dxa"/>
              <w:bottom w:w="100" w:type="dxa"/>
              <w:right w:w="100" w:type="dxa"/>
            </w:tcMar>
            <w:vAlign w:val="top"/>
          </w:tcPr>
          <w:p w:rsidR="4267BB7F" w:rsidP="4267BB7F" w:rsidRDefault="4267BB7F" w14:paraId="25830738"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conversation_id</w:t>
            </w:r>
          </w:p>
        </w:tc>
        <w:tc>
          <w:tcPr>
            <w:tcW w:w="1637" w:type="dxa"/>
            <w:tcMar>
              <w:top w:w="100" w:type="dxa"/>
              <w:left w:w="100" w:type="dxa"/>
              <w:bottom w:w="100" w:type="dxa"/>
              <w:right w:w="100" w:type="dxa"/>
            </w:tcMar>
            <w:vAlign w:val="top"/>
          </w:tcPr>
          <w:p w:rsidR="4267BB7F" w:rsidP="4267BB7F" w:rsidRDefault="4267BB7F" w14:paraId="0125680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632" w:type="dxa"/>
            <w:tcMar>
              <w:top w:w="100" w:type="dxa"/>
              <w:left w:w="100" w:type="dxa"/>
              <w:bottom w:w="100" w:type="dxa"/>
              <w:right w:w="100" w:type="dxa"/>
            </w:tcMar>
            <w:vAlign w:val="top"/>
          </w:tcPr>
          <w:p w:rsidR="4267BB7F" w:rsidP="4267BB7F" w:rsidRDefault="4267BB7F" w14:paraId="77DF445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la conversation parente (clé étrangère)</w:t>
            </w:r>
          </w:p>
        </w:tc>
      </w:tr>
      <w:tr w:rsidR="4267BB7F" w:rsidTr="4267BB7F" w14:paraId="6975C8D7" w14:textId="77777777">
        <w:trPr>
          <w:trHeight w:val="800"/>
        </w:trPr>
        <w:tc>
          <w:tcPr>
            <w:tcW w:w="2089" w:type="dxa"/>
            <w:tcMar>
              <w:top w:w="100" w:type="dxa"/>
              <w:left w:w="100" w:type="dxa"/>
              <w:bottom w:w="100" w:type="dxa"/>
              <w:right w:w="100" w:type="dxa"/>
            </w:tcMar>
            <w:vAlign w:val="top"/>
          </w:tcPr>
          <w:p w:rsidR="4267BB7F" w:rsidP="4267BB7F" w:rsidRDefault="4267BB7F" w14:paraId="0EEAD7F5"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contenu</w:t>
            </w:r>
          </w:p>
        </w:tc>
        <w:tc>
          <w:tcPr>
            <w:tcW w:w="1637" w:type="dxa"/>
            <w:tcMar>
              <w:top w:w="100" w:type="dxa"/>
              <w:left w:w="100" w:type="dxa"/>
              <w:bottom w:w="100" w:type="dxa"/>
              <w:right w:w="100" w:type="dxa"/>
            </w:tcMar>
            <w:vAlign w:val="top"/>
          </w:tcPr>
          <w:p w:rsidR="4267BB7F" w:rsidP="4267BB7F" w:rsidRDefault="4267BB7F" w14:paraId="7A68BA1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Text</w:t>
            </w:r>
          </w:p>
        </w:tc>
        <w:tc>
          <w:tcPr>
            <w:tcW w:w="5632" w:type="dxa"/>
            <w:tcMar>
              <w:top w:w="100" w:type="dxa"/>
              <w:left w:w="100" w:type="dxa"/>
              <w:bottom w:w="100" w:type="dxa"/>
              <w:right w:w="100" w:type="dxa"/>
            </w:tcMar>
            <w:vAlign w:val="top"/>
          </w:tcPr>
          <w:p w:rsidR="4267BB7F" w:rsidP="4267BB7F" w:rsidRDefault="4267BB7F" w14:paraId="47019A4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Contenu textuel du message (question ou réponse)</w:t>
            </w:r>
          </w:p>
        </w:tc>
      </w:tr>
      <w:tr w:rsidR="4267BB7F" w:rsidTr="4267BB7F" w14:paraId="5D2D3088" w14:textId="77777777">
        <w:trPr>
          <w:trHeight w:val="515"/>
        </w:trPr>
        <w:tc>
          <w:tcPr>
            <w:tcW w:w="2089" w:type="dxa"/>
            <w:tcMar>
              <w:top w:w="100" w:type="dxa"/>
              <w:left w:w="100" w:type="dxa"/>
              <w:bottom w:w="100" w:type="dxa"/>
              <w:right w:w="100" w:type="dxa"/>
            </w:tcMar>
            <w:vAlign w:val="top"/>
          </w:tcPr>
          <w:p w:rsidR="4267BB7F" w:rsidP="4267BB7F" w:rsidRDefault="4267BB7F" w14:paraId="08B65499"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date_envoi</w:t>
            </w:r>
          </w:p>
        </w:tc>
        <w:tc>
          <w:tcPr>
            <w:tcW w:w="1637" w:type="dxa"/>
            <w:tcMar>
              <w:top w:w="100" w:type="dxa"/>
              <w:left w:w="100" w:type="dxa"/>
              <w:bottom w:w="100" w:type="dxa"/>
              <w:right w:w="100" w:type="dxa"/>
            </w:tcMar>
            <w:vAlign w:val="top"/>
          </w:tcPr>
          <w:p w:rsidR="4267BB7F" w:rsidP="4267BB7F" w:rsidRDefault="4267BB7F" w14:paraId="7F64532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632" w:type="dxa"/>
            <w:tcMar>
              <w:top w:w="100" w:type="dxa"/>
              <w:left w:w="100" w:type="dxa"/>
              <w:bottom w:w="100" w:type="dxa"/>
              <w:right w:w="100" w:type="dxa"/>
            </w:tcMar>
            <w:vAlign w:val="top"/>
          </w:tcPr>
          <w:p w:rsidR="4267BB7F" w:rsidP="4267BB7F" w:rsidRDefault="4267BB7F" w14:paraId="743E908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et heure d'envoi du message</w:t>
            </w:r>
          </w:p>
        </w:tc>
      </w:tr>
      <w:tr w:rsidR="4267BB7F" w:rsidTr="4267BB7F" w14:paraId="661D99B7" w14:textId="77777777">
        <w:trPr>
          <w:trHeight w:val="515"/>
        </w:trPr>
        <w:tc>
          <w:tcPr>
            <w:tcW w:w="2089" w:type="dxa"/>
            <w:tcMar>
              <w:top w:w="100" w:type="dxa"/>
              <w:left w:w="100" w:type="dxa"/>
              <w:bottom w:w="100" w:type="dxa"/>
              <w:right w:w="100" w:type="dxa"/>
            </w:tcMar>
            <w:vAlign w:val="top"/>
          </w:tcPr>
          <w:p w:rsidR="4267BB7F" w:rsidP="4267BB7F" w:rsidRDefault="4267BB7F" w14:paraId="4DB1B6D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message_id</w:t>
            </w:r>
          </w:p>
        </w:tc>
        <w:tc>
          <w:tcPr>
            <w:tcW w:w="1637" w:type="dxa"/>
            <w:tcMar>
              <w:top w:w="100" w:type="dxa"/>
              <w:left w:w="100" w:type="dxa"/>
              <w:bottom w:w="100" w:type="dxa"/>
              <w:right w:w="100" w:type="dxa"/>
            </w:tcMar>
            <w:vAlign w:val="top"/>
          </w:tcPr>
          <w:p w:rsidR="4267BB7F" w:rsidP="4267BB7F" w:rsidRDefault="4267BB7F" w14:paraId="7CD2F48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632" w:type="dxa"/>
            <w:tcMar>
              <w:top w:w="100" w:type="dxa"/>
              <w:left w:w="100" w:type="dxa"/>
              <w:bottom w:w="100" w:type="dxa"/>
              <w:right w:w="100" w:type="dxa"/>
            </w:tcMar>
            <w:vAlign w:val="top"/>
          </w:tcPr>
          <w:p w:rsidR="4267BB7F" w:rsidP="4267BB7F" w:rsidRDefault="4267BB7F" w14:paraId="0B10960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du message (clé primaire)</w:t>
            </w:r>
          </w:p>
        </w:tc>
      </w:tr>
      <w:tr w:rsidR="4267BB7F" w:rsidTr="4267BB7F" w14:paraId="6809C40B" w14:textId="77777777">
        <w:trPr>
          <w:trHeight w:val="1085"/>
        </w:trPr>
        <w:tc>
          <w:tcPr>
            <w:tcW w:w="2089" w:type="dxa"/>
            <w:tcMar>
              <w:top w:w="100" w:type="dxa"/>
              <w:left w:w="100" w:type="dxa"/>
              <w:bottom w:w="100" w:type="dxa"/>
              <w:right w:w="100" w:type="dxa"/>
            </w:tcMar>
            <w:vAlign w:val="top"/>
          </w:tcPr>
          <w:p w:rsidR="4267BB7F" w:rsidP="4267BB7F" w:rsidRDefault="4267BB7F" w14:paraId="5E9644D9"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sources_citees</w:t>
            </w:r>
          </w:p>
        </w:tc>
        <w:tc>
          <w:tcPr>
            <w:tcW w:w="1637" w:type="dxa"/>
            <w:tcMar>
              <w:top w:w="100" w:type="dxa"/>
              <w:left w:w="100" w:type="dxa"/>
              <w:bottom w:w="100" w:type="dxa"/>
              <w:right w:w="100" w:type="dxa"/>
            </w:tcMar>
            <w:vAlign w:val="top"/>
          </w:tcPr>
          <w:p w:rsidR="4267BB7F" w:rsidP="4267BB7F" w:rsidRDefault="4267BB7F" w14:paraId="534555F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JSON</w:t>
            </w:r>
          </w:p>
        </w:tc>
        <w:tc>
          <w:tcPr>
            <w:tcW w:w="5632" w:type="dxa"/>
            <w:tcMar>
              <w:top w:w="100" w:type="dxa"/>
              <w:left w:w="100" w:type="dxa"/>
              <w:bottom w:w="100" w:type="dxa"/>
              <w:right w:w="100" w:type="dxa"/>
            </w:tcMar>
            <w:vAlign w:val="top"/>
          </w:tcPr>
          <w:p w:rsidR="4267BB7F" w:rsidP="4267BB7F" w:rsidRDefault="4267BB7F" w14:paraId="52AE847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Liste structurée des sources utilisées pour générer la réponse (document_id, extrait, score de pertinence)</w:t>
            </w:r>
          </w:p>
        </w:tc>
      </w:tr>
      <w:tr w:rsidR="4267BB7F" w:rsidTr="4267BB7F" w14:paraId="00E2B327" w14:textId="77777777">
        <w:trPr>
          <w:trHeight w:val="515"/>
        </w:trPr>
        <w:tc>
          <w:tcPr>
            <w:tcW w:w="2089" w:type="dxa"/>
            <w:tcMar>
              <w:top w:w="100" w:type="dxa"/>
              <w:left w:w="100" w:type="dxa"/>
              <w:bottom w:w="100" w:type="dxa"/>
              <w:right w:w="100" w:type="dxa"/>
            </w:tcMar>
            <w:vAlign w:val="top"/>
          </w:tcPr>
          <w:p w:rsidR="4267BB7F" w:rsidP="4267BB7F" w:rsidRDefault="4267BB7F" w14:paraId="08697FA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type_emetteur</w:t>
            </w:r>
          </w:p>
        </w:tc>
        <w:tc>
          <w:tcPr>
            <w:tcW w:w="1637" w:type="dxa"/>
            <w:tcMar>
              <w:top w:w="100" w:type="dxa"/>
              <w:left w:w="100" w:type="dxa"/>
              <w:bottom w:w="100" w:type="dxa"/>
              <w:right w:w="100" w:type="dxa"/>
            </w:tcMar>
            <w:vAlign w:val="top"/>
          </w:tcPr>
          <w:p w:rsidR="4267BB7F" w:rsidP="4267BB7F" w:rsidRDefault="4267BB7F" w14:paraId="14E04A1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Varchar(10)</w:t>
            </w:r>
          </w:p>
        </w:tc>
        <w:tc>
          <w:tcPr>
            <w:tcW w:w="5632" w:type="dxa"/>
            <w:tcMar>
              <w:top w:w="100" w:type="dxa"/>
              <w:left w:w="100" w:type="dxa"/>
              <w:bottom w:w="100" w:type="dxa"/>
              <w:right w:w="100" w:type="dxa"/>
            </w:tcMar>
            <w:vAlign w:val="top"/>
          </w:tcPr>
          <w:p w:rsidR="4267BB7F" w:rsidP="4267BB7F" w:rsidRDefault="4267BB7F" w14:paraId="7312F60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Origine du message (utilisateur ou assistant)</w:t>
            </w:r>
          </w:p>
        </w:tc>
      </w:tr>
    </w:tbl>
    <w:p w:rsidP="4267BB7F" w:rsidRDefault="00000000" w14:textId="77777777" w14:paraId="1CF9283A">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32. Dictionnaire des données — Entité Utilisateur</w:t>
      </w:r>
    </w:p>
    <w:tbl>
      <w:tblPr>
        <w:tblStyle w:val="Table10"/>
        <w:tblW w:w="0" w:type="auto"/>
        <w:jc w:val="center"/>
        <w:tblLook w:val="0600" w:firstRow="0" w:lastRow="0" w:firstColumn="0" w:lastColumn="0" w:noHBand="1" w:noVBand="1"/>
      </w:tblPr>
      <w:tblGrid>
        <w:gridCol w:w="2833"/>
        <w:gridCol w:w="1783"/>
        <w:gridCol w:w="4743"/>
      </w:tblGrid>
      <w:tr w:rsidR="4267BB7F" w:rsidTr="4267BB7F" w14:paraId="2D178B92" w14:textId="77777777">
        <w:trPr>
          <w:trHeight w:val="530"/>
        </w:trPr>
        <w:tc>
          <w:tcPr>
            <w:tcW w:w="2833" w:type="dxa"/>
            <w:tcMar>
              <w:top w:w="100" w:type="dxa"/>
              <w:left w:w="100" w:type="dxa"/>
              <w:bottom w:w="100" w:type="dxa"/>
              <w:right w:w="100" w:type="dxa"/>
            </w:tcMar>
            <w:vAlign w:val="top"/>
          </w:tcPr>
          <w:p w:rsidR="4267BB7F" w:rsidP="4267BB7F" w:rsidRDefault="4267BB7F" w14:paraId="4F84DD30"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783" w:type="dxa"/>
            <w:tcMar>
              <w:top w:w="100" w:type="dxa"/>
              <w:left w:w="100" w:type="dxa"/>
              <w:bottom w:w="100" w:type="dxa"/>
              <w:right w:w="100" w:type="dxa"/>
            </w:tcMar>
            <w:vAlign w:val="top"/>
          </w:tcPr>
          <w:p w:rsidR="4267BB7F" w:rsidP="4267BB7F" w:rsidRDefault="4267BB7F" w14:paraId="730A6695"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4743" w:type="dxa"/>
            <w:tcMar>
              <w:top w:w="100" w:type="dxa"/>
              <w:left w:w="100" w:type="dxa"/>
              <w:bottom w:w="100" w:type="dxa"/>
              <w:right w:w="100" w:type="dxa"/>
            </w:tcMar>
            <w:vAlign w:val="top"/>
          </w:tcPr>
          <w:p w:rsidR="4267BB7F" w:rsidP="4267BB7F" w:rsidRDefault="4267BB7F" w14:paraId="0C261FB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6848B680" w14:textId="77777777">
        <w:trPr>
          <w:trHeight w:val="1085"/>
        </w:trPr>
        <w:tc>
          <w:tcPr>
            <w:tcW w:w="2833" w:type="dxa"/>
            <w:tcMar>
              <w:top w:w="100" w:type="dxa"/>
              <w:left w:w="100" w:type="dxa"/>
              <w:bottom w:w="100" w:type="dxa"/>
              <w:right w:w="100" w:type="dxa"/>
            </w:tcMar>
            <w:vAlign w:val="top"/>
          </w:tcPr>
          <w:p w:rsidR="4267BB7F" w:rsidP="4267BB7F" w:rsidRDefault="4267BB7F" w14:paraId="0AAFBE9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783" w:type="dxa"/>
            <w:tcMar>
              <w:top w:w="100" w:type="dxa"/>
              <w:left w:w="100" w:type="dxa"/>
              <w:bottom w:w="100" w:type="dxa"/>
              <w:right w:w="100" w:type="dxa"/>
            </w:tcMar>
            <w:vAlign w:val="top"/>
          </w:tcPr>
          <w:p w:rsidR="4267BB7F" w:rsidP="4267BB7F" w:rsidRDefault="4267BB7F" w14:paraId="04A9866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4743" w:type="dxa"/>
            <w:tcMar>
              <w:top w:w="100" w:type="dxa"/>
              <w:left w:w="100" w:type="dxa"/>
              <w:bottom w:w="100" w:type="dxa"/>
              <w:right w:w="100" w:type="dxa"/>
            </w:tcMar>
            <w:vAlign w:val="top"/>
          </w:tcPr>
          <w:p w:rsidR="4267BB7F" w:rsidP="4267BB7F" w:rsidRDefault="4267BB7F" w14:paraId="48CB8A8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au client auquel l'utilisateur est rattaché (clé étrangère)</w:t>
            </w:r>
          </w:p>
        </w:tc>
      </w:tr>
      <w:tr w:rsidR="4267BB7F" w:rsidTr="4267BB7F" w14:paraId="1C54A1C4" w14:textId="77777777">
        <w:trPr>
          <w:trHeight w:val="800"/>
        </w:trPr>
        <w:tc>
          <w:tcPr>
            <w:tcW w:w="2833" w:type="dxa"/>
            <w:tcMar>
              <w:top w:w="100" w:type="dxa"/>
              <w:left w:w="100" w:type="dxa"/>
              <w:bottom w:w="100" w:type="dxa"/>
              <w:right w:w="100" w:type="dxa"/>
            </w:tcMar>
            <w:vAlign w:val="top"/>
          </w:tcPr>
          <w:p w:rsidR="4267BB7F" w:rsidP="4267BB7F" w:rsidRDefault="4267BB7F" w14:paraId="7131560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date_creation_compte</w:t>
            </w:r>
          </w:p>
        </w:tc>
        <w:tc>
          <w:tcPr>
            <w:tcW w:w="1783" w:type="dxa"/>
            <w:tcMar>
              <w:top w:w="100" w:type="dxa"/>
              <w:left w:w="100" w:type="dxa"/>
              <w:bottom w:w="100" w:type="dxa"/>
              <w:right w:w="100" w:type="dxa"/>
            </w:tcMar>
            <w:vAlign w:val="top"/>
          </w:tcPr>
          <w:p w:rsidR="4267BB7F" w:rsidP="4267BB7F" w:rsidRDefault="4267BB7F" w14:paraId="3DF8C06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4743" w:type="dxa"/>
            <w:tcMar>
              <w:top w:w="100" w:type="dxa"/>
              <w:left w:w="100" w:type="dxa"/>
              <w:bottom w:w="100" w:type="dxa"/>
              <w:right w:w="100" w:type="dxa"/>
            </w:tcMar>
            <w:vAlign w:val="top"/>
          </w:tcPr>
          <w:p w:rsidR="4267BB7F" w:rsidP="4267BB7F" w:rsidRDefault="4267BB7F" w14:paraId="7D3B5A3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de création du compte utilisateur</w:t>
            </w:r>
          </w:p>
        </w:tc>
      </w:tr>
      <w:tr w:rsidR="4267BB7F" w:rsidTr="4267BB7F" w14:paraId="3BC0AEE0" w14:textId="77777777">
        <w:trPr>
          <w:trHeight w:val="515"/>
        </w:trPr>
        <w:tc>
          <w:tcPr>
            <w:tcW w:w="2833" w:type="dxa"/>
            <w:tcMar>
              <w:top w:w="100" w:type="dxa"/>
              <w:left w:w="100" w:type="dxa"/>
              <w:bottom w:w="100" w:type="dxa"/>
              <w:right w:w="100" w:type="dxa"/>
            </w:tcMar>
            <w:vAlign w:val="top"/>
          </w:tcPr>
          <w:p w:rsidR="4267BB7F" w:rsidP="4267BB7F" w:rsidRDefault="4267BB7F" w14:paraId="2E816B7D"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email</w:t>
            </w:r>
          </w:p>
        </w:tc>
        <w:tc>
          <w:tcPr>
            <w:tcW w:w="1783" w:type="dxa"/>
            <w:tcMar>
              <w:top w:w="100" w:type="dxa"/>
              <w:left w:w="100" w:type="dxa"/>
              <w:bottom w:w="100" w:type="dxa"/>
              <w:right w:w="100" w:type="dxa"/>
            </w:tcMar>
            <w:vAlign w:val="top"/>
          </w:tcPr>
          <w:p w:rsidR="4267BB7F" w:rsidP="4267BB7F" w:rsidRDefault="4267BB7F" w14:paraId="2CA1C7E5"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Varchar(150)</w:t>
            </w:r>
          </w:p>
        </w:tc>
        <w:tc>
          <w:tcPr>
            <w:tcW w:w="4743" w:type="dxa"/>
            <w:tcMar>
              <w:top w:w="100" w:type="dxa"/>
              <w:left w:w="100" w:type="dxa"/>
              <w:bottom w:w="100" w:type="dxa"/>
              <w:right w:w="100" w:type="dxa"/>
            </w:tcMar>
            <w:vAlign w:val="top"/>
          </w:tcPr>
          <w:p w:rsidR="4267BB7F" w:rsidP="4267BB7F" w:rsidRDefault="4267BB7F" w14:paraId="79270EC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Adresse électronique de l'utilisateur</w:t>
            </w:r>
          </w:p>
        </w:tc>
      </w:tr>
      <w:tr w:rsidR="4267BB7F" w:rsidTr="4267BB7F" w14:paraId="440C1011" w14:textId="77777777">
        <w:trPr>
          <w:trHeight w:val="800"/>
        </w:trPr>
        <w:tc>
          <w:tcPr>
            <w:tcW w:w="2833" w:type="dxa"/>
            <w:tcMar>
              <w:top w:w="100" w:type="dxa"/>
              <w:left w:w="100" w:type="dxa"/>
              <w:bottom w:w="100" w:type="dxa"/>
              <w:right w:w="100" w:type="dxa"/>
            </w:tcMar>
            <w:vAlign w:val="top"/>
          </w:tcPr>
          <w:p w:rsidR="4267BB7F" w:rsidP="4267BB7F" w:rsidRDefault="4267BB7F" w14:paraId="6A6F91A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odoo_user_id</w:t>
            </w:r>
          </w:p>
        </w:tc>
        <w:tc>
          <w:tcPr>
            <w:tcW w:w="1783" w:type="dxa"/>
            <w:tcMar>
              <w:top w:w="100" w:type="dxa"/>
              <w:left w:w="100" w:type="dxa"/>
              <w:bottom w:w="100" w:type="dxa"/>
              <w:right w:w="100" w:type="dxa"/>
            </w:tcMar>
            <w:vAlign w:val="top"/>
          </w:tcPr>
          <w:p w:rsidR="4267BB7F" w:rsidP="4267BB7F" w:rsidRDefault="4267BB7F" w14:paraId="3C1994F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Integer</w:t>
            </w:r>
          </w:p>
        </w:tc>
        <w:tc>
          <w:tcPr>
            <w:tcW w:w="4743" w:type="dxa"/>
            <w:tcMar>
              <w:top w:w="100" w:type="dxa"/>
              <w:left w:w="100" w:type="dxa"/>
              <w:bottom w:w="100" w:type="dxa"/>
              <w:right w:w="100" w:type="dxa"/>
            </w:tcMar>
            <w:vAlign w:val="top"/>
          </w:tcPr>
          <w:p w:rsidR="4267BB7F" w:rsidP="4267BB7F" w:rsidRDefault="4267BB7F" w14:paraId="77ED7AF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l'identifiant utilisateur correspondant dans Odoo</w:t>
            </w:r>
          </w:p>
        </w:tc>
      </w:tr>
      <w:tr w:rsidR="4267BB7F" w:rsidTr="4267BB7F" w14:paraId="7168E7F9" w14:textId="77777777">
        <w:trPr>
          <w:trHeight w:val="1085"/>
        </w:trPr>
        <w:tc>
          <w:tcPr>
            <w:tcW w:w="2833" w:type="dxa"/>
            <w:tcMar>
              <w:top w:w="100" w:type="dxa"/>
              <w:left w:w="100" w:type="dxa"/>
              <w:bottom w:w="100" w:type="dxa"/>
              <w:right w:w="100" w:type="dxa"/>
            </w:tcMar>
            <w:vAlign w:val="top"/>
          </w:tcPr>
          <w:p w:rsidR="4267BB7F" w:rsidP="4267BB7F" w:rsidRDefault="4267BB7F" w14:paraId="34569AFF"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role</w:t>
            </w:r>
          </w:p>
        </w:tc>
        <w:tc>
          <w:tcPr>
            <w:tcW w:w="1783" w:type="dxa"/>
            <w:tcMar>
              <w:top w:w="100" w:type="dxa"/>
              <w:left w:w="100" w:type="dxa"/>
              <w:bottom w:w="100" w:type="dxa"/>
              <w:right w:w="100" w:type="dxa"/>
            </w:tcMar>
            <w:vAlign w:val="top"/>
          </w:tcPr>
          <w:p w:rsidR="4267BB7F" w:rsidP="4267BB7F" w:rsidRDefault="4267BB7F" w14:paraId="3F3C53C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Varchar(30)</w:t>
            </w:r>
          </w:p>
        </w:tc>
        <w:tc>
          <w:tcPr>
            <w:tcW w:w="4743" w:type="dxa"/>
            <w:tcMar>
              <w:top w:w="100" w:type="dxa"/>
              <w:left w:w="100" w:type="dxa"/>
              <w:bottom w:w="100" w:type="dxa"/>
              <w:right w:w="100" w:type="dxa"/>
            </w:tcMar>
            <w:vAlign w:val="top"/>
          </w:tcPr>
          <w:p w:rsidR="4267BB7F" w:rsidP="4267BB7F" w:rsidRDefault="4267BB7F" w14:paraId="399882B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Rôle fonctionnel de l'utilisateur (employé MiroKE, employé client, administrateur)</w:t>
            </w:r>
          </w:p>
        </w:tc>
      </w:tr>
      <w:tr w:rsidR="4267BB7F" w:rsidTr="4267BB7F" w14:paraId="38BC65F4" w14:textId="77777777">
        <w:trPr>
          <w:trHeight w:val="800"/>
        </w:trPr>
        <w:tc>
          <w:tcPr>
            <w:tcW w:w="2833" w:type="dxa"/>
            <w:tcMar>
              <w:top w:w="100" w:type="dxa"/>
              <w:left w:w="100" w:type="dxa"/>
              <w:bottom w:w="100" w:type="dxa"/>
              <w:right w:w="100" w:type="dxa"/>
            </w:tcMar>
            <w:vAlign w:val="top"/>
          </w:tcPr>
          <w:p w:rsidR="4267BB7F" w:rsidP="4267BB7F" w:rsidRDefault="4267BB7F" w14:paraId="52116739"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utilisateur_id</w:t>
            </w:r>
          </w:p>
        </w:tc>
        <w:tc>
          <w:tcPr>
            <w:tcW w:w="1783" w:type="dxa"/>
            <w:tcMar>
              <w:top w:w="100" w:type="dxa"/>
              <w:left w:w="100" w:type="dxa"/>
              <w:bottom w:w="100" w:type="dxa"/>
              <w:right w:w="100" w:type="dxa"/>
            </w:tcMar>
            <w:vAlign w:val="top"/>
          </w:tcPr>
          <w:p w:rsidR="4267BB7F" w:rsidP="4267BB7F" w:rsidRDefault="4267BB7F" w14:paraId="506495B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4743" w:type="dxa"/>
            <w:tcMar>
              <w:top w:w="100" w:type="dxa"/>
              <w:left w:w="100" w:type="dxa"/>
              <w:bottom w:w="100" w:type="dxa"/>
              <w:right w:w="100" w:type="dxa"/>
            </w:tcMar>
            <w:vAlign w:val="top"/>
          </w:tcPr>
          <w:p w:rsidR="4267BB7F" w:rsidP="4267BB7F" w:rsidRDefault="4267BB7F" w14:paraId="1B56DE3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de l'utilisateur (clé primaire)</w:t>
            </w:r>
          </w:p>
        </w:tc>
      </w:tr>
    </w:tbl>
    <w:p w:rsidP="4267BB7F" w:rsidRDefault="00000000" w14:textId="77777777" w14:paraId="14DDBD4F">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La cohérence entre la base relationnelle et la base Odoo de chaque client est assurée par le champ </w:t>
      </w:r>
      <w:r w:rsidRPr="4267BB7F" w:rsidR="16211473">
        <w:rPr>
          <w:rFonts w:ascii="Times New Roman" w:hAnsi="Times New Roman" w:eastAsia="Times New Roman" w:cs="Times New Roman"/>
          <w:i w:val="1"/>
          <w:iCs w:val="1"/>
          <w:sz w:val="24"/>
          <w:szCs w:val="24"/>
          <w:lang w:val="fr-FR"/>
        </w:rPr>
        <w:t>odoo_user_id</w:t>
      </w:r>
      <w:r w:rsidRPr="4267BB7F" w:rsidR="16211473">
        <w:rPr>
          <w:rFonts w:ascii="Times New Roman" w:hAnsi="Times New Roman" w:eastAsia="Times New Roman" w:cs="Times New Roman"/>
          <w:sz w:val="24"/>
          <w:szCs w:val="24"/>
          <w:lang w:val="fr-FR"/>
        </w:rPr>
        <w:t>, qui permet de retrouver les droits d'accès réels définis dans Odoo (res.groups, ir.rule) sans dupliquer ces informations dans la base applicative du module IA.</w:t>
      </w:r>
    </w:p>
    <w:p w:rsidP="4267BB7F" w:rsidRDefault="00000000" w14:textId="77777777" w14:paraId="71CC9637">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5.6. Règles de gestion</w:t>
      </w:r>
    </w:p>
    <w:p w:rsidP="4267BB7F" w:rsidRDefault="00000000" w14:textId="77777777" w14:paraId="074E5EE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Les règles de gestion formalisent les contraintes métier auxquelles le système doit se conformer, indépendamment des choix techniques retenus pour son implémentation. Elles sont issues directement des objectifs et des contraintes identifiés au chapitre 4, et conditionnent la conception des traitements présentés dans la suite de ce chapitre.</w:t>
      </w:r>
    </w:p>
    <w:p w:rsidP="4267BB7F" w:rsidRDefault="00000000" w14:textId="77777777" w14:paraId="00029B4C">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RG-01 — Isolation des données par client</w:t>
      </w:r>
    </w:p>
    <w:p w:rsidP="4267BB7F" w:rsidRDefault="00000000" w14:textId="77777777" w14:paraId="4A4A1E8B">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Les données d'un client de MiroKE ne peuvent en aucun cas être accessibles, directement ou indirectement, par un autre client. Chaque requête formulée par un utilisateur est restreinte à la collection documentaire correspondant à son client_id.</w:t>
      </w:r>
    </w:p>
    <w:p w:rsidP="4267BB7F" w:rsidRDefault="00000000" w14:textId="77777777" w14:paraId="2D000185">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RG-02 — Traçabilité obligatoire des réponses</w:t>
      </w:r>
    </w:p>
    <w:p w:rsidP="4267BB7F" w:rsidRDefault="00000000" w14:textId="77777777" w14:paraId="75CD669A">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Toute réponse générée par l'assistant doit être accompagnée d'au moins une source identifiable (document, section ou fichier de code). Une réponse pour laquelle aucune source pertinente n'a pu être retrouvée doit l'indiquer explicitement à l'utilisateur plutôt que de générer une réponse non sourcée.</w:t>
      </w:r>
    </w:p>
    <w:p w:rsidP="4267BB7F" w:rsidRDefault="00000000" w14:textId="77777777" w14:paraId="7E4ECFCF">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RG-03 — Aucune transmission de données hors infrastructure locale</w:t>
      </w:r>
    </w:p>
    <w:p w:rsidP="4267BB7F" w:rsidRDefault="00000000" w14:textId="77777777" w14:paraId="24AC38F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Aucune donnée métier, document interne ou requête utilisateur ne peut être transmise à un service externe situé hors de l'infrastructure locale de MiroKE ou de ses clients. Cette règle exclut l'usage de toute API de modèle de langage hébergée sur un cloud public dans le traitement des requêtes.</w:t>
      </w:r>
    </w:p>
    <w:p w:rsidP="4267BB7F" w:rsidRDefault="00000000" w14:textId="77777777" w14:paraId="1980354F">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RG-04 — Cloisonnement des droits d'accès</w:t>
      </w:r>
    </w:p>
    <w:p w:rsidP="4267BB7F" w:rsidRDefault="00000000" w14:textId="77777777" w14:paraId="5421DC1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Un utilisateur ne peut consulter que les documents et informations pour lesquels son profil (défini dans Odoo via res.groups et ir.rule) lui accorde un accès. Le module IA ne peut pas accorder un accès plus large que celui défini par les droits Odoo existants.</w:t>
      </w:r>
    </w:p>
    <w:p w:rsidP="4267BB7F" w:rsidRDefault="00000000" w14:textId="77777777" w14:paraId="470D90D7">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RG-05 — Mise à jour continue de l'index documentaire</w:t>
      </w:r>
    </w:p>
    <w:p w:rsidP="4267BB7F" w:rsidRDefault="00000000" w14:textId="77777777" w14:paraId="693AB219">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Toute modification, ajout ou suppression d'un document source doit être reflétée dans l'index de recherche dans un délai raisonnable, sans nécessiter de réentraînement du modèle de langage utilisé.</w:t>
      </w:r>
    </w:p>
    <w:p w:rsidP="4267BB7F" w:rsidRDefault="00000000" w14:textId="77777777" w14:paraId="250986E6">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RG-06 — Continuité de service hors connexion internet</w:t>
      </w:r>
    </w:p>
    <w:p w:rsidP="4267BB7F" w:rsidRDefault="00000000" w14:textId="77777777" w14:paraId="214B4C20">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système doit demeurer pleinement opérationnel en cas d'interruption de la connectivité internet, à l'exception des fonctionnalités explicitement dépendantes d'un service externe.</w:t>
      </w:r>
    </w:p>
    <w:p w:rsidP="4267BB7F" w:rsidRDefault="00000000" w14:textId="77777777" w14:paraId="6E079D1C">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RG-07 — Journalisation des accès</w:t>
      </w:r>
    </w:p>
    <w:p w:rsidP="4267BB7F" w:rsidRDefault="00000000" w14:textId="77777777" w14:paraId="3979046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Toute requête adressée à l'assistant, ainsi que toute consultation de source associée à une réponse, doit être journalisée avec l'identifiant de l'utilisateur concerné, à des fins d'audit et de sécurité.</w:t>
      </w:r>
    </w:p>
    <w:p w:rsidP="4267BB7F" w:rsidRDefault="00000000" w14:textId="77777777" w14:paraId="5D220C10">
      <w:pPr>
        <w:keepNext w:val="0"/>
        <w:keepLines w:val="0"/>
        <w:spacing w:before="240" w:after="240" w:line="360" w:lineRule="auto"/>
        <w:rPr>
          <w:rFonts w:ascii="Times New Roman" w:hAnsi="Times New Roman" w:eastAsia="Times New Roman" w:cs="Times New Roman"/>
          <w:b w:val="1"/>
          <w:bCs w:val="1"/>
          <w:sz w:val="24"/>
          <w:szCs w:val="24"/>
          <w:lang w:val="fr-FR"/>
        </w:rPr>
      </w:pPr>
      <w:r w:rsidRPr="4267BB7F" w:rsidR="16211473">
        <w:rPr>
          <w:rFonts w:ascii="Times New Roman" w:hAnsi="Times New Roman" w:eastAsia="Times New Roman" w:cs="Times New Roman"/>
          <w:b w:val="1"/>
          <w:bCs w:val="1"/>
          <w:sz w:val="24"/>
          <w:szCs w:val="24"/>
          <w:lang w:val="fr-FR"/>
        </w:rPr>
        <w:t>RG-08 — Validation des livrables par le Product Owner</w:t>
      </w:r>
    </w:p>
    <w:p w:rsidP="4267BB7F" w:rsidRDefault="00000000" w14:textId="77777777" w14:paraId="59E833BE">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Aucune fonctionnalité développée au cours d'un sprint n'est considérée comme acquise au product backlog avant validation explicite par le Product Owner lors de la revue de sprint correspondante.</w:t>
      </w:r>
    </w:p>
    <w:p w:rsidP="4267BB7F" w:rsidRDefault="00000000" w14:textId="77777777" w14:paraId="77D01A9A">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Ces règles de gestion serviront de critères de validation lors des tests fonctionnels présentés au chapitre 9, chacune d'elles devant pouvoir être vérifiée de façon objective sur le système livré.</w:t>
      </w:r>
    </w:p>
    <w:p w:rsidP="4267BB7F" w:rsidRDefault="00000000" w14:textId="77777777" w14:paraId="310A0B11">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5.7. Diagramme de cas d'utilisation global</w:t>
      </w:r>
    </w:p>
    <w:p w:rsidP="4267BB7F" w:rsidRDefault="00000000" w14:textId="77777777" w14:paraId="2FB79E02">
      <w:pPr>
        <w:keepNext w:val="0"/>
        <w:keepLines w:val="0"/>
        <w:spacing w:before="240" w:after="240" w:line="360" w:lineRule="auto"/>
        <w:jc w:val="both"/>
        <w:rPr>
          <w:rFonts w:ascii="Times New Roman" w:hAnsi="Times New Roman" w:eastAsia="Times New Roman" w:cs="Times New Roman"/>
          <w:sz w:val="24"/>
          <w:szCs w:val="24"/>
          <w:rtl w:val="0"/>
        </w:rPr>
      </w:pPr>
      <w:r>
        <w:rPr>
          <w:rFonts w:ascii="Times New Roman" w:hAnsi="Times New Roman"/>
          <w:b w:val="0"/>
          <w:i w:val="0"/>
          <w:sz w:val="24"/>
        </w:rPr>
        <w:t>Le diagramme de cas d'utilisation global présente une vue d'ensemble des interactions entre les acteurs du système et les fonctionnalités offertes par l'assistant IA MIRO. Conçu pour opérer directement au sein de l'environnement Odoo 17, le système articule deux canaux majeurs d'assistance : la recherche sémantique dans la documentation d'entreprise et l'interrogation en temps réel des données transactionnelles de l'ERP. Quatre acteurs sont identifiés :</w:t>
      </w:r>
    </w:p>
    <w:p w:rsidP="4267BB7F" w:rsidRDefault="00000000" w14:textId="77777777" w14:paraId="2CCECBDA">
      <w:pPr>
        <w:keepNext w:val="0"/>
        <w:keepLines w:val="0"/>
        <w:numPr>
          <w:ilvl w:val="0"/>
          <w:numId w:val="53"/>
        </w:numPr>
        <w:spacing w:before="24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l'utilisateur interne, collaborateur de MiroKE (support technique, consultant ou développeur), qui sollicite l'assistant depuis l'interface Odoo pour retrouver une procédure interne ou analyser un blocage métier ;</w:t>
      </w:r>
    </w:p>
    <w:p w:rsidP="4267BB7F" w:rsidRDefault="00000000" w14:textId="77777777" w14:paraId="21CE22C7">
      <w:pPr>
        <w:keepNext w:val="0"/>
        <w:keepLines w:val="0"/>
        <w:numPr>
          <w:ilvl w:val="0"/>
          <w:numId w:val="53"/>
        </w:numPr>
        <w:spacing w:before="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l'utilisateur client, employé d'une entreprise utilisatrice accédant à l'assistant via le composant systray intégré dans sa propre instance Odoo pour consulter ses documents de gestion et l'état de ses données ;</w:t>
      </w:r>
    </w:p>
    <w:p w:rsidP="4267BB7F" w:rsidRDefault="00000000" w14:textId="77777777" w14:paraId="19971B8E">
      <w:pPr>
        <w:keepNext w:val="0"/>
        <w:keepLines w:val="0"/>
        <w:numPr>
          <w:ilvl w:val="0"/>
          <w:numId w:val="53"/>
        </w:numPr>
        <w:spacing w:before="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l'administrateur système / Odoo, responsable de la configuration des paramètres de connexion (miro.ai.settings), de la gestion du cycle de vie de l'index documentaire et de la surveillance de l'activité via le journal d'audit (miro.ai.log) ;</w:t>
      </w:r>
    </w:p>
    <w:p w:rsidP="4267BB7F" w:rsidRDefault="00000000" w14:textId="77777777" w14:paraId="37E50A03">
      <w:pPr>
        <w:keepNext w:val="0"/>
        <w:keepLines w:val="0"/>
        <w:numPr>
          <w:ilvl w:val="0"/>
          <w:numId w:val="53"/>
        </w:numPr>
        <w:spacing w:before="0" w:after="24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le système Odoo 17, acteur secondaire et tiers de confiance qui fournit le contexte d'authentification de session (uid, société active, groupes d'appartenance) et applique de manière souveraine les règles de sécurité d'enregistrement (ir.rule) et de modèle (ir.model.access) lors de chaque lecture ORM.</w:t>
      </w:r>
    </w:p>
    <w:p w:rsidP="4267BB7F" w:rsidRDefault="00000000" w14:textId="77777777" w14:paraId="37B25BC0">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La figure suivante illustre l'ensemble des cas d'utilisation et leurs relations.</w:t>
      </w:r>
    </w:p>
    <w:p w:rsidP="4267BB7F" w:rsidRDefault="00000000" w14:textId="77777777" w14:paraId="12E4F7C7">
      <w:pPr>
        <w:keepNext w:val="0"/>
        <w:keepLines w:val="0"/>
        <w:spacing w:before="240" w:after="240" w:line="360" w:lineRule="auto"/>
        <w:rPr>
          <w:rFonts w:ascii="Times New Roman" w:hAnsi="Times New Roman" w:eastAsia="Times New Roman" w:cs="Times New Roman"/>
          <w:sz w:val="24"/>
          <w:szCs w:val="24"/>
        </w:rPr>
      </w:pPr>
      <w:r w:rsidR="16211473">
        <w:drawing>
          <wp:inline wp14:editId="7EDCCC2D" wp14:anchorId="481AF065">
            <wp:extent cx="5943600" cy="5664200"/>
            <wp:effectExtent l="0" t="0" r="0" b="0"/>
            <wp:docPr id="1818422234" name="image70.png"/>
            <wp:cNvGraphicFramePr/>
            <a:graphic>
              <a:graphicData uri="http://schemas.openxmlformats.org/drawingml/2006/picture">
                <pic:pic>
                  <pic:nvPicPr>
                    <pic:cNvPr id="0" name="image70.png"/>
                    <pic:cNvPicPr preferRelativeResize="0"/>
                  </pic:nvPicPr>
                  <pic:blipFill>
                    <a:blip r:embed="rId115"/>
                    <a:srcRect l="0" t="0" r="0" b="0"/>
                    <a:stretch>
                      <a:fillRect/>
                    </a:stretch>
                  </pic:blipFill>
                  <pic:spPr>
                    <a:xfrm>
                      <a:off x="0" y="0"/>
                      <a:ext cx="5943600" cy="5664200"/>
                    </a:xfrm>
                    <a:prstGeom prst="rect"/>
                    <a:ln/>
                  </pic:spPr>
                </pic:pic>
              </a:graphicData>
            </a:graphic>
          </wp:inline>
        </w:drawing>
      </w:r>
    </w:p>
    <w:p w:rsidP="4267BB7F" w:rsidRDefault="00000000" w14:textId="77777777" w14:paraId="276292C7">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5.1 — Diagramme de cas d'utilisation global du système</w:t>
      </w:r>
    </w:p>
    <w:p w:rsidP="4267BB7F" w:rsidRDefault="00000000" w14:textId="77777777" w14:paraId="7CB51C42">
      <w:pPr>
        <w:keepNext w:val="0"/>
        <w:keepLines w:val="0"/>
        <w:spacing w:before="240" w:after="240" w:line="360" w:lineRule="auto"/>
        <w:jc w:val="both"/>
        <w:rPr>
          <w:rFonts w:ascii="Times New Roman" w:hAnsi="Times New Roman" w:eastAsia="Times New Roman" w:cs="Times New Roman"/>
          <w:sz w:val="24"/>
          <w:szCs w:val="24"/>
          <w:rtl w:val="0"/>
        </w:rPr>
      </w:pPr>
      <w:r>
        <w:rPr>
          <w:rFonts w:ascii="Times New Roman" w:hAnsi="Times New Roman"/>
          <w:b w:val="0"/>
          <w:i w:val="0"/>
          <w:sz w:val="24"/>
        </w:rPr>
        <w:t>Le cas d'utilisation central, Poser une question via le widget Systray OWL, inclut obligatoirement S'authentifier sur Odoo 17, garantissant que chaque échange est adossé à une identité vérifiée (uid). L'utilisateur peut facultativement Choisir le mode de source (« extend » entre « Documentation » et « Système »), laissant sinon au classifieur du middleware le soin d'orienter automatiquement la requête. Selon la nature de la question, le traitement inclut systématiquement Consulter les sources documentaires (RAG hybride BGE-M3 et BM25) ou Interroger les données ERP en temps réel (outils ORM typés en lecture seule). Enfin, le cas central inclut Visualiser le plan d'investigation et les badges de confiance, matérialisant les preuves factuelles recueillies (RG-02).</w:t>
      </w:r>
    </w:p>
    <w:p w:rsidP="4267BB7F" w:rsidRDefault="00000000" w14:textId="77777777" w14:paraId="5FCAC6C4">
      <w:pPr>
        <w:keepNext w:val="0"/>
        <w:keepLines w:val="0"/>
        <w:spacing w:before="240" w:after="240" w:line="360" w:lineRule="auto"/>
        <w:jc w:val="both"/>
        <w:rPr>
          <w:rFonts w:ascii="Times New Roman" w:hAnsi="Times New Roman" w:eastAsia="Times New Roman" w:cs="Times New Roman"/>
          <w:sz w:val="24"/>
          <w:szCs w:val="24"/>
          <w:rtl w:val="0"/>
        </w:rPr>
      </w:pPr>
      <w:r>
        <w:rPr>
          <w:rFonts w:ascii="Times New Roman" w:hAnsi="Times New Roman"/>
          <w:b w:val="0"/>
          <w:i w:val="0"/>
          <w:sz w:val="24"/>
        </w:rPr>
        <w:t>Du côté de l'administration, les cas Configurer les paramètres MIRO AI et Consulter le journal d'audit et requêtes permettent de piloter le secret de signature HMAC, les timeouts et la traçabilité intégrale des échanges (RG-07). Le cas Gérer l'ingestion documentaire permet l'indexation continue des corpus PDF et wikis techniques. Le système Odoo garantit quant à lui l'étanchéité multi-sociétés en imposant la vérification des règles ir.rule lors de toute lecture de données (RG-01, RG-04).</w:t>
      </w:r>
    </w:p>
    <w:p w:rsidP="4267BB7F" w:rsidRDefault="00000000" w14:textId="77777777" w14:paraId="30532648">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Ce diagramme constitue la base sur laquelle s'appuient le modèle du domaine (5.8) et les diagrammes de classes de conception (5.9 et 5.10), chaque cas d'utilisation identifié ici trouvant sa traduction en classes et en méthodes dans les sections suivantes.</w:t>
      </w:r>
    </w:p>
    <w:p w:rsidP="4267BB7F" w:rsidRDefault="00000000" w14:textId="77777777" w14:paraId="768F85BF">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5.8. Modèle du domaine</w:t>
      </w:r>
    </w:p>
    <w:p w:rsidP="4267BB7F" w:rsidRDefault="00000000" w14:textId="77777777" w14:paraId="4D4577BE">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modèle du domaine représente les concepts métier manipulés par le système ainsi que les relations qui les unissent, indépendamment de toute considération technique d'implémentation. Il constitue le pont entre les cas d'utilisation identifiés en 5.7 et les diagrammes de classes de conception présentés en 5.9 et 5.10.</w:t>
      </w:r>
    </w:p>
    <w:p w:rsidP="4267BB7F" w:rsidRDefault="00000000" w14:textId="77777777" w14:paraId="2FF2B080">
      <w:pPr>
        <w:keepNext w:val="0"/>
        <w:keepLines w:val="0"/>
        <w:spacing w:before="240" w:after="240" w:line="360" w:lineRule="auto"/>
        <w:rPr>
          <w:rFonts w:ascii="Times New Roman" w:hAnsi="Times New Roman" w:eastAsia="Times New Roman" w:cs="Times New Roman"/>
          <w:sz w:val="24"/>
          <w:szCs w:val="24"/>
          <w:rtl w:val="0"/>
        </w:rPr>
      </w:pPr>
      <w:r>
        <w:rPr>
          <w:rFonts w:ascii="Times New Roman" w:hAnsi="Times New Roman"/>
          <w:b w:val="0"/>
          <w:i w:val="0"/>
          <w:sz w:val="24"/>
        </w:rPr>
        <w:t>Neuf concepts métier fondamentaux structurent le domaine d'application :</w:t>
      </w:r>
    </w:p>
    <w:p w:rsidP="4267BB7F" w:rsidRDefault="00000000" w14:textId="77777777" w14:paraId="44C796DE">
      <w:pPr>
        <w:keepNext w:val="0"/>
        <w:keepLines w:val="0"/>
        <w:numPr>
          <w:ilvl w:val="0"/>
          <w:numId w:val="51"/>
        </w:numPr>
        <w:spacing w:before="240" w:after="0" w:line="360" w:lineRule="auto"/>
        <w:ind w:left="720" w:hanging="360"/>
        <w:jc w:val="left"/>
        <w:rPr>
          <w:rFonts w:ascii="Times New Roman" w:hAnsi="Times New Roman" w:eastAsia="Times New Roman" w:cs="Times New Roman"/>
          <w:sz w:val="24"/>
          <w:szCs w:val="24"/>
          <w:rtl w:val="0"/>
        </w:rPr>
      </w:pPr>
      <w:r>
        <w:rPr>
          <w:rFonts w:ascii="Times New Roman" w:hAnsi="Times New Roman"/>
          <w:b w:val="0"/>
          <w:i w:val="0"/>
          <w:sz w:val="24"/>
        </w:rPr>
        <w:t>• Société (res.company) représente l'entité juridique et organisationnelle au sein d'Odoo, délimitant strictement le périmètre des données visibles et le cloisonnement multi-sociétés ;</w:t>
      </w:r>
    </w:p>
    <w:p w:rsidP="4267BB7F" w:rsidRDefault="00000000" w14:textId="77777777" w14:paraId="0F20F023">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Pr>
          <w:rFonts w:ascii="Times New Roman" w:hAnsi="Times New Roman"/>
          <w:b w:val="0"/>
          <w:i w:val="0"/>
          <w:sz w:val="24"/>
        </w:rPr>
        <w:t>• Utilisateur (res.users) représente l'acteur authentifié auprès d'Odoo (employé ou client), rattaché à une ou plusieurs sociétés et porteur de droits d'accès RBAC précis ;</w:t>
      </w:r>
    </w:p>
    <w:p w:rsidP="4267BB7F" w:rsidRDefault="00000000" w14:textId="77777777" w14:paraId="1373BE89">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Pr>
          <w:rFonts w:ascii="Times New Roman" w:hAnsi="Times New Roman"/>
          <w:b w:val="0"/>
          <w:i w:val="0"/>
          <w:sz w:val="24"/>
        </w:rPr>
        <w:t>• SessionConversation regroupe les échanges successifs d'un utilisateur sous un identifiant unique (session_id), conservant le mode de source sélectionné et le fil contextuel de la discussion ;</w:t>
      </w:r>
    </w:p>
    <w:p w:rsidP="4267BB7F" w:rsidRDefault="00000000" w14:textId="77777777" w14:paraId="22269C98">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Pr>
          <w:rFonts w:ascii="Times New Roman" w:hAnsi="Times New Roman"/>
          <w:b w:val="0"/>
          <w:i w:val="0"/>
          <w:sz w:val="24"/>
        </w:rPr>
        <w:t>• Message correspond à un tour de parole unitaire (question utilisateur ou réponse générée par l'IA), portant son horodatage et son contenu textuel formaté en Markdown ;</w:t>
      </w:r>
    </w:p>
    <w:p w:rsidP="4267BB7F" w:rsidRDefault="00000000" w14:textId="77777777" w14:paraId="2DF7C73A">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Pr>
          <w:rFonts w:ascii="Times New Roman" w:hAnsi="Times New Roman"/>
          <w:b w:val="0"/>
          <w:i w:val="0"/>
          <w:sz w:val="24"/>
        </w:rPr>
        <w:t>• SourceDocumentaire matérialise la citation vérifiable d'un passage textuel précis (titre, extrait, type de document PDF/wiki, page et score de similarité) appuyant une réponse documentaire (RG-02) ;</w:t>
      </w:r>
    </w:p>
    <w:p w:rsidP="4267BB7F" w:rsidRDefault="00000000" w14:textId="77777777" w14:paraId="6E740DE6">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ObservationORM représente le résultat factuel d'une requête de lecture exécutée sur la base PostgreSQL d'Odoo (modèle cible, méthode typée, enregistrements filtrés sous l'uid demandeur) ;</w:t>
      </w:r>
    </w:p>
    <w:p w:rsidP="4267BB7F" w:rsidRDefault="00000000" w14:textId="77777777" w14:paraId="6A66327D">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PreuveVerification (Evidence) qualifie formellement le niveau de certitude factuelle (statut, score de confiance, type de source documentaire ou système) pour interdire toute hallucination générative ;</w:t>
      </w:r>
    </w:p>
    <w:p w:rsidP="4267BB7F" w:rsidRDefault="00000000" w14:textId="77777777" w14:paraId="55E120D8">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JournalAudit (miro.ai.log) consigne de façon immuable chaque interaction (question, réponse, durée d'exécution en ms, sources JSON, métadonnées de routage et statut), assurant la conformité et l'auditabilité (RG-07) ;</w:t>
      </w:r>
    </w:p>
    <w:p w:rsidP="4267BB7F" w:rsidRDefault="00000000" w14:textId="77777777" w14:paraId="469E69CB">
      <w:pPr>
        <w:keepNext w:val="0"/>
        <w:keepLines w:val="0"/>
        <w:numPr>
          <w:ilvl w:val="0"/>
          <w:numId w:val="51"/>
        </w:numPr>
        <w:spacing w:before="0" w:after="24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ParametresMiroAI (miro.ai.settings) formalise la configuration singleton du module : URL du middleware FastAPI, secret cryptographique partagé (token HMAC), timeout de requête et activation granulaire des compétences métier.</w:t>
      </w:r>
    </w:p>
    <w:p w:rsidP="4267BB7F" w:rsidRDefault="00000000" w14:textId="77777777" w14:paraId="4284E25B">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La figure suivante illustre l'ensemble de ces concepts et leurs cardinalités.</w:t>
      </w:r>
    </w:p>
    <w:p w:rsidP="4267BB7F" w:rsidRDefault="00000000" w14:textId="77777777" w14:paraId="082E3B4A">
      <w:pPr>
        <w:keepNext w:val="0"/>
        <w:keepLines w:val="0"/>
        <w:spacing w:before="240" w:after="240" w:line="360" w:lineRule="auto"/>
        <w:rPr>
          <w:rFonts w:ascii="Times New Roman" w:hAnsi="Times New Roman" w:eastAsia="Times New Roman" w:cs="Times New Roman"/>
          <w:sz w:val="24"/>
          <w:szCs w:val="24"/>
        </w:rPr>
      </w:pPr>
      <w:r w:rsidR="16211473">
        <w:drawing>
          <wp:inline wp14:editId="5563C930" wp14:anchorId="61156CC0">
            <wp:extent cx="5943600" cy="5346700"/>
            <wp:effectExtent l="0" t="0" r="0" b="0"/>
            <wp:docPr id="1942656156" name="image68.png"/>
            <wp:cNvGraphicFramePr/>
            <a:graphic>
              <a:graphicData uri="http://schemas.openxmlformats.org/drawingml/2006/picture">
                <pic:pic>
                  <pic:nvPicPr>
                    <pic:cNvPr id="0" name="image68.png"/>
                    <pic:cNvPicPr preferRelativeResize="0"/>
                  </pic:nvPicPr>
                  <pic:blipFill>
                    <a:blip r:embed="rId116"/>
                    <a:srcRect l="0" t="0" r="0" b="0"/>
                    <a:stretch>
                      <a:fillRect/>
                    </a:stretch>
                  </pic:blipFill>
                  <pic:spPr>
                    <a:xfrm>
                      <a:off x="0" y="0"/>
                      <a:ext cx="5943600" cy="5346700"/>
                    </a:xfrm>
                    <a:prstGeom prst="rect"/>
                    <a:ln/>
                  </pic:spPr>
                </pic:pic>
              </a:graphicData>
            </a:graphic>
          </wp:inline>
        </w:drawing>
      </w:r>
    </w:p>
    <w:p w:rsidP="4267BB7F" w:rsidRDefault="00000000" w14:textId="77777777" w14:paraId="400BBD31">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5.2 — Modèle du domaine du système</w:t>
      </w:r>
    </w:p>
    <w:p w:rsidP="4267BB7F" w:rsidRDefault="00000000" w14:textId="77777777" w14:paraId="1B9B45F7">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Le modèle met en évidence la complémentarité entre la sphère applicative Odoo (Société, Utilisateur, ParametresMiroAI, JournalAudit) et la sphère d'orchestration IA (SessionConversation, Message). Chaque Message généré par l'assistant s'adosse soit à des SourceDocumentaire issues du RAG, soit à des ObservationORM issues de la lecture sécurisée de l'ERP, l'ensemble étant systématiquement validé par une PreuveVerification avant restitution à l'utilisateur.</w:t>
      </w:r>
    </w:p>
    <w:p w:rsidP="4267BB7F" w:rsidRDefault="00000000" w14:textId="77777777" w14:paraId="56F6BB40">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Ce modèle ne préjuge d'aucun choix d'implémentation technique : la correspondance entre </w:t>
      </w:r>
      <w:r w:rsidRPr="4267BB7F" w:rsidR="16211473">
        <w:rPr>
          <w:rFonts w:ascii="Times New Roman" w:hAnsi="Times New Roman" w:eastAsia="Times New Roman" w:cs="Times New Roman"/>
          <w:b w:val="1"/>
          <w:bCs w:val="1"/>
          <w:sz w:val="24"/>
          <w:szCs w:val="24"/>
          <w:lang w:val="fr-FR"/>
        </w:rPr>
        <w:t>DocumentSource</w:t>
      </w:r>
      <w:r w:rsidRPr="4267BB7F" w:rsidR="16211473">
        <w:rPr>
          <w:rFonts w:ascii="Times New Roman" w:hAnsi="Times New Roman" w:eastAsia="Times New Roman" w:cs="Times New Roman"/>
          <w:sz w:val="24"/>
          <w:szCs w:val="24"/>
          <w:lang w:val="fr-FR"/>
        </w:rPr>
        <w:t xml:space="preserve"> et </w:t>
      </w:r>
      <w:r w:rsidRPr="4267BB7F" w:rsidR="16211473">
        <w:rPr>
          <w:rFonts w:ascii="Times New Roman" w:hAnsi="Times New Roman" w:eastAsia="Times New Roman" w:cs="Times New Roman"/>
          <w:b w:val="1"/>
          <w:bCs w:val="1"/>
          <w:sz w:val="24"/>
          <w:szCs w:val="24"/>
          <w:lang w:val="fr-FR"/>
        </w:rPr>
        <w:t>IndexDocumentaire</w:t>
      </w:r>
      <w:r w:rsidRPr="4267BB7F" w:rsidR="16211473">
        <w:rPr>
          <w:rFonts w:ascii="Times New Roman" w:hAnsi="Times New Roman" w:eastAsia="Times New Roman" w:cs="Times New Roman"/>
          <w:sz w:val="24"/>
          <w:szCs w:val="24"/>
          <w:lang w:val="fr-FR"/>
        </w:rPr>
        <w:t xml:space="preserve"> recouvre, dans l'architecture retenue, à la fois la base relationnelle PostgreSQL et la base vectorielle dédiée à la recherche sémantique, dont la structure spécifique est détaillée en 6.2.</w:t>
      </w:r>
    </w:p>
    <w:p w:rsidP="4267BB7F" w:rsidRDefault="00000000" w14:textId="77777777" w14:paraId="2068DC87">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5.9. Diagramme de classe de conception pour chaque sprint</w:t>
      </w:r>
    </w:p>
    <w:p w:rsidP="4267BB7F" w:rsidRDefault="00000000" w14:textId="77777777" w14:paraId="24F03226">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Conformément au découpage en sprints présenté en 5.4, chaque itération fait l'objet d'une conception détaillée au niveau des classes. Seuls les sprints introduisant de nouvelles classes de conception sont illustrés par un diagramme dédié dans cette section ; les sprints restants (2, 6, 8, 10 et 11) consistent en l'enrichissement de méthodes sur des classes déjà posées lors d'un sprint antérieur, sans modification de la structure de classes, et ne sont donc pas représentés séparément.</w:t>
      </w:r>
    </w:p>
    <w:p w:rsidP="4267BB7F" w:rsidRDefault="00000000" w14:textId="77777777" w14:paraId="583CA267">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1 — Infrastructure et configuration</w:t>
      </w:r>
    </w:p>
    <w:p w:rsidP="4267BB7F" w:rsidRDefault="00000000" w14:textId="77777777" w14:paraId="49C898E3">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pose les fondations de l'environnement technique d'exécution. La classe Settings centralise l'ensemble des constantes portables du système (modèle d'embedding BGE-M3, URL de l'instance locale Ollama, chemin de la base ChromaDB, tailles et recouvrements de blocs). La classe OllamaEmbeddingFunction encapsule les appels HTTP asynchrones vers le serveur d'inférence local pour générer les vecteurs denses de 1024 dimensions. Le composant FastAPIApp initialise le service web, ses gestionnaires de cycle de vie et les points d'accès de contrôle de santé.</w:t>
      </w:r>
    </w:p>
    <w:p w:rsidP="4267BB7F" w:rsidRDefault="00000000" w14:textId="77777777" w14:paraId="0E8C2469">
      <w:pPr>
        <w:keepNext w:val="0"/>
        <w:keepLines w:val="0"/>
        <w:spacing w:before="240" w:after="240" w:line="360" w:lineRule="auto"/>
        <w:rPr>
          <w:rFonts w:ascii="Times New Roman" w:hAnsi="Times New Roman" w:eastAsia="Times New Roman" w:cs="Times New Roman"/>
          <w:sz w:val="24"/>
          <w:szCs w:val="24"/>
        </w:rPr>
      </w:pPr>
      <w:r w:rsidR="16211473">
        <w:drawing>
          <wp:inline wp14:editId="37FEF779" wp14:anchorId="2E5714D4">
            <wp:extent cx="4276725" cy="3276600"/>
            <wp:effectExtent l="0" t="0" r="0" b="0"/>
            <wp:docPr id="2093018113" name="image74.png"/>
            <wp:cNvGraphicFramePr/>
            <a:graphic>
              <a:graphicData uri="http://schemas.openxmlformats.org/drawingml/2006/picture">
                <pic:pic>
                  <pic:nvPicPr>
                    <pic:cNvPr id="0" name="image74.png"/>
                    <pic:cNvPicPr preferRelativeResize="0"/>
                  </pic:nvPicPr>
                  <pic:blipFill>
                    <a:blip r:embed="rId117"/>
                    <a:srcRect l="0" t="0" r="0" b="0"/>
                    <a:stretch>
                      <a:fillRect/>
                    </a:stretch>
                  </pic:blipFill>
                  <pic:spPr>
                    <a:xfrm>
                      <a:off x="0" y="0"/>
                      <a:ext cx="4276725" cy="3276600"/>
                    </a:xfrm>
                    <a:prstGeom prst="rect"/>
                    <a:ln/>
                  </pic:spPr>
                </pic:pic>
              </a:graphicData>
            </a:graphic>
          </wp:inline>
        </w:drawing>
      </w:r>
    </w:p>
    <w:p w:rsidP="4267BB7F" w:rsidRDefault="00000000" w14:textId="77777777" w14:paraId="18016B99">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5.3 — Diagramme de classes de conception, Sprint 1</w:t>
      </w:r>
    </w:p>
    <w:p w:rsidP="4267BB7F" w:rsidRDefault="00000000" w14:textId="77777777" w14:paraId="31BA07EB">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3 — Indexation des documents</w:t>
      </w:r>
    </w:p>
    <w:p w:rsidP="4267BB7F" w:rsidRDefault="00000000" w14:textId="77777777" w14:paraId="6CC77056">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implémente le pipeline d'ingestion documentaire multi-sources. La classe IngestionOrchestrator orchestre le traitement des répertoires documentaires en s'appuyant sur des chargeurs spécialisés héritant de l'interface abstraite DocumentLoader (PDFLoader pour les manuels et fiches techniques, WikiLoader pour les documentations Markdown). Les segments de texte (chunks) sont indexés au sein de ChromaManager, qui interagit avec OllamaEmbeddingFunction pour calculer et persister les vecteurs d'embeddings associés à leurs métadonnées d'origine.</w:t>
      </w:r>
    </w:p>
    <w:p w:rsidP="4267BB7F" w:rsidRDefault="00000000" w14:textId="77777777" w14:paraId="49F82A29">
      <w:pPr>
        <w:keepNext w:val="0"/>
        <w:keepLines w:val="0"/>
        <w:spacing w:after="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 xml:space="preserve"> </w:t>
      </w:r>
    </w:p>
    <w:p w:rsidP="4267BB7F" w:rsidRDefault="00000000" w14:textId="77777777" w14:paraId="530F1E1E">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3E571233">
      <w:pPr>
        <w:keepNext w:val="0"/>
        <w:keepLines w:val="0"/>
        <w:spacing w:before="240" w:after="240" w:line="360" w:lineRule="auto"/>
        <w:rPr>
          <w:rFonts w:ascii="Times New Roman" w:hAnsi="Times New Roman" w:eastAsia="Times New Roman" w:cs="Times New Roman"/>
          <w:sz w:val="24"/>
          <w:szCs w:val="24"/>
        </w:rPr>
      </w:pPr>
      <w:r w:rsidR="16211473">
        <w:drawing>
          <wp:inline wp14:editId="0E28E29D" wp14:anchorId="62CE48CE">
            <wp:extent cx="5467350" cy="5153025"/>
            <wp:effectExtent l="0" t="0" r="0" b="0"/>
            <wp:docPr id="351737512" name="image76.png"/>
            <wp:cNvGraphicFramePr/>
            <a:graphic>
              <a:graphicData uri="http://schemas.openxmlformats.org/drawingml/2006/picture">
                <pic:pic>
                  <pic:nvPicPr>
                    <pic:cNvPr id="0" name="image76.png"/>
                    <pic:cNvPicPr preferRelativeResize="0"/>
                  </pic:nvPicPr>
                  <pic:blipFill>
                    <a:blip r:embed="rId118"/>
                    <a:srcRect l="0" t="0" r="0" b="0"/>
                    <a:stretch>
                      <a:fillRect/>
                    </a:stretch>
                  </pic:blipFill>
                  <pic:spPr>
                    <a:xfrm>
                      <a:off x="0" y="0"/>
                      <a:ext cx="5467350" cy="5153025"/>
                    </a:xfrm>
                    <a:prstGeom prst="rect"/>
                    <a:ln/>
                  </pic:spPr>
                </pic:pic>
              </a:graphicData>
            </a:graphic>
          </wp:inline>
        </w:drawing>
      </w:r>
    </w:p>
    <w:p w:rsidP="4267BB7F" w:rsidRDefault="00000000" w14:textId="77777777" w14:paraId="149480AB">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5.4 — Diagramme de classes de conception, Sprint 3</w:t>
      </w:r>
    </w:p>
    <w:p w:rsidP="4267BB7F" w:rsidRDefault="00000000" w14:textId="77777777" w14:paraId="66F966E0">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4 — Recherche sémantique et indexation du code source</w:t>
      </w:r>
    </w:p>
    <w:p w:rsidP="4267BB7F" w:rsidRDefault="00000000" w14:textId="77777777" w14:paraId="56CA922B">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réalise le moteur de recherche documentaire hybride. Une RequeteRecherche est prise en charge par la classe SearchHybrid, qui exécute en parallèle une recherche sémantique dense sur ChromaManager et une recherche lexicale inversée sur BM25Index. Les deux flux de résultats sont fusionnés au moyen de l'algorithme Reciprocal Rank Fusion (RRF), pondéré par les coefficients de pertinence RAG_VECTOR_WEIGHT (0.6) et RAG_BM25_WEIGHT (0.4), afin de produire les passages documentaires les plus fiables (ResultatFiltre).</w:t>
      </w:r>
    </w:p>
    <w:p w:rsidP="4267BB7F" w:rsidRDefault="00000000" w14:textId="77777777" w14:paraId="4CC661EB">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684E20AE">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3D5717F1">
      <w:pPr>
        <w:keepNext w:val="0"/>
        <w:keepLines w:val="0"/>
        <w:spacing w:before="240" w:after="240" w:line="360" w:lineRule="auto"/>
        <w:rPr>
          <w:rFonts w:ascii="Times New Roman" w:hAnsi="Times New Roman" w:eastAsia="Times New Roman" w:cs="Times New Roman"/>
          <w:sz w:val="24"/>
          <w:szCs w:val="24"/>
        </w:rPr>
      </w:pPr>
      <w:r w:rsidR="16211473">
        <w:drawing>
          <wp:inline wp14:editId="21981CC3" wp14:anchorId="61D60CE7">
            <wp:extent cx="4295775" cy="5019675"/>
            <wp:effectExtent l="0" t="0" r="0" b="0"/>
            <wp:docPr id="1855868418" name="image72.png"/>
            <wp:cNvGraphicFramePr/>
            <a:graphic>
              <a:graphicData uri="http://schemas.openxmlformats.org/drawingml/2006/picture">
                <pic:pic>
                  <pic:nvPicPr>
                    <pic:cNvPr id="0" name="image72.png"/>
                    <pic:cNvPicPr preferRelativeResize="0"/>
                  </pic:nvPicPr>
                  <pic:blipFill>
                    <a:blip r:embed="rId119"/>
                    <a:srcRect l="0" t="0" r="0" b="0"/>
                    <a:stretch>
                      <a:fillRect/>
                    </a:stretch>
                  </pic:blipFill>
                  <pic:spPr>
                    <a:xfrm>
                      <a:off x="0" y="0"/>
                      <a:ext cx="4295775" cy="5019675"/>
                    </a:xfrm>
                    <a:prstGeom prst="rect"/>
                    <a:ln/>
                  </pic:spPr>
                </pic:pic>
              </a:graphicData>
            </a:graphic>
          </wp:inline>
        </w:drawing>
      </w:r>
    </w:p>
    <w:p w:rsidP="4267BB7F" w:rsidRDefault="00000000" w14:textId="77777777" w14:paraId="4C9B6169">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5.5 — Diagramme de classes de conception, Sprint 4</w:t>
      </w:r>
    </w:p>
    <w:p w:rsidP="4267BB7F" w:rsidRDefault="00000000" w14:textId="77777777" w14:paraId="2F90DF01">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5 — Génération de réponses sourcées</w:t>
      </w:r>
    </w:p>
    <w:p w:rsidP="4267BB7F" w:rsidRDefault="00000000" w14:textId="77777777" w14:paraId="1B7EFFEA">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clôt la chaîne de traitement RAG et introduit les gardes anti-hallucination. La classe GenerateNode assemble le gabarit de prompt enrichi des passages contextuels sourcés et sollicite le LLM local. La réponse brute est ensuite transmise à la classe VerifyAnswerNode, qui vérifie que chaque affirmation est rigoureusement soutenue par les citations fournies et génère un VerificationReport. L'objet final AssistantResponse garantit ainsi que chaque élément de réponse est accompagné de ses SourceReference vérifiées.</w:t>
      </w:r>
    </w:p>
    <w:p w:rsidP="4267BB7F" w:rsidRDefault="00000000" w14:textId="77777777" w14:paraId="315BEAE7">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13F17B44">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27E4BA84">
      <w:pPr>
        <w:keepNext w:val="0"/>
        <w:keepLines w:val="0"/>
        <w:spacing w:after="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 xml:space="preserve"> </w:t>
      </w:r>
    </w:p>
    <w:p w:rsidP="4267BB7F" w:rsidRDefault="00000000" w14:textId="77777777" w14:paraId="25E65552">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40A38811">
      <w:pPr>
        <w:keepNext w:val="0"/>
        <w:keepLines w:val="0"/>
        <w:spacing w:before="240" w:after="240" w:line="360" w:lineRule="auto"/>
        <w:rPr>
          <w:rFonts w:ascii="Times New Roman" w:hAnsi="Times New Roman" w:eastAsia="Times New Roman" w:cs="Times New Roman"/>
          <w:sz w:val="24"/>
          <w:szCs w:val="24"/>
        </w:rPr>
      </w:pPr>
      <w:r w:rsidR="16211473">
        <w:drawing>
          <wp:inline wp14:editId="10DD0EBA" wp14:anchorId="4EDCFA57">
            <wp:extent cx="5314950" cy="4733925"/>
            <wp:effectExtent l="0" t="0" r="0" b="0"/>
            <wp:docPr id="29611849" name="image75.png"/>
            <wp:cNvGraphicFramePr/>
            <a:graphic>
              <a:graphicData uri="http://schemas.openxmlformats.org/drawingml/2006/picture">
                <pic:pic>
                  <pic:nvPicPr>
                    <pic:cNvPr id="0" name="image75.png"/>
                    <pic:cNvPicPr preferRelativeResize="0"/>
                  </pic:nvPicPr>
                  <pic:blipFill>
                    <a:blip r:embed="rId120"/>
                    <a:srcRect l="0" t="0" r="0" b="0"/>
                    <a:stretch>
                      <a:fillRect/>
                    </a:stretch>
                  </pic:blipFill>
                  <pic:spPr>
                    <a:xfrm>
                      <a:off x="0" y="0"/>
                      <a:ext cx="5314950" cy="4733925"/>
                    </a:xfrm>
                    <a:prstGeom prst="rect"/>
                    <a:ln/>
                  </pic:spPr>
                </pic:pic>
              </a:graphicData>
            </a:graphic>
          </wp:inline>
        </w:drawing>
      </w:r>
    </w:p>
    <w:p w:rsidP="4267BB7F" w:rsidRDefault="00000000" w14:textId="77777777" w14:paraId="5B776880">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5.6 — Diagramme de classes de conception, Sprint 5</w:t>
      </w:r>
    </w:p>
    <w:p w:rsidP="4267BB7F" w:rsidRDefault="00000000" w14:textId="77777777" w14:paraId="411F43DF">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7 — Module d'intégration Odoo</w:t>
      </w:r>
    </w:p>
    <w:p w:rsidP="4267BB7F" w:rsidRDefault="00000000" w14:textId="77777777" w14:paraId="34F27D0C">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introduit l'intégration native au sein du client web Odoo 17. Le composant frontend MiroAiSystray, développé en OWL 2.0, fournit l'interface de conversation accessible depuis la barre supérieure, gère l'état réactif et le basculement du mode de source. Il dialogue par requêtes RPC avec MiroAiController. Ce dernier délègue à AskFlow la génération d'un jeton JWT signé par HMAC SHA-256 et l'émission d'une clé API éphémère à usage unique, relayée ensuite au middleware FastAPI par BackendClient selon un schéma de scrutation asynchrone (Job Polling).</w:t>
      </w:r>
    </w:p>
    <w:p w:rsidP="4267BB7F" w:rsidRDefault="00000000" w14:textId="77777777" w14:paraId="221D57D2">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5D959486">
      <w:pPr>
        <w:keepNext w:val="0"/>
        <w:keepLines w:val="0"/>
        <w:spacing w:before="240" w:after="240" w:line="360" w:lineRule="auto"/>
        <w:rPr>
          <w:rFonts w:ascii="Times New Roman" w:hAnsi="Times New Roman" w:eastAsia="Times New Roman" w:cs="Times New Roman"/>
          <w:sz w:val="24"/>
          <w:szCs w:val="24"/>
        </w:rPr>
      </w:pPr>
      <w:r w:rsidR="16211473">
        <w:drawing>
          <wp:inline wp14:editId="13868857" wp14:anchorId="241F760E">
            <wp:extent cx="4791075" cy="3000375"/>
            <wp:effectExtent l="0" t="0" r="0" b="0"/>
            <wp:docPr id="234154234" name="image71.png"/>
            <wp:cNvGraphicFramePr/>
            <a:graphic>
              <a:graphicData uri="http://schemas.openxmlformats.org/drawingml/2006/picture">
                <pic:pic>
                  <pic:nvPicPr>
                    <pic:cNvPr id="0" name="image71.png"/>
                    <pic:cNvPicPr preferRelativeResize="0"/>
                  </pic:nvPicPr>
                  <pic:blipFill>
                    <a:blip r:embed="rId121"/>
                    <a:srcRect l="0" t="0" r="0" b="0"/>
                    <a:stretch>
                      <a:fillRect/>
                    </a:stretch>
                  </pic:blipFill>
                  <pic:spPr>
                    <a:xfrm>
                      <a:off x="0" y="0"/>
                      <a:ext cx="4791075" cy="3000375"/>
                    </a:xfrm>
                    <a:prstGeom prst="rect"/>
                    <a:ln/>
                  </pic:spPr>
                </pic:pic>
              </a:graphicData>
            </a:graphic>
          </wp:inline>
        </w:drawing>
      </w:r>
    </w:p>
    <w:p w:rsidP="4267BB7F" w:rsidRDefault="00000000" w14:textId="77777777" w14:paraId="4C96E9B5">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5.7 — Diagramme de classes de conception, Sprint 7</w:t>
      </w:r>
    </w:p>
    <w:p w:rsidP="4267BB7F" w:rsidRDefault="00000000" w14:textId="77777777" w14:paraId="07515359">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9 — Sécurité et cloisonnement multi-tenant</w:t>
      </w:r>
    </w:p>
    <w:p w:rsidP="4267BB7F" w:rsidRDefault="00000000" w14:textId="77777777" w14:paraId="362F59F1">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concrétise la sécurité multi-sociétés, la lecture des données ERP et l'auditabilité. Le modèle Odoo MiroAiSettings gère les paramètres et secrets d'authentification, tandis que MiroAiLog consigne chaque requête de manière immuable. Pour l'accès aux données, la classe OrmRuntimeReadTools expose des méthodes d'inspection et de lecture strictement typées (orm_search_read, orm_search_count, orm_read_group), exécutées à travers OdooConnector sous l'identité exacte de l'utilisateur demandeur (uid) sans jamais contourner les règles ir.rule ni recourir à sudo().</w:t>
      </w:r>
    </w:p>
    <w:p w:rsidP="4267BB7F" w:rsidRDefault="00000000" w14:textId="77777777" w14:paraId="0148837E">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59EA5911">
      <w:pPr>
        <w:keepNext w:val="0"/>
        <w:keepLines w:val="0"/>
        <w:spacing w:before="240" w:after="240" w:line="360" w:lineRule="auto"/>
        <w:rPr>
          <w:rFonts w:ascii="Times New Roman" w:hAnsi="Times New Roman" w:eastAsia="Times New Roman" w:cs="Times New Roman"/>
          <w:sz w:val="24"/>
          <w:szCs w:val="24"/>
        </w:rPr>
      </w:pPr>
      <w:r w:rsidR="16211473">
        <w:drawing>
          <wp:inline wp14:editId="784064BE" wp14:anchorId="5F96F09B">
            <wp:extent cx="5486400" cy="3000375"/>
            <wp:effectExtent l="0" t="0" r="0" b="0"/>
            <wp:docPr id="1967527463" name="image77.png"/>
            <wp:cNvGraphicFramePr/>
            <a:graphic>
              <a:graphicData uri="http://schemas.openxmlformats.org/drawingml/2006/picture">
                <pic:pic>
                  <pic:nvPicPr>
                    <pic:cNvPr id="0" name="image77.png"/>
                    <pic:cNvPicPr preferRelativeResize="0"/>
                  </pic:nvPicPr>
                  <pic:blipFill>
                    <a:blip r:embed="rId122"/>
                    <a:srcRect l="0" t="0" r="0" b="0"/>
                    <a:stretch>
                      <a:fillRect/>
                    </a:stretch>
                  </pic:blipFill>
                  <pic:spPr>
                    <a:xfrm>
                      <a:off x="0" y="0"/>
                      <a:ext cx="5486400" cy="3000375"/>
                    </a:xfrm>
                    <a:prstGeom prst="rect"/>
                    <a:ln/>
                  </pic:spPr>
                </pic:pic>
              </a:graphicData>
            </a:graphic>
          </wp:inline>
        </w:drawing>
      </w:r>
    </w:p>
    <w:p w:rsidP="4267BB7F" w:rsidRDefault="00000000" w14:textId="77777777" w14:paraId="066CE5E0">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5.8 — Diagramme de classes de conception, Sprint 9</w:t>
      </w:r>
    </w:p>
    <w:p w:rsidP="4267BB7F" w:rsidRDefault="00000000" w14:textId="77777777" w14:paraId="0FF0DEAB">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L'ensemble de ces classes, introduites progressivement au fil des sprints, sont consolidées dans le diagramme de classes de conception globale présenté en 5.10.</w:t>
      </w:r>
    </w:p>
    <w:p w:rsidP="4267BB7F" w:rsidRDefault="00000000" w14:textId="77777777" w14:paraId="6FF91387">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5.10. Diagramme de classe de conception globale</w:t>
      </w:r>
    </w:p>
    <w:p w:rsidP="4267BB7F" w:rsidRDefault="00000000" w14:textId="77777777" w14:paraId="18D073DB">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diagramme de classes de conception globale consolide l'ensemble des classes introduites progressivement au fil des sprints présentés en 5.9, organisées en cinq couches architecturales cohérentes avec la structure du système décrite au chapitre 4 : Interface &amp; Intégration, Sécurité &amp; Multi-tenant, Recherche &amp; Génération, Ingestion &amp; Indexation, et Infrastructure.</w:t>
      </w:r>
    </w:p>
    <w:p w:rsidP="4267BB7F" w:rsidRDefault="00000000" w14:textId="77777777" w14:paraId="73C4B42D">
      <w:pPr>
        <w:keepNext w:val="0"/>
        <w:keepLines w:val="0"/>
        <w:spacing w:after="0" w:line="360" w:lineRule="auto"/>
      </w:pPr>
      <w:r w:rsidR="16211473">
        <w:rPr/>
        <w:t xml:space="preserve">   </w:t>
      </w:r>
    </w:p>
    <w:p w:rsidP="4267BB7F" w:rsidRDefault="00000000" w14:textId="77777777" w14:paraId="5FA123AA">
      <w:pPr>
        <w:keepNext w:val="0"/>
        <w:keepLines w:val="0"/>
        <w:spacing w:before="240" w:after="240" w:line="360" w:lineRule="auto"/>
      </w:pPr>
      <w:r w:rsidR="16211473">
        <w:drawing>
          <wp:inline wp14:editId="5AEF85E2" wp14:anchorId="4F09FF35">
            <wp:extent cx="7472362" cy="5686425"/>
            <wp:effectExtent l="0" t="0" r="0" b="0"/>
            <wp:docPr id="1333620314" name="image80.png"/>
            <wp:cNvGraphicFramePr/>
            <a:graphic>
              <a:graphicData uri="http://schemas.openxmlformats.org/drawingml/2006/picture">
                <pic:pic>
                  <pic:nvPicPr>
                    <pic:cNvPr id="0" name="image80.png"/>
                    <pic:cNvPicPr preferRelativeResize="0"/>
                  </pic:nvPicPr>
                  <pic:blipFill>
                    <a:blip r:embed="rId123"/>
                    <a:srcRect l="0" t="0" r="0" b="0"/>
                    <a:stretch>
                      <a:fillRect/>
                    </a:stretch>
                  </pic:blipFill>
                  <pic:spPr>
                    <a:xfrm rot="16200000">
                      <a:off x="0" y="0"/>
                      <a:ext cx="7472362" cy="5686425"/>
                    </a:xfrm>
                    <a:prstGeom prst="rect"/>
                    <a:ln/>
                  </pic:spPr>
                </pic:pic>
              </a:graphicData>
            </a:graphic>
          </wp:inline>
        </w:drawing>
      </w:r>
      <w:r>
        <w:br w:type="page"/>
      </w:r>
    </w:p>
    <w:p w:rsidP="4267BB7F" w:rsidRDefault="00000000" w14:textId="77777777" w14:paraId="287CC9C9">
      <w:pPr>
        <w:keepNext w:val="0"/>
        <w:keepLines w:val="0"/>
        <w:spacing w:before="240" w:after="240" w:line="360" w:lineRule="auto"/>
      </w:pPr>
    </w:p>
    <w:p w:rsidP="4267BB7F" w:rsidRDefault="00000000" w14:textId="77777777" w14:paraId="7E064855">
      <w:pPr>
        <w:keepNext w:val="0"/>
        <w:keepLines w:val="0"/>
        <w:spacing w:before="240" w:after="240" w:line="360" w:lineRule="auto"/>
        <w:rPr>
          <w:rFonts w:ascii="Times New Roman" w:hAnsi="Times New Roman" w:eastAsia="Times New Roman" w:cs="Times New Roman"/>
          <w:i w:val="1"/>
          <w:iCs w:val="1"/>
        </w:rPr>
      </w:pPr>
      <w:r w:rsidRPr="4267BB7F" w:rsidR="16211473">
        <w:rPr>
          <w:i w:val="1"/>
          <w:iCs w:val="1"/>
        </w:rPr>
        <w:t>Figure 5.9 — D</w:t>
      </w:r>
      <w:r w:rsidRPr="4267BB7F" w:rsidR="16211473">
        <w:rPr>
          <w:rFonts w:ascii="Times New Roman" w:hAnsi="Times New Roman" w:eastAsia="Times New Roman" w:cs="Times New Roman"/>
          <w:i w:val="1"/>
          <w:iCs w:val="1"/>
        </w:rPr>
        <w:t>iagramme de classes de conception globale du système</w:t>
      </w:r>
    </w:p>
    <w:p w:rsidP="4267BB7F" w:rsidRDefault="00000000" w14:textId="77777777" w14:paraId="2C15C738">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Interface &amp; Intégration</w:t>
      </w:r>
    </w:p>
    <w:p w:rsidP="4267BB7F" w:rsidRDefault="00000000" w14:textId="77777777" w14:paraId="5477B368">
      <w:pPr>
        <w:keepNext w:val="0"/>
        <w:keepLines w:val="0"/>
        <w:spacing w:before="240" w:after="240" w:line="360" w:lineRule="auto"/>
        <w:rPr>
          <w:rFonts w:ascii="Times New Roman" w:hAnsi="Times New Roman" w:eastAsia="Times New Roman" w:cs="Times New Roman"/>
          <w:rtl w:val="0"/>
          <w:lang w:val="fr-FR"/>
        </w:rPr>
      </w:pPr>
      <w:r>
        <w:rPr>
          <w:rFonts w:ascii="Times New Roman" w:hAnsi="Times New Roman"/>
          <w:b w:val="0"/>
          <w:i w:val="0"/>
          <w:sz w:val="24"/>
        </w:rPr>
        <w:t>Cette couche regroupe les composants Odoo 17 : le widget réactif MiroAiSystray (OWL 2.0), le contrôleur HTTP MiroAiController, le module de signature AskFlow et les modèles de persistance Odoo MiroAiSettings et MiroAiLog.</w:t>
      </w:r>
    </w:p>
    <w:p w:rsidP="4267BB7F" w:rsidRDefault="00000000" w14:textId="77777777" w14:paraId="741ACD1A">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Sécurité &amp; Multi-tenant</w:t>
      </w:r>
    </w:p>
    <w:p w:rsidP="4267BB7F" w:rsidRDefault="00000000" w14:textId="77777777" w14:paraId="6AF98E02">
      <w:pPr>
        <w:keepNext w:val="0"/>
        <w:keepLines w:val="0"/>
        <w:spacing w:before="240" w:after="240" w:line="360" w:lineRule="auto"/>
        <w:rPr>
          <w:rFonts w:ascii="Times New Roman" w:hAnsi="Times New Roman" w:eastAsia="Times New Roman" w:cs="Times New Roman"/>
          <w:rtl w:val="0"/>
          <w:lang w:val="fr-FR"/>
        </w:rPr>
      </w:pPr>
      <w:r>
        <w:rPr>
          <w:rFonts w:ascii="Times New Roman" w:hAnsi="Times New Roman"/>
          <w:b w:val="0"/>
          <w:i w:val="0"/>
          <w:sz w:val="24"/>
        </w:rPr>
        <w:t>Cette couche middleware héberge le point d'entrée FastAPIApp, le gestionnaire de tâches asynchrones AskJobsManager et le graphe d'orchestration LangGraphPipeline, qui oriente la requête via RouteNode et synthétise l'objet AssistantResponse.</w:t>
      </w:r>
    </w:p>
    <w:p w:rsidP="4267BB7F" w:rsidRDefault="00000000" w14:textId="77777777" w14:paraId="3700A597">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Recherche &amp; Génération</w:t>
      </w:r>
    </w:p>
    <w:p w:rsidP="4267BB7F" w:rsidRDefault="00000000" w14:textId="77777777" w14:paraId="6BB351C4">
      <w:pPr>
        <w:keepNext w:val="0"/>
        <w:keepLines w:val="0"/>
        <w:spacing w:before="240" w:after="240" w:line="360" w:lineRule="auto"/>
        <w:rPr>
          <w:rFonts w:ascii="Times New Roman" w:hAnsi="Times New Roman" w:eastAsia="Times New Roman" w:cs="Times New Roman"/>
          <w:rtl w:val="0"/>
          <w:lang w:val="fr-FR"/>
        </w:rPr>
      </w:pPr>
      <w:r>
        <w:rPr>
          <w:rFonts w:ascii="Times New Roman" w:hAnsi="Times New Roman"/>
          <w:b w:val="0"/>
          <w:i w:val="0"/>
          <w:sz w:val="24"/>
        </w:rPr>
        <w:t>Cette couche encapsule la recherche et l'indexation documentaire : IngestionOrchestrator, ChromaManager, BM25Index, le moteur SearchHybrid et les nœuds décisionnels GenerateNode et VerifyAnswerNode.</w:t>
      </w:r>
    </w:p>
    <w:p w:rsidP="4267BB7F" w:rsidRDefault="00000000" w14:textId="77777777" w14:paraId="456EBB16">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Ingestion &amp; Indexation</w:t>
      </w:r>
    </w:p>
    <w:p w:rsidP="4267BB7F" w:rsidRDefault="00000000" w14:textId="77777777" w14:paraId="2E9F83E2">
      <w:pPr>
        <w:keepNext w:val="0"/>
        <w:keepLines w:val="0"/>
        <w:spacing w:before="240" w:after="240" w:line="360" w:lineRule="auto"/>
        <w:rPr>
          <w:rFonts w:ascii="Times New Roman" w:hAnsi="Times New Roman" w:eastAsia="Times New Roman" w:cs="Times New Roman"/>
          <w:rtl w:val="0"/>
          <w:lang w:val="fr-FR"/>
        </w:rPr>
      </w:pPr>
      <w:r>
        <w:rPr>
          <w:rFonts w:ascii="Times New Roman" w:hAnsi="Times New Roman"/>
          <w:b w:val="0"/>
          <w:i w:val="0"/>
          <w:sz w:val="24"/>
        </w:rPr>
        <w:t>Cette couche assure l'interrogation en temps réel des données de gestion d'Odoo : l'agent ReAct OrmAgentLoop, la boîte à outils de lecture seule OrmRuntimeReadTools et le connecteur XML-RPC sécurisé OdooConnector.</w:t>
      </w:r>
    </w:p>
    <w:p w:rsidP="4267BB7F" w:rsidRDefault="00000000" w14:textId="77777777" w14:paraId="3548A55F">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Infrastructure</w:t>
      </w:r>
    </w:p>
    <w:p w:rsidP="4267BB7F" w:rsidRDefault="00000000" w14:textId="77777777" w14:paraId="07E7AA49">
      <w:pPr>
        <w:keepNext w:val="0"/>
        <w:keepLines w:val="0"/>
        <w:spacing w:before="240" w:after="240" w:line="360" w:lineRule="auto"/>
        <w:rPr>
          <w:rFonts w:ascii="Times New Roman" w:hAnsi="Times New Roman" w:eastAsia="Times New Roman" w:cs="Times New Roman"/>
          <w:rtl w:val="0"/>
          <w:lang w:val="fr-FR"/>
        </w:rPr>
      </w:pPr>
      <w:r>
        <w:rPr>
          <w:rFonts w:ascii="Times New Roman" w:hAnsi="Times New Roman"/>
          <w:b w:val="0"/>
          <w:i w:val="0"/>
          <w:sz w:val="24"/>
        </w:rPr>
        <w:t>Les dépendances entre couches respectent strictement le principe de moindre privilège et de découplage : le contrôleur Odoo sollicite le middleware FastAPI par requêtes signées asynchrones (HTTP 202), le middleware active la branche documentaire ou la branche système, et les outils ORM interrogent l'instance Odoo sous l'identité vérifiée du demandeur.</w:t>
      </w:r>
    </w:p>
    <w:p w:rsidP="4267BB7F" w:rsidRDefault="00000000" w14:textId="77777777" w14:paraId="4EB0C593">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Dépendances inter-couches</w:t>
      </w:r>
    </w:p>
    <w:p w:rsidP="4267BB7F" w:rsidRDefault="00000000" w14:textId="77777777" w14:paraId="2893B022">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Six relations de dépendance traversent les couches et matérialisent le flux de traitement global d'une requête : le </w:t>
      </w:r>
      <w:r w:rsidRPr="4267BB7F" w:rsidR="16211473">
        <w:rPr>
          <w:rFonts w:ascii="Times New Roman" w:hAnsi="Times New Roman" w:eastAsia="Times New Roman" w:cs="Times New Roman"/>
          <w:i w:val="1"/>
          <w:iCs w:val="1"/>
          <w:lang w:val="fr-FR"/>
        </w:rPr>
        <w:t>ConnecteurAPI</w:t>
      </w:r>
      <w:r w:rsidRPr="4267BB7F" w:rsidR="16211473">
        <w:rPr>
          <w:rFonts w:ascii="Times New Roman" w:hAnsi="Times New Roman" w:eastAsia="Times New Roman" w:cs="Times New Roman"/>
          <w:lang w:val="fr-FR"/>
        </w:rPr>
        <w:t xml:space="preserve"> transmet la requête au moteur de recherche, le </w:t>
      </w:r>
      <w:r w:rsidRPr="4267BB7F" w:rsidR="16211473">
        <w:rPr>
          <w:rFonts w:ascii="Times New Roman" w:hAnsi="Times New Roman" w:eastAsia="Times New Roman" w:cs="Times New Roman"/>
          <w:i w:val="1"/>
          <w:iCs w:val="1"/>
          <w:lang w:val="fr-FR"/>
        </w:rPr>
        <w:t>Client</w:t>
      </w:r>
      <w:r w:rsidRPr="4267BB7F" w:rsidR="16211473">
        <w:rPr>
          <w:rFonts w:ascii="Times New Roman" w:hAnsi="Times New Roman" w:eastAsia="Times New Roman" w:cs="Times New Roman"/>
          <w:lang w:val="fr-FR"/>
        </w:rPr>
        <w:t xml:space="preserve"> possède ses propres documents et conversations, le moteur de recherche interroge l'index vectoriel correspondant au client courant, le générateur de réponse s'appuie sur le gestionnaire d'inférence, et la session Odoo passe par le gestionnaire d'accès avant toute opération. Cette organisation en couches faiblement couplées, où chaque couche n'expose que les classes nécessaires aux couches voisines, facilite l'évolution indépendante de chaque composant et la maintenance du système après la fin du stage.</w:t>
      </w:r>
    </w:p>
    <w:p w:rsidP="4267BB7F" w:rsidRDefault="00000000" w14:textId="77777777" w14:paraId="03B2A19E">
      <w:pPr>
        <w:pStyle w:val="Heading3"/>
        <w:keepNext w:val="0"/>
        <w:keepLines w:val="0"/>
        <w:spacing w:before="280" w:after="80" w:line="360" w:lineRule="auto"/>
        <w:ind w:left="0" w:firstLine="0"/>
        <w:rPr>
          <w:rFonts w:ascii="Times New Roman" w:hAnsi="Times New Roman" w:eastAsia="Times New Roman" w:cs="Times New Roman"/>
          <w:sz w:val="26"/>
          <w:szCs w:val="26"/>
        </w:rPr>
      </w:pPr>
      <w:r w:rsidRPr="4267BB7F" w:rsidR="16211473">
        <w:rPr>
          <w:rFonts w:ascii="Times New Roman" w:hAnsi="Times New Roman" w:eastAsia="Times New Roman" w:cs="Times New Roman"/>
          <w:sz w:val="26"/>
          <w:szCs w:val="26"/>
        </w:rPr>
        <w:t>5.11. Diagramme de paquetage</w:t>
      </w:r>
    </w:p>
    <w:p w:rsidP="4267BB7F" w:rsidRDefault="00000000" w14:textId="77777777" w14:paraId="5C5D6CE0">
      <w:pPr>
        <w:keepNext w:val="0"/>
        <w:keepLines w:val="0"/>
        <w:spacing w:before="240" w:after="240" w:line="360" w:lineRule="auto"/>
        <w:rPr>
          <w:rFonts w:ascii="Times New Roman" w:hAnsi="Times New Roman" w:eastAsia="Times New Roman" w:cs="Times New Roman"/>
          <w:i w:val="1"/>
          <w:iCs w:val="1"/>
        </w:rPr>
      </w:pPr>
      <w:r w:rsidRPr="4267BB7F" w:rsidR="16211473">
        <w:rPr>
          <w:rFonts w:ascii="Times New Roman" w:hAnsi="Times New Roman" w:eastAsia="Times New Roman" w:cs="Times New Roman"/>
          <w:i w:val="1"/>
          <w:iCs w:val="1"/>
        </w:rPr>
        <w:t>(Numéroté 5.9 dans le canevas d'origine ; renuméroté 5.11 dans ce mémoire afin d'éviter la duplication avec la section 5.9 « Diagramme de classe de conception pour chaque sprint » et la section 5.10 « Diagramme de classe de conception globale », déjà attribuées ci-dessus.)</w:t>
      </w:r>
    </w:p>
    <w:p w:rsidP="4267BB7F" w:rsidRDefault="00000000" w14:textId="77777777" w14:paraId="5728F14A">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 diagramme de paquetage organise le système en cinq modules logiques, correspondant aux couches architecturales déjà identifiées dans le diagramme de classes de conception globale (5.10). Cette vue met en évidence les dépendances de compilation et d'exécution entre modules, sans entrer dans le détail des classes qui les composent.</w:t>
      </w:r>
    </w:p>
    <w:p w:rsidP="4267BB7F" w:rsidRDefault="00000000" w14:textId="77777777" w14:paraId="5F1DA199">
      <w:pPr>
        <w:keepNext w:val="0"/>
        <w:keepLines w:val="0"/>
        <w:spacing w:after="0" w:line="360" w:lineRule="auto"/>
        <w:rPr>
          <w:rFonts w:ascii="Times New Roman" w:hAnsi="Times New Roman" w:eastAsia="Times New Roman" w:cs="Times New Roman"/>
        </w:rPr>
      </w:pPr>
    </w:p>
    <w:p w:rsidP="4267BB7F" w:rsidRDefault="00000000" w14:textId="77777777" w14:paraId="15DDB979">
      <w:pPr>
        <w:keepNext w:val="0"/>
        <w:keepLines w:val="0"/>
        <w:spacing w:after="0" w:line="360" w:lineRule="auto"/>
        <w:rPr>
          <w:rFonts w:ascii="Times New Roman" w:hAnsi="Times New Roman" w:eastAsia="Times New Roman" w:cs="Times New Roman"/>
        </w:rPr>
      </w:pPr>
    </w:p>
    <w:p w:rsidP="4267BB7F" w:rsidRDefault="00000000" w14:textId="77777777" w14:paraId="082050D0">
      <w:pPr>
        <w:keepNext w:val="0"/>
        <w:keepLines w:val="0"/>
        <w:spacing w:before="240" w:after="240" w:line="360" w:lineRule="auto"/>
        <w:rPr>
          <w:rFonts w:ascii="Times New Roman" w:hAnsi="Times New Roman" w:eastAsia="Times New Roman" w:cs="Times New Roman"/>
        </w:rPr>
      </w:pPr>
      <w:r w:rsidR="16211473">
        <w:drawing>
          <wp:inline wp14:editId="5BB37298" wp14:anchorId="1F2F2140">
            <wp:extent cx="3476625" cy="6296025"/>
            <wp:effectExtent l="0" t="0" r="0" b="0"/>
            <wp:docPr id="342069158" name="image79.png"/>
            <wp:cNvGraphicFramePr/>
            <a:graphic>
              <a:graphicData uri="http://schemas.openxmlformats.org/drawingml/2006/picture">
                <pic:pic>
                  <pic:nvPicPr>
                    <pic:cNvPr id="0" name="image79.png"/>
                    <pic:cNvPicPr preferRelativeResize="0"/>
                  </pic:nvPicPr>
                  <pic:blipFill>
                    <a:blip r:embed="rId124"/>
                    <a:srcRect l="0" t="0" r="0" b="0"/>
                    <a:stretch>
                      <a:fillRect/>
                    </a:stretch>
                  </pic:blipFill>
                  <pic:spPr>
                    <a:xfrm>
                      <a:off x="0" y="0"/>
                      <a:ext cx="3476625" cy="6296025"/>
                    </a:xfrm>
                    <a:prstGeom prst="rect"/>
                    <a:ln/>
                  </pic:spPr>
                </pic:pic>
              </a:graphicData>
            </a:graphic>
          </wp:inline>
        </w:drawing>
      </w:r>
    </w:p>
    <w:p w:rsidP="4267BB7F" w:rsidRDefault="00000000" w14:textId="77777777" w14:paraId="0FD436D9">
      <w:pPr>
        <w:keepNext w:val="0"/>
        <w:keepLines w:val="0"/>
        <w:spacing w:before="240" w:after="240" w:line="360" w:lineRule="auto"/>
        <w:rPr>
          <w:rFonts w:ascii="Times New Roman" w:hAnsi="Times New Roman" w:eastAsia="Times New Roman" w:cs="Times New Roman"/>
          <w:i w:val="1"/>
          <w:iCs w:val="1"/>
        </w:rPr>
      </w:pPr>
      <w:r w:rsidRPr="4267BB7F" w:rsidR="16211473">
        <w:rPr>
          <w:rFonts w:ascii="Times New Roman" w:hAnsi="Times New Roman" w:eastAsia="Times New Roman" w:cs="Times New Roman"/>
          <w:i w:val="1"/>
          <w:iCs w:val="1"/>
        </w:rPr>
        <w:t>Figure 5.10 — Diagramme de paquetage du système</w:t>
      </w:r>
    </w:p>
    <w:p w:rsidP="4267BB7F" w:rsidRDefault="00000000" w14:textId="77777777" w14:paraId="304B913F">
      <w:pPr>
        <w:keepNext w:val="0"/>
        <w:keepLines w:val="0"/>
        <w:spacing w:before="240" w:after="240" w:line="360" w:lineRule="auto"/>
        <w:jc w:val="both"/>
        <w:rPr>
          <w:rFonts w:ascii="Times New Roman" w:hAnsi="Times New Roman" w:eastAsia="Times New Roman" w:cs="Times New Roman"/>
          <w:rtl w:val="0"/>
        </w:rPr>
      </w:pPr>
      <w:r>
        <w:rPr>
          <w:rFonts w:ascii="Times New Roman" w:hAnsi="Times New Roman"/>
          <w:b w:val="0"/>
          <w:i w:val="0"/>
          <w:sz w:val="24"/>
        </w:rPr>
        <w:t>Le paquetage odoo_addons.miro_ai dialogue avec le paquetage api via des requêtes HTTP REST asynchrones signées par HMAC SHA-256. Le paquetage api confie le traitement au graphe d'orchestration de core, qui sollicite à son tour document_rag pour la recherche documentaire ou erp_data pour la consultation des données du progiciel. Les paquetages core, document_rag et erp_data s'appuient sur config pour charger les paramètres et adresses d'accès sans duplication de configuration. Enfin, erp_data réinterroge l'instance Odoo via XML-RPC sous l'identité authentifiée de l'utilisateur.</w:t>
      </w:r>
    </w:p>
    <w:p w:rsidP="4267BB7F" w:rsidRDefault="00000000" w14:textId="77777777" w14:paraId="15125C70">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Le paquetage </w:t>
      </w:r>
      <w:r w:rsidRPr="4267BB7F" w:rsidR="16211473">
        <w:rPr>
          <w:rFonts w:ascii="Times New Roman" w:hAnsi="Times New Roman" w:eastAsia="Times New Roman" w:cs="Times New Roman"/>
          <w:b w:val="1"/>
          <w:bCs w:val="1"/>
          <w:lang w:val="fr-FR"/>
        </w:rPr>
        <w:t>Recherche &amp; Génération</w:t>
      </w:r>
      <w:r w:rsidRPr="4267BB7F" w:rsidR="16211473">
        <w:rPr>
          <w:rFonts w:ascii="Times New Roman" w:hAnsi="Times New Roman" w:eastAsia="Times New Roman" w:cs="Times New Roman"/>
          <w:lang w:val="fr-FR"/>
        </w:rPr>
        <w:t xml:space="preserve"> dépend à son tour du paquetage </w:t>
      </w:r>
      <w:r w:rsidRPr="4267BB7F" w:rsidR="16211473">
        <w:rPr>
          <w:rFonts w:ascii="Times New Roman" w:hAnsi="Times New Roman" w:eastAsia="Times New Roman" w:cs="Times New Roman"/>
          <w:b w:val="1"/>
          <w:bCs w:val="1"/>
          <w:lang w:val="fr-FR"/>
        </w:rPr>
        <w:t>Ingestion &amp; Indexation</w:t>
      </w:r>
      <w:r w:rsidRPr="4267BB7F" w:rsidR="16211473">
        <w:rPr>
          <w:rFonts w:ascii="Times New Roman" w:hAnsi="Times New Roman" w:eastAsia="Times New Roman" w:cs="Times New Roman"/>
          <w:lang w:val="fr-FR"/>
        </w:rPr>
        <w:t xml:space="preserve">, dont il consomme l'index vectoriel pour la recherche sémantique, ainsi que du paquetage </w:t>
      </w:r>
      <w:r w:rsidRPr="4267BB7F" w:rsidR="16211473">
        <w:rPr>
          <w:rFonts w:ascii="Times New Roman" w:hAnsi="Times New Roman" w:eastAsia="Times New Roman" w:cs="Times New Roman"/>
          <w:b w:val="1"/>
          <w:bCs w:val="1"/>
          <w:lang w:val="fr-FR"/>
        </w:rPr>
        <w:t>Infrastructure</w:t>
      </w:r>
      <w:r w:rsidRPr="4267BB7F" w:rsidR="16211473">
        <w:rPr>
          <w:rFonts w:ascii="Times New Roman" w:hAnsi="Times New Roman" w:eastAsia="Times New Roman" w:cs="Times New Roman"/>
          <w:lang w:val="fr-FR"/>
        </w:rPr>
        <w:t xml:space="preserve">, dont il sollicite le service d'inférence pour la génération de la réponse. Enfin, le paquetage </w:t>
      </w:r>
      <w:r w:rsidRPr="4267BB7F" w:rsidR="16211473">
        <w:rPr>
          <w:rFonts w:ascii="Times New Roman" w:hAnsi="Times New Roman" w:eastAsia="Times New Roman" w:cs="Times New Roman"/>
          <w:b w:val="1"/>
          <w:bCs w:val="1"/>
          <w:lang w:val="fr-FR"/>
        </w:rPr>
        <w:t>Ingestion &amp; Indexation</w:t>
      </w:r>
      <w:r w:rsidRPr="4267BB7F" w:rsidR="16211473">
        <w:rPr>
          <w:rFonts w:ascii="Times New Roman" w:hAnsi="Times New Roman" w:eastAsia="Times New Roman" w:cs="Times New Roman"/>
          <w:lang w:val="fr-FR"/>
        </w:rPr>
        <w:t xml:space="preserve"> accède au paquetage </w:t>
      </w:r>
      <w:r w:rsidRPr="4267BB7F" w:rsidR="16211473">
        <w:rPr>
          <w:rFonts w:ascii="Times New Roman" w:hAnsi="Times New Roman" w:eastAsia="Times New Roman" w:cs="Times New Roman"/>
          <w:b w:val="1"/>
          <w:bCs w:val="1"/>
          <w:lang w:val="fr-FR"/>
        </w:rPr>
        <w:t>Infrastructure</w:t>
      </w:r>
      <w:r w:rsidRPr="4267BB7F" w:rsidR="16211473">
        <w:rPr>
          <w:rFonts w:ascii="Times New Roman" w:hAnsi="Times New Roman" w:eastAsia="Times New Roman" w:cs="Times New Roman"/>
          <w:lang w:val="fr-FR"/>
        </w:rPr>
        <w:t xml:space="preserve"> pour le calcul des embeddings lors de l'indexation d'un nouveau document.</w:t>
      </w:r>
    </w:p>
    <w:p w:rsidP="4267BB7F" w:rsidRDefault="00000000" w14:textId="77777777" w14:paraId="614200F5">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Cette organisation en dépendances strictement descendantes, sans cycle entre paquetages, garantit qu'aucun module de bas niveau (Infrastructure, Ingestion &amp; Indexation) ne dépend d'un module de plus haut niveau. Une telle architecture facilite les tests unitaires de chaque paquetage de façon isolée et limite la propagation des modifications futures à un nombre restreint de modules.</w:t>
      </w:r>
    </w:p>
    <w:p w:rsidP="4267BB7F" w:rsidRDefault="00000000" w14:textId="77777777" w14:paraId="14DDEA3A">
      <w:pPr>
        <w:pStyle w:val="Heading3"/>
        <w:keepNext w:val="0"/>
        <w:keepLines w:val="0"/>
        <w:spacing w:before="280" w:after="80" w:line="360" w:lineRule="auto"/>
        <w:ind w:left="0" w:firstLine="0"/>
        <w:rPr>
          <w:rFonts w:ascii="Times New Roman" w:hAnsi="Times New Roman" w:eastAsia="Times New Roman" w:cs="Times New Roman"/>
          <w:sz w:val="26"/>
          <w:szCs w:val="26"/>
        </w:rPr>
      </w:pPr>
      <w:r w:rsidRPr="4267BB7F" w:rsidR="16211473">
        <w:rPr>
          <w:rFonts w:ascii="Times New Roman" w:hAnsi="Times New Roman" w:eastAsia="Times New Roman" w:cs="Times New Roman"/>
          <w:sz w:val="26"/>
          <w:szCs w:val="26"/>
        </w:rPr>
        <w:t>5.12. Diagramme de déploiement</w:t>
      </w:r>
    </w:p>
    <w:p w:rsidP="4267BB7F" w:rsidRDefault="00000000" w14:textId="77777777" w14:paraId="2BFAA9D6">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 diagramme de déploiement décrit la répartition physique des composants logiciels du système sur les différents équipements impliqués, conformément aux exigences de confidentialité et de fonctionnement local posées dès le chapitre 3.</w:t>
      </w:r>
    </w:p>
    <w:p w:rsidP="4267BB7F" w:rsidRDefault="00000000" w14:textId="77777777" w14:paraId="0B8CD33F">
      <w:pPr>
        <w:keepNext w:val="0"/>
        <w:keepLines w:val="0"/>
        <w:spacing w:after="0" w:line="360" w:lineRule="auto"/>
        <w:rPr>
          <w:rFonts w:ascii="Times New Roman" w:hAnsi="Times New Roman" w:eastAsia="Times New Roman" w:cs="Times New Roman"/>
        </w:rPr>
      </w:pPr>
    </w:p>
    <w:p w:rsidP="4267BB7F" w:rsidRDefault="00000000" w14:textId="77777777" w14:paraId="65B606A3">
      <w:pPr>
        <w:keepNext w:val="0"/>
        <w:keepLines w:val="0"/>
        <w:spacing w:before="240" w:after="240" w:line="360" w:lineRule="auto"/>
        <w:rPr>
          <w:rFonts w:ascii="Times New Roman" w:hAnsi="Times New Roman" w:eastAsia="Times New Roman" w:cs="Times New Roman"/>
        </w:rPr>
      </w:pPr>
      <w:r w:rsidR="16211473">
        <w:drawing>
          <wp:inline wp14:editId="0F8D58C0" wp14:anchorId="4A24B526">
            <wp:extent cx="5943600" cy="4445000"/>
            <wp:effectExtent l="0" t="0" r="0" b="0"/>
            <wp:docPr id="1084983687" name="image78.png"/>
            <wp:cNvGraphicFramePr/>
            <a:graphic>
              <a:graphicData uri="http://schemas.openxmlformats.org/drawingml/2006/picture">
                <pic:pic>
                  <pic:nvPicPr>
                    <pic:cNvPr id="0" name="image78.png"/>
                    <pic:cNvPicPr preferRelativeResize="0"/>
                  </pic:nvPicPr>
                  <pic:blipFill>
                    <a:blip r:embed="rId125"/>
                    <a:srcRect l="0" t="0" r="0" b="0"/>
                    <a:stretch>
                      <a:fillRect/>
                    </a:stretch>
                  </pic:blipFill>
                  <pic:spPr>
                    <a:xfrm>
                      <a:off x="0" y="0"/>
                      <a:ext cx="5943600" cy="4445000"/>
                    </a:xfrm>
                    <a:prstGeom prst="rect"/>
                    <a:ln/>
                  </pic:spPr>
                </pic:pic>
              </a:graphicData>
            </a:graphic>
          </wp:inline>
        </w:drawing>
      </w:r>
    </w:p>
    <w:p w:rsidP="4267BB7F" w:rsidRDefault="00000000" w14:textId="77777777" w14:paraId="4ED2B774">
      <w:pPr>
        <w:keepNext w:val="0"/>
        <w:keepLines w:val="0"/>
        <w:spacing w:before="240" w:after="240" w:line="360" w:lineRule="auto"/>
        <w:rPr>
          <w:rFonts w:ascii="Times New Roman" w:hAnsi="Times New Roman" w:eastAsia="Times New Roman" w:cs="Times New Roman"/>
          <w:i w:val="1"/>
          <w:iCs w:val="1"/>
        </w:rPr>
      </w:pPr>
      <w:r w:rsidRPr="4267BB7F" w:rsidR="16211473">
        <w:rPr>
          <w:rFonts w:ascii="Times New Roman" w:hAnsi="Times New Roman" w:eastAsia="Times New Roman" w:cs="Times New Roman"/>
          <w:i w:val="1"/>
          <w:iCs w:val="1"/>
        </w:rPr>
        <w:t>Figure 5.11 — Diagramme de déploiement du système</w:t>
      </w:r>
    </w:p>
    <w:p w:rsidP="4267BB7F" w:rsidRDefault="00000000" w14:textId="77777777" w14:paraId="3B9EC0E9">
      <w:pPr>
        <w:keepNext w:val="0"/>
        <w:keepLines w:val="0"/>
        <w:spacing w:before="240" w:after="240" w:line="360" w:lineRule="auto"/>
        <w:rPr>
          <w:rFonts w:ascii="Times New Roman" w:hAnsi="Times New Roman" w:eastAsia="Times New Roman" w:cs="Times New Roman"/>
          <w:b w:val="1"/>
          <w:bCs w:val="1"/>
          <w:lang w:val="fr-FR"/>
        </w:rPr>
      </w:pPr>
      <w:r w:rsidRPr="4267BB7F" w:rsidR="16211473">
        <w:rPr>
          <w:rFonts w:ascii="Times New Roman" w:hAnsi="Times New Roman" w:eastAsia="Times New Roman" w:cs="Times New Roman"/>
          <w:b w:val="1"/>
          <w:bCs w:val="1"/>
          <w:lang w:val="fr-FR"/>
        </w:rPr>
        <w:t>Serveur MiroKE (on-premise)</w:t>
      </w:r>
    </w:p>
    <w:p w:rsidP="4267BB7F" w:rsidRDefault="00000000" w14:textId="77777777" w14:paraId="07FDBA8C">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L'ensemble des composants logiciels sensibles est hébergé sur un serveur physique situé dans les locaux de MiroKE, conformément à la règle de gestion RG-03 interdisant toute transmission de données vers un service externe. Les composants applicatifs (service d'inférence, API backend, base vectorielle, base relationnelle) sont conteneurisés sous Docker, ce qui permet d'isoler chaque service et de faciliter son redéploiement. Le serveur s'appuie sur un GPU local pour l'accélération du calcul d'inférence, et sur un onduleur garantissant la continuité de l'alimentation électrique face aux coupures de courant fréquentes évoquées au chapitre 4.</w:t>
      </w:r>
    </w:p>
    <w:p w:rsidP="4267BB7F" w:rsidRDefault="00000000" w14:textId="77777777" w14:paraId="213CC842">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API Backend RAG</w:t>
      </w:r>
    </w:p>
    <w:p w:rsidP="4267BB7F" w:rsidRDefault="00000000" w14:textId="77777777" w14:paraId="56309A8F">
      <w:pPr>
        <w:keepNext w:val="0"/>
        <w:keepLines w:val="0"/>
        <w:spacing w:before="240" w:after="240" w:line="360" w:lineRule="auto"/>
        <w:jc w:val="both"/>
        <w:rPr>
          <w:rFonts w:ascii="Times New Roman" w:hAnsi="Times New Roman" w:eastAsia="Times New Roman" w:cs="Times New Roman"/>
          <w:rtl w:val="0"/>
          <w:lang w:val="fr-FR"/>
        </w:rPr>
      </w:pPr>
      <w:r>
        <w:rPr>
          <w:rFonts w:ascii="Times New Roman" w:hAnsi="Times New Roman"/>
          <w:b w:val="0"/>
          <w:i w:val="0"/>
          <w:sz w:val="24"/>
        </w:rPr>
        <w:t>Le serveur IA dédié souverain héberge sous conteneurs Docker le middleware FastAPI / LangGraph (port 8000), le serveur d'inférence local Ollama / vLLM (port 11434) exploitant la carte GPU NVIDIA RTX, ainsi que la base vectorielle ChromaDB persistée sur disque local. L'instance Odoo 17 et sa base relationnelle PostgreSQL 16 (port 5432) résident sur le serveur ERP de l'entreprise. Le poste utilisateur exécute quant à lui le composant OWL 2.0 dans son navigateur web, communiquant avec Odoo via HTTPS (port 8069). Toutes les communications entre Odoo et le serveur IA transitent par le réseau local interne sécurisé, sans aucune dépendance envers un cloud externe.</w:t>
      </w:r>
    </w:p>
    <w:p w:rsidP="4267BB7F" w:rsidRDefault="00000000" w14:textId="77777777" w14:paraId="2C5DB784">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Instance Odoo cliente</w:t>
      </w:r>
    </w:p>
    <w:p w:rsidP="4267BB7F" w:rsidRDefault="00000000" w14:textId="77777777" w14:paraId="1EFAECD4">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Chaque client de MiroKE dispose d'un module Odoo installé sur sa propre instance, qui communique avec l'API backend du serveur MiroKE via une connexion HTTPS sécurisée. Ce déploiement préserve le principe de cloisonnement multi-tenant : le module Odoo ne transmet que les requêtes de son client, identifié par son client_id, sans jamais accéder directement à l'infrastructure serveur.</w:t>
      </w:r>
    </w:p>
    <w:p w:rsidP="4267BB7F" w:rsidRDefault="00000000" w14:textId="77777777" w14:paraId="58D878E8">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Poste utilisateur interne</w:t>
      </w:r>
    </w:p>
    <w:p w:rsidP="4267BB7F" w:rsidRDefault="00000000" w14:textId="77777777" w14:paraId="18D8B3A6">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Les employés de MiroKE accèdent à l'assistant par une interface web standard, exécutée dans un navigateur, qui communique avec la même API backend selon le même protocole HTTPS.</w:t>
      </w:r>
    </w:p>
    <w:p w:rsidP="4267BB7F" w:rsidRDefault="00000000" w14:textId="77777777" w14:paraId="059D6D18">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Cette architecture de déploiement centralise l'ensemble du traitement sensible sur une infrastructure unique et maîtrisée par MiroKE, tandis que les points d'accès distants (instances Odoo clientes, postes internes) ne font que transmettre des requêtes et afficher des résultats, sans jamais héberger de donnée métier ni de modèle de langage.</w:t>
      </w:r>
    </w:p>
    <w:p w:rsidP="4267BB7F" w:rsidRDefault="00000000" w14:textId="77777777" w14:paraId="3E072607">
      <w:pPr>
        <w:keepNext w:val="0"/>
        <w:keepLines w:val="0"/>
        <w:spacing w:after="0" w:line="360" w:lineRule="auto"/>
      </w:pPr>
    </w:p>
    <w:p w:rsidRDefault="00000000" w14:paraId="00000797" w14:textId="65A896C5">
      <w:pPr>
        <w:keepNext w:val="0"/>
        <w:keepLines w:val="0"/>
        <w:spacing w:after="0" w:line="360" w:lineRule="auto"/>
        <w:jc w:val="left"/>
        <w:rPr>
          <w:rFonts w:ascii="Times New Roman" w:hAnsi="Times New Roman" w:eastAsia="Times New Roman" w:cs="Times New Roman"/>
        </w:rPr>
      </w:pPr>
    </w:p>
    <w:p w:rsidRDefault="00000000" w14:paraId="00000798" w14:textId="77777777">
      <w:pPr>
        <w:keepNext w:val="0"/>
        <w:keepLines w:val="0"/>
        <w:spacing w:after="0" w:line="240" w:lineRule="auto"/>
        <w:jc w:val="left"/>
        <w:rPr>
          <w:rFonts w:ascii="Times New Roman" w:hAnsi="Times New Roman" w:eastAsia="Times New Roman" w:cs="Times New Roman"/>
        </w:rPr>
      </w:pPr>
      <w:r>
        <w:br w:type="page"/>
      </w:r>
      <w:r>
        <w:rPr>
          <w:rtl w:val="0"/>
        </w:rPr>
      </w:r>
    </w:p>
    <w:p>
      <w:pPr>
        <w:pStyle w:val="Heading2"/>
        <w:spacing w:before="360" w:after="160"/>
        <w:jc w:val="left"/>
      </w:pPr>
      <w:r>
        <w:rPr>
          <w:rFonts w:ascii="Times New Roman" w:hAnsi="Times New Roman"/>
          <w:b/>
          <w:i w:val="0"/>
          <w:sz w:val="32"/>
        </w:rPr>
        <w:t>Chapitre 6. Mise en place de l'environnement de développement</w:t>
      </w:r>
    </w:p>
    <w:p>
      <w:pPr>
        <w:spacing w:before="120" w:after="120" w:line="276" w:lineRule="auto"/>
        <w:jc w:val="both"/>
      </w:pPr>
      <w:r>
        <w:rPr>
          <w:rFonts w:ascii="Times New Roman" w:hAnsi="Times New Roman"/>
          <w:b w:val="0"/>
          <w:i w:val="0"/>
          <w:sz w:val="24"/>
        </w:rPr>
        <w:t>Ce chapitre décrit la mise en place de l'environnement de développement de l'assistant MIRO AI : les données collectées et leur description (6.1), leur prétraitement (6.2), le choix de la méthode et des modèles (6.3) et les métriques d'évaluation retenues (6.4). La section 6.5 rappelle l'architecture du module IA et la méthode d'intégration logicielle dans Odoo 17.</w:t>
      </w:r>
    </w:p>
    <w:p>
      <w:pPr>
        <w:keepNext/>
        <w:spacing w:before="280" w:after="120"/>
        <w:jc w:val="left"/>
      </w:pPr>
      <w:r>
        <w:rPr>
          <w:rFonts w:ascii="Times New Roman" w:hAnsi="Times New Roman"/>
          <w:b/>
          <w:i w:val="0"/>
          <w:sz w:val="28"/>
        </w:rPr>
        <w:t>6.1. Collecte et description des données</w:t>
      </w:r>
    </w:p>
    <w:p>
      <w:pPr>
        <w:spacing w:before="0" w:after="120" w:line="276" w:lineRule="auto"/>
        <w:jc w:val="both"/>
      </w:pPr>
      <w:r>
        <w:rPr>
          <w:rFonts w:ascii="Times New Roman" w:hAnsi="Times New Roman"/>
          <w:b w:val="0"/>
          <w:i w:val="0"/>
          <w:sz w:val="24"/>
        </w:rPr>
        <w:t>Le bon fonctionnement de MIRO AI repose sur l'exploitation coordonnée de trois catégories de données distinctes mais complémentaires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Données documentaires non structurées (Corpus de connaissances) : </w:t>
      </w:r>
      <w:r>
        <w:rPr>
          <w:rFonts w:ascii="Times New Roman" w:hAnsi="Times New Roman"/>
          <w:b w:val="0"/>
          <w:i w:val="0"/>
          <w:sz w:val="24"/>
        </w:rPr>
        <w:t>Fichiers PDF, pages de wikis, documentations techniques Markdown, comptes rendus opérationnels et tickets de support archivés. Ces documents font l'objet d'un pré-traitement rigoureux : extraction textuelle, nettoyage des caractères parasites, segmentation sémantique en blocs homogènes (chunks de 512 unités avec un recouvrement de 50 unités pour préserver la continuité du contexte) et vectorisation.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Données relationnelles structurées et métadonnées de l'ERP Odoo : </w:t>
      </w:r>
      <w:r>
        <w:rPr>
          <w:rFonts w:ascii="Times New Roman" w:hAnsi="Times New Roman"/>
          <w:b w:val="0"/>
          <w:i w:val="0"/>
          <w:sz w:val="24"/>
        </w:rPr>
        <w:t>Schéma relationnel de la base PostgreSQL hébergeant les tables de gestion d'Odoo 17 (res_partner, sale_order, account_move, stock_picking, hr_leave) ainsi que les tables système de sécurité et de structure (ir_model, ir_model_fields, ir_model_access, ir_rule). Ces données ne sont jamais dupliquées dans l'IA ; elles sont consultées à la volée via l'ORM sous le profil de l'utilisateur connecté.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Données vectorielles et d'indexation sémantique : </w:t>
      </w:r>
      <w:r>
        <w:rPr>
          <w:rFonts w:ascii="Times New Roman" w:hAnsi="Times New Roman"/>
          <w:b w:val="0"/>
          <w:i w:val="0"/>
          <w:sz w:val="24"/>
        </w:rPr>
        <w:t>Vecteurs numériques denses de 1024 dimensions générés par le modèle BGE-M3 pour chaque bloc documentaire, indexés au sein d'une base vectorielle confinée en local (ChromaDB), parallèlement à un index inversé de fréquences de termes pour l'algorithme BM25.</w:t>
      </w:r>
    </w:p>
    <w:p>
      <w:pPr>
        <w:spacing w:before="0" w:after="120" w:line="276" w:lineRule="auto"/>
        <w:jc w:val="both"/>
      </w:pPr>
      <w:r>
        <w:rPr>
          <w:rFonts w:ascii="Times New Roman" w:hAnsi="Times New Roman"/>
          <w:b w:val="0"/>
          <w:i w:val="0"/>
          <w:sz w:val="24"/>
        </w:rPr>
        <w:t>Le Tableau 33 synthétise la matrice des flux informationnels entre les différents magasins de données et les modules d'IA.</w:t>
      </w:r>
    </w:p>
    <w:p>
      <w:pPr>
        <w:spacing w:before="0" w:after="120" w:line="276" w:lineRule="auto"/>
        <w:jc w:val="left"/>
      </w:pPr>
      <w:r>
        <w:rPr>
          <w:rFonts w:ascii="Times New Roman" w:hAnsi="Times New Roman"/>
          <w:b/>
          <w:i w:val="0"/>
          <w:sz w:val="22"/>
        </w:rPr>
        <w:t>Tableau 33. Matrice des flux et sources de données exploitées par le système</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Source de données</w:t>
            </w:r>
          </w:p>
        </w:tc>
        <w:tc>
          <w:tcPr>
            <w:tcW w:type="dxa" w:w="2592"/>
          </w:tcPr>
          <w:p>
            <w:pPr>
              <w:spacing w:before="80" w:after="80"/>
              <w:jc w:val="center"/>
            </w:pPr>
            <w:r>
              <w:rPr>
                <w:rFonts w:ascii="Times New Roman" w:hAnsi="Times New Roman"/>
                <w:b/>
                <w:i w:val="0"/>
                <w:sz w:val="21"/>
              </w:rPr>
              <w:t>Type de contenu</w:t>
            </w:r>
          </w:p>
        </w:tc>
        <w:tc>
          <w:tcPr>
            <w:tcW w:type="dxa" w:w="2592"/>
          </w:tcPr>
          <w:p>
            <w:pPr>
              <w:spacing w:before="80" w:after="80"/>
              <w:jc w:val="center"/>
            </w:pPr>
            <w:r>
              <w:rPr>
                <w:rFonts w:ascii="Times New Roman" w:hAnsi="Times New Roman"/>
                <w:b/>
                <w:i w:val="0"/>
                <w:sz w:val="21"/>
              </w:rPr>
              <w:t>Mode d'accès</w:t>
            </w:r>
          </w:p>
        </w:tc>
        <w:tc>
          <w:tcPr>
            <w:tcW w:type="dxa" w:w="3024"/>
          </w:tcPr>
          <w:p>
            <w:pPr>
              <w:spacing w:before="80" w:after="80"/>
              <w:jc w:val="center"/>
            </w:pPr>
            <w:r>
              <w:rPr>
                <w:rFonts w:ascii="Times New Roman" w:hAnsi="Times New Roman"/>
                <w:b/>
                <w:i w:val="0"/>
                <w:sz w:val="21"/>
              </w:rPr>
              <w:t>Rôle dans le système</w:t>
            </w:r>
          </w:p>
        </w:tc>
      </w:tr>
      <w:tr>
        <w:tc>
          <w:tcPr>
            <w:tcW w:type="dxa" w:w="2592"/>
          </w:tcPr>
          <w:p>
            <w:pPr>
              <w:spacing w:before="60" w:after="60"/>
              <w:jc w:val="left"/>
            </w:pPr>
            <w:r>
              <w:rPr>
                <w:rFonts w:ascii="Times New Roman" w:hAnsi="Times New Roman"/>
                <w:b w:val="0"/>
                <w:i w:val="0"/>
                <w:sz w:val="20"/>
              </w:rPr>
              <w:t>Documentation interne (PDF, MD)</w:t>
            </w:r>
          </w:p>
        </w:tc>
        <w:tc>
          <w:tcPr>
            <w:tcW w:type="dxa" w:w="2592"/>
          </w:tcPr>
          <w:p>
            <w:pPr>
              <w:spacing w:before="60" w:after="60"/>
              <w:jc w:val="left"/>
            </w:pPr>
            <w:r>
              <w:rPr>
                <w:rFonts w:ascii="Times New Roman" w:hAnsi="Times New Roman"/>
                <w:b w:val="0"/>
                <w:i w:val="0"/>
                <w:sz w:val="20"/>
              </w:rPr>
              <w:t>Texte non structuré</w:t>
            </w:r>
          </w:p>
        </w:tc>
        <w:tc>
          <w:tcPr>
            <w:tcW w:type="dxa" w:w="2592"/>
          </w:tcPr>
          <w:p>
            <w:pPr>
              <w:spacing w:before="60" w:after="60"/>
              <w:jc w:val="left"/>
            </w:pPr>
            <w:r>
              <w:rPr>
                <w:rFonts w:ascii="Times New Roman" w:hAnsi="Times New Roman"/>
                <w:b w:val="0"/>
                <w:i w:val="0"/>
                <w:sz w:val="20"/>
              </w:rPr>
              <w:t>Indexation vectorielle et lexicale (RAG)</w:t>
            </w:r>
          </w:p>
        </w:tc>
        <w:tc>
          <w:tcPr>
            <w:tcW w:type="dxa" w:w="3024"/>
          </w:tcPr>
          <w:p>
            <w:pPr>
              <w:spacing w:before="60" w:after="60"/>
              <w:jc w:val="left"/>
            </w:pPr>
            <w:r>
              <w:rPr>
                <w:rFonts w:ascii="Times New Roman" w:hAnsi="Times New Roman"/>
                <w:b w:val="0"/>
                <w:i w:val="0"/>
                <w:sz w:val="20"/>
              </w:rPr>
              <w:t>Répondre aux questions procédurales et fonctionnelles</w:t>
            </w:r>
          </w:p>
        </w:tc>
      </w:tr>
      <w:tr>
        <w:tc>
          <w:tcPr>
            <w:tcW w:type="dxa" w:w="2592"/>
          </w:tcPr>
          <w:p>
            <w:pPr>
              <w:spacing w:before="60" w:after="60"/>
              <w:jc w:val="left"/>
            </w:pPr>
            <w:r>
              <w:rPr>
                <w:rFonts w:ascii="Times New Roman" w:hAnsi="Times New Roman"/>
                <w:b w:val="0"/>
                <w:i w:val="0"/>
                <w:sz w:val="20"/>
              </w:rPr>
              <w:t>Base relationnelle Odoo (PostgreSQL)</w:t>
            </w:r>
          </w:p>
        </w:tc>
        <w:tc>
          <w:tcPr>
            <w:tcW w:type="dxa" w:w="2592"/>
          </w:tcPr>
          <w:p>
            <w:pPr>
              <w:spacing w:before="60" w:after="60"/>
              <w:jc w:val="left"/>
            </w:pPr>
            <w:r>
              <w:rPr>
                <w:rFonts w:ascii="Times New Roman" w:hAnsi="Times New Roman"/>
                <w:b w:val="0"/>
                <w:i w:val="0"/>
                <w:sz w:val="20"/>
              </w:rPr>
              <w:t>Données métier transactionnelles</w:t>
            </w:r>
          </w:p>
        </w:tc>
        <w:tc>
          <w:tcPr>
            <w:tcW w:type="dxa" w:w="2592"/>
          </w:tcPr>
          <w:p>
            <w:pPr>
              <w:spacing w:before="60" w:after="60"/>
              <w:jc w:val="left"/>
            </w:pPr>
            <w:r>
              <w:rPr>
                <w:rFonts w:ascii="Times New Roman" w:hAnsi="Times New Roman"/>
                <w:b w:val="0"/>
                <w:i w:val="0"/>
                <w:sz w:val="20"/>
              </w:rPr>
              <w:t>ORM Odoo temps réel sous uid strict</w:t>
            </w:r>
          </w:p>
        </w:tc>
        <w:tc>
          <w:tcPr>
            <w:tcW w:type="dxa" w:w="3024"/>
          </w:tcPr>
          <w:p>
            <w:pPr>
              <w:spacing w:before="60" w:after="60"/>
              <w:jc w:val="left"/>
            </w:pPr>
            <w:r>
              <w:rPr>
                <w:rFonts w:ascii="Times New Roman" w:hAnsi="Times New Roman"/>
                <w:b w:val="0"/>
                <w:i w:val="0"/>
                <w:sz w:val="20"/>
              </w:rPr>
              <w:t>Fournir l'état actuel des ventes, stocks et factures</w:t>
            </w:r>
          </w:p>
        </w:tc>
      </w:tr>
      <w:tr>
        <w:tc>
          <w:tcPr>
            <w:tcW w:type="dxa" w:w="2592"/>
          </w:tcPr>
          <w:p>
            <w:pPr>
              <w:spacing w:before="60" w:after="60"/>
              <w:jc w:val="left"/>
            </w:pPr>
            <w:r>
              <w:rPr>
                <w:rFonts w:ascii="Times New Roman" w:hAnsi="Times New Roman"/>
                <w:b w:val="0"/>
                <w:i w:val="0"/>
                <w:sz w:val="20"/>
              </w:rPr>
              <w:t>Métadonnées Odoo (ir.model, ir.rule)</w:t>
            </w:r>
          </w:p>
        </w:tc>
        <w:tc>
          <w:tcPr>
            <w:tcW w:type="dxa" w:w="2592"/>
          </w:tcPr>
          <w:p>
            <w:pPr>
              <w:spacing w:before="60" w:after="60"/>
              <w:jc w:val="left"/>
            </w:pPr>
            <w:r>
              <w:rPr>
                <w:rFonts w:ascii="Times New Roman" w:hAnsi="Times New Roman"/>
                <w:b w:val="0"/>
                <w:i w:val="0"/>
                <w:sz w:val="20"/>
              </w:rPr>
              <w:t>Définition du schéma et règles RBAC</w:t>
            </w:r>
          </w:p>
        </w:tc>
        <w:tc>
          <w:tcPr>
            <w:tcW w:type="dxa" w:w="2592"/>
          </w:tcPr>
          <w:p>
            <w:pPr>
              <w:spacing w:before="60" w:after="60"/>
              <w:jc w:val="left"/>
            </w:pPr>
            <w:r>
              <w:rPr>
                <w:rFonts w:ascii="Times New Roman" w:hAnsi="Times New Roman"/>
                <w:b w:val="0"/>
                <w:i w:val="0"/>
                <w:sz w:val="20"/>
              </w:rPr>
              <w:t>Inspection de métadonnées sans sudo()</w:t>
            </w:r>
          </w:p>
        </w:tc>
        <w:tc>
          <w:tcPr>
            <w:tcW w:type="dxa" w:w="3024"/>
          </w:tcPr>
          <w:p>
            <w:pPr>
              <w:spacing w:before="60" w:after="60"/>
              <w:jc w:val="left"/>
            </w:pPr>
            <w:r>
              <w:rPr>
                <w:rFonts w:ascii="Times New Roman" w:hAnsi="Times New Roman"/>
                <w:b w:val="0"/>
                <w:i w:val="0"/>
                <w:sz w:val="20"/>
              </w:rPr>
              <w:t>Valider la visibilité et guider la construction des requêtes</w:t>
            </w:r>
          </w:p>
        </w:tc>
      </w:tr>
      <w:tr>
        <w:tc>
          <w:tcPr>
            <w:tcW w:type="dxa" w:w="2592"/>
          </w:tcPr>
          <w:p>
            <w:pPr>
              <w:spacing w:before="60" w:after="60"/>
              <w:jc w:val="left"/>
            </w:pPr>
            <w:r>
              <w:rPr>
                <w:rFonts w:ascii="Times New Roman" w:hAnsi="Times New Roman"/>
                <w:b w:val="0"/>
                <w:i w:val="0"/>
                <w:sz w:val="20"/>
              </w:rPr>
              <w:t>Base vectorielle locale (ChromaDB)</w:t>
            </w:r>
          </w:p>
        </w:tc>
        <w:tc>
          <w:tcPr>
            <w:tcW w:type="dxa" w:w="2592"/>
          </w:tcPr>
          <w:p>
            <w:pPr>
              <w:spacing w:before="60" w:after="60"/>
              <w:jc w:val="left"/>
            </w:pPr>
            <w:r>
              <w:rPr>
                <w:rFonts w:ascii="Times New Roman" w:hAnsi="Times New Roman"/>
                <w:b w:val="0"/>
                <w:i w:val="0"/>
                <w:sz w:val="20"/>
              </w:rPr>
              <w:t>Embeddings 1024d + métadonnées</w:t>
            </w:r>
          </w:p>
        </w:tc>
        <w:tc>
          <w:tcPr>
            <w:tcW w:type="dxa" w:w="2592"/>
          </w:tcPr>
          <w:p>
            <w:pPr>
              <w:spacing w:before="60" w:after="60"/>
              <w:jc w:val="left"/>
            </w:pPr>
            <w:r>
              <w:rPr>
                <w:rFonts w:ascii="Times New Roman" w:hAnsi="Times New Roman"/>
                <w:b w:val="0"/>
                <w:i w:val="0"/>
                <w:sz w:val="20"/>
              </w:rPr>
              <w:t>Recherche par similarité cosinus (top-k)</w:t>
            </w:r>
          </w:p>
        </w:tc>
        <w:tc>
          <w:tcPr>
            <w:tcW w:type="dxa" w:w="3024"/>
          </w:tcPr>
          <w:p>
            <w:pPr>
              <w:spacing w:before="60" w:after="60"/>
              <w:jc w:val="left"/>
            </w:pPr>
            <w:r>
              <w:rPr>
                <w:rFonts w:ascii="Times New Roman" w:hAnsi="Times New Roman"/>
                <w:b w:val="0"/>
                <w:i w:val="0"/>
                <w:sz w:val="20"/>
              </w:rPr>
              <w:t>Sélection des passages les plus proches de la requête</w:t>
            </w:r>
          </w:p>
        </w:tc>
      </w:tr>
      <w:tr>
        <w:tc>
          <w:tcPr>
            <w:tcW w:type="dxa" w:w="2592"/>
          </w:tcPr>
          <w:p>
            <w:pPr>
              <w:spacing w:before="60" w:after="60"/>
              <w:jc w:val="left"/>
            </w:pPr>
            <w:r>
              <w:rPr>
                <w:rFonts w:ascii="Times New Roman" w:hAnsi="Times New Roman"/>
                <w:b w:val="0"/>
                <w:i w:val="0"/>
                <w:sz w:val="20"/>
              </w:rPr>
              <w:t>Journal d'audit (miro.ai.log)</w:t>
            </w:r>
          </w:p>
        </w:tc>
        <w:tc>
          <w:tcPr>
            <w:tcW w:type="dxa" w:w="2592"/>
          </w:tcPr>
          <w:p>
            <w:pPr>
              <w:spacing w:before="60" w:after="60"/>
              <w:jc w:val="left"/>
            </w:pPr>
            <w:r>
              <w:rPr>
                <w:rFonts w:ascii="Times New Roman" w:hAnsi="Times New Roman"/>
                <w:b w:val="0"/>
                <w:i w:val="0"/>
                <w:sz w:val="20"/>
              </w:rPr>
              <w:t>Logs des requêtes, durées et sources</w:t>
            </w:r>
          </w:p>
        </w:tc>
        <w:tc>
          <w:tcPr>
            <w:tcW w:type="dxa" w:w="2592"/>
          </w:tcPr>
          <w:p>
            <w:pPr>
              <w:spacing w:before="60" w:after="60"/>
              <w:jc w:val="left"/>
            </w:pPr>
            <w:r>
              <w:rPr>
                <w:rFonts w:ascii="Times New Roman" w:hAnsi="Times New Roman"/>
                <w:b w:val="0"/>
                <w:i w:val="0"/>
                <w:sz w:val="20"/>
              </w:rPr>
              <w:t>Écriture asynchrone par le contrôleur</w:t>
            </w:r>
          </w:p>
        </w:tc>
        <w:tc>
          <w:tcPr>
            <w:tcW w:type="dxa" w:w="3024"/>
          </w:tcPr>
          <w:p>
            <w:pPr>
              <w:spacing w:before="60" w:after="60"/>
              <w:jc w:val="left"/>
            </w:pPr>
            <w:r>
              <w:rPr>
                <w:rFonts w:ascii="Times New Roman" w:hAnsi="Times New Roman"/>
                <w:b w:val="0"/>
                <w:i w:val="0"/>
                <w:sz w:val="20"/>
              </w:rPr>
              <w:t>Assurer la conformité, la traçabilité et l'auditabilité</w:t>
            </w:r>
          </w:p>
        </w:tc>
      </w:tr>
    </w:tbl>
    <w:p>
      <w:pPr>
        <w:spacing w:before="0" w:after="120" w:line="276" w:lineRule="auto"/>
        <w:jc w:val="both"/>
      </w:pPr>
    </w:p>
    <w:p>
      <w:pPr>
        <w:spacing w:before="120" w:after="120" w:line="276" w:lineRule="auto"/>
        <w:jc w:val="both"/>
      </w:pPr>
      <w:r>
        <w:rPr>
          <w:rFonts w:ascii="Times New Roman" w:hAnsi="Times New Roman"/>
          <w:b w:val="0"/>
          <w:i w:val="0"/>
          <w:sz w:val="24"/>
        </w:rPr>
        <w:t xml:space="preserve">Aucune de ces sources n'est un jeu de données public : elles proviennent de l'entreprise ou ont été constituées pour le projet.</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Corpus documentaire : </w:t>
      </w:r>
      <w:r>
        <w:rPr>
          <w:rFonts w:ascii="Times New Roman" w:hAnsi="Times New Roman"/>
          <w:b w:val="0"/>
          <w:i w:val="0"/>
          <w:sz w:val="24"/>
        </w:rPr>
        <w:t xml:space="preserve">18 documents constitués à partir des procédures de l'entreprise, légèrement modifiées afin de préserver leur confidentialité, et déposés dans un dossier Google Drive d'où le système les ingère. L'index contient 45 passages pour ces 18 sources. Les formats sont le PDF (dont un document numérisé), Word, le texte et le Markdown. Deux limites de qualité sont à retenir : le document numérisé n'est lisible que par reconnaissance de caractères, et le corpus est petit, ce qui limite ce que prouve une bonne récupération (voir 6.4).</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Données de l'ERP : </w:t>
      </w:r>
      <w:r>
        <w:rPr>
          <w:rFonts w:ascii="Times New Roman" w:hAnsi="Times New Roman"/>
          <w:b w:val="0"/>
          <w:i w:val="0"/>
          <w:sz w:val="24"/>
        </w:rPr>
        <w:t xml:space="preserve">elles ne sont jamais copiées : l'agent les lit en temps réel dans l'instance Odoo 17, sous l'identité de l'utilisateur. L'instance de développement sert aux essais.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Questions d'évaluation : </w:t>
      </w:r>
      <w:r>
        <w:rPr>
          <w:rFonts w:ascii="Times New Roman" w:hAnsi="Times New Roman"/>
          <w:b w:val="0"/>
          <w:i w:val="0"/>
          <w:sz w:val="24"/>
        </w:rPr>
        <w:t xml:space="preserve">un premier banc de 30 questions, rédigé par l'auteur en juillet 2026 (10 sur les documents, 10 sur les données de l'ERP, 5 sur le code, 5 cas limites), porté à 37 questions en août ; puis un banc de 20 questions sur le corpus documentaire (faits uniques, listes, lecture de tableau, questions multi-documents, questions sans réponse), constitué en octobre 2026 avec l'assistance d'un modèle de langage. Les réponses de référence ont été relevées par l'auteur directement dans les documents.</w:t>
      </w:r>
    </w:p>
    <w:p>
      <w:pPr>
        <w:spacing w:before="120" w:after="120" w:line="276" w:lineRule="auto"/>
        <w:jc w:val="both"/>
      </w:pPr>
      <w:r>
        <w:rPr>
          <w:rFonts w:ascii="Times New Roman" w:hAnsi="Times New Roman"/>
          <w:b w:val="0"/>
          <w:i w:val="0"/>
          <w:sz w:val="24"/>
        </w:rPr>
        <w:t xml:space="preserve">Ces deux bancs ont servi à développer et à corriger le système : ce sont des jeux de développement, utiles pour détecter les régressions, mais qui ne prouvent pas à eux seuls la performance. </w:t>
      </w:r>
      <w:r>
        <w:rPr>
          <w:rFonts w:ascii="Times New Roman" w:hAnsi="Times New Roman"/>
          <w:b w:val="0"/>
          <w:i w:val="0"/>
          <w:sz w:val="24"/>
          <w:highlight w:val="yellow"/>
        </w:rPr>
        <w:t xml:space="preserve">Pour la mesure finale, un jeu de test indépendant est prévu : ses questions seront générées par un modèle de langage externe, sans connaissance du projet, à partir des seuls documents, puis relues par l'auteur ; il ne sera exécuté qu'une fois, sur une configuration figée.</w:t>
      </w:r>
    </w:p>
    <w:p>
      <w:pPr>
        <w:keepNext/>
        <w:spacing w:before="280" w:after="120"/>
        <w:jc w:val="left"/>
      </w:pPr>
      <w:r>
        <w:rPr>
          <w:rFonts w:ascii="Times New Roman" w:hAnsi="Times New Roman"/>
          <w:b/>
          <w:i w:val="0"/>
          <w:sz w:val="28"/>
        </w:rPr>
        <w:t xml:space="preserve">6.2. Prétraitement des données</w:t>
      </w:r>
    </w:p>
    <w:p>
      <w:pPr>
        <w:spacing w:before="120" w:after="120" w:line="276" w:lineRule="auto"/>
        <w:jc w:val="both"/>
      </w:pPr>
      <w:r>
        <w:rPr>
          <w:rFonts w:ascii="Times New Roman" w:hAnsi="Times New Roman"/>
          <w:b w:val="0"/>
          <w:i w:val="0"/>
          <w:sz w:val="24"/>
        </w:rPr>
        <w:t xml:space="preserve">Les documents du corpus sont préparés avant d'être interrogés. La chaîne s'exécute à l'ingestion, puis de façon incrémentale : un fichier modifié est réindexé, un fichier inchangé ne l'est pas.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Extraction du texte : </w:t>
      </w:r>
      <w:r>
        <w:rPr>
          <w:rFonts w:ascii="Times New Roman" w:hAnsi="Times New Roman"/>
          <w:b w:val="0"/>
          <w:i w:val="0"/>
          <w:sz w:val="24"/>
        </w:rPr>
        <w:t xml:space="preserve">chaque format dispose de son lecteur (PDF, Word, texte et Markdown). Les documents numérisés passent par une reconnaissance de caractères ; la qualité de lecture est enregistrée et signalée à l'utilisateur lorsqu'elle est faible.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Nettoyage et découpage : </w:t>
      </w:r>
      <w:r>
        <w:rPr>
          <w:rFonts w:ascii="Times New Roman" w:hAnsi="Times New Roman"/>
          <w:b w:val="0"/>
          <w:i w:val="0"/>
          <w:sz w:val="24"/>
        </w:rPr>
        <w:t xml:space="preserve">les caractères parasites sont retirés, puis le texte est découpé en blocs de 512 unités avec un recouvrement de 50, afin de ne pas couper une information entre deux blocs.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Représentation : </w:t>
      </w:r>
      <w:r>
        <w:rPr>
          <w:rFonts w:ascii="Times New Roman" w:hAnsi="Times New Roman"/>
          <w:b w:val="0"/>
          <w:i w:val="0"/>
          <w:sz w:val="24"/>
        </w:rPr>
        <w:t xml:space="preserve">chaque bloc reçoit un vecteur de 1 024 dimensions (BGE-M3), stocké dans ChromaDB, et alimente un index lexical BM25.</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Recherche : </w:t>
      </w:r>
      <w:r>
        <w:rPr>
          <w:rFonts w:ascii="Times New Roman" w:hAnsi="Times New Roman"/>
          <w:b w:val="0"/>
          <w:i w:val="0"/>
          <w:sz w:val="24"/>
        </w:rPr>
        <w:t xml:space="preserve">les deux classements sont fusionnés par Reciprocal Rank Fusion (pondération de 0,7 pour la recherche vectorielle et de 0,3 pour BM25). Le système retient les dix meilleurs passages et peut étendre le contexte à l'ensemble d'un document lorsqu'un seul document domine les résultats (de 3 à 20 passages).</w:t>
      </w:r>
    </w:p>
    <w:p>
      <w:pPr>
        <w:spacing w:before="120" w:after="120" w:line="276" w:lineRule="auto"/>
        <w:jc w:val="both"/>
      </w:pPr>
      <w:r>
        <w:rPr>
          <w:rFonts w:ascii="Times New Roman" w:hAnsi="Times New Roman"/>
          <w:b w:val="0"/>
          <w:i w:val="0"/>
          <w:sz w:val="24"/>
        </w:rPr>
        <w:t xml:space="preserve">Les données de l'ERP ne subissent aucun prétraitement : les outils en lecture seule interrogent l'état courant de la base. Il n'y a pas non plus de sélection de variables au sens de l'apprentissage supervisé, puisqu'aucun modèle n'est entraîné : les modèles de langage et d'embedding sont utilisés tels quels.</w:t>
      </w:r>
    </w:p>
    <w:p>
      <w:pPr>
        <w:keepNext/>
        <w:spacing w:before="280" w:after="120"/>
        <w:jc w:val="left"/>
      </w:pPr>
      <w:r>
        <w:rPr>
          <w:rFonts w:ascii="Times New Roman" w:hAnsi="Times New Roman"/>
          <w:b/>
          <w:i w:val="0"/>
          <w:sz w:val="28"/>
        </w:rPr>
        <w:t>6.3. Choix de la méthode et du modèle IA</w:t>
      </w:r>
    </w:p>
    <w:p>
      <w:pPr>
        <w:spacing w:before="120" w:after="120" w:line="276" w:lineRule="auto"/>
        <w:jc w:val="both"/>
      </w:pPr>
      <w:r>
        <w:rPr>
          <w:rFonts w:ascii="Times New Roman" w:hAnsi="Times New Roman"/>
          <w:b w:val="0"/>
          <w:i w:val="0"/>
          <w:sz w:val="24"/>
        </w:rPr>
        <w:t xml:space="preserve">Le problème posé n'est pas une prédiction à partir de données étiquetées, mais une réponse en langage naturel fondée sur des documents qui évoluent et sur des données d'ERP qui changent à chaque instant. Deux méthodes ont donc été retenues plutôt que l'entraînement ou l'affinage d'un modèle : la génération augmentée par récupération (RAG) pour les documents, et l'appel d'outils typés en lecture seule pour les données de l'ERP. L'affinage figerait une connaissance qui devient obsolète à chaque mise à jour d'un document ou d'une donnée, ne permettrait pas de citer les sources, ne respecterait pas les droits propres à chaque utilisateur, et demanderait un volume de données étiquetées et une capacité de calcul disproportionnés pour ce projet. Le RAG et les outils laissent le modèle inchangé et placent la connaissance dans des sources que l'on peut mettre à jour, citer et contrôler.</w:t>
      </w:r>
    </w:p>
    <w:p>
      <w:pPr>
        <w:spacing w:before="0" w:after="120" w:line="276" w:lineRule="auto"/>
        <w:jc w:val="both"/>
      </w:pPr>
      <w:r>
        <w:rPr>
          <w:rFonts w:ascii="Times New Roman" w:hAnsi="Times New Roman"/>
          <w:b w:val="0"/>
          <w:i w:val="0"/>
          <w:sz w:val="24"/>
        </w:rPr>
        <w:t>Dans une architecture d'IA souveraine opérant sur une infrastructure privée (instance AWS dédiée en déploiement, hôte Kaggle temporaire pendant le développement), le choix des modèles d'embedding et des modèles de fondation génératifs obéit à un compromis strict entre qualité du raisonnement, fidélité aux sources, latence d'inférence et contrainte de mémoire VRAM.</w:t>
      </w:r>
    </w:p>
    <w:p>
      <w:pPr>
        <w:keepNext/>
        <w:spacing w:before="280" w:after="120"/>
        <w:jc w:val="left"/>
      </w:pPr>
      <w:r>
        <w:rPr>
          <w:rFonts w:ascii="Times New Roman" w:hAnsi="Times New Roman"/>
          <w:b/>
          <w:i w:val="0"/>
          <w:sz w:val="24"/>
        </w:rPr>
        <w:t>Modèle d'embedding sémantique retenu : BGE-M3 (BAAI)</w:t>
      </w:r>
    </w:p>
    <w:p>
      <w:pPr>
        <w:spacing w:before="0" w:after="120" w:line="276" w:lineRule="auto"/>
        <w:jc w:val="both"/>
      </w:pPr>
      <w:r>
        <w:rPr>
          <w:rFonts w:ascii="Times New Roman" w:hAnsi="Times New Roman"/>
          <w:b w:val="0"/>
          <w:i w:val="0"/>
          <w:sz w:val="24"/>
        </w:rPr>
        <w:t>Le modèle BGE-M3 (BAAI/bge-m3) a été sélectionné pour la représentation vectorielle des connaissances d'entreprise. Il présente des avantages déterminants pour notre cas d'usage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Polyvalence multi-représentation : </w:t>
      </w:r>
      <w:r>
        <w:rPr>
          <w:rFonts w:ascii="Times New Roman" w:hAnsi="Times New Roman"/>
          <w:b w:val="0"/>
          <w:i w:val="0"/>
          <w:sz w:val="24"/>
        </w:rPr>
        <w:t>BGE-M3 est capable de générer simultanément des embeddings denses (captant la sémantique globale), des poids lexicaux clairsemés (assimilables au BM25 pour les mots-clés rares) et des représentations multi-vecteurs (ColBERT) pour un alignement précis token à token.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Support multilingue de premier plan : </w:t>
      </w:r>
      <w:r>
        <w:rPr>
          <w:rFonts w:ascii="Times New Roman" w:hAnsi="Times New Roman"/>
          <w:b w:val="0"/>
          <w:i w:val="0"/>
          <w:sz w:val="24"/>
        </w:rPr>
        <w:t>Entraîné sur plus de 100 langues, il offre une excellente compréhension du français professionnel, des terminologies juridico-comptables et des acronymes techniques propres à 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Fenêtre de contexte étendue : </w:t>
      </w:r>
      <w:r>
        <w:rPr>
          <w:rFonts w:ascii="Times New Roman" w:hAnsi="Times New Roman"/>
          <w:b w:val="0"/>
          <w:i w:val="0"/>
          <w:sz w:val="24"/>
        </w:rPr>
        <w:t>Capable de traiter des séquences atteignant 8 192 tokens, évitant la troncation brutale des sections de manuels techniques complexes.</w:t>
      </w:r>
    </w:p>
    <w:p>
      <w:pPr>
        <w:keepNext/>
        <w:spacing w:before="280" w:after="120"/>
        <w:jc w:val="left"/>
      </w:pPr>
      <w:r>
        <w:rPr>
          <w:rFonts w:ascii="Times New Roman" w:hAnsi="Times New Roman"/>
          <w:b/>
          <w:i w:val="0"/>
          <w:sz w:val="24"/>
        </w:rPr>
        <w:t>Modèles de langage pour la génération locale (LLM)</w:t>
      </w:r>
    </w:p>
    <w:p>
      <w:pPr>
        <w:spacing w:before="0" w:after="120" w:line="276" w:lineRule="auto"/>
        <w:jc w:val="both"/>
      </w:pPr>
      <w:r>
        <w:rPr>
          <w:rFonts w:ascii="Times New Roman" w:hAnsi="Times New Roman"/>
          <w:b w:val="0"/>
          <w:i w:val="0"/>
          <w:sz w:val="24"/>
        </w:rPr>
        <w:t>Pour la synthèse des réponses et le raisonnement agentique, plusieurs modèles ouverts de nouvelle génération ont été évalués sur l'infrastructure matérielle locale de Miro K.E. Le Tableau 34 présente l'analyse comparative des modèles candidats.</w:t>
      </w:r>
    </w:p>
    <w:p>
      <w:pPr>
        <w:spacing w:before="0" w:after="120" w:line="276" w:lineRule="auto"/>
        <w:jc w:val="left"/>
      </w:pPr>
      <w:r>
        <w:rPr>
          <w:rFonts w:ascii="Times New Roman" w:hAnsi="Times New Roman"/>
          <w:b/>
          <w:i w:val="0"/>
          <w:sz w:val="22"/>
        </w:rPr>
        <w:t>Tableau 34. Analyse comparative des modèles de langage candidats pour l'inférence locale</w:t>
      </w:r>
    </w:p>
    <w:tbl>
      <w:tblPr>
        <w:tblStyle w:val="Table10"/>
        <w:tblW w:type="auto" w:w="0"/>
        <w:jc w:val="center"/>
        <w:tblLook w:firstColumn="1" w:firstRow="1" w:lastColumn="0" w:lastRow="0" w:noHBand="0" w:noVBand="1" w:val="04A0"/>
      </w:tblPr>
      <w:tblGrid>
        <w:gridCol w:w="1560"/>
        <w:gridCol w:w="1560"/>
        <w:gridCol w:w="1560"/>
        <w:gridCol w:w="1560"/>
        <w:gridCol w:w="1560"/>
        <w:gridCol w:w="1560"/>
      </w:tblGrid>
      <w:tr>
        <w:tc>
          <w:tcPr>
            <w:tcW w:type="dxa" w:w="2160"/>
          </w:tcPr>
          <w:p>
            <w:pPr>
              <w:spacing w:before="80" w:after="80"/>
              <w:jc w:val="center"/>
            </w:pPr>
            <w:r>
              <w:rPr>
                <w:rFonts w:ascii="Times New Roman" w:hAnsi="Times New Roman"/>
                <w:b/>
                <w:i w:val="0"/>
                <w:sz w:val="21"/>
              </w:rPr>
              <w:t>Modèle candidat</w:t>
            </w:r>
          </w:p>
        </w:tc>
        <w:tc>
          <w:tcPr>
            <w:tcW w:type="dxa" w:w="1440"/>
          </w:tcPr>
          <w:p>
            <w:pPr>
              <w:spacing w:before="80" w:after="80"/>
              <w:jc w:val="center"/>
            </w:pPr>
            <w:r>
              <w:rPr>
                <w:rFonts w:ascii="Times New Roman" w:hAnsi="Times New Roman"/>
                <w:b/>
                <w:i w:val="0"/>
                <w:sz w:val="21"/>
              </w:rPr>
              <w:t>Paramètres</w:t>
            </w:r>
          </w:p>
        </w:tc>
        <w:tc>
          <w:tcPr>
            <w:tcW w:type="dxa" w:w="2016"/>
          </w:tcPr>
          <w:p>
            <w:pPr>
              <w:spacing w:before="80" w:after="80"/>
              <w:jc w:val="center"/>
            </w:pPr>
            <w:r>
              <w:rPr>
                <w:rFonts w:ascii="Times New Roman" w:hAnsi="Times New Roman"/>
                <w:b/>
                <w:i w:val="0"/>
                <w:sz w:val="21"/>
              </w:rPr>
              <w:t>VRAM requise (quantifié 4/8-bit)</w:t>
            </w:r>
          </w:p>
        </w:tc>
        <w:tc>
          <w:tcPr>
            <w:tcW w:type="dxa" w:w="2160"/>
          </w:tcPr>
          <w:p>
            <w:pPr>
              <w:spacing w:before="80" w:after="80"/>
              <w:jc w:val="center"/>
            </w:pPr>
            <w:r>
              <w:rPr>
                <w:rFonts w:ascii="Times New Roman" w:hAnsi="Times New Roman"/>
                <w:b/>
                <w:i w:val="0"/>
                <w:sz w:val="21"/>
              </w:rPr>
              <w:t>Fidélité au contexte (Anti-hallucination)</w:t>
            </w:r>
          </w:p>
        </w:tc>
        <w:tc>
          <w:tcPr>
            <w:tcW w:type="dxa" w:w="1440"/>
          </w:tcPr>
          <w:p>
            <w:pPr>
              <w:spacing w:before="80" w:after="80"/>
              <w:jc w:val="center"/>
            </w:pPr>
            <w:r>
              <w:rPr>
                <w:rFonts w:ascii="Times New Roman" w:hAnsi="Times New Roman"/>
                <w:b/>
                <w:i w:val="0"/>
                <w:sz w:val="21"/>
              </w:rPr>
              <w:t>Qualité du français</w:t>
            </w:r>
          </w:p>
        </w:tc>
        <w:tc>
          <w:tcPr>
            <w:tcW w:type="dxa" w:w="2304"/>
          </w:tcPr>
          <w:p>
            <w:pPr>
              <w:spacing w:before="80" w:after="80"/>
              <w:jc w:val="center"/>
            </w:pPr>
            <w:r>
              <w:rPr>
                <w:rFonts w:ascii="Times New Roman" w:hAnsi="Times New Roman"/>
                <w:b/>
                <w:i w:val="0"/>
                <w:sz w:val="21"/>
              </w:rPr>
              <w:t>Verdict et décision</w:t>
            </w:r>
          </w:p>
        </w:tc>
      </w:tr>
      <w:tr>
        <w:tc>
          <w:tcPr>
            <w:tcW w:type="dxa" w:w="2160"/>
          </w:tcPr>
          <w:p>
            <w:pPr>
              <w:spacing w:before="60" w:after="60"/>
              <w:jc w:val="left"/>
            </w:pPr>
            <w:r>
              <w:rPr>
                <w:rFonts w:ascii="Times New Roman" w:hAnsi="Times New Roman"/>
                <w:b w:val="0"/>
                <w:i w:val="0"/>
                <w:sz w:val="20"/>
              </w:rPr>
              <w:t>Qwen3 (14B)</w:t>
            </w:r>
          </w:p>
        </w:tc>
        <w:tc>
          <w:tcPr>
            <w:tcW w:type="dxa" w:w="1440"/>
          </w:tcPr>
          <w:p>
            <w:pPr>
              <w:spacing w:before="60" w:after="60"/>
              <w:jc w:val="left"/>
            </w:pPr>
            <w:r>
              <w:rPr>
                <w:rFonts w:ascii="Times New Roman" w:hAnsi="Times New Roman"/>
                <w:b w:val="0"/>
                <w:i w:val="0"/>
                <w:sz w:val="20"/>
              </w:rPr>
              <w:t>14 milliards</w:t>
            </w:r>
          </w:p>
        </w:tc>
        <w:tc>
          <w:tcPr>
            <w:tcW w:type="dxa" w:w="2016"/>
          </w:tcPr>
          <w:p>
            <w:pPr>
              <w:spacing w:before="60" w:after="60"/>
              <w:jc w:val="left"/>
            </w:pPr>
            <w:r>
              <w:rPr>
                <w:rFonts w:ascii="Times New Roman" w:hAnsi="Times New Roman"/>
                <w:b w:val="0"/>
                <w:i w:val="0"/>
                <w:sz w:val="20"/>
              </w:rPr>
              <w:t>9 à 11 Go</w:t>
            </w:r>
          </w:p>
        </w:tc>
        <w:tc>
          <w:tcPr>
            <w:tcW w:type="dxa" w:w="2160"/>
          </w:tcPr>
          <w:p>
            <w:pPr>
              <w:spacing w:before="60" w:after="60"/>
              <w:jc w:val="left"/>
            </w:pPr>
            <w:r>
              <w:rPr>
                <w:rFonts w:ascii="Times New Roman" w:hAnsi="Times New Roman"/>
                <w:b w:val="0"/>
                <w:i w:val="0"/>
                <w:sz w:val="20"/>
              </w:rPr>
              <w:t>Excellente (suivi strict des instructions)</w:t>
            </w:r>
          </w:p>
        </w:tc>
        <w:tc>
          <w:tcPr>
            <w:tcW w:type="dxa" w:w="1440"/>
          </w:tcPr>
          <w:p>
            <w:pPr>
              <w:spacing w:before="60" w:after="60"/>
              <w:jc w:val="left"/>
            </w:pPr>
            <w:r>
              <w:rPr>
                <w:rFonts w:ascii="Times New Roman" w:hAnsi="Times New Roman"/>
                <w:b w:val="0"/>
                <w:i w:val="0"/>
                <w:sz w:val="20"/>
              </w:rPr>
              <w:t>Très élevée</w:t>
            </w:r>
          </w:p>
        </w:tc>
        <w:tc>
          <w:tcPr>
            <w:tcW w:type="dxa" w:w="2304"/>
          </w:tcPr>
          <w:p>
            <w:pPr>
              <w:spacing w:before="60" w:after="60"/>
              <w:jc w:val="left"/>
            </w:pPr>
            <w:r>
              <w:rPr>
                <w:rFonts w:ascii="Times New Roman" w:hAnsi="Times New Roman"/>
                <w:b w:val="0"/>
                <w:i w:val="0"/>
                <w:sz w:val="20"/>
              </w:rPr>
              <w:t>Retenu : Modèle principal pour les requêtes complexes et l'ORM</w:t>
            </w:r>
          </w:p>
        </w:tc>
      </w:tr>
      <w:tr>
        <w:tc>
          <w:tcPr>
            <w:tcW w:type="dxa" w:w="2160"/>
          </w:tcPr>
          <w:p>
            <w:pPr>
              <w:spacing w:before="60" w:after="60"/>
              <w:jc w:val="left"/>
            </w:pPr>
            <w:r>
              <w:rPr>
                <w:rFonts w:ascii="Times New Roman" w:hAnsi="Times New Roman"/>
                <w:b w:val="0"/>
                <w:i w:val="0"/>
                <w:sz w:val="20"/>
              </w:rPr>
              <w:t>Llama 3.1 (8B)</w:t>
            </w:r>
          </w:p>
        </w:tc>
        <w:tc>
          <w:tcPr>
            <w:tcW w:type="dxa" w:w="1440"/>
          </w:tcPr>
          <w:p>
            <w:pPr>
              <w:spacing w:before="60" w:after="60"/>
              <w:jc w:val="left"/>
            </w:pPr>
            <w:r>
              <w:rPr>
                <w:rFonts w:ascii="Times New Roman" w:hAnsi="Times New Roman"/>
                <w:b w:val="0"/>
                <w:i w:val="0"/>
                <w:sz w:val="20"/>
              </w:rPr>
              <w:t>8 milliards</w:t>
            </w:r>
          </w:p>
        </w:tc>
        <w:tc>
          <w:tcPr>
            <w:tcW w:type="dxa" w:w="2016"/>
          </w:tcPr>
          <w:p>
            <w:pPr>
              <w:spacing w:before="60" w:after="60"/>
              <w:jc w:val="left"/>
            </w:pPr>
            <w:r>
              <w:rPr>
                <w:rFonts w:ascii="Times New Roman" w:hAnsi="Times New Roman"/>
                <w:b w:val="0"/>
                <w:i w:val="0"/>
                <w:sz w:val="20"/>
              </w:rPr>
              <w:t>5 à 6 Go</w:t>
            </w:r>
          </w:p>
        </w:tc>
        <w:tc>
          <w:tcPr>
            <w:tcW w:type="dxa" w:w="2160"/>
          </w:tcPr>
          <w:p>
            <w:pPr>
              <w:spacing w:before="60" w:after="60"/>
              <w:jc w:val="left"/>
            </w:pPr>
            <w:r>
              <w:rPr>
                <w:rFonts w:ascii="Times New Roman" w:hAnsi="Times New Roman"/>
                <w:b w:val="0"/>
                <w:i w:val="0"/>
                <w:sz w:val="20"/>
              </w:rPr>
              <w:t>Très bonne</w:t>
            </w:r>
          </w:p>
        </w:tc>
        <w:tc>
          <w:tcPr>
            <w:tcW w:type="dxa" w:w="1440"/>
          </w:tcPr>
          <w:p>
            <w:pPr>
              <w:spacing w:before="60" w:after="60"/>
              <w:jc w:val="left"/>
            </w:pPr>
            <w:r>
              <w:rPr>
                <w:rFonts w:ascii="Times New Roman" w:hAnsi="Times New Roman"/>
                <w:b w:val="0"/>
                <w:i w:val="0"/>
                <w:sz w:val="20"/>
              </w:rPr>
              <w:t>Bonne</w:t>
            </w:r>
          </w:p>
        </w:tc>
        <w:tc>
          <w:tcPr>
            <w:tcW w:type="dxa" w:w="2304"/>
          </w:tcPr>
          <w:p>
            <w:pPr>
              <w:spacing w:before="60" w:after="60"/>
              <w:jc w:val="left"/>
            </w:pPr>
            <w:r>
              <w:rPr>
                <w:rFonts w:ascii="Times New Roman" w:hAnsi="Times New Roman"/>
                <w:b w:val="0"/>
                <w:i w:val="0"/>
                <w:sz w:val="20"/>
              </w:rPr>
              <w:t>Alternative légère, non utilisée dans la configuration actuelle</w:t>
            </w:r>
          </w:p>
        </w:tc>
      </w:tr>
      <w:tr>
        <w:tc>
          <w:tcPr>
            <w:tcW w:type="dxa" w:w="2160"/>
          </w:tcPr>
          <w:p>
            <w:pPr>
              <w:spacing w:before="60" w:after="60"/>
              <w:jc w:val="left"/>
            </w:pPr>
            <w:r>
              <w:rPr>
                <w:rFonts w:ascii="Times New Roman" w:hAnsi="Times New Roman"/>
                <w:b w:val="0"/>
                <w:i w:val="0"/>
                <w:sz w:val="20"/>
              </w:rPr>
              <w:t>Mistral (7B v0.3)</w:t>
            </w:r>
          </w:p>
        </w:tc>
        <w:tc>
          <w:tcPr>
            <w:tcW w:type="dxa" w:w="1440"/>
          </w:tcPr>
          <w:p>
            <w:pPr>
              <w:spacing w:before="60" w:after="60"/>
              <w:jc w:val="left"/>
            </w:pPr>
            <w:r>
              <w:rPr>
                <w:rFonts w:ascii="Times New Roman" w:hAnsi="Times New Roman"/>
                <w:b w:val="0"/>
                <w:i w:val="0"/>
                <w:sz w:val="20"/>
              </w:rPr>
              <w:t>7 milliards</w:t>
            </w:r>
          </w:p>
        </w:tc>
        <w:tc>
          <w:tcPr>
            <w:tcW w:type="dxa" w:w="2016"/>
          </w:tcPr>
          <w:p>
            <w:pPr>
              <w:spacing w:before="60" w:after="60"/>
              <w:jc w:val="left"/>
            </w:pPr>
            <w:r>
              <w:rPr>
                <w:rFonts w:ascii="Times New Roman" w:hAnsi="Times New Roman"/>
                <w:b w:val="0"/>
                <w:i w:val="0"/>
                <w:sz w:val="20"/>
              </w:rPr>
              <w:t>5 à 6 Go</w:t>
            </w:r>
          </w:p>
        </w:tc>
        <w:tc>
          <w:tcPr>
            <w:tcW w:type="dxa" w:w="2160"/>
          </w:tcPr>
          <w:p>
            <w:pPr>
              <w:spacing w:before="60" w:after="60"/>
              <w:jc w:val="left"/>
            </w:pPr>
            <w:r>
              <w:rPr>
                <w:rFonts w:ascii="Times New Roman" w:hAnsi="Times New Roman"/>
                <w:b w:val="0"/>
                <w:i w:val="0"/>
                <w:sz w:val="20"/>
              </w:rPr>
              <w:t>Moyenne (tendance à la prolixité)</w:t>
            </w:r>
          </w:p>
        </w:tc>
        <w:tc>
          <w:tcPr>
            <w:tcW w:type="dxa" w:w="1440"/>
          </w:tcPr>
          <w:p>
            <w:pPr>
              <w:spacing w:before="60" w:after="60"/>
              <w:jc w:val="left"/>
            </w:pPr>
            <w:r>
              <w:rPr>
                <w:rFonts w:ascii="Times New Roman" w:hAnsi="Times New Roman"/>
                <w:b w:val="0"/>
                <w:i w:val="0"/>
                <w:sz w:val="20"/>
              </w:rPr>
              <w:t>Excellente</w:t>
            </w:r>
          </w:p>
        </w:tc>
        <w:tc>
          <w:tcPr>
            <w:tcW w:type="dxa" w:w="2304"/>
          </w:tcPr>
          <w:p>
            <w:pPr>
              <w:spacing w:before="60" w:after="60"/>
              <w:jc w:val="left"/>
            </w:pPr>
            <w:r>
              <w:rPr>
                <w:rFonts w:ascii="Times New Roman" w:hAnsi="Times New Roman"/>
                <w:b w:val="0"/>
                <w:i w:val="0"/>
                <w:sz w:val="20"/>
              </w:rPr>
              <w:t>Alternative de repli pour la recherche documentaire</w:t>
            </w:r>
          </w:p>
        </w:tc>
      </w:tr>
      <w:tr>
        <w:tc>
          <w:tcPr>
            <w:tcW w:type="dxa" w:w="2160"/>
          </w:tcPr>
          <w:p>
            <w:pPr>
              <w:spacing w:before="60" w:after="60"/>
              <w:jc w:val="left"/>
            </w:pPr>
            <w:r>
              <w:rPr>
                <w:rFonts w:ascii="Times New Roman" w:hAnsi="Times New Roman"/>
                <w:b w:val="0"/>
                <w:i w:val="0"/>
                <w:sz w:val="20"/>
              </w:rPr>
              <w:t>Phi-3.5 Mini (3.8B)</w:t>
            </w:r>
          </w:p>
        </w:tc>
        <w:tc>
          <w:tcPr>
            <w:tcW w:type="dxa" w:w="1440"/>
          </w:tcPr>
          <w:p>
            <w:pPr>
              <w:spacing w:before="60" w:after="60"/>
              <w:jc w:val="left"/>
            </w:pPr>
            <w:r>
              <w:rPr>
                <w:rFonts w:ascii="Times New Roman" w:hAnsi="Times New Roman"/>
                <w:b w:val="0"/>
                <w:i w:val="0"/>
                <w:sz w:val="20"/>
              </w:rPr>
              <w:t>3.8 milliards</w:t>
            </w:r>
          </w:p>
        </w:tc>
        <w:tc>
          <w:tcPr>
            <w:tcW w:type="dxa" w:w="2016"/>
          </w:tcPr>
          <w:p>
            <w:pPr>
              <w:spacing w:before="60" w:after="60"/>
              <w:jc w:val="left"/>
            </w:pPr>
            <w:r>
              <w:rPr>
                <w:rFonts w:ascii="Times New Roman" w:hAnsi="Times New Roman"/>
                <w:b w:val="0"/>
                <w:i w:val="0"/>
                <w:sz w:val="20"/>
              </w:rPr>
              <w:t>3 Go</w:t>
            </w:r>
          </w:p>
        </w:tc>
        <w:tc>
          <w:tcPr>
            <w:tcW w:type="dxa" w:w="2160"/>
          </w:tcPr>
          <w:p>
            <w:pPr>
              <w:spacing w:before="60" w:after="60"/>
              <w:jc w:val="left"/>
            </w:pPr>
            <w:r>
              <w:rPr>
                <w:rFonts w:ascii="Times New Roman" w:hAnsi="Times New Roman"/>
                <w:b w:val="0"/>
                <w:i w:val="0"/>
                <w:sz w:val="20"/>
              </w:rPr>
              <w:t>Moyenne sur raisonnements ERP complexes</w:t>
            </w:r>
          </w:p>
        </w:tc>
        <w:tc>
          <w:tcPr>
            <w:tcW w:type="dxa" w:w="1440"/>
          </w:tcPr>
          <w:p>
            <w:pPr>
              <w:spacing w:before="60" w:after="60"/>
              <w:jc w:val="left"/>
            </w:pPr>
            <w:r>
              <w:rPr>
                <w:rFonts w:ascii="Times New Roman" w:hAnsi="Times New Roman"/>
                <w:b w:val="0"/>
                <w:i w:val="0"/>
                <w:sz w:val="20"/>
              </w:rPr>
              <w:t>Moyenne</w:t>
            </w:r>
          </w:p>
        </w:tc>
        <w:tc>
          <w:tcPr>
            <w:tcW w:type="dxa" w:w="2304"/>
          </w:tcPr>
          <w:p>
            <w:pPr>
              <w:spacing w:before="60" w:after="60"/>
              <w:jc w:val="left"/>
            </w:pPr>
            <w:r>
              <w:rPr>
                <w:rFonts w:ascii="Times New Roman" w:hAnsi="Times New Roman"/>
                <w:b w:val="0"/>
                <w:i w:val="0"/>
                <w:sz w:val="20"/>
              </w:rPr>
              <w:t>Écarté : Capacités de raisonnement multi-tables insuffisantes</w:t>
            </w:r>
          </w:p>
        </w:tc>
      </w:tr>
    </w:tbl>
    <w:p>
      <w:pPr>
        <w:spacing w:before="0" w:after="120" w:line="276" w:lineRule="auto"/>
        <w:jc w:val="both"/>
      </w:pPr>
    </w:p>
    <w:p>
      <w:pPr>
        <w:spacing w:before="0" w:after="120" w:line="276" w:lineRule="auto"/>
        <w:jc w:val="both"/>
      </w:pPr>
      <w:r>
        <w:rPr>
          <w:rFonts w:ascii="Times New Roman" w:hAnsi="Times New Roman"/>
          <w:b w:val="0"/>
          <w:i w:val="0"/>
          <w:sz w:val="24"/>
        </w:rPr>
        <w:t>Le modèle Qwen3 (14B) quantifié en format GGUF Q4_K_M est retenu comme moteur génératif de référence. Il combine une bonne capacité de raisonnement et de suivi des instructions et un traitement correct de la langue française ; sur le serveur d'inférence, il est entièrement chargé en mémoire GPU avec une fenêtre de contexte de 32 768 unités. Pour les environnements plus contraints, Llama 3.1 (8B) reste une alternative envisagée, non utilisée dans la configuration actuelle.</w:t>
      </w:r>
    </w:p>
    <w:p>
      <w:pPr>
        <w:spacing w:before="0" w:after="120" w:line="276" w:lineRule="auto"/>
        <w:jc w:val="left"/>
      </w:pPr>
      <w:r>
        <w:rPr>
          <w:rFonts w:ascii="Times New Roman" w:hAnsi="Times New Roman"/>
          <w:b/>
          <w:i w:val="0"/>
          <w:sz w:val="22"/>
        </w:rPr>
        <w:t>Tableau 35. Paramétrage des hyperparamètres d'indexation et d'inférence</w:t>
      </w:r>
    </w:p>
    <w:tbl>
      <w:tblPr>
        <w:tblStyle w:val="Table10"/>
        <w:tblW w:type="auto" w:w="0"/>
        <w:jc w:val="center"/>
        <w:tblLook w:firstColumn="1" w:firstRow="1" w:lastColumn="0" w:lastRow="0" w:noHBand="0" w:noVBand="1" w:val="04A0"/>
      </w:tblPr>
      <w:tblGrid>
        <w:gridCol w:w="3120"/>
        <w:gridCol w:w="3120"/>
        <w:gridCol w:w="3120"/>
      </w:tblGrid>
      <w:tr>
        <w:tc>
          <w:tcPr>
            <w:tcW w:type="dxa" w:w="3168"/>
          </w:tcPr>
          <w:p>
            <w:pPr>
              <w:spacing w:before="80" w:after="80"/>
              <w:jc w:val="center"/>
            </w:pPr>
            <w:r>
              <w:rPr>
                <w:rFonts w:ascii="Times New Roman" w:hAnsi="Times New Roman"/>
                <w:b/>
                <w:i w:val="0"/>
                <w:sz w:val="21"/>
              </w:rPr>
              <w:t>Paramètre</w:t>
            </w:r>
          </w:p>
        </w:tc>
        <w:tc>
          <w:tcPr>
            <w:tcW w:type="dxa" w:w="2592"/>
          </w:tcPr>
          <w:p>
            <w:pPr>
              <w:spacing w:before="80" w:after="80"/>
              <w:jc w:val="center"/>
            </w:pPr>
            <w:r>
              <w:rPr>
                <w:rFonts w:ascii="Times New Roman" w:hAnsi="Times New Roman"/>
                <w:b/>
                <w:i w:val="0"/>
                <w:sz w:val="21"/>
              </w:rPr>
              <w:t>Valeur retenue</w:t>
            </w:r>
          </w:p>
        </w:tc>
        <w:tc>
          <w:tcPr>
            <w:tcW w:type="dxa" w:w="5040"/>
          </w:tcPr>
          <w:p>
            <w:pPr>
              <w:spacing w:before="80" w:after="80"/>
              <w:jc w:val="center"/>
            </w:pPr>
            <w:r>
              <w:rPr>
                <w:rFonts w:ascii="Times New Roman" w:hAnsi="Times New Roman"/>
                <w:b/>
                <w:i w:val="0"/>
                <w:sz w:val="21"/>
              </w:rPr>
              <w:t>Justification technique</w:t>
            </w:r>
          </w:p>
        </w:tc>
      </w:tr>
      <w:tr>
        <w:tc>
          <w:tcPr>
            <w:tcW w:type="dxa" w:w="3168"/>
          </w:tcPr>
          <w:p>
            <w:pPr>
              <w:spacing w:before="60" w:after="60"/>
              <w:jc w:val="left"/>
            </w:pPr>
            <w:r>
              <w:rPr>
                <w:rFonts w:ascii="Times New Roman" w:hAnsi="Times New Roman"/>
                <w:b w:val="0"/>
                <w:i w:val="0"/>
                <w:sz w:val="20"/>
              </w:rPr>
              <w:t>Taille des chunks (Chunk size)</w:t>
            </w:r>
          </w:p>
        </w:tc>
        <w:tc>
          <w:tcPr>
            <w:tcW w:type="dxa" w:w="2592"/>
          </w:tcPr>
          <w:p>
            <w:pPr>
              <w:spacing w:before="60" w:after="60"/>
              <w:jc w:val="left"/>
            </w:pPr>
            <w:r>
              <w:rPr>
                <w:rFonts w:ascii="Times New Roman" w:hAnsi="Times New Roman"/>
                <w:b w:val="0"/>
                <w:i w:val="0"/>
                <w:sz w:val="20"/>
              </w:rPr>
              <w:t>512 unités</w:t>
            </w:r>
          </w:p>
        </w:tc>
        <w:tc>
          <w:tcPr>
            <w:tcW w:type="dxa" w:w="5040"/>
          </w:tcPr>
          <w:p>
            <w:pPr>
              <w:spacing w:before="60" w:after="60"/>
              <w:jc w:val="left"/>
            </w:pPr>
            <w:r>
              <w:rPr>
                <w:rFonts w:ascii="Times New Roman" w:hAnsi="Times New Roman"/>
                <w:b w:val="0"/>
                <w:i w:val="0"/>
                <w:sz w:val="20"/>
              </w:rPr>
              <w:t>Granularité optimale pour isoler une règle métier sans bruit contextuel</w:t>
            </w:r>
          </w:p>
        </w:tc>
      </w:tr>
      <w:tr>
        <w:tc>
          <w:tcPr>
            <w:tcW w:type="dxa" w:w="3168"/>
          </w:tcPr>
          <w:p>
            <w:pPr>
              <w:spacing w:before="60" w:after="60"/>
              <w:jc w:val="left"/>
            </w:pPr>
            <w:r>
              <w:rPr>
                <w:rFonts w:ascii="Times New Roman" w:hAnsi="Times New Roman"/>
                <w:b w:val="0"/>
                <w:i w:val="0"/>
                <w:sz w:val="20"/>
              </w:rPr>
              <w:t>Recouvrement (Chunk overlap)</w:t>
            </w:r>
          </w:p>
        </w:tc>
        <w:tc>
          <w:tcPr>
            <w:tcW w:type="dxa" w:w="2592"/>
          </w:tcPr>
          <w:p>
            <w:pPr>
              <w:spacing w:before="60" w:after="60"/>
              <w:jc w:val="left"/>
            </w:pPr>
            <w:r>
              <w:rPr>
                <w:rFonts w:ascii="Times New Roman" w:hAnsi="Times New Roman"/>
                <w:b w:val="0"/>
                <w:i w:val="0"/>
                <w:sz w:val="20"/>
              </w:rPr>
              <w:t>50 unités</w:t>
            </w:r>
          </w:p>
        </w:tc>
        <w:tc>
          <w:tcPr>
            <w:tcW w:type="dxa" w:w="5040"/>
          </w:tcPr>
          <w:p>
            <w:pPr>
              <w:spacing w:before="60" w:after="60"/>
              <w:jc w:val="left"/>
            </w:pPr>
            <w:r>
              <w:rPr>
                <w:rFonts w:ascii="Times New Roman" w:hAnsi="Times New Roman"/>
                <w:b w:val="0"/>
                <w:i w:val="0"/>
                <w:sz w:val="20"/>
              </w:rPr>
              <w:t>Préservation de la continuité syntaxique entre paragraphes adjacents</w:t>
            </w:r>
          </w:p>
        </w:tc>
      </w:tr>
      <w:tr>
        <w:tc>
          <w:tcPr>
            <w:tcW w:type="dxa" w:w="3168"/>
          </w:tcPr>
          <w:p>
            <w:pPr>
              <w:spacing w:before="60" w:after="60"/>
              <w:jc w:val="left"/>
            </w:pPr>
            <w:r>
              <w:rPr>
                <w:rFonts w:ascii="Times New Roman" w:hAnsi="Times New Roman"/>
                <w:b w:val="0"/>
                <w:i w:val="0"/>
                <w:sz w:val="20"/>
              </w:rPr>
              <w:t>Top-k documents récupérés</w:t>
            </w:r>
          </w:p>
        </w:tc>
        <w:tc>
          <w:tcPr>
            <w:tcW w:type="dxa" w:w="2592"/>
          </w:tcPr>
          <w:p>
            <w:pPr>
              <w:spacing w:before="60" w:after="60"/>
              <w:jc w:val="left"/>
            </w:pPr>
            <w:r>
              <w:rPr>
                <w:rFonts w:ascii="Times New Roman" w:hAnsi="Times New Roman"/>
                <w:b w:val="0"/>
                <w:i w:val="0"/>
                <w:sz w:val="20"/>
              </w:rPr>
              <w:t>10 passages</w:t>
            </w:r>
          </w:p>
        </w:tc>
        <w:tc>
          <w:tcPr>
            <w:tcW w:type="dxa" w:w="5040"/>
          </w:tcPr>
          <w:p>
            <w:pPr>
              <w:spacing w:before="60" w:after="60"/>
              <w:jc w:val="left"/>
            </w:pPr>
            <w:r>
              <w:rPr>
                <w:rFonts w:ascii="Times New Roman" w:hAnsi="Times New Roman"/>
                <w:b w:val="0"/>
                <w:i w:val="0"/>
                <w:sz w:val="20"/>
              </w:rPr>
              <w:t>Couverture suffisante pour la synthèse sans saturer la fenêtre de contexte</w:t>
            </w:r>
          </w:p>
        </w:tc>
      </w:tr>
      <w:tr>
        <w:tc>
          <w:tcPr>
            <w:tcW w:type="dxa" w:w="3168"/>
          </w:tcPr>
          <w:p>
            <w:pPr>
              <w:spacing w:before="60" w:after="60"/>
              <w:jc w:val="left"/>
            </w:pPr>
            <w:r>
              <w:rPr>
                <w:rFonts w:ascii="Times New Roman" w:hAnsi="Times New Roman"/>
                <w:b w:val="0"/>
                <w:i w:val="0"/>
                <w:sz w:val="20"/>
              </w:rPr>
              <w:t>Pondération RRF (Dense vs BM25)</w:t>
            </w:r>
          </w:p>
        </w:tc>
        <w:tc>
          <w:tcPr>
            <w:tcW w:type="dxa" w:w="2592"/>
          </w:tcPr>
          <w:p>
            <w:pPr>
              <w:spacing w:before="60" w:after="60"/>
              <w:jc w:val="left"/>
            </w:pPr>
            <w:r>
              <w:rPr>
                <w:rFonts w:ascii="Times New Roman" w:hAnsi="Times New Roman"/>
                <w:b w:val="0"/>
                <w:i w:val="0"/>
                <w:sz w:val="20"/>
              </w:rPr>
              <w:t>k = 60 ; poids 0,7 (dense) et 0,3 (BM25)</w:t>
            </w:r>
          </w:p>
        </w:tc>
        <w:tc>
          <w:tcPr>
            <w:tcW w:type="dxa" w:w="5040"/>
          </w:tcPr>
          <w:p>
            <w:pPr>
              <w:spacing w:before="60" w:after="60"/>
              <w:jc w:val="left"/>
            </w:pPr>
            <w:r>
              <w:rPr>
                <w:rFonts w:ascii="Times New Roman" w:hAnsi="Times New Roman"/>
                <w:b w:val="0"/>
                <w:i w:val="0"/>
                <w:sz w:val="20"/>
              </w:rPr>
              <w:t>Fusion robuste équilibrant sémantique et correspondance lexicale exacte</w:t>
            </w:r>
          </w:p>
        </w:tc>
      </w:tr>
      <w:tr>
        <w:tc>
          <w:tcPr>
            <w:tcW w:type="dxa" w:w="3168"/>
          </w:tcPr>
          <w:p>
            <w:pPr>
              <w:spacing w:before="60" w:after="60"/>
              <w:jc w:val="left"/>
            </w:pPr>
            <w:r>
              <w:rPr>
                <w:rFonts w:ascii="Times New Roman" w:hAnsi="Times New Roman"/>
                <w:b w:val="0"/>
                <w:i w:val="0"/>
                <w:sz w:val="20"/>
              </w:rPr>
              <w:t>Température de génération (LLM)</w:t>
            </w:r>
          </w:p>
        </w:tc>
        <w:tc>
          <w:tcPr>
            <w:tcW w:type="dxa" w:w="2592"/>
          </w:tcPr>
          <w:p>
            <w:pPr>
              <w:spacing w:before="60" w:after="60"/>
              <w:jc w:val="left"/>
            </w:pPr>
            <w:r>
              <w:rPr>
                <w:rFonts w:ascii="Times New Roman" w:hAnsi="Times New Roman"/>
                <w:b w:val="0"/>
                <w:i w:val="0"/>
                <w:sz w:val="20"/>
              </w:rPr>
              <w:t>0,3 (réponses documentaires)</w:t>
            </w:r>
          </w:p>
        </w:tc>
        <w:tc>
          <w:tcPr>
            <w:tcW w:type="dxa" w:w="5040"/>
          </w:tcPr>
          <w:p>
            <w:pPr>
              <w:spacing w:before="60" w:after="60"/>
              <w:jc w:val="left"/>
            </w:pPr>
            <w:r>
              <w:rPr>
                <w:rFonts w:ascii="Times New Roman" w:hAnsi="Times New Roman"/>
                <w:b w:val="0"/>
                <w:i w:val="0"/>
                <w:sz w:val="20"/>
              </w:rPr>
              <w:t>Génération peu variable pour limiter l'extrapolation ; la température par défaut du client LLM est nulle</w:t>
            </w:r>
          </w:p>
        </w:tc>
      </w:tr>
    </w:tbl>
    <w:p>
      <w:pPr>
        <w:spacing w:before="0" w:after="120" w:line="276" w:lineRule="auto"/>
        <w:jc w:val="both"/>
      </w:pPr>
    </w:p>
    <w:p>
      <w:pPr>
        <w:keepNext/>
        <w:spacing w:before="280" w:after="120"/>
        <w:jc w:val="left"/>
      </w:pPr>
      <w:r>
        <w:rPr>
          <w:rFonts w:ascii="Times New Roman" w:hAnsi="Times New Roman"/>
          <w:b/>
          <w:i w:val="0"/>
          <w:sz w:val="28"/>
        </w:rPr>
        <w:t xml:space="preserve">6.4. Métriques d'évaluation</w:t>
      </w:r>
    </w:p>
    <w:p>
      <w:pPr>
        <w:spacing w:before="120" w:after="120" w:line="276" w:lineRule="auto"/>
        <w:jc w:val="both"/>
      </w:pPr>
      <w:r>
        <w:rPr>
          <w:rFonts w:ascii="Times New Roman" w:hAnsi="Times New Roman"/>
          <w:b w:val="0"/>
          <w:i w:val="0"/>
          <w:sz w:val="24"/>
        </w:rPr>
        <w:t xml:space="preserve">Les critères retenus découlent de la tâche : répondre juste, à partir des sources, sans dépasser les droits de l'utilisateur. Les métriques de classification usuelles (exactitude, F1) ne suffisent pas pour des réponses en texte libre ; chaque famille de mesures vise donc un risque précis.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Récupération : </w:t>
      </w:r>
      <w:r>
        <w:rPr>
          <w:rFonts w:ascii="Times New Roman" w:hAnsi="Times New Roman"/>
          <w:b w:val="0"/>
          <w:i w:val="0"/>
          <w:sz w:val="24"/>
        </w:rPr>
        <w:t xml:space="preserve">taux de succès au rang k (Hit@k), rappel au rang k, rang réciproque moyen (MRR) et nDCG@k, métriques standard de la recherche d'information. Le corpus étant petit (dix passages ramenés sur 45, soit 22 % de l'index), on rapporte aussi la valeur attendue d'un tirage aléatoire : sans cette base, un bon score ne prouve presque rien.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Génération documentaire : </w:t>
      </w:r>
      <w:r>
        <w:rPr>
          <w:rFonts w:ascii="Times New Roman" w:hAnsi="Times New Roman"/>
          <w:b w:val="0"/>
          <w:i w:val="0"/>
          <w:sz w:val="24"/>
        </w:rPr>
        <w:t xml:space="preserve">exactitude de la réponse (correcte, partielle ou incorrecte, seule « correcte » comptant comme succès), rappel des faits clés, fidélité aux passages, exactitude des citations et abstention, c'est-à-dire le refus justifié lorsque la réponse n'existe pas et l'absence de faux refus dans les autres cas. Un contrôle humain porte sur un échantillon, car le calcul automatique des faits clés se trompe parfois.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Agent ERP : </w:t>
      </w:r>
      <w:r>
        <w:rPr>
          <w:rFonts w:ascii="Times New Roman" w:hAnsi="Times New Roman"/>
          <w:b w:val="0"/>
          <w:i w:val="0"/>
          <w:sz w:val="24"/>
        </w:rPr>
        <w:t xml:space="preserve">succès de tâche (la réponse contient la valeur de référence obtenue par une requête directe), choix des outils et validité des arguments. Une réponse chiffrée sans aucun appel d'outil, ou un délai de 90 secondes dépassé, compte comme un échec.</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Droits et sécurité : </w:t>
      </w:r>
      <w:r>
        <w:rPr>
          <w:rFonts w:ascii="Times New Roman" w:hAnsi="Times New Roman"/>
          <w:b w:val="0"/>
          <w:i w:val="0"/>
          <w:sz w:val="24"/>
        </w:rPr>
        <w:t xml:space="preserve">aucune valeur au-delà des droits de l'utilisateur, aucune écriture, aucune injection réussie : zéro violation est attendu, une seule suffit à invalider la version.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Routage : </w:t>
      </w:r>
      <w:r>
        <w:rPr>
          <w:rFonts w:ascii="Times New Roman" w:hAnsi="Times New Roman"/>
          <w:b w:val="0"/>
          <w:i w:val="0"/>
          <w:sz w:val="24"/>
        </w:rPr>
        <w:t xml:space="preserve">exactitude du choix de la source (documentation, système, incertain, hors périmètre), matrice de confusion et clarifications demandées à tort.</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Efficacité : </w:t>
      </w:r>
      <w:r>
        <w:rPr>
          <w:rFonts w:ascii="Times New Roman" w:hAnsi="Times New Roman"/>
          <w:b w:val="0"/>
          <w:i w:val="0"/>
          <w:sz w:val="24"/>
        </w:rPr>
        <w:t xml:space="preserve">latence médiane et au 95e centile, nombre d'appels au modèle par question et part du modèle chargée en mémoire GPU.</w:t>
      </w:r>
    </w:p>
    <w:p>
      <w:pPr>
        <w:spacing w:before="120" w:after="120" w:line="276" w:lineRule="auto"/>
        <w:jc w:val="both"/>
      </w:pPr>
      <w:r>
        <w:rPr>
          <w:rFonts w:ascii="Times New Roman" w:hAnsi="Times New Roman"/>
          <w:b w:val="0"/>
          <w:i w:val="0"/>
          <w:sz w:val="24"/>
        </w:rPr>
        <w:t xml:space="preserve">Les mesures sont rapportées question par question, avec leur incertitude, et jamais en pourcentage seul sur un petit effectif. Les bancs de développement servent à détecter les régressions ; seules les mesures sur le jeu de test indépendant (6.1) peuvent appuyer une conclusion sur la performance, dont les limites sont présentées en section 9.5.</w:t>
      </w:r>
    </w:p>
    <w:p>
      <w:pPr>
        <w:keepNext/>
        <w:spacing w:before="280" w:after="120"/>
        <w:jc w:val="left"/>
      </w:pPr>
      <w:r>
        <w:rPr>
          <w:rFonts w:ascii="Times New Roman" w:hAnsi="Times New Roman"/>
          <w:b/>
          <w:i w:val="0"/>
          <w:sz w:val="28"/>
        </w:rPr>
        <w:t xml:space="preserve">6.5. Architecture du module IA et méthode d'intégration logicielle</w:t>
      </w:r>
    </w:p>
    <w:p>
      <w:pPr>
        <w:keepNext/>
        <w:spacing w:before="280" w:after="120"/>
        <w:jc w:val="left"/>
      </w:pPr>
      <w:r>
        <w:rPr>
          <w:rFonts w:ascii="Times New Roman" w:hAnsi="Times New Roman"/>
          <w:b/>
          <w:i w:val="0"/>
          <w:sz w:val="24"/>
        </w:rPr>
        <w:t>6.5.1. Définition du module IA</w:t>
      </w:r>
    </w:p>
    <w:p>
      <w:pPr>
        <w:spacing w:before="0" w:after="120" w:line="276" w:lineRule="auto"/>
        <w:jc w:val="both"/>
      </w:pPr>
      <w:r>
        <w:rPr>
          <w:rFonts w:ascii="Times New Roman" w:hAnsi="Times New Roman"/>
          <w:b w:val="0"/>
          <w:i w:val="0"/>
          <w:sz w:val="24"/>
        </w:rPr>
        <w:t>Le système MIRO AI est conçu selon une architecture modulaire et découplée articulée autour de deux composants logiciels fondamentaux en interaction continue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module client Odoo 17 (« miro_ai ») : </w:t>
      </w:r>
      <w:r>
        <w:rPr>
          <w:rFonts w:ascii="Times New Roman" w:hAnsi="Times New Roman"/>
          <w:b w:val="0"/>
          <w:i w:val="0"/>
          <w:sz w:val="24"/>
        </w:rPr>
        <w:t>Développé nativement en JavaScript OWL 2.0 (Odoo Web Library) et Python Odoo, ce composant s'insère directement dans le client web d'Odoo. Il fournit une interface conversationnelle ergonomique accessible depuis la barre supérieure (systray), supporte le rendu dynamique du Markdown, gère l'historique des échanges et affiche les badges de confiance et les sources citées. Côté serveur Odoo, un contrôleur asynchrone sécurisé relaie les requêtes des utilisateurs vers le moteur IA en y associant l'identité stricte (uid), la société active (company_id) et les groupes de privilèges, tout en assurant la traçabilité complète dans le journal d'audit miro.ai.log.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serveur middleware d'orchestration IA (FastAPI &amp; LangGraph) : </w:t>
      </w:r>
      <w:r>
        <w:rPr>
          <w:rFonts w:ascii="Times New Roman" w:hAnsi="Times New Roman"/>
          <w:b w:val="0"/>
          <w:i w:val="0"/>
          <w:sz w:val="24"/>
        </w:rPr>
        <w:t>Service backend autonome déployé sur serveur sécurisé privé. Il héberge un graphe décisionnel LangGraph chargé de classer la question, d'orienter la requête vers le canal approprié (recherche documentaire ou consultation système ERP) et de piloter les moteurs d'exécution spécialisés.</w:t>
      </w:r>
    </w:p>
    <w:p>
      <w:pPr>
        <w:spacing w:before="0" w:after="120" w:line="276" w:lineRule="auto"/>
        <w:jc w:val="both"/>
      </w:pPr>
      <w:r>
        <w:rPr>
          <w:rFonts w:ascii="Times New Roman" w:hAnsi="Times New Roman"/>
          <w:b w:val="0"/>
          <w:i w:val="0"/>
          <w:sz w:val="24"/>
        </w:rPr>
        <w:t>Au sein du backend d'orchestration, deux moteurs spécialisés opèrent selon la nature de la sollicitation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moteur RAG documentaire hybride : </w:t>
      </w:r>
      <w:r>
        <w:rPr>
          <w:rFonts w:ascii="Times New Roman" w:hAnsi="Times New Roman"/>
          <w:b w:val="0"/>
          <w:i w:val="0"/>
          <w:sz w:val="24"/>
        </w:rPr>
        <w:t>Dédié à la recherche dans les connaissances d'entreprise non structurées (manuels de procédures, guides techniques, wikis internes, politiques de gestion). Il combine une recherche sémantique dense (embeddings BGE-M3) et une recherche lexicale exacte (Rank-BM25), fusionnées par l'algorithme Reciprocal Rank Fusion (RRF). Un module d'assemblage et de vérification anti-hallucination contraint le LLM à étayer chaque affirmation par une citation explicite des passages documentaires récupérés.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L'agent d'accès et de lecture ORM en temps réel : </w:t>
      </w:r>
      <w:r>
        <w:rPr>
          <w:rFonts w:ascii="Times New Roman" w:hAnsi="Times New Roman"/>
          <w:b w:val="0"/>
          <w:i w:val="0"/>
          <w:sz w:val="24"/>
        </w:rPr>
        <w:t>Spécifiquement conçu pour l'interrogation des données transactionnelles et de gestion d'Odoo. Cet agent exploite un ensemble d'outils typés en lecture seule (inspection du schéma, comptage, listage et agrégation d'indicateurs). Il exécute impérativement chaque requête sous le contexte de sécurité authentifié du demandeur (uid), respectant scrupuleusement les droits de lecture (ir.model.access) et les filtres de cloisonnement multi-sociétés (ir.rule) sans jamais recourir à sudo() ni à des requêtes SQL brutes non contrôlées.</w:t>
      </w:r>
    </w:p>
    <w:p>
      <w:pPr>
        <w:keepNext/>
        <w:spacing w:before="280" w:after="120"/>
        <w:jc w:val="left"/>
      </w:pPr>
      <w:r>
        <w:rPr>
          <w:rFonts w:ascii="Times New Roman" w:hAnsi="Times New Roman"/>
          <w:b/>
          <w:i w:val="0"/>
          <w:sz w:val="24"/>
        </w:rPr>
        <w:t>6.5.2. Méthode d’intégration logicielle</w:t>
      </w:r>
    </w:p>
    <w:p>
      <w:pPr>
        <w:spacing w:before="0" w:after="120" w:line="276" w:lineRule="auto"/>
        <w:jc w:val="both"/>
      </w:pPr>
      <w:r>
        <w:rPr>
          <w:rFonts w:ascii="Times New Roman" w:hAnsi="Times New Roman"/>
          <w:b w:val="0"/>
          <w:i w:val="0"/>
          <w:sz w:val="24"/>
        </w:rPr>
        <w:t>L'intégration entre l'ERP Odoo 17 et la couche d'intelligence artificielle repose sur un modèle d'architecture en microservice découplé, interconnecté par des API REST sécurisées et asynchrones. Ce choix architectural répond à des impératifs critiques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Isolation des ressources de calcul : </w:t>
      </w:r>
      <w:r>
        <w:rPr>
          <w:rFonts w:ascii="Times New Roman" w:hAnsi="Times New Roman"/>
          <w:b w:val="0"/>
          <w:i w:val="0"/>
          <w:sz w:val="24"/>
        </w:rPr>
        <w:t>L'inférence des grands modèles de langage sollicite intensivement la mémoire GPU et le processeur. Découpler le moteur IA sous un service FastAPI distinct empêche tout risque de saturation des workers HTTP standards d'Odoo, garantissant la fluidité ininterrompue des opérations de gestion quotidiennes.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et authenticité des flux (HMAC SHA-256) : </w:t>
      </w:r>
      <w:r>
        <w:rPr>
          <w:rFonts w:ascii="Times New Roman" w:hAnsi="Times New Roman"/>
          <w:b w:val="0"/>
          <w:i w:val="0"/>
          <w:sz w:val="24"/>
        </w:rPr>
        <w:t>Chaque requête transmise par le contrôleur Odoo au backend IA est signée cryptographiquement à l'aide d'un secret partagé (signing_secret) configuré dans les paramètres de miro_ai. Une clé de requête éphémère (requester_key) à usage unique est générée par job, interdisant toute attaque par rejeu ou accès externe non authentifié.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Pattern de traitement asynchrone (Job Polling) : </w:t>
      </w:r>
      <w:r>
        <w:rPr>
          <w:rFonts w:ascii="Times New Roman" w:hAnsi="Times New Roman"/>
          <w:b w:val="0"/>
          <w:i w:val="0"/>
          <w:sz w:val="24"/>
        </w:rPr>
        <w:t>En raison du délai de traitement, de quelques secondes à plus d'une minute selon la complexité de la question (voir la section 9.3), la requête est traitée de manière non bloquante. Le contrôleur Odoo soumet la tâche et reçoit immédiatement un identifiant unique (job_id) avec le code HTTP 202 Accepted. Le composant OWL de l'interface interroge ensuite l'état du job toutes les 2 secondes jusqu'à la mise à disposition de la réponse complète.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Maîtrise de l'infrastructure d'inférence : </w:t>
      </w:r>
      <w:r>
        <w:rPr>
          <w:rFonts w:ascii="Times New Roman" w:hAnsi="Times New Roman"/>
          <w:b w:val="0"/>
          <w:i w:val="0"/>
          <w:sz w:val="24"/>
        </w:rPr>
        <w:t>Aucun fournisseur d'IA externe n'est appelé et il n'existe aucun repli implicite vers un service tiers : l'adresse du serveur d'inférence est fournie par l'environnement et un hôte distant doit être explicitement autorisé. Le serveur d'inférence est une instance AWS privée en déploiement ; un hôte Kaggle exposé par un tunnel ngrok sert de cible temporaire pour les essais.</w:t>
      </w:r>
    </w:p>
    <w:p>
      <w:pPr>
        <w:spacing w:before="0" w:after="120" w:line="276" w:lineRule="auto"/>
        <w:jc w:val="both"/>
      </w:pPr>
      <w:r>
        <w:rPr>
          <w:rFonts w:ascii="Times New Roman" w:hAnsi="Times New Roman"/>
          <w:b w:val="0"/>
          <w:i w:val="0"/>
          <w:sz w:val="24"/>
        </w:rPr>
        <w:t>Le Tableau 36 détaille le contrat d'interface des points d'accès exposés entre le module Odoo miro_ai et le middleware FastAPI.</w:t>
      </w:r>
    </w:p>
    <w:p>
      <w:pPr>
        <w:spacing w:before="0" w:after="120" w:line="276" w:lineRule="auto"/>
        <w:jc w:val="left"/>
      </w:pPr>
      <w:r>
        <w:rPr>
          <w:rFonts w:ascii="Times New Roman" w:hAnsi="Times New Roman"/>
          <w:b/>
          <w:i w:val="0"/>
          <w:sz w:val="22"/>
        </w:rPr>
        <w:t>Tableau 36. Spécification des points d'accès API (Endpoints) entre miro_ai et le backend IA</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880"/>
          </w:tcPr>
          <w:p>
            <w:pPr>
              <w:spacing w:before="80" w:after="80"/>
              <w:jc w:val="center"/>
            </w:pPr>
            <w:r>
              <w:rPr>
                <w:rFonts w:ascii="Times New Roman" w:hAnsi="Times New Roman"/>
                <w:b/>
                <w:i w:val="0"/>
                <w:sz w:val="21"/>
              </w:rPr>
              <w:t>Méthode &amp; Route</w:t>
            </w:r>
          </w:p>
        </w:tc>
        <w:tc>
          <w:tcPr>
            <w:tcW w:type="dxa" w:w="2160"/>
          </w:tcPr>
          <w:p>
            <w:pPr>
              <w:spacing w:before="80" w:after="80"/>
              <w:jc w:val="center"/>
            </w:pPr>
            <w:r>
              <w:rPr>
                <w:rFonts w:ascii="Times New Roman" w:hAnsi="Times New Roman"/>
                <w:b/>
                <w:i w:val="0"/>
                <w:sz w:val="21"/>
              </w:rPr>
              <w:t>Émetteur -&gt; Récepteur</w:t>
            </w:r>
          </w:p>
        </w:tc>
        <w:tc>
          <w:tcPr>
            <w:tcW w:type="dxa" w:w="2592"/>
          </w:tcPr>
          <w:p>
            <w:pPr>
              <w:spacing w:before="80" w:after="80"/>
              <w:jc w:val="center"/>
            </w:pPr>
            <w:r>
              <w:rPr>
                <w:rFonts w:ascii="Times New Roman" w:hAnsi="Times New Roman"/>
                <w:b/>
                <w:i w:val="0"/>
                <w:sz w:val="21"/>
              </w:rPr>
              <w:t>Données transmises</w:t>
            </w:r>
          </w:p>
        </w:tc>
        <w:tc>
          <w:tcPr>
            <w:tcW w:type="dxa" w:w="3168"/>
          </w:tcPr>
          <w:p>
            <w:pPr>
              <w:spacing w:before="80" w:after="80"/>
              <w:jc w:val="center"/>
            </w:pPr>
            <w:r>
              <w:rPr>
                <w:rFonts w:ascii="Times New Roman" w:hAnsi="Times New Roman"/>
                <w:b/>
                <w:i w:val="0"/>
                <w:sz w:val="21"/>
              </w:rPr>
              <w:t>Réponse et fonction opérationnelle</w:t>
            </w:r>
          </w:p>
        </w:tc>
      </w:tr>
      <w:tr>
        <w:tc>
          <w:tcPr>
            <w:tcW w:type="dxa" w:w="2880"/>
          </w:tcPr>
          <w:p>
            <w:pPr>
              <w:spacing w:before="60" w:after="60"/>
              <w:jc w:val="left"/>
            </w:pPr>
            <w:r>
              <w:rPr>
                <w:rFonts w:ascii="Times New Roman" w:hAnsi="Times New Roman"/>
                <w:b w:val="0"/>
                <w:i w:val="0"/>
                <w:sz w:val="20"/>
              </w:rPr>
              <w:t>GET /api/v1/health</w:t>
            </w:r>
          </w:p>
        </w:tc>
        <w:tc>
          <w:tcPr>
            <w:tcW w:type="dxa" w:w="2160"/>
          </w:tcPr>
          <w:p>
            <w:pPr>
              <w:spacing w:before="60" w:after="60"/>
              <w:jc w:val="left"/>
            </w:pPr>
            <w:r>
              <w:rPr>
                <w:rFonts w:ascii="Times New Roman" w:hAnsi="Times New Roman"/>
                <w:b w:val="0"/>
                <w:i w:val="0"/>
                <w:sz w:val="20"/>
              </w:rPr>
              <w:t>Odoo -&gt; FastAPI</w:t>
            </w:r>
          </w:p>
        </w:tc>
        <w:tc>
          <w:tcPr>
            <w:tcW w:type="dxa" w:w="2592"/>
          </w:tcPr>
          <w:p>
            <w:pPr>
              <w:spacing w:before="60" w:after="60"/>
              <w:jc w:val="left"/>
            </w:pPr>
            <w:r>
              <w:rPr>
                <w:rFonts w:ascii="Times New Roman" w:hAnsi="Times New Roman"/>
                <w:b w:val="0"/>
                <w:i w:val="0"/>
                <w:sz w:val="20"/>
              </w:rPr>
              <w:t>Jeton HMAC (compte administrateur)</w:t>
            </w:r>
          </w:p>
        </w:tc>
        <w:tc>
          <w:tcPr>
            <w:tcW w:type="dxa" w:w="3168"/>
          </w:tcPr>
          <w:p>
            <w:pPr>
              <w:spacing w:before="60" w:after="60"/>
              <w:jc w:val="left"/>
            </w:pPr>
            <w:r>
              <w:rPr>
                <w:rFonts w:ascii="Times New Roman" w:hAnsi="Times New Roman"/>
                <w:b w:val="0"/>
                <w:i w:val="0"/>
                <w:sz w:val="20"/>
              </w:rPr>
              <w:t>HTTP 200 {status: ok} : Vérification de la disponibilité du serveur IA</w:t>
            </w:r>
          </w:p>
        </w:tc>
      </w:tr>
      <w:tr>
        <w:tc>
          <w:tcPr>
            <w:tcW w:type="dxa" w:w="2880"/>
          </w:tcPr>
          <w:p>
            <w:pPr>
              <w:spacing w:before="60" w:after="60"/>
              <w:jc w:val="left"/>
            </w:pPr>
            <w:r>
              <w:rPr>
                <w:rFonts w:ascii="Times New Roman" w:hAnsi="Times New Roman"/>
                <w:b w:val="0"/>
                <w:i w:val="0"/>
                <w:sz w:val="20"/>
              </w:rPr>
              <w:t>POST /api/v1/ask/jobs</w:t>
            </w:r>
          </w:p>
        </w:tc>
        <w:tc>
          <w:tcPr>
            <w:tcW w:type="dxa" w:w="2160"/>
          </w:tcPr>
          <w:p>
            <w:pPr>
              <w:spacing w:before="60" w:after="60"/>
              <w:jc w:val="left"/>
            </w:pPr>
            <w:r>
              <w:rPr>
                <w:rFonts w:ascii="Times New Roman" w:hAnsi="Times New Roman"/>
                <w:b w:val="0"/>
                <w:i w:val="0"/>
                <w:sz w:val="20"/>
              </w:rPr>
              <w:t>Odoo -&gt; FastAPI</w:t>
            </w:r>
          </w:p>
        </w:tc>
        <w:tc>
          <w:tcPr>
            <w:tcW w:type="dxa" w:w="2592"/>
          </w:tcPr>
          <w:p>
            <w:pPr>
              <w:spacing w:before="60" w:after="60"/>
              <w:jc w:val="left"/>
            </w:pPr>
            <w:r>
              <w:rPr>
                <w:rFonts w:ascii="Times New Roman" w:hAnsi="Times New Roman"/>
                <w:b w:val="0"/>
                <w:i w:val="0"/>
                <w:sz w:val="20"/>
              </w:rPr>
              <w:t>question, uid, company_id, groups, session_id, HMAC</w:t>
            </w:r>
          </w:p>
        </w:tc>
        <w:tc>
          <w:tcPr>
            <w:tcW w:type="dxa" w:w="3168"/>
          </w:tcPr>
          <w:p>
            <w:pPr>
              <w:spacing w:before="60" w:after="60"/>
              <w:jc w:val="left"/>
            </w:pPr>
            <w:r>
              <w:rPr>
                <w:rFonts w:ascii="Times New Roman" w:hAnsi="Times New Roman"/>
                <w:b w:val="0"/>
                <w:i w:val="0"/>
                <w:sz w:val="20"/>
              </w:rPr>
              <w:t>HTTP 202 {job_id, status: pending} : Lancement asynchrone de l'analyse</w:t>
            </w:r>
          </w:p>
        </w:tc>
      </w:tr>
      <w:tr>
        <w:tc>
          <w:tcPr>
            <w:tcW w:type="dxa" w:w="2880"/>
          </w:tcPr>
          <w:p>
            <w:pPr>
              <w:spacing w:before="60" w:after="60"/>
              <w:jc w:val="left"/>
            </w:pPr>
            <w:r>
              <w:rPr>
                <w:rFonts w:ascii="Times New Roman" w:hAnsi="Times New Roman"/>
                <w:b w:val="0"/>
                <w:i w:val="0"/>
                <w:sz w:val="20"/>
              </w:rPr>
              <w:t>GET /api/v1/ask/jobs/{id}</w:t>
            </w:r>
          </w:p>
        </w:tc>
        <w:tc>
          <w:tcPr>
            <w:tcW w:type="dxa" w:w="2160"/>
          </w:tcPr>
          <w:p>
            <w:pPr>
              <w:spacing w:before="60" w:after="60"/>
              <w:jc w:val="left"/>
            </w:pPr>
            <w:r>
              <w:rPr>
                <w:rFonts w:ascii="Times New Roman" w:hAnsi="Times New Roman"/>
                <w:b w:val="0"/>
                <w:i w:val="0"/>
                <w:sz w:val="20"/>
              </w:rPr>
              <w:t>Odoo -&gt; FastAPI</w:t>
            </w:r>
          </w:p>
        </w:tc>
        <w:tc>
          <w:tcPr>
            <w:tcW w:type="dxa" w:w="2592"/>
          </w:tcPr>
          <w:p>
            <w:pPr>
              <w:spacing w:before="60" w:after="60"/>
              <w:jc w:val="left"/>
            </w:pPr>
            <w:r>
              <w:rPr>
                <w:rFonts w:ascii="Times New Roman" w:hAnsi="Times New Roman"/>
                <w:b w:val="0"/>
                <w:i w:val="0"/>
                <w:sz w:val="20"/>
              </w:rPr>
              <w:t>job_id, headers HMAC</w:t>
            </w:r>
          </w:p>
        </w:tc>
        <w:tc>
          <w:tcPr>
            <w:tcW w:type="dxa" w:w="3168"/>
          </w:tcPr>
          <w:p>
            <w:pPr>
              <w:spacing w:before="60" w:after="60"/>
              <w:jc w:val="left"/>
            </w:pPr>
            <w:r>
              <w:rPr>
                <w:rFonts w:ascii="Times New Roman" w:hAnsi="Times New Roman"/>
                <w:b w:val="0"/>
                <w:i w:val="0"/>
                <w:sz w:val="20"/>
              </w:rPr>
              <w:t>HTTP 200 {status: done, answer, sources, confidence} : Restitution du résultat</w:t>
            </w:r>
          </w:p>
        </w:tc>
      </w:tr>
      <w:tr>
        <w:tc>
          <w:tcPr>
            <w:tcW w:type="dxa" w:w="2880"/>
          </w:tcPr>
          <w:p>
            <w:pPr>
              <w:spacing w:before="60" w:after="60"/>
              <w:jc w:val="left"/>
            </w:pPr>
            <w:r>
              <w:rPr>
                <w:rFonts w:ascii="Times New Roman" w:hAnsi="Times New Roman"/>
                <w:b w:val="0"/>
                <w:i w:val="0"/>
                <w:sz w:val="20"/>
              </w:rPr>
              <w:t>POST /miro_ai/sessions</w:t>
            </w:r>
          </w:p>
        </w:tc>
        <w:tc>
          <w:tcPr>
            <w:tcW w:type="dxa" w:w="2160"/>
          </w:tcPr>
          <w:p>
            <w:pPr>
              <w:spacing w:before="60" w:after="60"/>
              <w:jc w:val="left"/>
            </w:pPr>
            <w:r>
              <w:rPr>
                <w:rFonts w:ascii="Times New Roman" w:hAnsi="Times New Roman"/>
                <w:b w:val="0"/>
                <w:i w:val="0"/>
                <w:sz w:val="20"/>
              </w:rPr>
              <w:t>Web Client OWL -&gt; Odoo</w:t>
            </w:r>
          </w:p>
        </w:tc>
        <w:tc>
          <w:tcPr>
            <w:tcW w:type="dxa" w:w="2592"/>
          </w:tcPr>
          <w:p>
            <w:pPr>
              <w:spacing w:before="60" w:after="60"/>
              <w:jc w:val="left"/>
            </w:pPr>
            <w:r>
              <w:rPr>
                <w:rFonts w:ascii="Times New Roman" w:hAnsi="Times New Roman"/>
                <w:b w:val="0"/>
                <w:i w:val="0"/>
                <w:sz w:val="20"/>
              </w:rPr>
              <w:t>limit</w:t>
            </w:r>
          </w:p>
        </w:tc>
        <w:tc>
          <w:tcPr>
            <w:tcW w:type="dxa" w:w="3168"/>
          </w:tcPr>
          <w:p>
            <w:pPr>
              <w:spacing w:before="60" w:after="60"/>
              <w:jc w:val="left"/>
            </w:pPr>
            <w:r>
              <w:rPr>
                <w:rFonts w:ascii="Times New Roman" w:hAnsi="Times New Roman"/>
                <w:b w:val="0"/>
                <w:i w:val="0"/>
                <w:sz w:val="20"/>
              </w:rPr>
              <w:t>HTTP 200 : liste des conversations récentes de l'utilisateur, lue dans le journal miro.ai.log</w:t>
            </w:r>
          </w:p>
        </w:tc>
      </w:tr>
      <w:tr>
        <w:tc>
          <w:tcPr>
            <w:tcW w:type="dxa" w:w="2880"/>
          </w:tcPr>
          <w:p>
            <w:pPr>
              <w:spacing w:before="60" w:after="60"/>
              <w:jc w:val="left"/>
            </w:pPr>
            <w:r>
              <w:rPr>
                <w:rFonts w:ascii="Times New Roman" w:hAnsi="Times New Roman"/>
                <w:b w:val="0"/>
                <w:i w:val="0"/>
                <w:sz w:val="20"/>
              </w:rPr>
              <w:t>POST /miro_ai/ask</w:t>
            </w:r>
          </w:p>
        </w:tc>
        <w:tc>
          <w:tcPr>
            <w:tcW w:type="dxa" w:w="2160"/>
          </w:tcPr>
          <w:p>
            <w:pPr>
              <w:spacing w:before="60" w:after="60"/>
              <w:jc w:val="left"/>
            </w:pPr>
            <w:r>
              <w:rPr>
                <w:rFonts w:ascii="Times New Roman" w:hAnsi="Times New Roman"/>
                <w:b w:val="0"/>
                <w:i w:val="0"/>
                <w:sz w:val="20"/>
              </w:rPr>
              <w:t>Web Client OWL -&gt; Odoo</w:t>
            </w:r>
          </w:p>
        </w:tc>
        <w:tc>
          <w:tcPr>
            <w:tcW w:type="dxa" w:w="2592"/>
          </w:tcPr>
          <w:p>
            <w:pPr>
              <w:spacing w:before="60" w:after="60"/>
              <w:jc w:val="left"/>
            </w:pPr>
            <w:r>
              <w:rPr>
                <w:rFonts w:ascii="Times New Roman" w:hAnsi="Times New Roman"/>
                <w:b w:val="0"/>
                <w:i w:val="0"/>
                <w:sz w:val="20"/>
              </w:rPr>
              <w:t>question, session_id, source_mode</w:t>
            </w:r>
          </w:p>
        </w:tc>
        <w:tc>
          <w:tcPr>
            <w:tcW w:type="dxa" w:w="3168"/>
          </w:tcPr>
          <w:p>
            <w:pPr>
              <w:spacing w:before="60" w:after="60"/>
              <w:jc w:val="left"/>
            </w:pPr>
            <w:r>
              <w:rPr>
                <w:rFonts w:ascii="Times New Roman" w:hAnsi="Times New Roman"/>
                <w:b w:val="0"/>
                <w:i w:val="0"/>
                <w:sz w:val="20"/>
              </w:rPr>
              <w:t>Relais contrôleur Odoo : initie le job et retourne le job_id au widget</w:t>
            </w:r>
          </w:p>
        </w:tc>
      </w:tr>
      <w:tr>
        <w:tc>
          <w:tcPr>
            <w:tcW w:type="dxa" w:w="2880"/>
          </w:tcPr>
          <w:p>
            <w:pPr>
              <w:spacing w:before="60" w:after="60"/>
              <w:jc w:val="left"/>
            </w:pPr>
            <w:r>
              <w:rPr>
                <w:rFonts w:ascii="Times New Roman" w:hAnsi="Times New Roman"/>
                <w:b w:val="0"/>
                <w:i w:val="0"/>
                <w:sz w:val="20"/>
              </w:rPr>
              <w:t>POST /miro_ai/ask_result</w:t>
            </w:r>
          </w:p>
        </w:tc>
        <w:tc>
          <w:tcPr>
            <w:tcW w:type="dxa" w:w="2160"/>
          </w:tcPr>
          <w:p>
            <w:pPr>
              <w:spacing w:before="60" w:after="60"/>
              <w:jc w:val="left"/>
            </w:pPr>
            <w:r>
              <w:rPr>
                <w:rFonts w:ascii="Times New Roman" w:hAnsi="Times New Roman"/>
                <w:b w:val="0"/>
                <w:i w:val="0"/>
                <w:sz w:val="20"/>
              </w:rPr>
              <w:t>Web Client OWL -&gt; Odoo</w:t>
            </w:r>
          </w:p>
        </w:tc>
        <w:tc>
          <w:tcPr>
            <w:tcW w:type="dxa" w:w="2592"/>
          </w:tcPr>
          <w:p>
            <w:pPr>
              <w:spacing w:before="60" w:after="60"/>
              <w:jc w:val="left"/>
            </w:pPr>
            <w:r>
              <w:rPr>
                <w:rFonts w:ascii="Times New Roman" w:hAnsi="Times New Roman"/>
                <w:b w:val="0"/>
                <w:i w:val="0"/>
                <w:sz w:val="20"/>
              </w:rPr>
              <w:t>job_id, session_id</w:t>
            </w:r>
          </w:p>
        </w:tc>
        <w:tc>
          <w:tcPr>
            <w:tcW w:type="dxa" w:w="3168"/>
          </w:tcPr>
          <w:p>
            <w:pPr>
              <w:spacing w:before="60" w:after="60"/>
              <w:jc w:val="left"/>
            </w:pPr>
            <w:r>
              <w:rPr>
                <w:rFonts w:ascii="Times New Roman" w:hAnsi="Times New Roman"/>
                <w:b w:val="0"/>
                <w:i w:val="0"/>
                <w:sz w:val="20"/>
              </w:rPr>
              <w:t>Scrutation périodique : retourne pending ou la réponse formatée avec sources</w:t>
            </w:r>
          </w:p>
        </w:tc>
      </w:tr>
    </w:tbl>
    <w:p>
      <w:pPr>
        <w:spacing w:before="0" w:after="120" w:line="276" w:lineRule="auto"/>
        <w:jc w:val="both"/>
      </w:pPr>
    </w:p>
    <w:p>
      <w:pPr>
        <w:pStyle w:val="Heading1"/>
        <w:spacing w:before="480" w:after="240"/>
        <w:jc w:val="left"/>
      </w:pPr>
      <w:r>
        <w:rPr>
          <w:rFonts w:ascii="Times New Roman" w:hAnsi="Times New Roman"/>
          <w:b/>
          <w:i w:val="0"/>
          <w:sz w:val="36"/>
        </w:rPr>
        <w:t>PARTIE III : RÉALISATION</w:t>
      </w:r>
    </w:p>
    <w:p>
      <w:pPr>
        <w:spacing w:before="0" w:after="120" w:line="276" w:lineRule="auto"/>
        <w:jc w:val="both"/>
      </w:pPr>
      <w:r>
        <w:rPr>
          <w:rFonts w:ascii="Times New Roman" w:hAnsi="Times New Roman"/>
          <w:b w:val="0"/>
          <w:i w:val="0"/>
          <w:sz w:val="24"/>
        </w:rPr>
        <w:t xml:space="preserve">Après avoir mené l'analyse préalable des besoins et formalisé la conception conceptuelle et technique des composants d'intelligence artificielle, cette troisième partie est consacrée à la réalisation du système au sein de l'écosystème Odoo 17. Elle s'articule autour de quatre chapitres : l'environnement de mise en œuvre (Chapitre 7), le développement du module Odoo miro_ai et des moteurs documentaire et ORM (Chapitre 8), les tests et l'évaluation des résultats (Chapitre 9) et, en perspective, l'approche Code Intelligence, dont la réalisation reste partielle (Chapitre 10).</w:t>
      </w:r>
    </w:p>
    <w:p>
      <w:pPr>
        <w:pStyle w:val="Heading2"/>
        <w:spacing w:before="360" w:after="160"/>
        <w:jc w:val="left"/>
      </w:pPr>
      <w:r>
        <w:rPr>
          <w:rFonts w:ascii="Times New Roman" w:hAnsi="Times New Roman"/>
          <w:b/>
          <w:i w:val="0"/>
          <w:sz w:val="32"/>
        </w:rPr>
        <w:t xml:space="preserve">Chapitre 7. Environnement de mise en œuvre</w:t>
      </w:r>
    </w:p>
    <w:p>
      <w:pPr>
        <w:spacing w:before="0" w:after="120" w:line="276" w:lineRule="auto"/>
        <w:jc w:val="both"/>
      </w:pPr>
      <w:r>
        <w:rPr>
          <w:rFonts w:ascii="Times New Roman" w:hAnsi="Times New Roman"/>
          <w:b w:val="0"/>
          <w:i w:val="0"/>
          <w:sz w:val="24"/>
        </w:rPr>
        <w:t xml:space="preserve">Ce chapitre décrit l'environnement technique dans lequel MIRO AI a été développé et exécuté, l'organisation du dépôt de code et de sa configuration, ainsi que la procédure de mise en place sur un nouveau poste. L'objectif est la reproductibilité : le projet ne doit dépendre d'aucun chemin absolu ni d'aucun réglage propre à une machine.</w:t>
      </w:r>
    </w:p>
    <w:p>
      <w:pPr>
        <w:pStyle w:val="Heading3"/>
        <w:keepNext/>
        <w:spacing w:before="280" w:after="120"/>
        <w:jc w:val="left"/>
      </w:pPr>
      <w:r>
        <w:rPr>
          <w:rFonts w:ascii="Times New Roman" w:hAnsi="Times New Roman"/>
          <w:b/>
          <w:i w:val="0"/>
          <w:sz w:val="28"/>
        </w:rPr>
        <w:t xml:space="preserve">7.1. Environnement technique</w:t>
      </w:r>
    </w:p>
    <w:p>
      <w:pPr>
        <w:spacing w:before="0" w:after="120" w:line="276" w:lineRule="auto"/>
        <w:jc w:val="both"/>
      </w:pPr>
      <w:r>
        <w:rPr>
          <w:rFonts w:ascii="Times New Roman" w:hAnsi="Times New Roman"/>
          <w:b w:val="0"/>
          <w:i w:val="0"/>
          <w:sz w:val="24"/>
        </w:rPr>
        <w:t>Le Tableau 37 recense les composants utilisés. L'ensemble tourne sous Linux (Debian) dans un environnement virtuel Python. L'inférence est confiée à un serveur compatible avec l'API OpenAI (Ollama ou vLLM) dont l'adresse est fournie par l'environnement ; aucun fournisseur d'IA externe n'est appelé et il n'existe aucun repli implicite vers un service tiers.</w:t>
      </w:r>
    </w:p>
    <w:p>
      <w:pPr>
        <w:spacing w:before="0" w:after="120" w:line="276" w:lineRule="auto"/>
        <w:jc w:val="both"/>
      </w:pPr>
      <w:r>
        <w:rPr>
          <w:rFonts w:ascii="Times New Roman" w:hAnsi="Times New Roman"/>
          <w:b w:val="0"/>
          <w:i w:val="0"/>
          <w:sz w:val="24"/>
        </w:rPr>
        <w:t>Deux cibles d'inférence sont prévues, choisies par la variable LLM_TARGET. La cible aws, par défaut, est une instance AWS privée qui sert de serveur d'inférence de déploiement. La cible kaggle est un hôte de test temporaire : un notebook Kaggle exposé par un tunnel ngrok, utilisé pour les essais pendant le développement. Cette seconde cible est isolée dans une seule entrée de la configuration et se retire en supprimant cette entrée et les variables KAGGLE_*. Le serveur contrôlé le 26 octobre 2026 exécute Ollama 0.40.8 et sert les modèles qwen3:14b (quantifié Q4_K_M, entièrement en mémoire GPU, fenêtre de 32 768 unités) et bge-m3. Un hôte distant doit être explicitement autorisé : par défaut, seules les adresses locales le sont.</w:t>
      </w:r>
    </w:p>
    <w:p>
      <w:pPr>
        <w:keepNext/>
        <w:spacing w:before="120" w:after="120" w:line="276" w:lineRule="auto"/>
        <w:jc w:val="left"/>
      </w:pPr>
      <w:r>
        <w:rPr>
          <w:rFonts w:ascii="Times New Roman" w:hAnsi="Times New Roman"/>
          <w:b/>
          <w:i w:val="0"/>
          <w:sz w:val="22"/>
        </w:rPr>
        <w:t xml:space="preserve">Tableau 37. Composants de l'environnement de développement et d'exécution</w:t>
      </w:r>
    </w:p>
    <w:tbl>
      <w:tblPr>
        <w:tblStyle w:val="Table10"/>
        <w:tblW w:type="dxa" w:w="9360"/>
        <w:jc w:val="center"/>
        <w:tblLook w:firstColumn="1" w:firstRow="1" w:lastColumn="0" w:lastRow="0" w:noHBand="0" w:noVBand="1" w:val="04A0"/>
      </w:tblPr>
      <w:tblGrid>
        <w:gridCol w:w="2300"/>
        <w:gridCol w:w="3300"/>
        <w:gridCol w:w="3760"/>
      </w:tblGrid>
      <w:tr>
        <w:trPr>
          <w:tblHeader/>
        </w:trPr>
        <w:tc>
          <w:tcPr>
            <w:tcW w:type="dxa" w:w="2300"/>
          </w:tcPr>
          <w:p>
            <w:pPr>
              <w:spacing w:before="80" w:after="80"/>
              <w:jc w:val="center"/>
            </w:pPr>
            <w:r>
              <w:rPr>
                <w:rFonts w:ascii="Times New Roman" w:hAnsi="Times New Roman"/>
                <w:b/>
                <w:i w:val="0"/>
                <w:sz w:val="21"/>
              </w:rPr>
              <w:t xml:space="preserve">Composant</w:t>
            </w:r>
          </w:p>
        </w:tc>
        <w:tc>
          <w:tcPr>
            <w:tcW w:type="dxa" w:w="3300"/>
          </w:tcPr>
          <w:p>
            <w:pPr>
              <w:spacing w:before="80" w:after="80"/>
              <w:jc w:val="center"/>
            </w:pPr>
            <w:r>
              <w:rPr>
                <w:rFonts w:ascii="Times New Roman" w:hAnsi="Times New Roman"/>
                <w:b/>
                <w:i w:val="0"/>
                <w:sz w:val="21"/>
              </w:rPr>
              <w:t xml:space="preserve">Choix retenu</w:t>
            </w:r>
          </w:p>
        </w:tc>
        <w:tc>
          <w:tcPr>
            <w:tcW w:type="dxa" w:w="3760"/>
          </w:tcPr>
          <w:p>
            <w:pPr>
              <w:spacing w:before="80" w:after="80"/>
              <w:jc w:val="center"/>
            </w:pPr>
            <w:r>
              <w:rPr>
                <w:rFonts w:ascii="Times New Roman" w:hAnsi="Times New Roman"/>
                <w:b/>
                <w:i w:val="0"/>
                <w:sz w:val="21"/>
              </w:rPr>
              <w:t xml:space="preserve">Rôle dans le système</w:t>
            </w:r>
          </w:p>
        </w:tc>
      </w:tr>
      <w:tr>
        <w:trPr>
          <w:cantSplit/>
        </w:trPr>
        <w:tc>
          <w:tcPr>
            <w:tcW w:type="dxa" w:w="2300"/>
          </w:tcPr>
          <w:p>
            <w:pPr>
              <w:spacing w:before="60" w:after="60"/>
              <w:jc w:val="left"/>
            </w:pPr>
            <w:r>
              <w:rPr>
                <w:rFonts w:ascii="Times New Roman" w:hAnsi="Times New Roman"/>
                <w:b w:val="0"/>
                <w:i w:val="0"/>
                <w:sz w:val="20"/>
              </w:rPr>
              <w:t xml:space="preserve">Système d'exploitation</w:t>
            </w:r>
          </w:p>
        </w:tc>
        <w:tc>
          <w:tcPr>
            <w:tcW w:type="dxa" w:w="3300"/>
          </w:tcPr>
          <w:p>
            <w:pPr>
              <w:spacing w:before="60" w:after="60"/>
              <w:jc w:val="left"/>
            </w:pPr>
            <w:r>
              <w:rPr>
                <w:rFonts w:ascii="Times New Roman" w:hAnsi="Times New Roman"/>
                <w:b w:val="0"/>
                <w:i w:val="0"/>
                <w:sz w:val="20"/>
              </w:rPr>
              <w:t xml:space="preserve">Debian GNU/Linux</w:t>
            </w:r>
          </w:p>
        </w:tc>
        <w:tc>
          <w:tcPr>
            <w:tcW w:type="dxa" w:w="3760"/>
          </w:tcPr>
          <w:p>
            <w:pPr>
              <w:spacing w:before="60" w:after="60"/>
              <w:jc w:val="left"/>
            </w:pPr>
            <w:r>
              <w:rPr>
                <w:rFonts w:ascii="Times New Roman" w:hAnsi="Times New Roman"/>
                <w:b w:val="0"/>
                <w:i w:val="0"/>
                <w:sz w:val="20"/>
              </w:rPr>
              <w:t xml:space="preserve">Poste de développement et serveur applicatif</w:t>
            </w:r>
          </w:p>
        </w:tc>
      </w:tr>
      <w:tr>
        <w:trPr>
          <w:cantSplit/>
        </w:trPr>
        <w:tc>
          <w:tcPr>
            <w:tcW w:type="dxa" w:w="2300"/>
          </w:tcPr>
          <w:p>
            <w:pPr>
              <w:spacing w:before="60" w:after="60"/>
              <w:jc w:val="left"/>
            </w:pPr>
            <w:r>
              <w:rPr>
                <w:rFonts w:ascii="Times New Roman" w:hAnsi="Times New Roman"/>
                <w:b w:val="0"/>
                <w:i w:val="0"/>
                <w:sz w:val="20"/>
              </w:rPr>
              <w:t xml:space="preserve">Langage</w:t>
            </w:r>
          </w:p>
        </w:tc>
        <w:tc>
          <w:tcPr>
            <w:tcW w:type="dxa" w:w="3300"/>
          </w:tcPr>
          <w:p>
            <w:pPr>
              <w:spacing w:before="60" w:after="60"/>
              <w:jc w:val="left"/>
            </w:pPr>
            <w:r>
              <w:rPr>
                <w:rFonts w:ascii="Times New Roman" w:hAnsi="Times New Roman"/>
                <w:b w:val="0"/>
                <w:i w:val="0"/>
                <w:sz w:val="20"/>
              </w:rPr>
              <w:t xml:space="preserve">Python 3.11 en environnement virtuel (venv)</w:t>
            </w:r>
          </w:p>
        </w:tc>
        <w:tc>
          <w:tcPr>
            <w:tcW w:type="dxa" w:w="3760"/>
          </w:tcPr>
          <w:p>
            <w:pPr>
              <w:spacing w:before="60" w:after="60"/>
              <w:jc w:val="left"/>
            </w:pPr>
            <w:r>
              <w:rPr>
                <w:rFonts w:ascii="Times New Roman" w:hAnsi="Times New Roman"/>
                <w:b w:val="0"/>
                <w:i w:val="0"/>
                <w:sz w:val="20"/>
              </w:rPr>
              <w:t xml:space="preserve">Backend IA, ingestion, outils de lecture</w:t>
            </w:r>
          </w:p>
        </w:tc>
      </w:tr>
      <w:tr>
        <w:trPr>
          <w:cantSplit/>
        </w:trPr>
        <w:tc>
          <w:tcPr>
            <w:tcW w:type="dxa" w:w="2300"/>
          </w:tcPr>
          <w:p>
            <w:pPr>
              <w:spacing w:before="60" w:after="60"/>
              <w:jc w:val="left"/>
            </w:pPr>
            <w:r>
              <w:rPr>
                <w:rFonts w:ascii="Times New Roman" w:hAnsi="Times New Roman"/>
                <w:b w:val="0"/>
                <w:i w:val="0"/>
                <w:sz w:val="20"/>
              </w:rPr>
              <w:t xml:space="preserve">ERP</w:t>
            </w:r>
          </w:p>
        </w:tc>
        <w:tc>
          <w:tcPr>
            <w:tcW w:type="dxa" w:w="3300"/>
          </w:tcPr>
          <w:p>
            <w:pPr>
              <w:spacing w:before="60" w:after="60"/>
              <w:jc w:val="left"/>
            </w:pPr>
            <w:r>
              <w:rPr>
                <w:rFonts w:ascii="Times New Roman" w:hAnsi="Times New Roman"/>
                <w:b w:val="0"/>
                <w:i w:val="0"/>
                <w:sz w:val="20"/>
              </w:rPr>
              <w:t xml:space="preserve">Odoo 17 Community, installé depuis les sources</w:t>
            </w:r>
          </w:p>
        </w:tc>
        <w:tc>
          <w:tcPr>
            <w:tcW w:type="dxa" w:w="3760"/>
          </w:tcPr>
          <w:p>
            <w:pPr>
              <w:spacing w:before="60" w:after="60"/>
              <w:jc w:val="left"/>
            </w:pPr>
            <w:r>
              <w:rPr>
                <w:rFonts w:ascii="Times New Roman" w:hAnsi="Times New Roman"/>
                <w:b w:val="0"/>
                <w:i w:val="0"/>
                <w:sz w:val="20"/>
              </w:rPr>
              <w:t xml:space="preserve">Instance cible et hébergement du module miro_ai</w:t>
            </w:r>
          </w:p>
        </w:tc>
      </w:tr>
      <w:tr>
        <w:trPr>
          <w:cantSplit/>
        </w:trPr>
        <w:tc>
          <w:tcPr>
            <w:tcW w:type="dxa" w:w="2300"/>
          </w:tcPr>
          <w:p>
            <w:pPr>
              <w:spacing w:before="60" w:after="60"/>
              <w:jc w:val="left"/>
            </w:pPr>
            <w:r>
              <w:rPr>
                <w:rFonts w:ascii="Times New Roman" w:hAnsi="Times New Roman"/>
                <w:b w:val="0"/>
                <w:i w:val="0"/>
                <w:sz w:val="20"/>
              </w:rPr>
              <w:t xml:space="preserve">Base de données</w:t>
            </w:r>
          </w:p>
        </w:tc>
        <w:tc>
          <w:tcPr>
            <w:tcW w:type="dxa" w:w="3300"/>
          </w:tcPr>
          <w:p>
            <w:pPr>
              <w:spacing w:before="60" w:after="60"/>
              <w:jc w:val="left"/>
            </w:pPr>
            <w:r>
              <w:rPr>
                <w:rFonts w:ascii="Times New Roman" w:hAnsi="Times New Roman"/>
                <w:b w:val="0"/>
                <w:i w:val="0"/>
                <w:sz w:val="20"/>
              </w:rPr>
              <w:t xml:space="preserve">PostgreSQL 14 ou supérieur</w:t>
            </w:r>
          </w:p>
        </w:tc>
        <w:tc>
          <w:tcPr>
            <w:tcW w:type="dxa" w:w="3760"/>
          </w:tcPr>
          <w:p>
            <w:pPr>
              <w:spacing w:before="60" w:after="60"/>
              <w:jc w:val="left"/>
            </w:pPr>
            <w:r>
              <w:rPr>
                <w:rFonts w:ascii="Times New Roman" w:hAnsi="Times New Roman"/>
                <w:b w:val="0"/>
                <w:i w:val="0"/>
                <w:sz w:val="20"/>
              </w:rPr>
              <w:t xml:space="preserve">Stockage des données d'Odoo</w:t>
            </w:r>
          </w:p>
        </w:tc>
      </w:tr>
      <w:tr>
        <w:trPr>
          <w:cantSplit/>
        </w:trPr>
        <w:tc>
          <w:tcPr>
            <w:tcW w:type="dxa" w:w="2300"/>
          </w:tcPr>
          <w:p>
            <w:pPr>
              <w:spacing w:before="60" w:after="60"/>
              <w:jc w:val="left"/>
            </w:pPr>
            <w:r>
              <w:rPr>
                <w:rFonts w:ascii="Times New Roman" w:hAnsi="Times New Roman"/>
                <w:b w:val="0"/>
                <w:i w:val="0"/>
                <w:sz w:val="20"/>
              </w:rPr>
              <w:t xml:space="preserve">Interface de service</w:t>
            </w:r>
          </w:p>
        </w:tc>
        <w:tc>
          <w:tcPr>
            <w:tcW w:type="dxa" w:w="3300"/>
          </w:tcPr>
          <w:p>
            <w:pPr>
              <w:spacing w:before="60" w:after="60"/>
              <w:jc w:val="left"/>
            </w:pPr>
            <w:r>
              <w:rPr>
                <w:rFonts w:ascii="Times New Roman" w:hAnsi="Times New Roman"/>
                <w:b w:val="0"/>
                <w:i w:val="0"/>
                <w:sz w:val="20"/>
              </w:rPr>
              <w:t xml:space="preserve">FastAPI exécuté par uvicorn</w:t>
            </w:r>
          </w:p>
        </w:tc>
        <w:tc>
          <w:tcPr>
            <w:tcW w:type="dxa" w:w="3760"/>
          </w:tcPr>
          <w:p>
            <w:pPr>
              <w:spacing w:before="60" w:after="60"/>
              <w:jc w:val="left"/>
            </w:pPr>
            <w:r>
              <w:rPr>
                <w:rFonts w:ascii="Times New Roman" w:hAnsi="Times New Roman"/>
                <w:b w:val="0"/>
                <w:i w:val="0"/>
                <w:sz w:val="20"/>
              </w:rPr>
              <w:t xml:space="preserve">Middleware d'orchestration et points d'accès</w:t>
            </w:r>
          </w:p>
        </w:tc>
      </w:tr>
      <w:tr>
        <w:trPr>
          <w:cantSplit/>
        </w:trPr>
        <w:tc>
          <w:tcPr>
            <w:tcW w:type="dxa" w:w="2300"/>
          </w:tcPr>
          <w:p>
            <w:pPr>
              <w:spacing w:before="60" w:after="60"/>
              <w:jc w:val="left"/>
            </w:pPr>
            <w:r>
              <w:rPr>
                <w:rFonts w:ascii="Times New Roman" w:hAnsi="Times New Roman"/>
                <w:b w:val="0"/>
                <w:i w:val="0"/>
                <w:sz w:val="20"/>
              </w:rPr>
              <w:t xml:space="preserve">Orchestration</w:t>
            </w:r>
          </w:p>
        </w:tc>
        <w:tc>
          <w:tcPr>
            <w:tcW w:type="dxa" w:w="3300"/>
          </w:tcPr>
          <w:p>
            <w:pPr>
              <w:spacing w:before="60" w:after="60"/>
              <w:jc w:val="left"/>
            </w:pPr>
            <w:r>
              <w:rPr>
                <w:rFonts w:ascii="Times New Roman" w:hAnsi="Times New Roman"/>
                <w:b w:val="0"/>
                <w:i w:val="0"/>
                <w:sz w:val="20"/>
              </w:rPr>
              <w:t xml:space="preserve">LangGraph</w:t>
            </w:r>
          </w:p>
        </w:tc>
        <w:tc>
          <w:tcPr>
            <w:tcW w:type="dxa" w:w="3760"/>
          </w:tcPr>
          <w:p>
            <w:pPr>
              <w:spacing w:before="60" w:after="60"/>
              <w:jc w:val="left"/>
            </w:pPr>
            <w:r>
              <w:rPr>
                <w:rFonts w:ascii="Times New Roman" w:hAnsi="Times New Roman"/>
                <w:b w:val="0"/>
                <w:i w:val="0"/>
                <w:sz w:val="20"/>
              </w:rPr>
              <w:t xml:space="preserve">Classification, routage et vérification des réponses</w:t>
            </w:r>
          </w:p>
        </w:tc>
      </w:tr>
      <w:tr>
        <w:trPr>
          <w:cantSplit/>
        </w:trPr>
        <w:tc>
          <w:tcPr>
            <w:tcW w:type="dxa" w:w="2300"/>
          </w:tcPr>
          <w:p>
            <w:pPr>
              <w:spacing w:before="60" w:after="60"/>
              <w:jc w:val="left"/>
            </w:pPr>
            <w:r>
              <w:rPr>
                <w:rFonts w:ascii="Times New Roman" w:hAnsi="Times New Roman"/>
                <w:b w:val="0"/>
                <w:i w:val="0"/>
                <w:sz w:val="20"/>
              </w:rPr>
              <w:t xml:space="preserve">Serveur d'inférence</w:t>
            </w:r>
          </w:p>
        </w:tc>
        <w:tc>
          <w:tcPr>
            <w:tcW w:type="dxa" w:w="3300"/>
          </w:tcPr>
          <w:p>
            <w:pPr>
              <w:spacing w:before="60" w:after="60"/>
              <w:jc w:val="left"/>
            </w:pPr>
            <w:r>
              <w:rPr>
                <w:rFonts w:ascii="Times New Roman" w:hAnsi="Times New Roman"/>
                <w:b w:val="0"/>
                <w:i w:val="0"/>
                <w:sz w:val="20"/>
              </w:rPr>
              <w:t>Ollama, compatible vLLM ; instance AWS (déploiement) ou hôte Kaggle (test)</w:t>
            </w:r>
          </w:p>
        </w:tc>
        <w:tc>
          <w:tcPr>
            <w:tcW w:type="dxa" w:w="3760"/>
          </w:tcPr>
          <w:p>
            <w:pPr>
              <w:spacing w:before="60" w:after="60"/>
              <w:jc w:val="left"/>
            </w:pPr>
            <w:r>
              <w:rPr>
                <w:rFonts w:ascii="Times New Roman" w:hAnsi="Times New Roman"/>
                <w:b w:val="0"/>
                <w:i w:val="0"/>
                <w:sz w:val="20"/>
              </w:rPr>
              <w:t xml:space="preserve">Génération de texte et calcul des embeddings</w:t>
            </w:r>
          </w:p>
        </w:tc>
      </w:tr>
      <w:tr>
        <w:trPr>
          <w:cantSplit/>
        </w:trPr>
        <w:tc>
          <w:tcPr>
            <w:tcW w:type="dxa" w:w="2300"/>
          </w:tcPr>
          <w:p>
            <w:pPr>
              <w:spacing w:before="60" w:after="60"/>
              <w:jc w:val="left"/>
            </w:pPr>
            <w:r>
              <w:rPr>
                <w:rFonts w:ascii="Times New Roman" w:hAnsi="Times New Roman"/>
                <w:b w:val="0"/>
                <w:i w:val="0"/>
                <w:sz w:val="20"/>
              </w:rPr>
              <w:t xml:space="preserve">Modèle de génération</w:t>
            </w:r>
          </w:p>
        </w:tc>
        <w:tc>
          <w:tcPr>
            <w:tcW w:type="dxa" w:w="3300"/>
          </w:tcPr>
          <w:p>
            <w:pPr>
              <w:spacing w:before="60" w:after="60"/>
              <w:jc w:val="left"/>
            </w:pPr>
            <w:r>
              <w:rPr>
                <w:rFonts w:ascii="Times New Roman" w:hAnsi="Times New Roman"/>
                <w:b w:val="0"/>
                <w:i w:val="0"/>
                <w:sz w:val="20"/>
              </w:rPr>
              <w:t>qwen3:14b, quantifié Q4_K_M</w:t>
            </w:r>
          </w:p>
        </w:tc>
        <w:tc>
          <w:tcPr>
            <w:tcW w:type="dxa" w:w="3760"/>
          </w:tcPr>
          <w:p>
            <w:pPr>
              <w:spacing w:before="60" w:after="60"/>
              <w:jc w:val="left"/>
            </w:pPr>
            <w:r>
              <w:rPr>
                <w:rFonts w:ascii="Times New Roman" w:hAnsi="Times New Roman"/>
                <w:b w:val="0"/>
                <w:i w:val="0"/>
                <w:sz w:val="20"/>
              </w:rPr>
              <w:t xml:space="preserve">Rédaction des réponses et choix des outils</w:t>
            </w:r>
          </w:p>
        </w:tc>
      </w:tr>
      <w:tr>
        <w:trPr>
          <w:cantSplit/>
        </w:trPr>
        <w:tc>
          <w:tcPr>
            <w:tcW w:type="dxa" w:w="2300"/>
          </w:tcPr>
          <w:p>
            <w:pPr>
              <w:spacing w:before="60" w:after="60"/>
              <w:jc w:val="left"/>
            </w:pPr>
            <w:r>
              <w:rPr>
                <w:rFonts w:ascii="Times New Roman" w:hAnsi="Times New Roman"/>
                <w:b w:val="0"/>
                <w:i w:val="0"/>
                <w:sz w:val="20"/>
              </w:rPr>
              <w:t xml:space="preserve">Modèle d'embedding</w:t>
            </w:r>
          </w:p>
        </w:tc>
        <w:tc>
          <w:tcPr>
            <w:tcW w:type="dxa" w:w="3300"/>
          </w:tcPr>
          <w:p>
            <w:pPr>
              <w:spacing w:before="60" w:after="60"/>
              <w:jc w:val="left"/>
            </w:pPr>
            <w:r>
              <w:rPr>
                <w:rFonts w:ascii="Times New Roman" w:hAnsi="Times New Roman"/>
                <w:b w:val="0"/>
                <w:i w:val="0"/>
                <w:sz w:val="20"/>
              </w:rPr>
              <w:t xml:space="preserve">bge-m3</w:t>
            </w:r>
          </w:p>
        </w:tc>
        <w:tc>
          <w:tcPr>
            <w:tcW w:type="dxa" w:w="3760"/>
          </w:tcPr>
          <w:p>
            <w:pPr>
              <w:spacing w:before="60" w:after="60"/>
              <w:jc w:val="left"/>
            </w:pPr>
            <w:r>
              <w:rPr>
                <w:rFonts w:ascii="Times New Roman" w:hAnsi="Times New Roman"/>
                <w:b w:val="0"/>
                <w:i w:val="0"/>
                <w:sz w:val="20"/>
              </w:rPr>
              <w:t xml:space="preserve">Vectorisation des passages documentaires</w:t>
            </w:r>
          </w:p>
        </w:tc>
      </w:tr>
      <w:tr>
        <w:trPr>
          <w:cantSplit/>
        </w:trPr>
        <w:tc>
          <w:tcPr>
            <w:tcW w:type="dxa" w:w="2300"/>
          </w:tcPr>
          <w:p>
            <w:pPr>
              <w:spacing w:before="60" w:after="60"/>
              <w:jc w:val="left"/>
            </w:pPr>
            <w:r>
              <w:rPr>
                <w:rFonts w:ascii="Times New Roman" w:hAnsi="Times New Roman"/>
                <w:b w:val="0"/>
                <w:i w:val="0"/>
                <w:sz w:val="20"/>
              </w:rPr>
              <w:t xml:space="preserve">Base vectorielle</w:t>
            </w:r>
          </w:p>
        </w:tc>
        <w:tc>
          <w:tcPr>
            <w:tcW w:type="dxa" w:w="3300"/>
          </w:tcPr>
          <w:p>
            <w:pPr>
              <w:spacing w:before="60" w:after="60"/>
              <w:jc w:val="left"/>
            </w:pPr>
            <w:r>
              <w:rPr>
                <w:rFonts w:ascii="Times New Roman" w:hAnsi="Times New Roman"/>
                <w:b w:val="0"/>
                <w:i w:val="0"/>
                <w:sz w:val="20"/>
              </w:rPr>
              <w:t xml:space="preserve">ChromaDB (stockage local persistant)</w:t>
            </w:r>
          </w:p>
        </w:tc>
        <w:tc>
          <w:tcPr>
            <w:tcW w:type="dxa" w:w="3760"/>
          </w:tcPr>
          <w:p>
            <w:pPr>
              <w:spacing w:before="60" w:after="60"/>
              <w:jc w:val="left"/>
            </w:pPr>
            <w:r>
              <w:rPr>
                <w:rFonts w:ascii="Times New Roman" w:hAnsi="Times New Roman"/>
                <w:b w:val="0"/>
                <w:i w:val="0"/>
                <w:sz w:val="20"/>
              </w:rPr>
              <w:t xml:space="preserve">Index dense des passages</w:t>
            </w:r>
          </w:p>
        </w:tc>
      </w:tr>
      <w:tr>
        <w:trPr>
          <w:cantSplit/>
        </w:trPr>
        <w:tc>
          <w:tcPr>
            <w:tcW w:type="dxa" w:w="2300"/>
          </w:tcPr>
          <w:p>
            <w:pPr>
              <w:spacing w:before="60" w:after="60"/>
              <w:jc w:val="left"/>
            </w:pPr>
            <w:r>
              <w:rPr>
                <w:rFonts w:ascii="Times New Roman" w:hAnsi="Times New Roman"/>
                <w:b w:val="0"/>
                <w:i w:val="0"/>
                <w:sz w:val="20"/>
              </w:rPr>
              <w:t xml:space="preserve">Index lexical</w:t>
            </w:r>
          </w:p>
        </w:tc>
        <w:tc>
          <w:tcPr>
            <w:tcW w:type="dxa" w:w="3300"/>
          </w:tcPr>
          <w:p>
            <w:pPr>
              <w:spacing w:before="60" w:after="60"/>
              <w:jc w:val="left"/>
            </w:pPr>
            <w:r>
              <w:rPr>
                <w:rFonts w:ascii="Times New Roman" w:hAnsi="Times New Roman"/>
                <w:b w:val="0"/>
                <w:i w:val="0"/>
                <w:sz w:val="20"/>
              </w:rPr>
              <w:t xml:space="preserve">rank_bm25 (BM25Okapi)</w:t>
            </w:r>
          </w:p>
        </w:tc>
        <w:tc>
          <w:tcPr>
            <w:tcW w:type="dxa" w:w="3760"/>
          </w:tcPr>
          <w:p>
            <w:pPr>
              <w:spacing w:before="60" w:after="60"/>
              <w:jc w:val="left"/>
            </w:pPr>
            <w:r>
              <w:rPr>
                <w:rFonts w:ascii="Times New Roman" w:hAnsi="Times New Roman"/>
                <w:b w:val="0"/>
                <w:i w:val="0"/>
                <w:sz w:val="20"/>
              </w:rPr>
              <w:t xml:space="preserve">Recherche par mots-clés</w:t>
            </w:r>
          </w:p>
        </w:tc>
      </w:tr>
      <w:tr>
        <w:trPr>
          <w:cantSplit/>
        </w:trPr>
        <w:tc>
          <w:tcPr>
            <w:tcW w:type="dxa" w:w="2300"/>
          </w:tcPr>
          <w:p>
            <w:pPr>
              <w:spacing w:before="60" w:after="60"/>
              <w:jc w:val="left"/>
            </w:pPr>
            <w:r>
              <w:rPr>
                <w:rFonts w:ascii="Times New Roman" w:hAnsi="Times New Roman"/>
                <w:b w:val="0"/>
                <w:i w:val="0"/>
                <w:sz w:val="20"/>
              </w:rPr>
              <w:t xml:space="preserve">Gestion de versions</w:t>
            </w:r>
          </w:p>
        </w:tc>
        <w:tc>
          <w:tcPr>
            <w:tcW w:type="dxa" w:w="3300"/>
          </w:tcPr>
          <w:p>
            <w:pPr>
              <w:spacing w:before="60" w:after="60"/>
              <w:jc w:val="left"/>
            </w:pPr>
            <w:r>
              <w:rPr>
                <w:rFonts w:ascii="Times New Roman" w:hAnsi="Times New Roman"/>
                <w:b w:val="0"/>
                <w:i w:val="0"/>
                <w:sz w:val="20"/>
              </w:rPr>
              <w:t xml:space="preserve">Git, dépôt GitHub</w:t>
            </w:r>
          </w:p>
        </w:tc>
        <w:tc>
          <w:tcPr>
            <w:tcW w:type="dxa" w:w="3760"/>
          </w:tcPr>
          <w:p>
            <w:pPr>
              <w:spacing w:before="60" w:after="60"/>
              <w:jc w:val="left"/>
            </w:pPr>
            <w:r>
              <w:rPr>
                <w:rFonts w:ascii="Times New Roman" w:hAnsi="Times New Roman"/>
                <w:b w:val="0"/>
                <w:i w:val="0"/>
                <w:sz w:val="20"/>
              </w:rPr>
              <w:t xml:space="preserve">Historique des modifications</w:t>
            </w:r>
          </w:p>
        </w:tc>
      </w:tr>
    </w:tbl>
    <w:p>
      <w:pPr>
        <w:spacing w:before="0" w:after="120"/>
      </w:pPr>
    </w:p>
    <w:p>
      <w:pPr>
        <w:pStyle w:val="Heading3"/>
        <w:keepNext/>
        <w:spacing w:before="280" w:after="120"/>
        <w:jc w:val="left"/>
      </w:pPr>
      <w:r>
        <w:rPr>
          <w:rFonts w:ascii="Times New Roman" w:hAnsi="Times New Roman"/>
          <w:b/>
          <w:i w:val="0"/>
          <w:sz w:val="28"/>
        </w:rPr>
        <w:t xml:space="preserve">7.2. Organisation du dépôt et configuration</w:t>
      </w:r>
    </w:p>
    <w:p>
      <w:pPr>
        <w:spacing w:before="0" w:after="120" w:line="276" w:lineRule="auto"/>
        <w:jc w:val="both"/>
      </w:pPr>
      <w:r>
        <w:rPr>
          <w:rFonts w:ascii="Times New Roman" w:hAnsi="Times New Roman"/>
          <w:b w:val="0"/>
          <w:i w:val="0"/>
          <w:sz w:val="24"/>
        </w:rPr>
        <w:t xml:space="preserve">Le dépôt regroupe, dans un même ensemble versionné, le module Odoo, le backend et les moteurs de réponse. Chaque répertoire correspond à une responsabilité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api : </w:t>
      </w:r>
      <w:r>
        <w:rPr>
          <w:rFonts w:ascii="Times New Roman" w:hAnsi="Times New Roman"/>
          <w:b w:val="0"/>
          <w:i w:val="0"/>
          <w:sz w:val="24"/>
        </w:rPr>
        <w:t xml:space="preserve">points d'accès FastAPI, authentification et traitement des demandes longues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core : </w:t>
      </w:r>
      <w:r>
        <w:rPr>
          <w:rFonts w:ascii="Times New Roman" w:hAnsi="Times New Roman"/>
          <w:b w:val="0"/>
          <w:i w:val="0"/>
          <w:sz w:val="24"/>
        </w:rPr>
        <w:t xml:space="preserve">graphe LangGraph principal, routage de la question et vérification finale, collecte des preuves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document_rag : </w:t>
      </w:r>
      <w:r>
        <w:rPr>
          <w:rFonts w:ascii="Times New Roman" w:hAnsi="Times New Roman"/>
          <w:b w:val="0"/>
          <w:i w:val="0"/>
          <w:sz w:val="24"/>
        </w:rPr>
        <w:t xml:space="preserve">ingestion, recherche et génération pour les documents internes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erp_data : </w:t>
      </w:r>
      <w:r>
        <w:rPr>
          <w:rFonts w:ascii="Times New Roman" w:hAnsi="Times New Roman"/>
          <w:b w:val="0"/>
          <w:i w:val="0"/>
          <w:sz w:val="24"/>
        </w:rPr>
        <w:t xml:space="preserve">outils typés de lecture des données d'Odoo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odoo_addons/miro_ai : </w:t>
      </w:r>
      <w:r>
        <w:rPr>
          <w:rFonts w:ascii="Times New Roman" w:hAnsi="Times New Roman"/>
          <w:b w:val="0"/>
          <w:i w:val="0"/>
          <w:sz w:val="24"/>
        </w:rPr>
        <w:t xml:space="preserve">module Odoo 17 : interface de conversation et client du backend</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code_intelligence : </w:t>
      </w:r>
      <w:r>
        <w:rPr>
          <w:rFonts w:ascii="Times New Roman" w:hAnsi="Times New Roman"/>
          <w:b w:val="0"/>
          <w:i w:val="0"/>
          <w:sz w:val="24"/>
        </w:rPr>
        <w:t>analyse du code source d'Odoo, retirée de la branche livrée et conservée sur la branche main (présentée au Chapitre 10)</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config, scripts, tests : </w:t>
      </w:r>
      <w:r>
        <w:rPr>
          <w:rFonts w:ascii="Times New Roman" w:hAnsi="Times New Roman"/>
          <w:b w:val="0"/>
          <w:i w:val="0"/>
          <w:sz w:val="24"/>
        </w:rPr>
        <w:t xml:space="preserve">constantes de configuration, utilitaires d'installation et d'évaluation, tests automatisés</w:t>
      </w:r>
    </w:p>
    <w:p>
      <w:pPr>
        <w:spacing w:before="0" w:after="120" w:line="276" w:lineRule="auto"/>
        <w:jc w:val="both"/>
      </w:pPr>
      <w:r>
        <w:rPr>
          <w:rFonts w:ascii="Times New Roman" w:hAnsi="Times New Roman"/>
          <w:b w:val="0"/>
          <w:i w:val="0"/>
          <w:sz w:val="24"/>
        </w:rPr>
        <w:t xml:space="preserve">La configuration obéit à une règle simple. Le fichier d'environnement (.env) ne contient que ce qui change d'un poste ou d'un déploiement à l'autre : secrets, adresses du serveur d'inférence et de l'instance Odoo, emplacement des installations externes, chacun avec une valeur par défaut portable. Tout le reste (modèles, seuils, limites, comportement) est une constante du fichier config/settings.py. Les dépendances installées sont toutes consignées dans requirements.txt, et chaque modification du projet est inscrite dans un journal de travail horodaté (todo/contexte.txt), ce qui assure la traçabilité des décisions.</w:t>
      </w:r>
    </w:p>
    <w:p>
      <w:pPr>
        <w:pStyle w:val="Heading3"/>
        <w:keepNext/>
        <w:spacing w:before="280" w:after="120"/>
        <w:jc w:val="left"/>
      </w:pPr>
      <w:r>
        <w:rPr>
          <w:rFonts w:ascii="Times New Roman" w:hAnsi="Times New Roman"/>
          <w:b/>
          <w:i w:val="0"/>
          <w:sz w:val="28"/>
        </w:rPr>
        <w:t xml:space="preserve">7.3. Procédure de mise en place</w:t>
      </w:r>
    </w:p>
    <w:p>
      <w:pPr>
        <w:spacing w:before="0" w:after="120" w:line="276" w:lineRule="auto"/>
        <w:jc w:val="both"/>
      </w:pPr>
      <w:r>
        <w:rPr>
          <w:rFonts w:ascii="Times New Roman" w:hAnsi="Times New Roman"/>
          <w:b w:val="0"/>
          <w:i w:val="0"/>
          <w:sz w:val="24"/>
        </w:rPr>
        <w:t xml:space="preserve">Le Tableau 38 résume les étapes d'installation sur un nouveau poste, telles que décrites dans le fichier README du projet.</w:t>
      </w:r>
    </w:p>
    <w:p>
      <w:pPr>
        <w:keepNext/>
        <w:spacing w:before="120" w:after="120" w:line="276" w:lineRule="auto"/>
        <w:jc w:val="left"/>
      </w:pPr>
      <w:r>
        <w:rPr>
          <w:rFonts w:ascii="Times New Roman" w:hAnsi="Times New Roman"/>
          <w:b/>
          <w:i w:val="0"/>
          <w:sz w:val="22"/>
        </w:rPr>
        <w:t xml:space="preserve">Tableau 38. Étapes de mise en place du système sur un nouveau poste</w:t>
      </w:r>
    </w:p>
    <w:tbl>
      <w:tblPr>
        <w:tblStyle w:val="Table10"/>
        <w:tblW w:type="dxa" w:w="9360"/>
        <w:jc w:val="center"/>
        <w:tblLook w:firstColumn="1" w:firstRow="1" w:lastColumn="0" w:lastRow="0" w:noHBand="0" w:noVBand="1" w:val="04A0"/>
      </w:tblPr>
      <w:tblGrid>
        <w:gridCol w:w="2000"/>
        <w:gridCol w:w="4560"/>
        <w:gridCol w:w="2800"/>
      </w:tblGrid>
      <w:tr>
        <w:trPr>
          <w:tblHeader/>
        </w:trPr>
        <w:tc>
          <w:tcPr>
            <w:tcW w:type="dxa" w:w="2000"/>
          </w:tcPr>
          <w:p>
            <w:pPr>
              <w:spacing w:before="80" w:after="80"/>
              <w:jc w:val="center"/>
            </w:pPr>
            <w:r>
              <w:rPr>
                <w:rFonts w:ascii="Times New Roman" w:hAnsi="Times New Roman"/>
                <w:b/>
                <w:i w:val="0"/>
                <w:sz w:val="21"/>
              </w:rPr>
              <w:t xml:space="preserve">Étape</w:t>
            </w:r>
          </w:p>
        </w:tc>
        <w:tc>
          <w:tcPr>
            <w:tcW w:type="dxa" w:w="4560"/>
          </w:tcPr>
          <w:p>
            <w:pPr>
              <w:spacing w:before="80" w:after="80"/>
              <w:jc w:val="center"/>
            </w:pPr>
            <w:r>
              <w:rPr>
                <w:rFonts w:ascii="Times New Roman" w:hAnsi="Times New Roman"/>
                <w:b/>
                <w:i w:val="0"/>
                <w:sz w:val="21"/>
              </w:rPr>
              <w:t xml:space="preserve">Action</w:t>
            </w:r>
          </w:p>
        </w:tc>
        <w:tc>
          <w:tcPr>
            <w:tcW w:type="dxa" w:w="2800"/>
          </w:tcPr>
          <w:p>
            <w:pPr>
              <w:spacing w:before="80" w:after="80"/>
              <w:jc w:val="center"/>
            </w:pPr>
            <w:r>
              <w:rPr>
                <w:rFonts w:ascii="Times New Roman" w:hAnsi="Times New Roman"/>
                <w:b/>
                <w:i w:val="0"/>
                <w:sz w:val="21"/>
              </w:rPr>
              <w:t xml:space="preserve">Résultat attendu</w:t>
            </w:r>
          </w:p>
        </w:tc>
      </w:tr>
      <w:tr>
        <w:trPr>
          <w:cantSplit/>
        </w:trPr>
        <w:tc>
          <w:tcPr>
            <w:tcW w:type="dxa" w:w="2000"/>
          </w:tcPr>
          <w:p>
            <w:pPr>
              <w:spacing w:before="60" w:after="60"/>
              <w:jc w:val="left"/>
            </w:pPr>
            <w:r>
              <w:rPr>
                <w:rFonts w:ascii="Times New Roman" w:hAnsi="Times New Roman"/>
                <w:b w:val="0"/>
                <w:i w:val="0"/>
                <w:sz w:val="20"/>
              </w:rPr>
              <w:t xml:space="preserve">1. Dépendances et dépôt</w:t>
            </w:r>
          </w:p>
        </w:tc>
        <w:tc>
          <w:tcPr>
            <w:tcW w:type="dxa" w:w="4560"/>
          </w:tcPr>
          <w:p>
            <w:pPr>
              <w:spacing w:before="60" w:after="60"/>
              <w:jc w:val="left"/>
            </w:pPr>
            <w:r>
              <w:rPr>
                <w:rFonts w:ascii="Times New Roman" w:hAnsi="Times New Roman"/>
                <w:b w:val="0"/>
                <w:i w:val="0"/>
                <w:sz w:val="20"/>
              </w:rPr>
              <w:t xml:space="preserve">Installation des paquets système, clonage du dépôt, création du venv, installation de requirements.txt</w:t>
            </w:r>
          </w:p>
        </w:tc>
        <w:tc>
          <w:tcPr>
            <w:tcW w:type="dxa" w:w="2800"/>
          </w:tcPr>
          <w:p>
            <w:pPr>
              <w:spacing w:before="60" w:after="60"/>
              <w:jc w:val="left"/>
            </w:pPr>
            <w:r>
              <w:rPr>
                <w:rFonts w:ascii="Times New Roman" w:hAnsi="Times New Roman"/>
                <w:b w:val="0"/>
                <w:i w:val="0"/>
                <w:sz w:val="20"/>
              </w:rPr>
              <w:t xml:space="preserve">Environnement Python reproductible</w:t>
            </w:r>
          </w:p>
        </w:tc>
      </w:tr>
      <w:tr>
        <w:trPr>
          <w:cantSplit/>
        </w:trPr>
        <w:tc>
          <w:tcPr>
            <w:tcW w:type="dxa" w:w="2000"/>
          </w:tcPr>
          <w:p>
            <w:pPr>
              <w:spacing w:before="60" w:after="60"/>
              <w:jc w:val="left"/>
            </w:pPr>
            <w:r>
              <w:rPr>
                <w:rFonts w:ascii="Times New Roman" w:hAnsi="Times New Roman"/>
                <w:b w:val="0"/>
                <w:i w:val="0"/>
                <w:sz w:val="20"/>
              </w:rPr>
              <w:t xml:space="preserve">2. Configuration</w:t>
            </w:r>
          </w:p>
        </w:tc>
        <w:tc>
          <w:tcPr>
            <w:tcW w:type="dxa" w:w="4560"/>
          </w:tcPr>
          <w:p>
            <w:pPr>
              <w:spacing w:before="60" w:after="60"/>
              <w:jc w:val="left"/>
            </w:pPr>
            <w:r>
              <w:rPr>
                <w:rFonts w:ascii="Times New Roman" w:hAnsi="Times New Roman"/>
                <w:b w:val="0"/>
                <w:i w:val="0"/>
                <w:sz w:val="20"/>
              </w:rPr>
              <w:t>Copie de .env.example vers .env : cible d'inférence (LLM_TARGET), adresse du serveur, mot de passe du compte de service Odoo</w:t>
            </w:r>
          </w:p>
        </w:tc>
        <w:tc>
          <w:tcPr>
            <w:tcW w:type="dxa" w:w="2800"/>
          </w:tcPr>
          <w:p>
            <w:pPr>
              <w:spacing w:before="60" w:after="60"/>
              <w:jc w:val="left"/>
            </w:pPr>
            <w:r>
              <w:rPr>
                <w:rFonts w:ascii="Times New Roman" w:hAnsi="Times New Roman"/>
                <w:b w:val="0"/>
                <w:i w:val="0"/>
                <w:sz w:val="20"/>
              </w:rPr>
              <w:t xml:space="preserve">Secrets conservés hors du dépôt</w:t>
            </w:r>
          </w:p>
        </w:tc>
      </w:tr>
      <w:tr>
        <w:trPr>
          <w:cantSplit/>
        </w:trPr>
        <w:tc>
          <w:tcPr>
            <w:tcW w:type="dxa" w:w="2000"/>
          </w:tcPr>
          <w:p>
            <w:pPr>
              <w:spacing w:before="60" w:after="60"/>
              <w:jc w:val="left"/>
            </w:pPr>
            <w:r>
              <w:rPr>
                <w:rFonts w:ascii="Times New Roman" w:hAnsi="Times New Roman"/>
                <w:b w:val="0"/>
                <w:i w:val="0"/>
                <w:sz w:val="20"/>
              </w:rPr>
              <w:t xml:space="preserve">3. Odoo</w:t>
            </w:r>
          </w:p>
        </w:tc>
        <w:tc>
          <w:tcPr>
            <w:tcW w:type="dxa" w:w="4560"/>
          </w:tcPr>
          <w:p>
            <w:pPr>
              <w:spacing w:before="60" w:after="60"/>
              <w:jc w:val="left"/>
            </w:pPr>
            <w:r>
              <w:rPr>
                <w:rFonts w:ascii="Times New Roman" w:hAnsi="Times New Roman"/>
                <w:b w:val="0"/>
                <w:i w:val="0"/>
                <w:sz w:val="20"/>
              </w:rPr>
              <w:t xml:space="preserve">Installation des sources 17.0, création de la base PostgreSQL, odoo.conf avec odoo_addons dans addons_path</w:t>
            </w:r>
          </w:p>
        </w:tc>
        <w:tc>
          <w:tcPr>
            <w:tcW w:type="dxa" w:w="2800"/>
          </w:tcPr>
          <w:p>
            <w:pPr>
              <w:spacing w:before="60" w:after="60"/>
              <w:jc w:val="left"/>
            </w:pPr>
            <w:r>
              <w:rPr>
                <w:rFonts w:ascii="Times New Roman" w:hAnsi="Times New Roman"/>
                <w:b w:val="0"/>
                <w:i w:val="0"/>
                <w:sz w:val="20"/>
              </w:rPr>
              <w:t xml:space="preserve">Instance Odoo démarrable</w:t>
            </w:r>
          </w:p>
        </w:tc>
      </w:tr>
      <w:tr>
        <w:trPr>
          <w:cantSplit/>
        </w:trPr>
        <w:tc>
          <w:tcPr>
            <w:tcW w:type="dxa" w:w="2000"/>
          </w:tcPr>
          <w:p>
            <w:pPr>
              <w:spacing w:before="60" w:after="60"/>
              <w:jc w:val="left"/>
            </w:pPr>
            <w:r>
              <w:rPr>
                <w:rFonts w:ascii="Times New Roman" w:hAnsi="Times New Roman"/>
                <w:b w:val="0"/>
                <w:i w:val="0"/>
                <w:sz w:val="20"/>
              </w:rPr>
              <w:t xml:space="preserve">4. Modules</w:t>
            </w:r>
          </w:p>
        </w:tc>
        <w:tc>
          <w:tcPr>
            <w:tcW w:type="dxa" w:w="4560"/>
          </w:tcPr>
          <w:p>
            <w:pPr>
              <w:spacing w:before="60" w:after="60"/>
              <w:jc w:val="left"/>
            </w:pPr>
            <w:r>
              <w:rPr>
                <w:rFonts w:ascii="Times New Roman" w:hAnsi="Times New Roman"/>
                <w:b w:val="0"/>
                <w:i w:val="0"/>
                <w:sz w:val="20"/>
              </w:rPr>
              <w:t xml:space="preserve">Installation de miro_ai et des modules métiers listés dans scripts/odoo_modules_to_install.txt</w:t>
            </w:r>
          </w:p>
        </w:tc>
        <w:tc>
          <w:tcPr>
            <w:tcW w:type="dxa" w:w="2800"/>
          </w:tcPr>
          <w:p>
            <w:pPr>
              <w:spacing w:before="60" w:after="60"/>
              <w:jc w:val="left"/>
            </w:pPr>
            <w:r>
              <w:rPr>
                <w:rFonts w:ascii="Times New Roman" w:hAnsi="Times New Roman"/>
                <w:b w:val="0"/>
                <w:i w:val="0"/>
                <w:sz w:val="20"/>
              </w:rPr>
              <w:t xml:space="preserve">Modules disponibles dans Odoo</w:t>
            </w:r>
          </w:p>
        </w:tc>
      </w:tr>
      <w:tr>
        <w:trPr>
          <w:cantSplit/>
        </w:trPr>
        <w:tc>
          <w:tcPr>
            <w:tcW w:type="dxa" w:w="2000"/>
          </w:tcPr>
          <w:p>
            <w:pPr>
              <w:spacing w:before="60" w:after="60"/>
              <w:jc w:val="left"/>
            </w:pPr>
            <w:r>
              <w:rPr>
                <w:rFonts w:ascii="Times New Roman" w:hAnsi="Times New Roman"/>
                <w:b w:val="0"/>
                <w:i w:val="0"/>
                <w:sz w:val="20"/>
              </w:rPr>
              <w:t xml:space="preserve">5. Données de test</w:t>
            </w:r>
          </w:p>
        </w:tc>
        <w:tc>
          <w:tcPr>
            <w:tcW w:type="dxa" w:w="4560"/>
          </w:tcPr>
          <w:p>
            <w:pPr>
              <w:spacing w:before="60" w:after="60"/>
              <w:jc w:val="left"/>
            </w:pPr>
            <w:r>
              <w:rPr>
                <w:rFonts w:ascii="Times New Roman" w:hAnsi="Times New Roman"/>
                <w:b w:val="0"/>
                <w:i w:val="0"/>
                <w:sz w:val="20"/>
              </w:rPr>
              <w:t xml:space="preserve">Exécution du script full_setup.py (société, journaux, utilisateurs, produits)</w:t>
            </w:r>
          </w:p>
        </w:tc>
        <w:tc>
          <w:tcPr>
            <w:tcW w:type="dxa" w:w="2800"/>
          </w:tcPr>
          <w:p>
            <w:pPr>
              <w:spacing w:before="60" w:after="60"/>
              <w:jc w:val="left"/>
            </w:pPr>
            <w:r>
              <w:rPr>
                <w:rFonts w:ascii="Times New Roman" w:hAnsi="Times New Roman"/>
                <w:b w:val="0"/>
                <w:i w:val="0"/>
                <w:sz w:val="20"/>
              </w:rPr>
              <w:t xml:space="preserve">Instance de démonstration</w:t>
            </w:r>
          </w:p>
        </w:tc>
      </w:tr>
      <w:tr>
        <w:trPr>
          <w:cantSplit/>
        </w:trPr>
        <w:tc>
          <w:tcPr>
            <w:tcW w:type="dxa" w:w="2000"/>
          </w:tcPr>
          <w:p>
            <w:pPr>
              <w:spacing w:before="60" w:after="60"/>
              <w:jc w:val="left"/>
            </w:pPr>
            <w:r>
              <w:rPr>
                <w:rFonts w:ascii="Times New Roman" w:hAnsi="Times New Roman"/>
                <w:b w:val="0"/>
                <w:i w:val="0"/>
                <w:sz w:val="20"/>
              </w:rPr>
              <w:t xml:space="preserve">6. Index documentaire</w:t>
            </w:r>
          </w:p>
        </w:tc>
        <w:tc>
          <w:tcPr>
            <w:tcW w:type="dxa" w:w="4560"/>
          </w:tcPr>
          <w:p>
            <w:pPr>
              <w:spacing w:before="60" w:after="60"/>
              <w:jc w:val="left"/>
            </w:pPr>
            <w:r>
              <w:rPr>
                <w:rFonts w:ascii="Times New Roman" w:hAnsi="Times New Roman"/>
                <w:b w:val="0"/>
                <w:i w:val="0"/>
                <w:sz w:val="20"/>
              </w:rPr>
              <w:t xml:space="preserve">Exécution de document_rag.ingestion.ingest_all</w:t>
            </w:r>
          </w:p>
        </w:tc>
        <w:tc>
          <w:tcPr>
            <w:tcW w:type="dxa" w:w="2800"/>
          </w:tcPr>
          <w:p>
            <w:pPr>
              <w:spacing w:before="60" w:after="60"/>
              <w:jc w:val="left"/>
            </w:pPr>
            <w:r>
              <w:rPr>
                <w:rFonts w:ascii="Times New Roman" w:hAnsi="Times New Roman"/>
                <w:b w:val="0"/>
                <w:i w:val="0"/>
                <w:sz w:val="20"/>
              </w:rPr>
              <w:t xml:space="preserve">Base ChromaDB et index BM25 construits</w:t>
            </w:r>
          </w:p>
        </w:tc>
      </w:tr>
      <w:tr>
        <w:trPr>
          <w:cantSplit/>
        </w:trPr>
        <w:tc>
          <w:tcPr>
            <w:tcW w:type="dxa" w:w="2000"/>
          </w:tcPr>
          <w:p>
            <w:pPr>
              <w:spacing w:before="60" w:after="60"/>
              <w:jc w:val="left"/>
            </w:pPr>
            <w:r>
              <w:rPr>
                <w:rFonts w:ascii="Times New Roman" w:hAnsi="Times New Roman"/>
                <w:b w:val="0"/>
                <w:i w:val="0"/>
                <w:sz w:val="20"/>
              </w:rPr>
              <w:t xml:space="preserve">7. Démarrage</w:t>
            </w:r>
          </w:p>
        </w:tc>
        <w:tc>
          <w:tcPr>
            <w:tcW w:type="dxa" w:w="4560"/>
          </w:tcPr>
          <w:p>
            <w:pPr>
              <w:spacing w:before="60" w:after="60"/>
              <w:jc w:val="left"/>
            </w:pPr>
            <w:r>
              <w:rPr>
                <w:rFonts w:ascii="Times New Roman" w:hAnsi="Times New Roman"/>
                <w:b w:val="0"/>
                <w:i w:val="0"/>
                <w:sz w:val="20"/>
              </w:rPr>
              <w:t xml:space="preserve">Lancement d'Odoo puis de uvicorn (api.main:app)</w:t>
            </w:r>
          </w:p>
        </w:tc>
        <w:tc>
          <w:tcPr>
            <w:tcW w:type="dxa" w:w="2800"/>
          </w:tcPr>
          <w:p>
            <w:pPr>
              <w:spacing w:before="60" w:after="60"/>
              <w:jc w:val="left"/>
            </w:pPr>
            <w:r>
              <w:rPr>
                <w:rFonts w:ascii="Times New Roman" w:hAnsi="Times New Roman"/>
                <w:b w:val="0"/>
                <w:i w:val="0"/>
                <w:sz w:val="20"/>
              </w:rPr>
              <w:t xml:space="preserve">Bouton MIRO AI visible dans la barre supérieure</w:t>
            </w:r>
          </w:p>
        </w:tc>
      </w:tr>
    </w:tbl>
    <w:p>
      <w:pPr>
        <w:spacing w:before="0" w:after="120"/>
      </w:pPr>
    </w:p>
    <w:p>
      <w:pPr>
        <w:pStyle w:val="Heading2"/>
        <w:spacing w:before="360" w:after="160"/>
        <w:jc w:val="left"/>
      </w:pPr>
      <w:r>
        <w:rPr>
          <w:rFonts w:ascii="Times New Roman" w:hAnsi="Times New Roman"/>
          <w:b/>
          <w:i w:val="0"/>
          <w:sz w:val="32"/>
        </w:rPr>
        <w:t xml:space="preserve">Chapitre 8. Développement des composants</w:t>
      </w:r>
    </w:p>
    <w:p>
      <w:pPr>
        <w:spacing w:before="0" w:after="120" w:line="276" w:lineRule="auto"/>
        <w:jc w:val="both"/>
      </w:pPr>
      <w:r>
        <w:rPr>
          <w:rFonts w:ascii="Times New Roman" w:hAnsi="Times New Roman"/>
          <w:b w:val="0"/>
          <w:i w:val="0"/>
          <w:sz w:val="24"/>
        </w:rPr>
        <w:t xml:space="preserve">Ce chapitre présente les composants effectivement développés : le module Odoo miro_ai, le backend d'orchestration, le moteur de recherche documentaire et les outils de lecture des données de l'ERP. Les choix de conception justifiés au Chapitre 6 n'y sont pas répétés ; on y décrit ce que le code réalise.</w:t>
      </w:r>
    </w:p>
    <w:p>
      <w:pPr>
        <w:pStyle w:val="Heading3"/>
        <w:keepNext/>
        <w:spacing w:before="280" w:after="120"/>
        <w:jc w:val="left"/>
      </w:pPr>
      <w:r>
        <w:rPr>
          <w:rFonts w:ascii="Times New Roman" w:hAnsi="Times New Roman"/>
          <w:b/>
          <w:i w:val="0"/>
          <w:sz w:val="28"/>
        </w:rPr>
        <w:t xml:space="preserve">8.1. Module Odoo miro_ai</w:t>
      </w:r>
    </w:p>
    <w:p>
      <w:pPr>
        <w:spacing w:before="0" w:after="120" w:line="276" w:lineRule="auto"/>
        <w:jc w:val="both"/>
      </w:pPr>
      <w:r>
        <w:rPr>
          <w:rFonts w:ascii="Times New Roman" w:hAnsi="Times New Roman"/>
          <w:b w:val="0"/>
          <w:i w:val="0"/>
          <w:sz w:val="24"/>
        </w:rPr>
        <w:t xml:space="preserve">Le module miro_ai s'installe comme n'importe quel module Odoo 17. Il se compose des éléments suivants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Contrôleurs : </w:t>
      </w:r>
      <w:r>
        <w:rPr>
          <w:rFonts w:ascii="Times New Roman" w:hAnsi="Times New Roman"/>
          <w:b w:val="0"/>
          <w:i w:val="0"/>
          <w:sz w:val="24"/>
        </w:rPr>
        <w:t xml:space="preserve">réception de la question, signature de la requête, transmission au backend et suivi de la tâche (fichiers main.py, ask_flow.py et backend_client.py)</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Modèles : </w:t>
      </w:r>
      <w:r>
        <w:rPr>
          <w:rFonts w:ascii="Times New Roman" w:hAnsi="Times New Roman"/>
          <w:b w:val="0"/>
          <w:i w:val="0"/>
          <w:sz w:val="24"/>
        </w:rPr>
        <w:t xml:space="preserve">paramètres du module (adresse du backend, secret de signature) et journal d'audit des échanges (miro_ai_settings, miro_ai_log)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Interface : </w:t>
      </w:r>
      <w:r>
        <w:rPr>
          <w:rFonts w:ascii="Times New Roman" w:hAnsi="Times New Roman"/>
          <w:b w:val="0"/>
          <w:i w:val="0"/>
          <w:sz w:val="24"/>
        </w:rPr>
        <w:t xml:space="preserve">composant OWL accessible depuis la barre supérieure, gabarit XML, feuille de style et libellés traduits ; traduction française fournie dans le répertoire i18n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 </w:t>
      </w:r>
      <w:r>
        <w:rPr>
          <w:rFonts w:ascii="Times New Roman" w:hAnsi="Times New Roman"/>
          <w:b w:val="0"/>
          <w:i w:val="0"/>
          <w:sz w:val="24"/>
        </w:rPr>
        <w:t xml:space="preserve">groupes et droits d'accès propres au module</w:t>
      </w:r>
    </w:p>
    <w:p>
      <w:pPr>
        <w:spacing w:before="120" w:after="120"/>
        <w:jc w:val="center"/>
      </w:pPr>
      <w:r>
        <w:rPr>
          <w:rFonts w:ascii="Times New Roman" w:hAnsi="Times New Roman"/>
          <w:b w:val="0"/>
          <w:i/>
          <w:sz w:val="22"/>
          <w:highlight w:val="yellow"/>
        </w:rPr>
        <w:t xml:space="preserve">[À insérer : capture d'écran du bouton MIRO AI dans la barre supérieure d'Odoo et du panneau de conversation ouvert]</w:t>
      </w:r>
    </w:p>
    <w:p>
      <w:pPr>
        <w:spacing w:before="120" w:after="240" w:line="360" w:lineRule="auto"/>
        <w:jc w:val="center"/>
      </w:pPr>
      <w:r>
        <w:rPr>
          <w:rFonts w:ascii="Times New Roman" w:hAnsi="Times New Roman"/>
          <w:b w:val="0"/>
          <w:i/>
          <w:sz w:val="24"/>
        </w:rPr>
        <w:t xml:space="preserve">Figure 8.1 — Interface de conversation du module miro_ai dans Odoo 17</w:t>
      </w:r>
    </w:p>
    <w:p>
      <w:pPr>
        <w:pStyle w:val="Heading3"/>
        <w:keepNext/>
        <w:spacing w:before="280" w:after="120"/>
        <w:jc w:val="left"/>
      </w:pPr>
      <w:r>
        <w:rPr>
          <w:rFonts w:ascii="Times New Roman" w:hAnsi="Times New Roman"/>
          <w:b/>
          <w:i w:val="0"/>
          <w:sz w:val="28"/>
        </w:rPr>
        <w:t xml:space="preserve">8.2. Backend d'orchestration</w:t>
      </w:r>
    </w:p>
    <w:p>
      <w:pPr>
        <w:spacing w:before="0" w:after="120" w:line="276" w:lineRule="auto"/>
        <w:jc w:val="both"/>
      </w:pPr>
      <w:r>
        <w:rPr>
          <w:rFonts w:ascii="Times New Roman" w:hAnsi="Times New Roman"/>
          <w:b w:val="0"/>
          <w:i w:val="0"/>
          <w:sz w:val="24"/>
        </w:rPr>
        <w:t xml:space="preserve">Le backend FastAPI expose les points d'accès décrits au Tableau 36. La demande de réponse est asynchrone : le point d'accès de création de tâche renvoie immédiatement un identifiant avec le code 202, puis un second point d'accès permet de consulter l'état de la tâche jusqu'à la réponse complète. Des points d'accès complémentaires permettent de relancer l'indexation documentaire, de consulter son état, de déclencher un balayage planifié, de contrôler la santé du service et de lister les modules couverts.</w:t>
      </w:r>
    </w:p>
    <w:p>
      <w:pPr>
        <w:spacing w:before="0" w:after="120" w:line="276" w:lineRule="auto"/>
        <w:jc w:val="both"/>
      </w:pPr>
      <w:r>
        <w:rPr>
          <w:rFonts w:ascii="Times New Roman" w:hAnsi="Times New Roman"/>
          <w:b w:val="0"/>
          <w:i w:val="0"/>
          <w:sz w:val="24"/>
        </w:rPr>
        <w:t xml:space="preserve">Pour chaque question, le graphe LangGraph choisit d'abord la source : le choix explicite de l'utilisateur est prioritaire ; à défaut, une classification détermine la source la plus probable, et le système demande une précision lorsque la confiance est insuffisante au lieu de choisir silencieusement. La question suit ensuite l'un des deux chemins (documentation ou système Odoo), les observations collectées sont rassemblées dans un dossier de preuves, puis une vérification finale précède la réponse.</w:t>
      </w:r>
    </w:p>
    <w:p>
      <w:pPr>
        <w:pStyle w:val="Heading3"/>
        <w:keepNext/>
        <w:spacing w:before="280" w:after="120"/>
        <w:jc w:val="left"/>
      </w:pPr>
      <w:r>
        <w:rPr>
          <w:rFonts w:ascii="Times New Roman" w:hAnsi="Times New Roman"/>
          <w:b/>
          <w:i w:val="0"/>
          <w:sz w:val="28"/>
        </w:rPr>
        <w:t xml:space="preserve">8.3. Moteur de recherche documentaire</w:t>
      </w:r>
    </w:p>
    <w:p>
      <w:pPr>
        <w:keepNext/>
        <w:spacing w:before="200" w:after="100"/>
        <w:jc w:val="left"/>
      </w:pPr>
      <w:r>
        <w:rPr>
          <w:rFonts w:ascii="Times New Roman" w:hAnsi="Times New Roman"/>
          <w:b/>
          <w:i w:val="0"/>
          <w:sz w:val="24"/>
        </w:rPr>
        <w:t xml:space="preserve">8.3.1. Ingestion des documents</w:t>
      </w:r>
    </w:p>
    <w:p>
      <w:pPr>
        <w:spacing w:before="0" w:after="120" w:line="276" w:lineRule="auto"/>
        <w:jc w:val="both"/>
      </w:pPr>
      <w:r>
        <w:rPr>
          <w:rFonts w:ascii="Times New Roman" w:hAnsi="Times New Roman"/>
          <w:b w:val="0"/>
          <w:i w:val="0"/>
          <w:sz w:val="24"/>
        </w:rPr>
        <w:t xml:space="preserve">L'ingestion lit les fichiers PDF, DOCX, Markdown et texte. Les PDF numérisés peuvent être traités par reconnaissance optique de caractères (pytesseract et pdf2image). Chaque document est découpé en passages de 512 unités avec un recouvrement de 50, et chaque passage reçoit des métadonnées (position dans le document, empreinte du contenu). L'empreinte permet une ingestion incrémentale : seuls les fichiers modifiés sont réindexés. Un observateur de dossier réagit aux ajouts et modifications, et un balayage périodique (toutes les six heures) rattrape les changements manqués.</w:t>
      </w:r>
    </w:p>
    <w:p>
      <w:pPr>
        <w:spacing w:before="0" w:after="120" w:line="276" w:lineRule="auto"/>
        <w:jc w:val="both"/>
      </w:pPr>
      <w:r>
        <w:rPr>
          <w:rFonts w:ascii="Times New Roman" w:hAnsi="Times New Roman"/>
          <w:b w:val="0"/>
          <w:i w:val="0"/>
          <w:sz w:val="24"/>
        </w:rPr>
        <w:t xml:space="preserve">Le corpus de démonstration compte dix-huit documents (six PDF, deux DOCX, trois fichiers Markdown et sept fichiers texte) couvrant les achats, la facturation, la clôture comptable, les notes de frais, les ressources humaines, la sécurité informatique et le support. En production, le corpus est destiné à vivre dans un dossier Google Drive partagé : un compte de service en lecture seule lit les dossiers approuvés, un corpus approuvé correspond à une collection, et la synchronisation supprime les passages dont le document n'est plus dans le périmètre.</w:t>
      </w:r>
    </w:p>
    <w:p>
      <w:pPr>
        <w:keepNext/>
        <w:spacing w:before="200" w:after="100"/>
        <w:jc w:val="left"/>
      </w:pPr>
      <w:r>
        <w:rPr>
          <w:rFonts w:ascii="Times New Roman" w:hAnsi="Times New Roman"/>
          <w:b/>
          <w:i w:val="0"/>
          <w:sz w:val="24"/>
        </w:rPr>
        <w:t xml:space="preserve">8.3.2. Recherche hybride</w:t>
      </w:r>
    </w:p>
    <w:p>
      <w:pPr>
        <w:spacing w:before="0" w:after="120" w:line="276" w:lineRule="auto"/>
        <w:jc w:val="both"/>
      </w:pPr>
      <w:r>
        <w:rPr>
          <w:rFonts w:ascii="Times New Roman" w:hAnsi="Times New Roman"/>
          <w:b w:val="0"/>
          <w:i w:val="0"/>
          <w:sz w:val="24"/>
        </w:rPr>
        <w:t xml:space="preserve">La recherche combine une recherche vectorielle dans ChromaDB (embeddings bge-m3) et une recherche lexicale BM25 avec normalisation Unicode et suppression des mots vides français et anglais. Les deux classements sont fusionnés par Reciprocal Rank Fusion pondérée. Le jeu de candidats est volontairement large avant la sélection finale, les passages contigus des passages retenus sont ajoutés pour restituer le contexte, et les passages issus d'un document Drive qui n'existe plus sont écartés. Un reclasseur de type cross-encoder a été essayé puis retiré, ce qui a permis de supprimer la pile PyTorch des dépendances. Le Tableau 39 donne les paramètres effectifs.</w:t>
      </w:r>
    </w:p>
    <w:p>
      <w:pPr>
        <w:keepNext/>
        <w:spacing w:before="120" w:after="120" w:line="276" w:lineRule="auto"/>
        <w:jc w:val="left"/>
      </w:pPr>
      <w:r>
        <w:rPr>
          <w:rFonts w:ascii="Times New Roman" w:hAnsi="Times New Roman"/>
          <w:b/>
          <w:i w:val="0"/>
          <w:sz w:val="22"/>
        </w:rPr>
        <w:t xml:space="preserve">Tableau 39. Paramètres effectifs du moteur de recherche documentaire</w:t>
      </w:r>
    </w:p>
    <w:tbl>
      <w:tblPr>
        <w:tblStyle w:val="Table10"/>
        <w:tblW w:type="dxa" w:w="9360"/>
        <w:jc w:val="center"/>
        <w:tblLook w:firstColumn="1" w:firstRow="1" w:lastColumn="0" w:lastRow="0" w:noHBand="0" w:noVBand="1" w:val="04A0"/>
      </w:tblPr>
      <w:tblGrid>
        <w:gridCol w:w="2700"/>
        <w:gridCol w:w="2700"/>
        <w:gridCol w:w="3960"/>
      </w:tblGrid>
      <w:tr>
        <w:trPr>
          <w:tblHeader/>
        </w:trPr>
        <w:tc>
          <w:tcPr>
            <w:tcW w:type="dxa" w:w="2700"/>
          </w:tcPr>
          <w:p>
            <w:pPr>
              <w:spacing w:before="80" w:after="80"/>
              <w:jc w:val="center"/>
            </w:pPr>
            <w:r>
              <w:rPr>
                <w:rFonts w:ascii="Times New Roman" w:hAnsi="Times New Roman"/>
                <w:b/>
                <w:i w:val="0"/>
                <w:sz w:val="21"/>
              </w:rPr>
              <w:t xml:space="preserve">Paramètre</w:t>
            </w:r>
          </w:p>
        </w:tc>
        <w:tc>
          <w:tcPr>
            <w:tcW w:type="dxa" w:w="2700"/>
          </w:tcPr>
          <w:p>
            <w:pPr>
              <w:spacing w:before="80" w:after="80"/>
              <w:jc w:val="center"/>
            </w:pPr>
            <w:r>
              <w:rPr>
                <w:rFonts w:ascii="Times New Roman" w:hAnsi="Times New Roman"/>
                <w:b/>
                <w:i w:val="0"/>
                <w:sz w:val="21"/>
              </w:rPr>
              <w:t xml:space="preserve">Valeur</w:t>
            </w:r>
          </w:p>
        </w:tc>
        <w:tc>
          <w:tcPr>
            <w:tcW w:type="dxa" w:w="3960"/>
          </w:tcPr>
          <w:p>
            <w:pPr>
              <w:spacing w:before="80" w:after="80"/>
              <w:jc w:val="center"/>
            </w:pPr>
            <w:r>
              <w:rPr>
                <w:rFonts w:ascii="Times New Roman" w:hAnsi="Times New Roman"/>
                <w:b/>
                <w:i w:val="0"/>
                <w:sz w:val="21"/>
              </w:rPr>
              <w:t xml:space="preserve">Remarque</w:t>
            </w:r>
          </w:p>
        </w:tc>
      </w:tr>
      <w:tr>
        <w:trPr>
          <w:cantSplit/>
        </w:trPr>
        <w:tc>
          <w:tcPr>
            <w:tcW w:type="dxa" w:w="2700"/>
          </w:tcPr>
          <w:p>
            <w:pPr>
              <w:spacing w:before="60" w:after="60"/>
              <w:jc w:val="left"/>
            </w:pPr>
            <w:r>
              <w:rPr>
                <w:rFonts w:ascii="Times New Roman" w:hAnsi="Times New Roman"/>
                <w:b w:val="0"/>
                <w:i w:val="0"/>
                <w:sz w:val="20"/>
              </w:rPr>
              <w:t xml:space="preserve">Taille des passages</w:t>
            </w:r>
          </w:p>
        </w:tc>
        <w:tc>
          <w:tcPr>
            <w:tcW w:type="dxa" w:w="2700"/>
          </w:tcPr>
          <w:p>
            <w:pPr>
              <w:spacing w:before="60" w:after="60"/>
              <w:jc w:val="left"/>
            </w:pPr>
            <w:r>
              <w:rPr>
                <w:rFonts w:ascii="Times New Roman" w:hAnsi="Times New Roman"/>
                <w:b w:val="0"/>
                <w:i w:val="0"/>
                <w:sz w:val="20"/>
              </w:rPr>
              <w:t xml:space="preserve">512</w:t>
            </w:r>
          </w:p>
        </w:tc>
        <w:tc>
          <w:tcPr>
            <w:tcW w:type="dxa" w:w="3960"/>
          </w:tcPr>
          <w:p>
            <w:pPr>
              <w:spacing w:before="60" w:after="60"/>
              <w:jc w:val="left"/>
            </w:pPr>
            <w:r>
              <w:rPr>
                <w:rFonts w:ascii="Times New Roman" w:hAnsi="Times New Roman"/>
                <w:b w:val="0"/>
                <w:i w:val="0"/>
                <w:sz w:val="20"/>
              </w:rPr>
              <w:t xml:space="preserve">Recouvrement de 50</w:t>
            </w:r>
          </w:p>
        </w:tc>
      </w:tr>
      <w:tr>
        <w:trPr>
          <w:cantSplit/>
        </w:trPr>
        <w:tc>
          <w:tcPr>
            <w:tcW w:type="dxa" w:w="2700"/>
          </w:tcPr>
          <w:p>
            <w:pPr>
              <w:spacing w:before="60" w:after="60"/>
              <w:jc w:val="left"/>
            </w:pPr>
            <w:r>
              <w:rPr>
                <w:rFonts w:ascii="Times New Roman" w:hAnsi="Times New Roman"/>
                <w:b w:val="0"/>
                <w:i w:val="0"/>
                <w:sz w:val="20"/>
              </w:rPr>
              <w:t xml:space="preserve">Modèle d'embedding</w:t>
            </w:r>
          </w:p>
        </w:tc>
        <w:tc>
          <w:tcPr>
            <w:tcW w:type="dxa" w:w="2700"/>
          </w:tcPr>
          <w:p>
            <w:pPr>
              <w:spacing w:before="60" w:after="60"/>
              <w:jc w:val="left"/>
            </w:pPr>
            <w:r>
              <w:rPr>
                <w:rFonts w:ascii="Times New Roman" w:hAnsi="Times New Roman"/>
                <w:b w:val="0"/>
                <w:i w:val="0"/>
                <w:sz w:val="20"/>
              </w:rPr>
              <w:t xml:space="preserve">bge-m3</w:t>
            </w:r>
          </w:p>
        </w:tc>
        <w:tc>
          <w:tcPr>
            <w:tcW w:type="dxa" w:w="3960"/>
          </w:tcPr>
          <w:p>
            <w:pPr>
              <w:spacing w:before="60" w:after="60"/>
              <w:jc w:val="left"/>
            </w:pPr>
            <w:r>
              <w:rPr>
                <w:rFonts w:ascii="Times New Roman" w:hAnsi="Times New Roman"/>
                <w:b w:val="0"/>
                <w:i w:val="0"/>
                <w:sz w:val="20"/>
              </w:rPr>
              <w:t xml:space="preserve">Vecteurs denses, collection dédiée en 1024 dimensions</w:t>
            </w:r>
          </w:p>
        </w:tc>
      </w:tr>
      <w:tr>
        <w:trPr>
          <w:cantSplit/>
        </w:trPr>
        <w:tc>
          <w:tcPr>
            <w:tcW w:type="dxa" w:w="2700"/>
          </w:tcPr>
          <w:p>
            <w:pPr>
              <w:spacing w:before="60" w:after="60"/>
              <w:jc w:val="left"/>
            </w:pPr>
            <w:r>
              <w:rPr>
                <w:rFonts w:ascii="Times New Roman" w:hAnsi="Times New Roman"/>
                <w:b w:val="0"/>
                <w:i w:val="0"/>
                <w:sz w:val="20"/>
              </w:rPr>
              <w:t xml:space="preserve">Index lexical</w:t>
            </w:r>
          </w:p>
        </w:tc>
        <w:tc>
          <w:tcPr>
            <w:tcW w:type="dxa" w:w="2700"/>
          </w:tcPr>
          <w:p>
            <w:pPr>
              <w:spacing w:before="60" w:after="60"/>
              <w:jc w:val="left"/>
            </w:pPr>
            <w:r>
              <w:rPr>
                <w:rFonts w:ascii="Times New Roman" w:hAnsi="Times New Roman"/>
                <w:b w:val="0"/>
                <w:i w:val="0"/>
                <w:sz w:val="20"/>
              </w:rPr>
              <w:t xml:space="preserve">BM25Okapi</w:t>
            </w:r>
          </w:p>
        </w:tc>
        <w:tc>
          <w:tcPr>
            <w:tcW w:type="dxa" w:w="3960"/>
          </w:tcPr>
          <w:p>
            <w:pPr>
              <w:spacing w:before="60" w:after="60"/>
              <w:jc w:val="left"/>
            </w:pPr>
            <w:r>
              <w:rPr>
                <w:rFonts w:ascii="Times New Roman" w:hAnsi="Times New Roman"/>
                <w:b w:val="0"/>
                <w:i w:val="0"/>
                <w:sz w:val="20"/>
              </w:rPr>
              <w:t xml:space="preserve">Mots vides français et anglais</w:t>
            </w:r>
          </w:p>
        </w:tc>
      </w:tr>
      <w:tr>
        <w:trPr>
          <w:cantSplit/>
        </w:trPr>
        <w:tc>
          <w:tcPr>
            <w:tcW w:type="dxa" w:w="2700"/>
          </w:tcPr>
          <w:p>
            <w:pPr>
              <w:spacing w:before="60" w:after="60"/>
              <w:jc w:val="left"/>
            </w:pPr>
            <w:r>
              <w:rPr>
                <w:rFonts w:ascii="Times New Roman" w:hAnsi="Times New Roman"/>
                <w:b w:val="0"/>
                <w:i w:val="0"/>
                <w:sz w:val="20"/>
              </w:rPr>
              <w:t xml:space="preserve">Fusion</w:t>
            </w:r>
          </w:p>
        </w:tc>
        <w:tc>
          <w:tcPr>
            <w:tcW w:type="dxa" w:w="2700"/>
          </w:tcPr>
          <w:p>
            <w:pPr>
              <w:spacing w:before="60" w:after="60"/>
              <w:jc w:val="left"/>
            </w:pPr>
            <w:r>
              <w:rPr>
                <w:rFonts w:ascii="Times New Roman" w:hAnsi="Times New Roman"/>
                <w:b w:val="0"/>
                <w:i w:val="0"/>
                <w:sz w:val="20"/>
              </w:rPr>
              <w:t xml:space="preserve">Reciprocal Rank Fusion</w:t>
            </w:r>
          </w:p>
        </w:tc>
        <w:tc>
          <w:tcPr>
            <w:tcW w:type="dxa" w:w="3960"/>
          </w:tcPr>
          <w:p>
            <w:pPr>
              <w:spacing w:before="60" w:after="60"/>
              <w:jc w:val="left"/>
            </w:pPr>
            <w:r>
              <w:rPr>
                <w:rFonts w:ascii="Times New Roman" w:hAnsi="Times New Roman"/>
                <w:b w:val="0"/>
                <w:i w:val="0"/>
                <w:sz w:val="20"/>
              </w:rPr>
              <w:t>Poids 0,7 (vectoriel) et 0,3 (lexical)</w:t>
            </w:r>
          </w:p>
        </w:tc>
      </w:tr>
      <w:tr>
        <w:trPr>
          <w:cantSplit/>
        </w:trPr>
        <w:tc>
          <w:tcPr>
            <w:tcW w:type="dxa" w:w="2700"/>
          </w:tcPr>
          <w:p>
            <w:pPr>
              <w:spacing w:before="60" w:after="60"/>
              <w:jc w:val="left"/>
            </w:pPr>
            <w:r>
              <w:rPr>
                <w:rFonts w:ascii="Times New Roman" w:hAnsi="Times New Roman"/>
                <w:b w:val="0"/>
                <w:i w:val="0"/>
                <w:sz w:val="20"/>
              </w:rPr>
              <w:t xml:space="preserve">Passages retournés</w:t>
            </w:r>
          </w:p>
        </w:tc>
        <w:tc>
          <w:tcPr>
            <w:tcW w:type="dxa" w:w="2700"/>
          </w:tcPr>
          <w:p>
            <w:pPr>
              <w:spacing w:before="60" w:after="60"/>
              <w:jc w:val="left"/>
            </w:pPr>
            <w:r>
              <w:rPr>
                <w:rFonts w:ascii="Times New Roman" w:hAnsi="Times New Roman"/>
                <w:b w:val="0"/>
                <w:i w:val="0"/>
                <w:sz w:val="20"/>
              </w:rPr>
              <w:t>10 dans le graphe principal</w:t>
            </w:r>
          </w:p>
        </w:tc>
        <w:tc>
          <w:tcPr>
            <w:tcW w:type="dxa" w:w="3960"/>
          </w:tcPr>
          <w:p>
            <w:pPr>
              <w:spacing w:before="60" w:after="60"/>
              <w:jc w:val="left"/>
            </w:pPr>
            <w:r>
              <w:rPr>
                <w:rFonts w:ascii="Times New Roman" w:hAnsi="Times New Roman"/>
                <w:b w:val="0"/>
                <w:i w:val="0"/>
                <w:sz w:val="20"/>
              </w:rPr>
              <w:t>Candidats : 20 fois ce nombre, au moins 100</w:t>
            </w:r>
          </w:p>
        </w:tc>
      </w:tr>
      <w:tr>
        <w:trPr>
          <w:cantSplit/>
        </w:trPr>
        <w:tc>
          <w:tcPr>
            <w:tcW w:type="dxa" w:w="2700"/>
          </w:tcPr>
          <w:p>
            <w:pPr>
              <w:spacing w:before="60" w:after="60"/>
              <w:jc w:val="left"/>
            </w:pPr>
            <w:r>
              <w:rPr>
                <w:rFonts w:ascii="Times New Roman" w:hAnsi="Times New Roman"/>
                <w:b w:val="0"/>
                <w:i w:val="0"/>
                <w:sz w:val="20"/>
              </w:rPr>
              <w:t xml:space="preserve">Extension du contexte</w:t>
            </w:r>
          </w:p>
        </w:tc>
        <w:tc>
          <w:tcPr>
            <w:tcW w:type="dxa" w:w="2700"/>
          </w:tcPr>
          <w:p>
            <w:pPr>
              <w:spacing w:before="60" w:after="60"/>
              <w:jc w:val="left"/>
            </w:pPr>
            <w:r>
              <w:rPr>
                <w:rFonts w:ascii="Times New Roman" w:hAnsi="Times New Roman"/>
                <w:b w:val="0"/>
                <w:i w:val="0"/>
                <w:sz w:val="20"/>
              </w:rPr>
              <w:t xml:space="preserve">Passages contigus</w:t>
            </w:r>
          </w:p>
        </w:tc>
        <w:tc>
          <w:tcPr>
            <w:tcW w:type="dxa" w:w="3960"/>
          </w:tcPr>
          <w:p>
            <w:pPr>
              <w:spacing w:before="60" w:after="60"/>
              <w:jc w:val="left"/>
            </w:pPr>
            <w:r>
              <w:rPr>
                <w:rFonts w:ascii="Times New Roman" w:hAnsi="Times New Roman"/>
                <w:b w:val="0"/>
                <w:i w:val="0"/>
                <w:sz w:val="20"/>
              </w:rPr>
              <w:t xml:space="preserve">Ajoutés après la sélection</w:t>
            </w:r>
          </w:p>
        </w:tc>
      </w:tr>
    </w:tbl>
    <w:p>
      <w:pPr>
        <w:spacing w:before="0" w:after="120"/>
      </w:pPr>
    </w:p>
    <w:p>
      <w:pPr>
        <w:keepNext/>
        <w:spacing w:before="200" w:after="100"/>
        <w:jc w:val="left"/>
      </w:pPr>
      <w:r>
        <w:rPr>
          <w:rFonts w:ascii="Times New Roman" w:hAnsi="Times New Roman"/>
          <w:b/>
          <w:i w:val="0"/>
          <w:sz w:val="24"/>
        </w:rPr>
        <w:t xml:space="preserve">8.3.3. Génération et vérification</w:t>
      </w:r>
    </w:p>
    <w:p>
      <w:pPr>
        <w:spacing w:before="0" w:after="120" w:line="276" w:lineRule="auto"/>
        <w:jc w:val="both"/>
      </w:pPr>
      <w:r>
        <w:rPr>
          <w:rFonts w:ascii="Times New Roman" w:hAnsi="Times New Roman"/>
          <w:b w:val="0"/>
          <w:i w:val="0"/>
          <w:sz w:val="24"/>
        </w:rPr>
        <w:t>Le modèle de génération reçoit les passages numérotés par des alias courts (S1, S2, ...) propres au tour de conversation. Les consignes lui imposent de citer les sources, de ne déclarer que les alias réellement utilisés, de restituer intégralement les listes, tableaux et étapes présents dans les passages, de signaler les contradictions entre documents et d'indiquer un niveau de confiance. Un module de contrôle de la complétude de la restitution avait été écrit, mais il n'était pas branché sur le chemin de production et il a été retiré de la branche livrée : ce contrôle reste une amélioration à faire.</w:t>
      </w:r>
    </w:p>
    <w:p>
      <w:pPr>
        <w:spacing w:before="120" w:after="120"/>
        <w:jc w:val="center"/>
      </w:pPr>
      <w:r>
        <w:rPr>
          <w:rFonts w:ascii="Times New Roman" w:hAnsi="Times New Roman"/>
          <w:b w:val="0"/>
          <w:i/>
          <w:sz w:val="22"/>
          <w:highlight w:val="yellow"/>
        </w:rPr>
        <w:t xml:space="preserve">[À insérer : capture d'une réponse documentaire avec ses sources citées et son badge de confiance]</w:t>
      </w:r>
    </w:p>
    <w:p>
      <w:pPr>
        <w:spacing w:before="120" w:after="240" w:line="360" w:lineRule="auto"/>
        <w:jc w:val="center"/>
      </w:pPr>
      <w:r>
        <w:rPr>
          <w:rFonts w:ascii="Times New Roman" w:hAnsi="Times New Roman"/>
          <w:b w:val="0"/>
          <w:i/>
          <w:sz w:val="24"/>
        </w:rPr>
        <w:t xml:space="preserve">Figure 8.2 — Réponse documentaire avec citation des sources</w:t>
      </w:r>
    </w:p>
    <w:p>
      <w:pPr>
        <w:pStyle w:val="Heading3"/>
        <w:keepNext/>
        <w:spacing w:before="280" w:after="120"/>
        <w:jc w:val="left"/>
      </w:pPr>
      <w:r>
        <w:rPr>
          <w:rFonts w:ascii="Times New Roman" w:hAnsi="Times New Roman"/>
          <w:b/>
          <w:i w:val="0"/>
          <w:sz w:val="28"/>
        </w:rPr>
        <w:t xml:space="preserve">8.4. Lecture des données de l'ERP</w:t>
      </w:r>
    </w:p>
    <w:p>
      <w:pPr>
        <w:spacing w:before="0" w:after="120" w:line="276" w:lineRule="auto"/>
        <w:jc w:val="both"/>
      </w:pPr>
      <w:r>
        <w:rPr>
          <w:rFonts w:ascii="Times New Roman" w:hAnsi="Times New Roman"/>
          <w:b w:val="0"/>
          <w:i w:val="0"/>
          <w:sz w:val="24"/>
        </w:rPr>
        <w:t xml:space="preserve">Les questions portant sur des valeurs actuelles (statut, nombre, liste, agrégation) sont traitées par sept outils typés de lecture, présentés au Tableau 40.</w:t>
      </w:r>
    </w:p>
    <w:p>
      <w:pPr>
        <w:keepNext/>
        <w:spacing w:before="120" w:after="120" w:line="276" w:lineRule="auto"/>
        <w:jc w:val="left"/>
      </w:pPr>
      <w:r>
        <w:rPr>
          <w:rFonts w:ascii="Times New Roman" w:hAnsi="Times New Roman"/>
          <w:b/>
          <w:i w:val="0"/>
          <w:sz w:val="22"/>
        </w:rPr>
        <w:t xml:space="preserve">Tableau 40. Outils typés de lecture des données d'Odoo</w:t>
      </w:r>
    </w:p>
    <w:tbl>
      <w:tblPr>
        <w:tblStyle w:val="Table10"/>
        <w:tblW w:type="dxa" w:w="9360"/>
        <w:jc w:val="center"/>
        <w:tblLook w:firstColumn="1" w:firstRow="1" w:lastColumn="0" w:lastRow="0" w:noHBand="0" w:noVBand="1" w:val="04A0"/>
      </w:tblPr>
      <w:tblGrid>
        <w:gridCol w:w="3000"/>
        <w:gridCol w:w="6360"/>
      </w:tblGrid>
      <w:tr>
        <w:trPr>
          <w:tblHeader/>
        </w:trPr>
        <w:tc>
          <w:tcPr>
            <w:tcW w:type="dxa" w:w="3000"/>
          </w:tcPr>
          <w:p>
            <w:pPr>
              <w:spacing w:before="80" w:after="80"/>
              <w:jc w:val="center"/>
            </w:pPr>
            <w:r>
              <w:rPr>
                <w:rFonts w:ascii="Times New Roman" w:hAnsi="Times New Roman"/>
                <w:b/>
                <w:i w:val="0"/>
                <w:sz w:val="21"/>
              </w:rPr>
              <w:t xml:space="preserve">Outil</w:t>
            </w:r>
          </w:p>
        </w:tc>
        <w:tc>
          <w:tcPr>
            <w:tcW w:type="dxa" w:w="6360"/>
          </w:tcPr>
          <w:p>
            <w:pPr>
              <w:spacing w:before="80" w:after="80"/>
              <w:jc w:val="center"/>
            </w:pPr>
            <w:r>
              <w:rPr>
                <w:rFonts w:ascii="Times New Roman" w:hAnsi="Times New Roman"/>
                <w:b/>
                <w:i w:val="0"/>
                <w:sz w:val="21"/>
              </w:rPr>
              <w:t xml:space="preserve">Fonction</w:t>
            </w:r>
          </w:p>
        </w:tc>
      </w:tr>
      <w:tr>
        <w:trPr>
          <w:cantSplit/>
        </w:trPr>
        <w:tc>
          <w:tcPr>
            <w:tcW w:type="dxa" w:w="3000"/>
          </w:tcPr>
          <w:p>
            <w:pPr>
              <w:spacing w:before="60" w:after="60"/>
              <w:jc w:val="left"/>
            </w:pPr>
            <w:r>
              <w:rPr>
                <w:rFonts w:ascii="Times New Roman" w:hAnsi="Times New Roman"/>
                <w:b w:val="0"/>
                <w:i w:val="0"/>
                <w:sz w:val="20"/>
              </w:rPr>
              <w:t xml:space="preserve">orm_fields_get</w:t>
            </w:r>
          </w:p>
        </w:tc>
        <w:tc>
          <w:tcPr>
            <w:tcW w:type="dxa" w:w="6360"/>
          </w:tcPr>
          <w:p>
            <w:pPr>
              <w:spacing w:before="60" w:after="60"/>
              <w:jc w:val="left"/>
            </w:pPr>
            <w:r>
              <w:rPr>
                <w:rFonts w:ascii="Times New Roman" w:hAnsi="Times New Roman"/>
                <w:b w:val="0"/>
                <w:i w:val="0"/>
                <w:sz w:val="20"/>
              </w:rPr>
              <w:t xml:space="preserve">Décrire les champs d'un modèle</w:t>
            </w:r>
          </w:p>
        </w:tc>
      </w:tr>
      <w:tr>
        <w:trPr>
          <w:cantSplit/>
        </w:trPr>
        <w:tc>
          <w:tcPr>
            <w:tcW w:type="dxa" w:w="3000"/>
          </w:tcPr>
          <w:p>
            <w:pPr>
              <w:spacing w:before="60" w:after="60"/>
              <w:jc w:val="left"/>
            </w:pPr>
            <w:r>
              <w:rPr>
                <w:rFonts w:ascii="Times New Roman" w:hAnsi="Times New Roman"/>
                <w:b w:val="0"/>
                <w:i w:val="0"/>
                <w:sz w:val="20"/>
              </w:rPr>
              <w:t xml:space="preserve">orm_search</w:t>
            </w:r>
          </w:p>
        </w:tc>
        <w:tc>
          <w:tcPr>
            <w:tcW w:type="dxa" w:w="6360"/>
          </w:tcPr>
          <w:p>
            <w:pPr>
              <w:spacing w:before="60" w:after="60"/>
              <w:jc w:val="left"/>
            </w:pPr>
            <w:r>
              <w:rPr>
                <w:rFonts w:ascii="Times New Roman" w:hAnsi="Times New Roman"/>
                <w:b w:val="0"/>
                <w:i w:val="0"/>
                <w:sz w:val="20"/>
              </w:rPr>
              <w:t xml:space="preserve">Retrouver des identifiants selon un domaine de recherche</w:t>
            </w:r>
          </w:p>
        </w:tc>
      </w:tr>
      <w:tr>
        <w:trPr>
          <w:cantSplit/>
        </w:trPr>
        <w:tc>
          <w:tcPr>
            <w:tcW w:type="dxa" w:w="3000"/>
          </w:tcPr>
          <w:p>
            <w:pPr>
              <w:spacing w:before="60" w:after="60"/>
              <w:jc w:val="left"/>
            </w:pPr>
            <w:r>
              <w:rPr>
                <w:rFonts w:ascii="Times New Roman" w:hAnsi="Times New Roman"/>
                <w:b w:val="0"/>
                <w:i w:val="0"/>
                <w:sz w:val="20"/>
              </w:rPr>
              <w:t xml:space="preserve">orm_read</w:t>
            </w:r>
          </w:p>
        </w:tc>
        <w:tc>
          <w:tcPr>
            <w:tcW w:type="dxa" w:w="6360"/>
          </w:tcPr>
          <w:p>
            <w:pPr>
              <w:spacing w:before="60" w:after="60"/>
              <w:jc w:val="left"/>
            </w:pPr>
            <w:r>
              <w:rPr>
                <w:rFonts w:ascii="Times New Roman" w:hAnsi="Times New Roman"/>
                <w:b w:val="0"/>
                <w:i w:val="0"/>
                <w:sz w:val="20"/>
              </w:rPr>
              <w:t xml:space="preserve">Lire des champs d'enregistrements connus</w:t>
            </w:r>
          </w:p>
        </w:tc>
      </w:tr>
      <w:tr>
        <w:trPr>
          <w:cantSplit/>
        </w:trPr>
        <w:tc>
          <w:tcPr>
            <w:tcW w:type="dxa" w:w="3000"/>
          </w:tcPr>
          <w:p>
            <w:pPr>
              <w:spacing w:before="60" w:after="60"/>
              <w:jc w:val="left"/>
            </w:pPr>
            <w:r>
              <w:rPr>
                <w:rFonts w:ascii="Times New Roman" w:hAnsi="Times New Roman"/>
                <w:b w:val="0"/>
                <w:i w:val="0"/>
                <w:sz w:val="20"/>
              </w:rPr>
              <w:t xml:space="preserve">orm_search_read</w:t>
            </w:r>
          </w:p>
        </w:tc>
        <w:tc>
          <w:tcPr>
            <w:tcW w:type="dxa" w:w="6360"/>
          </w:tcPr>
          <w:p>
            <w:pPr>
              <w:spacing w:before="60" w:after="60"/>
              <w:jc w:val="left"/>
            </w:pPr>
            <w:r>
              <w:rPr>
                <w:rFonts w:ascii="Times New Roman" w:hAnsi="Times New Roman"/>
                <w:b w:val="0"/>
                <w:i w:val="0"/>
                <w:sz w:val="20"/>
              </w:rPr>
              <w:t xml:space="preserve">Rechercher et lire en une seule opération</w:t>
            </w:r>
          </w:p>
        </w:tc>
      </w:tr>
      <w:tr>
        <w:trPr>
          <w:cantSplit/>
        </w:trPr>
        <w:tc>
          <w:tcPr>
            <w:tcW w:type="dxa" w:w="3000"/>
          </w:tcPr>
          <w:p>
            <w:pPr>
              <w:spacing w:before="60" w:after="60"/>
              <w:jc w:val="left"/>
            </w:pPr>
            <w:r>
              <w:rPr>
                <w:rFonts w:ascii="Times New Roman" w:hAnsi="Times New Roman"/>
                <w:b w:val="0"/>
                <w:i w:val="0"/>
                <w:sz w:val="20"/>
              </w:rPr>
              <w:t xml:space="preserve">orm_search_count</w:t>
            </w:r>
          </w:p>
        </w:tc>
        <w:tc>
          <w:tcPr>
            <w:tcW w:type="dxa" w:w="6360"/>
          </w:tcPr>
          <w:p>
            <w:pPr>
              <w:spacing w:before="60" w:after="60"/>
              <w:jc w:val="left"/>
            </w:pPr>
            <w:r>
              <w:rPr>
                <w:rFonts w:ascii="Times New Roman" w:hAnsi="Times New Roman"/>
                <w:b w:val="0"/>
                <w:i w:val="0"/>
                <w:sz w:val="20"/>
              </w:rPr>
              <w:t xml:space="preserve">Compter les enregistrements correspondant à un domaine</w:t>
            </w:r>
          </w:p>
        </w:tc>
      </w:tr>
      <w:tr>
        <w:trPr>
          <w:cantSplit/>
        </w:trPr>
        <w:tc>
          <w:tcPr>
            <w:tcW w:type="dxa" w:w="3000"/>
          </w:tcPr>
          <w:p>
            <w:pPr>
              <w:spacing w:before="60" w:after="60"/>
              <w:jc w:val="left"/>
            </w:pPr>
            <w:r>
              <w:rPr>
                <w:rFonts w:ascii="Times New Roman" w:hAnsi="Times New Roman"/>
                <w:b w:val="0"/>
                <w:i w:val="0"/>
                <w:sz w:val="20"/>
              </w:rPr>
              <w:t xml:space="preserve">orm_read_group</w:t>
            </w:r>
          </w:p>
        </w:tc>
        <w:tc>
          <w:tcPr>
            <w:tcW w:type="dxa" w:w="6360"/>
          </w:tcPr>
          <w:p>
            <w:pPr>
              <w:spacing w:before="60" w:after="60"/>
              <w:jc w:val="left"/>
            </w:pPr>
            <w:r>
              <w:rPr>
                <w:rFonts w:ascii="Times New Roman" w:hAnsi="Times New Roman"/>
                <w:b w:val="0"/>
                <w:i w:val="0"/>
                <w:sz w:val="20"/>
              </w:rPr>
              <w:t xml:space="preserve">Agréger et regrouper (par jour, semaine, mois, trimestre, année)</w:t>
            </w:r>
          </w:p>
        </w:tc>
      </w:tr>
      <w:tr>
        <w:trPr>
          <w:cantSplit/>
        </w:trPr>
        <w:tc>
          <w:tcPr>
            <w:tcW w:type="dxa" w:w="3000"/>
          </w:tcPr>
          <w:p>
            <w:pPr>
              <w:spacing w:before="60" w:after="60"/>
              <w:jc w:val="left"/>
            </w:pPr>
            <w:r>
              <w:rPr>
                <w:rFonts w:ascii="Times New Roman" w:hAnsi="Times New Roman"/>
                <w:b w:val="0"/>
                <w:i w:val="0"/>
                <w:sz w:val="20"/>
              </w:rPr>
              <w:t xml:space="preserve">orm_name_search</w:t>
            </w:r>
          </w:p>
        </w:tc>
        <w:tc>
          <w:tcPr>
            <w:tcW w:type="dxa" w:w="6360"/>
          </w:tcPr>
          <w:p>
            <w:pPr>
              <w:spacing w:before="60" w:after="60"/>
              <w:jc w:val="left"/>
            </w:pPr>
            <w:r>
              <w:rPr>
                <w:rFonts w:ascii="Times New Roman" w:hAnsi="Times New Roman"/>
                <w:b w:val="0"/>
                <w:i w:val="0"/>
                <w:sz w:val="20"/>
              </w:rPr>
              <w:t xml:space="preserve">Retrouver un enregistrement à partir de son nom</w:t>
            </w:r>
          </w:p>
        </w:tc>
      </w:tr>
    </w:tbl>
    <w:p>
      <w:pPr>
        <w:spacing w:before="0" w:after="120"/>
      </w:pPr>
    </w:p>
    <w:p>
      <w:pPr>
        <w:spacing w:before="0" w:after="120" w:line="276" w:lineRule="auto"/>
        <w:jc w:val="both"/>
      </w:pPr>
      <w:r>
        <w:rPr>
          <w:rFonts w:ascii="Times New Roman" w:hAnsi="Times New Roman"/>
          <w:b w:val="0"/>
          <w:i w:val="0"/>
          <w:sz w:val="24"/>
        </w:rPr>
        <w:t xml:space="preserve">Ces outils offrent plusieurs garanties. Aucune opération de création, de modification ou de suppression n'est exposée. Les entrées (nom de modèle, domaine, champs, tri, regroupement) sont validées par des expressions régulières et une liste fermée d'opérateurs. Le nombre de lignes retournées est plafonné par une constante de configuration. L'exécution se fait sous l'identifiant de l'utilisateur authentifié et dans le contexte de sa société, sans élévation de privilèges : l'identité ne provient jamais du modèle de langage. Chaque résultat est renvoyé sous forme structurée et horodatée.</w:t>
      </w:r>
    </w:p>
    <w:p>
      <w:pPr>
        <w:pStyle w:val="Heading2"/>
        <w:spacing w:before="360" w:after="160"/>
        <w:jc w:val="left"/>
      </w:pPr>
      <w:r>
        <w:rPr>
          <w:rFonts w:ascii="Times New Roman" w:hAnsi="Times New Roman"/>
          <w:b/>
          <w:i w:val="0"/>
          <w:sz w:val="32"/>
        </w:rPr>
        <w:t xml:space="preserve">Chapitre 9. Tests et évaluation</w:t>
      </w:r>
    </w:p>
    <w:p>
      <w:pPr>
        <w:spacing w:before="0" w:after="120" w:line="276" w:lineRule="auto"/>
        <w:jc w:val="both"/>
      </w:pPr>
      <w:r>
        <w:rPr>
          <w:rFonts w:ascii="Times New Roman" w:hAnsi="Times New Roman"/>
          <w:b w:val="0"/>
          <w:i w:val="0"/>
          <w:sz w:val="24"/>
        </w:rPr>
        <w:t xml:space="preserve">Ce chapitre rend compte des vérifications effectuées. Il distingue les tests logiciels, qui établissent que le code fait ce qui est prévu, de l'évaluation de la qualité des réponses, qui ne s'en déduit pas. Un test logiciel réussi ne prouve pas la justesse métier des réponses sur toutes les instances Odoo 17.</w:t>
      </w:r>
    </w:p>
    <w:p>
      <w:pPr>
        <w:pStyle w:val="Heading3"/>
        <w:keepNext/>
        <w:spacing w:before="280" w:after="120"/>
        <w:jc w:val="left"/>
      </w:pPr>
      <w:r>
        <w:rPr>
          <w:rFonts w:ascii="Times New Roman" w:hAnsi="Times New Roman"/>
          <w:b/>
          <w:i w:val="0"/>
          <w:sz w:val="28"/>
        </w:rPr>
        <w:t xml:space="preserve">9.1. Tests automatisés</w:t>
      </w:r>
    </w:p>
    <w:p>
      <w:pPr>
        <w:spacing w:before="0" w:after="120" w:line="276" w:lineRule="auto"/>
        <w:jc w:val="both"/>
      </w:pPr>
      <w:r>
        <w:rPr>
          <w:rFonts w:ascii="Times New Roman" w:hAnsi="Times New Roman"/>
          <w:b w:val="0"/>
          <w:i w:val="0"/>
          <w:sz w:val="24"/>
        </w:rPr>
        <w:t xml:space="preserve">Les tests, écrits avec pytest, couvrent le routage, la résolution des termes, les outils, la construction du graphe, l'ingestion et la recherche documentaires, et les outils de lecture ORM. Les tests d'intégration exigent une instance Odoo démarrée et des utilisateurs de test ; ils sont séparés des tests unitaires par un marqueur. Lors de la dernière exécution complète, le 27 octobre 2026, la suite a donné 1 036 tests réussis, 17 ignorés, 9 échecs et 23 erreurs. Les 23 erreurs proviennent d'utilisateurs de test absents de l'instance (problème d'environnement, non de code). Parmi les 9 échecs, quatre étaient des tests devenus périmés après une simplification du code ; ils ont été corrigés, sans que la suite complète ait été rejouée depuis.</w:t>
      </w:r>
    </w:p>
    <w:p>
      <w:pPr>
        <w:pStyle w:val="Heading3"/>
        <w:keepNext/>
        <w:spacing w:before="280" w:after="120"/>
        <w:jc w:val="left"/>
      </w:pPr>
      <w:r>
        <w:rPr>
          <w:rFonts w:ascii="Times New Roman" w:hAnsi="Times New Roman"/>
          <w:b/>
          <w:i w:val="0"/>
          <w:sz w:val="28"/>
        </w:rPr>
        <w:t xml:space="preserve">9.2. Banque de questions de référence</w:t>
      </w:r>
    </w:p>
    <w:p>
      <w:pPr>
        <w:spacing w:before="0" w:after="120" w:line="276" w:lineRule="auto"/>
        <w:jc w:val="both"/>
      </w:pPr>
      <w:r>
        <w:rPr>
          <w:rFonts w:ascii="Times New Roman" w:hAnsi="Times New Roman"/>
          <w:b w:val="0"/>
          <w:i w:val="0"/>
          <w:sz w:val="24"/>
        </w:rPr>
        <w:t xml:space="preserve">Une banque de 37 questions, répartie en quatre catégories (Tableau 41), sert à mesurer la proportion de réponses correctement sourcées et contenant les éléments attendus. L'objectif fixé est d'au moins 90 % de réponses correctes.</w:t>
      </w:r>
    </w:p>
    <w:p>
      <w:pPr>
        <w:keepNext/>
        <w:spacing w:before="120" w:after="120" w:line="276" w:lineRule="auto"/>
        <w:jc w:val="left"/>
      </w:pPr>
      <w:r>
        <w:rPr>
          <w:rFonts w:ascii="Times New Roman" w:hAnsi="Times New Roman"/>
          <w:b/>
          <w:i w:val="0"/>
          <w:sz w:val="22"/>
        </w:rPr>
        <w:t xml:space="preserve">Tableau 41. Composition de la banque de questions de référence</w:t>
      </w:r>
    </w:p>
    <w:tbl>
      <w:tblPr>
        <w:tblStyle w:val="Table10"/>
        <w:tblW w:type="dxa" w:w="9360"/>
        <w:jc w:val="center"/>
        <w:tblLook w:firstColumn="1" w:firstRow="1" w:lastColumn="0" w:lastRow="0" w:noHBand="0" w:noVBand="1" w:val="04A0"/>
      </w:tblPr>
      <w:tblGrid>
        <w:gridCol w:w="2700"/>
        <w:gridCol w:w="1500"/>
        <w:gridCol w:w="5160"/>
      </w:tblGrid>
      <w:tr>
        <w:trPr>
          <w:tblHeader/>
        </w:trPr>
        <w:tc>
          <w:tcPr>
            <w:tcW w:type="dxa" w:w="2700"/>
          </w:tcPr>
          <w:p>
            <w:pPr>
              <w:spacing w:before="80" w:after="80"/>
              <w:jc w:val="center"/>
            </w:pPr>
            <w:r>
              <w:rPr>
                <w:rFonts w:ascii="Times New Roman" w:hAnsi="Times New Roman"/>
                <w:b/>
                <w:i w:val="0"/>
                <w:sz w:val="21"/>
              </w:rPr>
              <w:t xml:space="preserve">Catégorie</w:t>
            </w:r>
          </w:p>
        </w:tc>
        <w:tc>
          <w:tcPr>
            <w:tcW w:type="dxa" w:w="1500"/>
          </w:tcPr>
          <w:p>
            <w:pPr>
              <w:spacing w:before="80" w:after="80"/>
              <w:jc w:val="center"/>
            </w:pPr>
            <w:r>
              <w:rPr>
                <w:rFonts w:ascii="Times New Roman" w:hAnsi="Times New Roman"/>
                <w:b/>
                <w:i w:val="0"/>
                <w:sz w:val="21"/>
              </w:rPr>
              <w:t xml:space="preserve">Questions</w:t>
            </w:r>
          </w:p>
        </w:tc>
        <w:tc>
          <w:tcPr>
            <w:tcW w:type="dxa" w:w="5160"/>
          </w:tcPr>
          <w:p>
            <w:pPr>
              <w:spacing w:before="80" w:after="80"/>
              <w:jc w:val="center"/>
            </w:pPr>
            <w:r>
              <w:rPr>
                <w:rFonts w:ascii="Times New Roman" w:hAnsi="Times New Roman"/>
                <w:b/>
                <w:i w:val="0"/>
                <w:sz w:val="21"/>
              </w:rPr>
              <w:t xml:space="preserve">Ce que la catégorie vérifie</w:t>
            </w:r>
          </w:p>
        </w:tc>
      </w:tr>
      <w:tr>
        <w:trPr>
          <w:cantSplit/>
        </w:trPr>
        <w:tc>
          <w:tcPr>
            <w:tcW w:type="dxa" w:w="2700"/>
          </w:tcPr>
          <w:p>
            <w:pPr>
              <w:spacing w:before="60" w:after="60"/>
              <w:jc w:val="left"/>
            </w:pPr>
            <w:r>
              <w:rPr>
                <w:rFonts w:ascii="Times New Roman" w:hAnsi="Times New Roman"/>
                <w:b w:val="0"/>
                <w:i w:val="0"/>
                <w:sz w:val="20"/>
              </w:rPr>
              <w:t xml:space="preserve">Documentaire</w:t>
            </w:r>
          </w:p>
        </w:tc>
        <w:tc>
          <w:tcPr>
            <w:tcW w:type="dxa" w:w="1500"/>
          </w:tcPr>
          <w:p>
            <w:pPr>
              <w:spacing w:before="60" w:after="60"/>
              <w:jc w:val="left"/>
            </w:pPr>
            <w:r>
              <w:rPr>
                <w:rFonts w:ascii="Times New Roman" w:hAnsi="Times New Roman"/>
                <w:b w:val="0"/>
                <w:i w:val="0"/>
                <w:sz w:val="20"/>
              </w:rPr>
              <w:t xml:space="preserve">10</w:t>
            </w:r>
          </w:p>
        </w:tc>
        <w:tc>
          <w:tcPr>
            <w:tcW w:type="dxa" w:w="5160"/>
          </w:tcPr>
          <w:p>
            <w:pPr>
              <w:spacing w:before="60" w:after="60"/>
              <w:jc w:val="left"/>
            </w:pPr>
            <w:r>
              <w:rPr>
                <w:rFonts w:ascii="Times New Roman" w:hAnsi="Times New Roman"/>
                <w:b w:val="0"/>
                <w:i w:val="0"/>
                <w:sz w:val="20"/>
              </w:rPr>
              <w:t xml:space="preserve">Retrouver une procédure dans les documents indexés et la restituer avec ses sources</w:t>
            </w:r>
          </w:p>
        </w:tc>
      </w:tr>
      <w:tr>
        <w:trPr>
          <w:cantSplit/>
        </w:trPr>
        <w:tc>
          <w:tcPr>
            <w:tcW w:type="dxa" w:w="2700"/>
          </w:tcPr>
          <w:p>
            <w:pPr>
              <w:spacing w:before="60" w:after="60"/>
              <w:jc w:val="left"/>
            </w:pPr>
            <w:r>
              <w:rPr>
                <w:rFonts w:ascii="Times New Roman" w:hAnsi="Times New Roman"/>
                <w:b w:val="0"/>
                <w:i w:val="0"/>
                <w:sz w:val="20"/>
              </w:rPr>
              <w:t xml:space="preserve">Données ERP chiffrées</w:t>
            </w:r>
          </w:p>
        </w:tc>
        <w:tc>
          <w:tcPr>
            <w:tcW w:type="dxa" w:w="1500"/>
          </w:tcPr>
          <w:p>
            <w:pPr>
              <w:spacing w:before="60" w:after="60"/>
              <w:jc w:val="left"/>
            </w:pPr>
            <w:r>
              <w:rPr>
                <w:rFonts w:ascii="Times New Roman" w:hAnsi="Times New Roman"/>
                <w:b w:val="0"/>
                <w:i w:val="0"/>
                <w:sz w:val="20"/>
              </w:rPr>
              <w:t xml:space="preserve">15</w:t>
            </w:r>
          </w:p>
        </w:tc>
        <w:tc>
          <w:tcPr>
            <w:tcW w:type="dxa" w:w="5160"/>
          </w:tcPr>
          <w:p>
            <w:pPr>
              <w:spacing w:before="60" w:after="60"/>
              <w:jc w:val="left"/>
            </w:pPr>
            <w:r>
              <w:rPr>
                <w:rFonts w:ascii="Times New Roman" w:hAnsi="Times New Roman"/>
                <w:b w:val="0"/>
                <w:i w:val="0"/>
                <w:sz w:val="20"/>
              </w:rPr>
              <w:t xml:space="preserve">Obtenir une valeur actuelle par les outils de lecture ORM</w:t>
            </w:r>
          </w:p>
        </w:tc>
      </w:tr>
      <w:tr>
        <w:trPr>
          <w:cantSplit/>
        </w:trPr>
        <w:tc>
          <w:tcPr>
            <w:tcW w:type="dxa" w:w="2700"/>
          </w:tcPr>
          <w:p>
            <w:pPr>
              <w:spacing w:before="60" w:after="60"/>
              <w:jc w:val="left"/>
            </w:pPr>
            <w:r>
              <w:rPr>
                <w:rFonts w:ascii="Times New Roman" w:hAnsi="Times New Roman"/>
                <w:b w:val="0"/>
                <w:i w:val="0"/>
                <w:sz w:val="20"/>
              </w:rPr>
              <w:t xml:space="preserve">Code source</w:t>
            </w:r>
          </w:p>
        </w:tc>
        <w:tc>
          <w:tcPr>
            <w:tcW w:type="dxa" w:w="1500"/>
          </w:tcPr>
          <w:p>
            <w:pPr>
              <w:spacing w:before="60" w:after="60"/>
              <w:jc w:val="left"/>
            </w:pPr>
            <w:r>
              <w:rPr>
                <w:rFonts w:ascii="Times New Roman" w:hAnsi="Times New Roman"/>
                <w:b w:val="0"/>
                <w:i w:val="0"/>
                <w:sz w:val="20"/>
              </w:rPr>
              <w:t xml:space="preserve">8</w:t>
            </w:r>
          </w:p>
        </w:tc>
        <w:tc>
          <w:tcPr>
            <w:tcW w:type="dxa" w:w="5160"/>
          </w:tcPr>
          <w:p>
            <w:pPr>
              <w:spacing w:before="60" w:after="60"/>
              <w:jc w:val="left"/>
            </w:pPr>
            <w:r>
              <w:rPr>
                <w:rFonts w:ascii="Times New Roman" w:hAnsi="Times New Roman"/>
                <w:b w:val="0"/>
                <w:i w:val="0"/>
                <w:sz w:val="20"/>
              </w:rPr>
              <w:t xml:space="preserve">Expliquer un comportement établi par le code d'Odoo</w:t>
            </w:r>
          </w:p>
        </w:tc>
      </w:tr>
      <w:tr>
        <w:trPr>
          <w:cantSplit/>
        </w:trPr>
        <w:tc>
          <w:tcPr>
            <w:tcW w:type="dxa" w:w="2700"/>
          </w:tcPr>
          <w:p>
            <w:pPr>
              <w:spacing w:before="60" w:after="60"/>
              <w:jc w:val="left"/>
            </w:pPr>
            <w:r>
              <w:rPr>
                <w:rFonts w:ascii="Times New Roman" w:hAnsi="Times New Roman"/>
                <w:b w:val="0"/>
                <w:i w:val="0"/>
                <w:sz w:val="20"/>
              </w:rPr>
              <w:t xml:space="preserve">Hors périmètre</w:t>
            </w:r>
          </w:p>
        </w:tc>
        <w:tc>
          <w:tcPr>
            <w:tcW w:type="dxa" w:w="1500"/>
          </w:tcPr>
          <w:p>
            <w:pPr>
              <w:spacing w:before="60" w:after="60"/>
              <w:jc w:val="left"/>
            </w:pPr>
            <w:r>
              <w:rPr>
                <w:rFonts w:ascii="Times New Roman" w:hAnsi="Times New Roman"/>
                <w:b w:val="0"/>
                <w:i w:val="0"/>
                <w:sz w:val="20"/>
              </w:rPr>
              <w:t xml:space="preserve">4</w:t>
            </w:r>
          </w:p>
        </w:tc>
        <w:tc>
          <w:tcPr>
            <w:tcW w:type="dxa" w:w="5160"/>
          </w:tcPr>
          <w:p>
            <w:pPr>
              <w:spacing w:before="60" w:after="60"/>
              <w:jc w:val="left"/>
            </w:pPr>
            <w:r>
              <w:rPr>
                <w:rFonts w:ascii="Times New Roman" w:hAnsi="Times New Roman"/>
                <w:b w:val="0"/>
                <w:i w:val="0"/>
                <w:sz w:val="20"/>
              </w:rPr>
              <w:t xml:space="preserve">Signaler la limite au lieu d'inventer une réponse</w:t>
            </w:r>
          </w:p>
        </w:tc>
      </w:tr>
      <w:tr>
        <w:trPr>
          <w:cantSplit/>
        </w:trPr>
        <w:tc>
          <w:tcPr>
            <w:tcW w:type="dxa" w:w="2700"/>
          </w:tcPr>
          <w:p>
            <w:pPr>
              <w:spacing w:before="60" w:after="60"/>
              <w:jc w:val="left"/>
            </w:pPr>
            <w:r>
              <w:rPr>
                <w:rFonts w:ascii="Times New Roman" w:hAnsi="Times New Roman"/>
                <w:b w:val="0"/>
                <w:i w:val="0"/>
                <w:sz w:val="20"/>
              </w:rPr>
              <w:t xml:space="preserve">Total</w:t>
            </w:r>
          </w:p>
        </w:tc>
        <w:tc>
          <w:tcPr>
            <w:tcW w:type="dxa" w:w="1500"/>
          </w:tcPr>
          <w:p>
            <w:pPr>
              <w:spacing w:before="60" w:after="60"/>
              <w:jc w:val="left"/>
            </w:pPr>
            <w:r>
              <w:rPr>
                <w:rFonts w:ascii="Times New Roman" w:hAnsi="Times New Roman"/>
                <w:b w:val="0"/>
                <w:i w:val="0"/>
                <w:sz w:val="20"/>
              </w:rPr>
              <w:t xml:space="preserve">37</w:t>
            </w:r>
          </w:p>
        </w:tc>
        <w:tc>
          <w:tcPr>
            <w:tcW w:type="dxa" w:w="5160"/>
          </w:tcPr>
          <w:p>
            <w:pPr>
              <w:spacing w:before="60" w:after="60"/>
              <w:jc w:val="left"/>
            </w:pPr>
            <w:r>
              <w:rPr>
                <w:rFonts w:ascii="Times New Roman" w:hAnsi="Times New Roman"/>
                <w:b w:val="0"/>
                <w:i w:val="0"/>
                <w:sz w:val="20"/>
              </w:rPr>
              <w:t xml:space="preserve"/>
            </w:r>
          </w:p>
        </w:tc>
      </w:tr>
    </w:tbl>
    <w:p>
      <w:pPr>
        <w:spacing w:before="0" w:after="120"/>
      </w:pPr>
    </w:p>
    <w:p>
      <w:pPr>
        <w:spacing w:before="0" w:after="120" w:line="276" w:lineRule="auto"/>
        <w:jc w:val="both"/>
      </w:pPr>
      <w:r>
        <w:rPr>
          <w:rFonts w:ascii="Times New Roman" w:hAnsi="Times New Roman"/>
          <w:b w:val="0"/>
          <w:i w:val="0"/>
          <w:sz w:val="24"/>
        </w:rPr>
        <w:t>Le banc de recherche seule (scripts/benchmark_rag.py) donne 10/10 de réussites et un Hit@1 de 9/9 depuis la correction, le 27 octobre 2026, du découpage des mots accentués dans l'index lexical, qui coupait par exemple « déploiement » en « ploiement ».</w:t>
      </w:r>
    </w:p>
    <w:p>
      <w:pPr>
        <w:spacing w:before="120" w:after="120"/>
        <w:jc w:val="center"/>
      </w:pPr>
      <w:r>
        <w:rPr>
          <w:rFonts w:ascii="Times New Roman" w:hAnsi="Times New Roman"/>
          <w:b w:val="0"/>
          <w:i/>
          <w:sz w:val="22"/>
          <w:highlight w:val="yellow"/>
        </w:rPr>
        <w:t xml:space="preserve">[À compléter : résultat de tests/eval_rag.py (réponses correctes sur 37, par catégorie), à lancer avec Odoo et le serveur d'inférence en marche]</w:t>
      </w:r>
    </w:p>
    <w:p>
      <w:pPr>
        <w:pStyle w:val="Heading3"/>
        <w:keepNext/>
        <w:spacing w:before="280" w:after="120"/>
        <w:jc w:val="left"/>
      </w:pPr>
      <w:r>
        <w:rPr>
          <w:rFonts w:ascii="Times New Roman" w:hAnsi="Times New Roman"/>
          <w:b/>
          <w:i w:val="0"/>
          <w:sz w:val="28"/>
        </w:rPr>
        <w:t xml:space="preserve">9.3. Séries de conversation</w:t>
      </w:r>
    </w:p>
    <w:p>
      <w:pPr>
        <w:spacing w:before="0" w:after="120" w:line="276" w:lineRule="auto"/>
        <w:jc w:val="both"/>
      </w:pPr>
      <w:r>
        <w:rPr>
          <w:rFonts w:ascii="Times New Roman" w:hAnsi="Times New Roman"/>
          <w:b w:val="0"/>
          <w:i w:val="0"/>
          <w:sz w:val="24"/>
        </w:rPr>
        <w:t>Une série de dix questions métier (droits de validation, états d'un processus, circuit d'approbation d'un achat, question sur un sujet absent des documents) a été rejouée de bout en bout le 14 octobre 2026 avec deux profils : un administrateur et un employé ne disposant pas des droits de validation. Le second profil sert à distinguer un refus légitime d'un refus erroné. Les dix questions ont obtenu une réponse sans tentative invalidée, neuf par le chemin d'analyse du système (agent Code Intelligence, conservé sur la branche main) et une par le chemin documentaire.</w:t>
      </w:r>
    </w:p>
    <w:p>
      <w:pPr>
        <w:spacing w:before="0" w:after="120" w:line="276" w:lineRule="auto"/>
        <w:jc w:val="both"/>
      </w:pPr>
      <w:r>
        <w:rPr>
          <w:rFonts w:ascii="Times New Roman" w:hAnsi="Times New Roman"/>
          <w:b w:val="0"/>
          <w:i w:val="0"/>
          <w:sz w:val="24"/>
        </w:rPr>
        <w:t xml:space="preserve">La durée de traitement a varié de 44 à 116 secondes par question, soit une moyenne d'environ 90 secondes. Ce délai est très supérieur à celui d'un appel d'inférence simple évoqué à la section 6.5.2, car le chemin d'analyse enchaîne plusieurs appels d'outils et de modèle. Il constitue une limite d'usage actuelle.</w:t>
      </w:r>
    </w:p>
    <w:p>
      <w:pPr>
        <w:pStyle w:val="Heading3"/>
        <w:keepNext/>
        <w:spacing w:before="280" w:after="120"/>
        <w:jc w:val="left"/>
      </w:pPr>
      <w:r>
        <w:rPr>
          <w:rFonts w:ascii="Times New Roman" w:hAnsi="Times New Roman"/>
          <w:b/>
          <w:i w:val="0"/>
          <w:sz w:val="28"/>
        </w:rPr>
        <w:t xml:space="preserve">9.4. Budget de contexte</w:t>
      </w:r>
    </w:p>
    <w:p>
      <w:pPr>
        <w:spacing w:before="0" w:after="120" w:line="276" w:lineRule="auto"/>
        <w:jc w:val="both"/>
      </w:pPr>
      <w:r>
        <w:rPr>
          <w:rFonts w:ascii="Times New Roman" w:hAnsi="Times New Roman"/>
          <w:b w:val="0"/>
          <w:i w:val="0"/>
          <w:sz w:val="24"/>
        </w:rPr>
        <w:t xml:space="preserve">Le modèle de génération dispose d'une fenêtre de 32 768 unités. Sur trois questions de test (achats, stock, ventes), les observations injectées ont occupé respectivement 38,4 %, 39,4 % et 21,1 % de cette fenêtre, sans qu'aucune coupe ni réduction ne soit nécessaire.</w:t>
      </w:r>
    </w:p>
    <w:p>
      <w:pPr>
        <w:pStyle w:val="Heading3"/>
        <w:keepNext/>
        <w:spacing w:before="280" w:after="120"/>
        <w:jc w:val="left"/>
      </w:pPr>
      <w:r>
        <w:rPr>
          <w:rFonts w:ascii="Times New Roman" w:hAnsi="Times New Roman"/>
          <w:b/>
          <w:i w:val="0"/>
          <w:sz w:val="28"/>
        </w:rPr>
        <w:t xml:space="preserve">9.5. Limites de l'évaluation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chaque question a été rejouée une seule fois, alors que les réponses du modèle ne sont pas déterministes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la recherche documentaire n'applique pas de seuil de pertinence absolu : la fusion normalise les scores par le maximum, si bien que des passages hors sujet peuvent atteindre le modèle (constat du 27 octobre 2026)</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la latence du chemin documentaire n'a pas fait l'objet d'une mesure séparée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les tests d'intégration dépendent d'une instance Odoo et d'utilisateurs de test qui ne sont pas fournis avec le dépôt</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la justesse métier n'a été relue manuellement que sur un échantillon de questions (voir Chapitre 10)</w:t>
      </w:r>
    </w:p>
    <w:p>
      <w:pPr>
        <w:pStyle w:val="Heading2"/>
        <w:spacing w:before="360" w:after="160"/>
        <w:jc w:val="left"/>
      </w:pPr>
      <w:r>
        <w:rPr>
          <w:rFonts w:ascii="Times New Roman" w:hAnsi="Times New Roman"/>
          <w:b/>
          <w:i w:val="0"/>
          <w:sz w:val="32"/>
        </w:rPr>
        <w:t xml:space="preserve">Chapitre 10. Perspectives : l'agent Code Intelligence</w:t>
      </w:r>
    </w:p>
    <w:p>
      <w:pPr>
        <w:spacing w:before="0" w:after="120" w:line="276" w:lineRule="auto"/>
        <w:jc w:val="both"/>
      </w:pPr>
      <w:r>
        <w:rPr>
          <w:rFonts w:ascii="Times New Roman" w:hAnsi="Times New Roman"/>
          <w:b w:val="0"/>
          <w:i w:val="0"/>
          <w:sz w:val="24"/>
        </w:rPr>
        <w:t>Le temps imparti n'a pas permis de mener l'agent Code Intelligence au niveau de maturité d'une réalisation livrée. Il est présenté ici comme une perspective : on expose son approche, ce qui a été validé et ce qui reste à faire. Son code est conservé sur la branche main du dépôt ; la branche livrée pour la soutenance ne le contient pas, et le mode système y répond par les outils de lecture des données d'Odoo décrits au Chapitre 8.</w:t>
      </w:r>
    </w:p>
    <w:p>
      <w:pPr>
        <w:pStyle w:val="Heading3"/>
        <w:keepNext/>
        <w:spacing w:before="280" w:after="120"/>
        <w:jc w:val="left"/>
      </w:pPr>
      <w:r>
        <w:rPr>
          <w:rFonts w:ascii="Times New Roman" w:hAnsi="Times New Roman"/>
          <w:b/>
          <w:i w:val="0"/>
          <w:sz w:val="28"/>
        </w:rPr>
        <w:t xml:space="preserve">10.1. Problème et objectif</w:t>
      </w:r>
    </w:p>
    <w:p>
      <w:pPr>
        <w:spacing w:before="0" w:after="120" w:line="276" w:lineRule="auto"/>
        <w:jc w:val="both"/>
      </w:pPr>
      <w:r>
        <w:rPr>
          <w:rFonts w:ascii="Times New Roman" w:hAnsi="Times New Roman"/>
          <w:b w:val="0"/>
          <w:i w:val="0"/>
          <w:sz w:val="24"/>
        </w:rPr>
        <w:t xml:space="preserve">Un assistant fondé sur un modèle de langage peut formuler une réponse plausible sans qu'aucune source ne l'étaie, par exemple affirmer qu'un module est absent d'une instance parce qu'une recherche n'a rien retourné. Pour un utilisateur métier, une telle réponse est plus dangereuse qu'un aveu d'ignorance. Code Intelligence vise à répondre aux questions sur le fonctionnement réel d'une instance Odoo en s'appuyant sur le code, la configuration et, lorsque la question l'exige, les données de l'instance, et à signaler explicitement les limites de ce qu'il a pu établir.</w:t>
      </w:r>
    </w:p>
    <w:p>
      <w:pPr>
        <w:pStyle w:val="Heading3"/>
        <w:keepNext/>
        <w:spacing w:before="280" w:after="120"/>
        <w:jc w:val="left"/>
      </w:pPr>
      <w:r>
        <w:rPr>
          <w:rFonts w:ascii="Times New Roman" w:hAnsi="Times New Roman"/>
          <w:b/>
          <w:i w:val="0"/>
          <w:sz w:val="28"/>
        </w:rPr>
        <w:t xml:space="preserve">10.2. Approche</w:t>
      </w:r>
    </w:p>
    <w:p>
      <w:pPr>
        <w:spacing w:before="0" w:after="120" w:line="276" w:lineRule="auto"/>
        <w:jc w:val="both"/>
      </w:pPr>
      <w:r>
        <w:rPr>
          <w:rFonts w:ascii="Times New Roman" w:hAnsi="Times New Roman"/>
          <w:b w:val="0"/>
          <w:i w:val="0"/>
          <w:sz w:val="24"/>
        </w:rPr>
        <w:t xml:space="preserve">L'approche repose sur quatre éléments. Un extracteur lit le code Python, les vues XML et les fichiers de droits des modules installés. Un graphe de connaissances relie modèles, champs, vues, boutons, menus, groupes, règles d'accès, états et méthodes. Des analyses déterministes (sans modèle de langage) calculent ce que le code établit : droits d'accès, chemins de navigation, états et transitions d'un processus, chaîne de surcharge d'une méthode, verrous de validation. Enfin un agent unique, qui ne dispose que d'un ensemble borné d'outils, enchaîne ces analyses et rédige l'explication, chaque affirmation devant s'appuyer sur une observation collectée.</w:t>
      </w:r>
    </w:p>
    <w:p>
      <w:pPr>
        <w:spacing w:before="0" w:after="120" w:line="276" w:lineRule="auto"/>
        <w:jc w:val="both"/>
      </w:pPr>
      <w:r>
        <w:rPr>
          <w:rFonts w:ascii="Times New Roman" w:hAnsi="Times New Roman"/>
          <w:b w:val="0"/>
          <w:i w:val="0"/>
          <w:sz w:val="24"/>
        </w:rPr>
        <w:t xml:space="preserve">Sur l'instance de développement, le graphe actif compte 25 235 nœuds et 25 670 arêtes. Il couvre 288 des 289 modules déclarés installés, soit 17 452 fichiers source indexés ; le module dont le code source est absent est signalé comme écart de couverture. Les outils exposés à l'agent sont regroupés par famille de questions dans le Tableau 42.</w:t>
      </w:r>
    </w:p>
    <w:p>
      <w:pPr>
        <w:keepNext/>
        <w:spacing w:before="120" w:after="120" w:line="276" w:lineRule="auto"/>
        <w:jc w:val="left"/>
      </w:pPr>
      <w:r>
        <w:rPr>
          <w:rFonts w:ascii="Times New Roman" w:hAnsi="Times New Roman"/>
          <w:b/>
          <w:i w:val="0"/>
          <w:sz w:val="22"/>
        </w:rPr>
        <w:t xml:space="preserve">Tableau 42. Familles de questions et outils de Code Intelligence</w:t>
      </w:r>
    </w:p>
    <w:tbl>
      <w:tblPr>
        <w:tblStyle w:val="Table10"/>
        <w:tblW w:type="dxa" w:w="9360"/>
        <w:jc w:val="center"/>
        <w:tblLook w:firstColumn="1" w:firstRow="1" w:lastColumn="0" w:lastRow="0" w:noHBand="0" w:noVBand="1" w:val="04A0"/>
      </w:tblPr>
      <w:tblGrid>
        <w:gridCol w:w="3000"/>
        <w:gridCol w:w="6360"/>
      </w:tblGrid>
      <w:tr>
        <w:trPr>
          <w:tblHeader/>
        </w:trPr>
        <w:tc>
          <w:tcPr>
            <w:tcW w:type="dxa" w:w="3000"/>
          </w:tcPr>
          <w:p>
            <w:pPr>
              <w:spacing w:before="80" w:after="80"/>
              <w:jc w:val="center"/>
            </w:pPr>
            <w:r>
              <w:rPr>
                <w:rFonts w:ascii="Times New Roman" w:hAnsi="Times New Roman"/>
                <w:b/>
                <w:i w:val="0"/>
                <w:sz w:val="21"/>
              </w:rPr>
              <w:t xml:space="preserve">Famille de questions</w:t>
            </w:r>
          </w:p>
        </w:tc>
        <w:tc>
          <w:tcPr>
            <w:tcW w:type="dxa" w:w="6360"/>
          </w:tcPr>
          <w:p>
            <w:pPr>
              <w:spacing w:before="80" w:after="80"/>
              <w:jc w:val="center"/>
            </w:pPr>
            <w:r>
              <w:rPr>
                <w:rFonts w:ascii="Times New Roman" w:hAnsi="Times New Roman"/>
                <w:b/>
                <w:i w:val="0"/>
                <w:sz w:val="21"/>
              </w:rPr>
              <w:t xml:space="preserve">Outils exposés à l'agent</w:t>
            </w:r>
          </w:p>
        </w:tc>
      </w:tr>
      <w:tr>
        <w:trPr>
          <w:cantSplit/>
        </w:trPr>
        <w:tc>
          <w:tcPr>
            <w:tcW w:type="dxa" w:w="3000"/>
          </w:tcPr>
          <w:p>
            <w:pPr>
              <w:spacing w:before="60" w:after="60"/>
              <w:jc w:val="left"/>
            </w:pPr>
            <w:r>
              <w:rPr>
                <w:rFonts w:ascii="Times New Roman" w:hAnsi="Times New Roman"/>
                <w:b w:val="0"/>
                <w:i w:val="0"/>
                <w:sz w:val="20"/>
              </w:rPr>
              <w:t xml:space="preserve">Découverte et lecture du code</w:t>
            </w:r>
          </w:p>
        </w:tc>
        <w:tc>
          <w:tcPr>
            <w:tcW w:type="dxa" w:w="6360"/>
          </w:tcPr>
          <w:p>
            <w:pPr>
              <w:spacing w:before="60" w:after="60"/>
              <w:jc w:val="left"/>
            </w:pPr>
            <w:r>
              <w:rPr>
                <w:rFonts w:ascii="Times New Roman" w:hAnsi="Times New Roman"/>
                <w:b w:val="0"/>
                <w:i w:val="0"/>
                <w:sz w:val="20"/>
              </w:rPr>
              <w:t xml:space="preserve">search_system, read_source_fragment</w:t>
            </w:r>
          </w:p>
        </w:tc>
      </w:tr>
      <w:tr>
        <w:trPr>
          <w:cantSplit/>
        </w:trPr>
        <w:tc>
          <w:tcPr>
            <w:tcW w:type="dxa" w:w="3000"/>
          </w:tcPr>
          <w:p>
            <w:pPr>
              <w:spacing w:before="60" w:after="60"/>
              <w:jc w:val="left"/>
            </w:pPr>
            <w:r>
              <w:rPr>
                <w:rFonts w:ascii="Times New Roman" w:hAnsi="Times New Roman"/>
                <w:b w:val="0"/>
                <w:i w:val="0"/>
                <w:sz w:val="20"/>
              </w:rPr>
              <w:t xml:space="preserve">Droits et visibilité</w:t>
            </w:r>
          </w:p>
        </w:tc>
        <w:tc>
          <w:tcPr>
            <w:tcW w:type="dxa" w:w="6360"/>
          </w:tcPr>
          <w:p>
            <w:pPr>
              <w:spacing w:before="60" w:after="60"/>
              <w:jc w:val="left"/>
            </w:pPr>
            <w:r>
              <w:rPr>
                <w:rFonts w:ascii="Times New Roman" w:hAnsi="Times New Roman"/>
                <w:b w:val="0"/>
                <w:i w:val="0"/>
                <w:sz w:val="20"/>
              </w:rPr>
              <w:t xml:space="preserve">who_has_access_to, evaluate_record_rules, describe_navigation_path, button_execution_path, analyze_security_locks</w:t>
            </w:r>
          </w:p>
        </w:tc>
      </w:tr>
      <w:tr>
        <w:trPr>
          <w:cantSplit/>
        </w:trPr>
        <w:tc>
          <w:tcPr>
            <w:tcW w:type="dxa" w:w="3000"/>
          </w:tcPr>
          <w:p>
            <w:pPr>
              <w:spacing w:before="60" w:after="60"/>
              <w:jc w:val="left"/>
            </w:pPr>
            <w:r>
              <w:rPr>
                <w:rFonts w:ascii="Times New Roman" w:hAnsi="Times New Roman"/>
                <w:b w:val="0"/>
                <w:i w:val="0"/>
                <w:sz w:val="20"/>
              </w:rPr>
              <w:t xml:space="preserve">Approbations et processus</w:t>
            </w:r>
          </w:p>
        </w:tc>
        <w:tc>
          <w:tcPr>
            <w:tcW w:type="dxa" w:w="6360"/>
          </w:tcPr>
          <w:p>
            <w:pPr>
              <w:spacing w:before="60" w:after="60"/>
              <w:jc w:val="left"/>
            </w:pPr>
            <w:r>
              <w:rPr>
                <w:rFonts w:ascii="Times New Roman" w:hAnsi="Times New Roman"/>
                <w:b w:val="0"/>
                <w:i w:val="0"/>
                <w:sz w:val="20"/>
              </w:rPr>
              <w:t xml:space="preserve">describe_workflow, analyze_method_override_chain, analyze_server_actions</w:t>
            </w:r>
          </w:p>
        </w:tc>
      </w:tr>
      <w:tr>
        <w:trPr>
          <w:cantSplit/>
        </w:trPr>
        <w:tc>
          <w:tcPr>
            <w:tcW w:type="dxa" w:w="3000"/>
          </w:tcPr>
          <w:p>
            <w:pPr>
              <w:spacing w:before="60" w:after="60"/>
              <w:jc w:val="left"/>
            </w:pPr>
            <w:r>
              <w:rPr>
                <w:rFonts w:ascii="Times New Roman" w:hAnsi="Times New Roman"/>
                <w:b w:val="0"/>
                <w:i w:val="0"/>
                <w:sz w:val="20"/>
              </w:rPr>
              <w:t xml:space="preserve">Saisie et validations</w:t>
            </w:r>
          </w:p>
        </w:tc>
        <w:tc>
          <w:tcPr>
            <w:tcW w:type="dxa" w:w="6360"/>
          </w:tcPr>
          <w:p>
            <w:pPr>
              <w:spacing w:before="60" w:after="60"/>
              <w:jc w:val="left"/>
            </w:pPr>
            <w:r>
              <w:rPr>
                <w:rFonts w:ascii="Times New Roman" w:hAnsi="Times New Roman"/>
                <w:b w:val="0"/>
                <w:i w:val="0"/>
                <w:sz w:val="20"/>
              </w:rPr>
              <w:t xml:space="preserve">analyze_data_constraints</w:t>
            </w:r>
          </w:p>
        </w:tc>
      </w:tr>
      <w:tr>
        <w:trPr>
          <w:cantSplit/>
        </w:trPr>
        <w:tc>
          <w:tcPr>
            <w:tcW w:type="dxa" w:w="3000"/>
          </w:tcPr>
          <w:p>
            <w:pPr>
              <w:spacing w:before="60" w:after="60"/>
              <w:jc w:val="left"/>
            </w:pPr>
            <w:r>
              <w:rPr>
                <w:rFonts w:ascii="Times New Roman" w:hAnsi="Times New Roman"/>
                <w:b w:val="0"/>
                <w:i w:val="0"/>
                <w:sz w:val="20"/>
              </w:rPr>
              <w:t xml:space="preserve">Données actuelles</w:t>
            </w:r>
          </w:p>
        </w:tc>
        <w:tc>
          <w:tcPr>
            <w:tcW w:type="dxa" w:w="6360"/>
          </w:tcPr>
          <w:p>
            <w:pPr>
              <w:spacing w:before="60" w:after="60"/>
              <w:jc w:val="left"/>
            </w:pPr>
            <w:r>
              <w:rPr>
                <w:rFonts w:ascii="Times New Roman" w:hAnsi="Times New Roman"/>
                <w:b w:val="0"/>
                <w:i w:val="0"/>
                <w:sz w:val="20"/>
              </w:rPr>
              <w:t xml:space="preserve">Outils de lecture ORM du Tableau 40</w:t>
            </w:r>
          </w:p>
        </w:tc>
      </w:tr>
    </w:tbl>
    <w:p>
      <w:pPr>
        <w:spacing w:before="0" w:after="120"/>
      </w:pPr>
    </w:p>
    <w:p>
      <w:pPr>
        <w:pStyle w:val="Heading3"/>
        <w:keepNext/>
        <w:spacing w:before="280" w:after="120"/>
        <w:jc w:val="left"/>
      </w:pPr>
      <w:r>
        <w:rPr>
          <w:rFonts w:ascii="Times New Roman" w:hAnsi="Times New Roman"/>
          <w:b/>
          <w:i w:val="0"/>
          <w:sz w:val="28"/>
        </w:rPr>
        <w:t xml:space="preserve">10.3. Principes de fiabilité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Preuve avant affirmation : </w:t>
      </w:r>
      <w:r>
        <w:rPr>
          <w:rFonts w:ascii="Times New Roman" w:hAnsi="Times New Roman"/>
          <w:b w:val="0"/>
          <w:i w:val="0"/>
          <w:sz w:val="24"/>
        </w:rPr>
        <w:t>un résultat de recherche sert à découvrir ; une affirmation s'appuie sur une inspection ou une lecture du code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Code et exécution distingués : </w:t>
      </w:r>
      <w:r>
        <w:rPr>
          <w:rFonts w:ascii="Times New Roman" w:hAnsi="Times New Roman"/>
          <w:b w:val="0"/>
          <w:i w:val="0"/>
          <w:sz w:val="24"/>
        </w:rPr>
        <w:t xml:space="preserve">le code montre les mécanismes déclarés ; seules les données de l'instance montrent l'effet pour un utilisateur donné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Prudence sur les cibles : </w:t>
      </w:r>
      <w:r>
        <w:rPr>
          <w:rFonts w:ascii="Times New Roman" w:hAnsi="Times New Roman"/>
          <w:b w:val="0"/>
          <w:i w:val="0"/>
          <w:sz w:val="24"/>
        </w:rPr>
        <w:t xml:space="preserve">un terme métier ambigu déclenche une demande de précision plutôt qu'un choix arbitraire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Honnêteté sur la couverture : </w:t>
      </w:r>
      <w:r>
        <w:rPr>
          <w:rFonts w:ascii="Times New Roman" w:hAnsi="Times New Roman"/>
          <w:b w:val="0"/>
          <w:i w:val="0"/>
          <w:sz w:val="24"/>
        </w:rPr>
        <w:t xml:space="preserve">une recherche vide n'est pas une preuve d'absence lorsque la couverture est incomplète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Respect des accès : </w:t>
      </w:r>
      <w:r>
        <w:rPr>
          <w:rFonts w:ascii="Times New Roman" w:hAnsi="Times New Roman"/>
          <w:b w:val="0"/>
          <w:i w:val="0"/>
          <w:sz w:val="24"/>
        </w:rPr>
        <w:t xml:space="preserve">le modèle de langage ne choisit ni l'utilisateur ni la société, et les lectures restent en lecture seule</w:t>
      </w:r>
    </w:p>
    <w:p>
      <w:pPr>
        <w:pStyle w:val="Heading3"/>
        <w:keepNext/>
        <w:spacing w:before="280" w:after="120"/>
        <w:jc w:val="left"/>
      </w:pPr>
      <w:r>
        <w:rPr>
          <w:rFonts w:ascii="Times New Roman" w:hAnsi="Times New Roman"/>
          <w:b/>
          <w:i w:val="0"/>
          <w:sz w:val="28"/>
        </w:rPr>
        <w:t xml:space="preserve">10.4. Illustration</w:t>
      </w:r>
    </w:p>
    <w:p>
      <w:pPr>
        <w:spacing w:before="0" w:after="120" w:line="276" w:lineRule="auto"/>
        <w:jc w:val="both"/>
      </w:pPr>
      <w:r>
        <w:rPr>
          <w:rFonts w:ascii="Times New Roman" w:hAnsi="Times New Roman"/>
          <w:b w:val="0"/>
          <w:i w:val="0"/>
          <w:sz w:val="24"/>
        </w:rPr>
        <w:t xml:space="preserve">À la question « demande d'achat », l'agent a décrit le processus de validation d'une demande dans un module personnalisé : seul un membre du groupe des gestionnaires d'achats ou un utilisateur d'une liste d'exceptions peut valider ; au-delà de 10 000 euros, seuls les utilisateurs de la liste restreinte le peuvent ; sinon un message d'erreur est affiché. Ces règles proviennent de la méthode de validation du module, dont la réponse cite le fichier et les lignes, ainsi que la chaîne de surcharge correspondante. L'état de la demande (brouillon, à valider, validé, refusé) et les deux méthodes qui l'écrivent sont également restitués.</w:t>
      </w:r>
    </w:p>
    <w:p>
      <w:pPr>
        <w:spacing w:before="120" w:after="120"/>
        <w:jc w:val="center"/>
      </w:pPr>
      <w:r>
        <w:rPr>
          <w:rFonts w:ascii="Times New Roman" w:hAnsi="Times New Roman"/>
          <w:b w:val="0"/>
          <w:i/>
          <w:sz w:val="22"/>
          <w:highlight w:val="yellow"/>
        </w:rPr>
        <w:t xml:space="preserve">[À insérer : capture de la réponse de MIRO à « demande d'achat » avec la section Sources]</w:t>
      </w:r>
    </w:p>
    <w:p>
      <w:pPr>
        <w:spacing w:before="120" w:after="240" w:line="360" w:lineRule="auto"/>
        <w:jc w:val="center"/>
      </w:pPr>
      <w:r>
        <w:rPr>
          <w:rFonts w:ascii="Times New Roman" w:hAnsi="Times New Roman"/>
          <w:b w:val="0"/>
          <w:i/>
          <w:sz w:val="24"/>
        </w:rPr>
        <w:t xml:space="preserve">Figure 10.1 — Réponse de Code Intelligence sur la validation d'une demande d'achat</w:t>
      </w:r>
    </w:p>
    <w:p>
      <w:pPr>
        <w:pStyle w:val="Heading3"/>
        <w:keepNext/>
        <w:spacing w:before="280" w:after="120"/>
        <w:jc w:val="left"/>
      </w:pPr>
      <w:r>
        <w:rPr>
          <w:rFonts w:ascii="Times New Roman" w:hAnsi="Times New Roman"/>
          <w:b/>
          <w:i w:val="0"/>
          <w:sz w:val="28"/>
        </w:rPr>
        <w:t xml:space="preserve">10.5. État d'avancement</w:t>
      </w:r>
    </w:p>
    <w:p>
      <w:pPr>
        <w:keepNext/>
        <w:spacing w:before="120" w:after="120" w:line="276" w:lineRule="auto"/>
        <w:jc w:val="left"/>
      </w:pPr>
      <w:r>
        <w:rPr>
          <w:rFonts w:ascii="Times New Roman" w:hAnsi="Times New Roman"/>
          <w:b/>
          <w:i w:val="0"/>
          <w:sz w:val="22"/>
        </w:rPr>
        <w:t xml:space="preserve">Tableau 43. Bilan de Code Intelligence à la date de rédaction</w:t>
      </w:r>
    </w:p>
    <w:tbl>
      <w:tblPr>
        <w:tblStyle w:val="Table10"/>
        <w:tblW w:type="dxa" w:w="9360"/>
        <w:jc w:val="center"/>
        <w:tblLook w:firstColumn="1" w:firstRow="1" w:lastColumn="0" w:lastRow="0" w:noHBand="0" w:noVBand="1" w:val="04A0"/>
      </w:tblPr>
      <w:tblGrid>
        <w:gridCol w:w="4300"/>
        <w:gridCol w:w="5060"/>
      </w:tblGrid>
      <w:tr>
        <w:trPr>
          <w:tblHeader/>
        </w:trPr>
        <w:tc>
          <w:tcPr>
            <w:tcW w:type="dxa" w:w="4300"/>
          </w:tcPr>
          <w:p>
            <w:pPr>
              <w:spacing w:before="80" w:after="80"/>
              <w:jc w:val="center"/>
            </w:pPr>
            <w:r>
              <w:rPr>
                <w:rFonts w:ascii="Times New Roman" w:hAnsi="Times New Roman"/>
                <w:b/>
                <w:i w:val="0"/>
                <w:sz w:val="21"/>
              </w:rPr>
              <w:t xml:space="preserve">Élément</w:t>
            </w:r>
          </w:p>
        </w:tc>
        <w:tc>
          <w:tcPr>
            <w:tcW w:type="dxa" w:w="5060"/>
          </w:tcPr>
          <w:p>
            <w:pPr>
              <w:spacing w:before="80" w:after="80"/>
              <w:jc w:val="center"/>
            </w:pPr>
            <w:r>
              <w:rPr>
                <w:rFonts w:ascii="Times New Roman" w:hAnsi="Times New Roman"/>
                <w:b/>
                <w:i w:val="0"/>
                <w:sz w:val="21"/>
              </w:rPr>
              <w:t xml:space="preserve">État</w:t>
            </w:r>
          </w:p>
        </w:tc>
      </w:tr>
      <w:tr>
        <w:trPr>
          <w:cantSplit/>
        </w:trPr>
        <w:tc>
          <w:tcPr>
            <w:tcW w:type="dxa" w:w="4300"/>
          </w:tcPr>
          <w:p>
            <w:pPr>
              <w:spacing w:before="60" w:after="60"/>
              <w:jc w:val="left"/>
            </w:pPr>
            <w:r>
              <w:rPr>
                <w:rFonts w:ascii="Times New Roman" w:hAnsi="Times New Roman"/>
                <w:b w:val="0"/>
                <w:i w:val="0"/>
                <w:sz w:val="20"/>
              </w:rPr>
              <w:t xml:space="preserve">Construction du graphe sur les modules installés</w:t>
            </w:r>
          </w:p>
        </w:tc>
        <w:tc>
          <w:tcPr>
            <w:tcW w:type="dxa" w:w="5060"/>
          </w:tcPr>
          <w:p>
            <w:pPr>
              <w:spacing w:before="60" w:after="60"/>
              <w:jc w:val="left"/>
            </w:pPr>
            <w:r>
              <w:rPr>
                <w:rFonts w:ascii="Times New Roman" w:hAnsi="Times New Roman"/>
                <w:b w:val="0"/>
                <w:i w:val="0"/>
                <w:sz w:val="20"/>
              </w:rPr>
              <w:t xml:space="preserve">Validée : couverture de 288 modules sur 289 déclarés</w:t>
            </w:r>
          </w:p>
        </w:tc>
      </w:tr>
      <w:tr>
        <w:trPr>
          <w:cantSplit/>
        </w:trPr>
        <w:tc>
          <w:tcPr>
            <w:tcW w:type="dxa" w:w="4300"/>
          </w:tcPr>
          <w:p>
            <w:pPr>
              <w:spacing w:before="60" w:after="60"/>
              <w:jc w:val="left"/>
            </w:pPr>
            <w:r>
              <w:rPr>
                <w:rFonts w:ascii="Times New Roman" w:hAnsi="Times New Roman"/>
                <w:b w:val="0"/>
                <w:i w:val="0"/>
                <w:sz w:val="20"/>
              </w:rPr>
              <w:t xml:space="preserve">États et méthodes qui écrivent l'état d'un processus</w:t>
            </w:r>
          </w:p>
        </w:tc>
        <w:tc>
          <w:tcPr>
            <w:tcW w:type="dxa" w:w="5060"/>
          </w:tcPr>
          <w:p>
            <w:pPr>
              <w:spacing w:before="60" w:after="60"/>
              <w:jc w:val="left"/>
            </w:pPr>
            <w:r>
              <w:rPr>
                <w:rFonts w:ascii="Times New Roman" w:hAnsi="Times New Roman"/>
                <w:b w:val="0"/>
                <w:i w:val="0"/>
                <w:sz w:val="20"/>
              </w:rPr>
              <w:t xml:space="preserve">Validés, correction apportée le 27 octobre 2026</w:t>
            </w:r>
          </w:p>
        </w:tc>
      </w:tr>
      <w:tr>
        <w:trPr>
          <w:cantSplit/>
        </w:trPr>
        <w:tc>
          <w:tcPr>
            <w:tcW w:type="dxa" w:w="4300"/>
          </w:tcPr>
          <w:p>
            <w:pPr>
              <w:spacing w:before="60" w:after="60"/>
              <w:jc w:val="left"/>
            </w:pPr>
            <w:r>
              <w:rPr>
                <w:rFonts w:ascii="Times New Roman" w:hAnsi="Times New Roman"/>
                <w:b w:val="0"/>
                <w:i w:val="0"/>
                <w:sz w:val="20"/>
              </w:rPr>
              <w:t xml:space="preserve">Chaîne de surcharge et verrous de validation</w:t>
            </w:r>
          </w:p>
        </w:tc>
        <w:tc>
          <w:tcPr>
            <w:tcW w:type="dxa" w:w="5060"/>
          </w:tcPr>
          <w:p>
            <w:pPr>
              <w:spacing w:before="60" w:after="60"/>
              <w:jc w:val="left"/>
            </w:pPr>
            <w:r>
              <w:rPr>
                <w:rFonts w:ascii="Times New Roman" w:hAnsi="Times New Roman"/>
                <w:b w:val="0"/>
                <w:i w:val="0"/>
                <w:sz w:val="20"/>
              </w:rPr>
              <w:t xml:space="preserve">Validés sur des cas réels, avec citation du fichier et des lignes</w:t>
            </w:r>
          </w:p>
        </w:tc>
      </w:tr>
      <w:tr>
        <w:trPr>
          <w:cantSplit/>
        </w:trPr>
        <w:tc>
          <w:tcPr>
            <w:tcW w:type="dxa" w:w="4300"/>
          </w:tcPr>
          <w:p>
            <w:pPr>
              <w:spacing w:before="60" w:after="60"/>
              <w:jc w:val="left"/>
            </w:pPr>
            <w:r>
              <w:rPr>
                <w:rFonts w:ascii="Times New Roman" w:hAnsi="Times New Roman"/>
                <w:b w:val="0"/>
                <w:i w:val="0"/>
                <w:sz w:val="20"/>
              </w:rPr>
              <w:t xml:space="preserve">Chemin de navigation, champs et boutons d'un modèle</w:t>
            </w:r>
          </w:p>
        </w:tc>
        <w:tc>
          <w:tcPr>
            <w:tcW w:type="dxa" w:w="5060"/>
          </w:tcPr>
          <w:p>
            <w:pPr>
              <w:spacing w:before="60" w:after="60"/>
              <w:jc w:val="left"/>
            </w:pPr>
            <w:r>
              <w:rPr>
                <w:rFonts w:ascii="Times New Roman" w:hAnsi="Times New Roman"/>
                <w:b w:val="0"/>
                <w:i w:val="0"/>
                <w:sz w:val="20"/>
              </w:rPr>
              <w:t xml:space="preserve">Correction codée le 27 octobre 2026, à rejouer sur l'instance</w:t>
            </w:r>
          </w:p>
        </w:tc>
      </w:tr>
      <w:tr>
        <w:trPr>
          <w:cantSplit/>
        </w:trPr>
        <w:tc>
          <w:tcPr>
            <w:tcW w:type="dxa" w:w="4300"/>
          </w:tcPr>
          <w:p>
            <w:pPr>
              <w:spacing w:before="60" w:after="60"/>
              <w:jc w:val="left"/>
            </w:pPr>
            <w:r>
              <w:rPr>
                <w:rFonts w:ascii="Times New Roman" w:hAnsi="Times New Roman"/>
                <w:b w:val="0"/>
                <w:i w:val="0"/>
                <w:sz w:val="20"/>
              </w:rPr>
              <w:t xml:space="preserve">Résolution d'un terme métier vers le bon modèle</w:t>
            </w:r>
          </w:p>
        </w:tc>
        <w:tc>
          <w:tcPr>
            <w:tcW w:type="dxa" w:w="5060"/>
          </w:tcPr>
          <w:p>
            <w:pPr>
              <w:spacing w:before="60" w:after="60"/>
              <w:jc w:val="left"/>
            </w:pPr>
            <w:r>
              <w:rPr>
                <w:rFonts w:ascii="Times New Roman" w:hAnsi="Times New Roman"/>
                <w:b w:val="0"/>
                <w:i w:val="0"/>
                <w:sz w:val="20"/>
              </w:rPr>
              <w:t xml:space="preserve">Partielle : 31 cibles exactes sur 48 questions (audit du 18 octobre 2026)</w:t>
            </w:r>
          </w:p>
        </w:tc>
      </w:tr>
      <w:tr>
        <w:trPr>
          <w:cantSplit/>
        </w:trPr>
        <w:tc>
          <w:tcPr>
            <w:tcW w:type="dxa" w:w="4300"/>
          </w:tcPr>
          <w:p>
            <w:pPr>
              <w:spacing w:before="60" w:after="60"/>
              <w:jc w:val="left"/>
            </w:pPr>
            <w:r>
              <w:rPr>
                <w:rFonts w:ascii="Times New Roman" w:hAnsi="Times New Roman"/>
                <w:b w:val="0"/>
                <w:i w:val="0"/>
                <w:sz w:val="20"/>
              </w:rPr>
              <w:t xml:space="preserve">Justesse des réponses relues le 22 octobre 2026 (achats, ventes, stock)</w:t>
            </w:r>
          </w:p>
        </w:tc>
        <w:tc>
          <w:tcPr>
            <w:tcW w:type="dxa" w:w="5060"/>
          </w:tcPr>
          <w:p>
            <w:pPr>
              <w:spacing w:before="60" w:after="60"/>
              <w:jc w:val="left"/>
            </w:pPr>
            <w:r>
              <w:rPr>
                <w:rFonts w:ascii="Times New Roman" w:hAnsi="Times New Roman"/>
                <w:b w:val="0"/>
                <w:i w:val="0"/>
                <w:sz w:val="20"/>
              </w:rPr>
              <w:t xml:space="preserve">Contrastée : trois réponses exactes, six partielles, trois fausses, une sans réponse, les autres mêlant bonne conclusion et justification contaminée</w:t>
            </w:r>
          </w:p>
        </w:tc>
      </w:tr>
      <w:tr>
        <w:trPr>
          <w:cantSplit/>
        </w:trPr>
        <w:tc>
          <w:tcPr>
            <w:tcW w:type="dxa" w:w="4300"/>
          </w:tcPr>
          <w:p>
            <w:pPr>
              <w:spacing w:before="60" w:after="60"/>
              <w:jc w:val="left"/>
            </w:pPr>
            <w:r>
              <w:rPr>
                <w:rFonts w:ascii="Times New Roman" w:hAnsi="Times New Roman"/>
                <w:b w:val="0"/>
                <w:i w:val="0"/>
                <w:sz w:val="20"/>
              </w:rPr>
              <w:t xml:space="preserve">Refus en l'absence de preuve</w:t>
            </w:r>
          </w:p>
        </w:tc>
        <w:tc>
          <w:tcPr>
            <w:tcW w:type="dxa" w:w="5060"/>
          </w:tcPr>
          <w:p>
            <w:pPr>
              <w:spacing w:before="60" w:after="60"/>
              <w:jc w:val="left"/>
            </w:pPr>
            <w:r>
              <w:rPr>
                <w:rFonts w:ascii="Times New Roman" w:hAnsi="Times New Roman"/>
                <w:b w:val="0"/>
                <w:i w:val="0"/>
                <w:sz w:val="20"/>
              </w:rPr>
              <w:t xml:space="preserve">Insuffisant : une question sur les articles achetés a reçu une réponse sans source affirmant que le module Achats est absent</w:t>
            </w:r>
          </w:p>
        </w:tc>
      </w:tr>
    </w:tbl>
    <w:p>
      <w:pPr>
        <w:spacing w:before="0" w:after="120"/>
      </w:pPr>
    </w:p>
    <w:p>
      <w:pPr>
        <w:pStyle w:val="Heading3"/>
        <w:keepNext/>
        <w:spacing w:before="280" w:after="120"/>
        <w:jc w:val="left"/>
      </w:pPr>
      <w:r>
        <w:rPr>
          <w:rFonts w:ascii="Times New Roman" w:hAnsi="Times New Roman"/>
          <w:b/>
          <w:i w:val="0"/>
          <w:sz w:val="28"/>
        </w:rPr>
        <w:t xml:space="preserve">10.6. Suite envisagée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transformer l'absence de preuve en refus ou en demande de précision, au lieu d'une réponse rédigée de mémoire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relier les questions de données aux outils de lecture ORM, sous l'identité du demandeur</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améliorer la résolution des termes métier vers les modèles Odoo, mesurée sur une banque de questions à vérité établie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rejouer un protocole d'évaluation figé sur des instances et des cas de test définis avant tout objectif chiffré de précision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étendre l'approche aux versions plus anciennes d'Odoo rencontrées chez d'autres clients, qui exigeront de nouveaux extracteurs</w:t>
      </w:r>
    </w:p>
    <w:p xmlns:wp14="http://schemas.microsoft.com/office/word/2010/wordml" w:rsidRDefault="00000000" w14:paraId="00000799"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19d5h1xabj3b" w:id="187"/>
      <w:bookmarkEnd w:id="187"/>
      <w:r w:rsidRPr="4267BB7F" w:rsidR="4267BB7F">
        <w:rPr>
          <w:rFonts w:ascii="Times New Roman" w:hAnsi="Times New Roman" w:eastAsia="Times New Roman" w:cs="Times New Roman"/>
          <w:sz w:val="36"/>
          <w:szCs w:val="36"/>
        </w:rPr>
        <w:t>CONCLUSION</w:t>
      </w:r>
    </w:p>
    <w:p xmlns:wp14="http://schemas.microsoft.com/office/word/2010/wordml" w:rsidRDefault="00000000" w14:paraId="0000079A"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P="4267BB7F" w:rsidRDefault="00000000" w14:paraId="0000079B"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Ce mémoire a porté sur la conception et la réalisation d'un assistant conversationnel privé intégré à Odoo 17, au sein de l'entreprise MIRO K.E. L'objectif était de permettre aux utilisateurs métier d'obtenir des réponses compréhensibles, sourcées et conformes à leurs droits d'accès, sans confier les données de l'entreprise à un fournisseur d'intelligence artificielle externe.</w:t>
      </w:r>
    </w:p>
    <w:p xmlns:wp14="http://schemas.microsoft.com/office/word/2010/wordml" w:rsidP="4267BB7F" w:rsidRDefault="00000000" w14:paraId="0000079C"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Le système réalisé repose sur deux composants. Le module Odoo miro_ai fournit l'interface de conversation dans la barre supérieure d'Odoo, signe chaque requête par HMAC, relaie l'identité de l'utilisateur et sa société, suit la tâche de façon asynchrone et journalise les échanges. Le backend FastAPI, orchestré par LangGraph, choisit la source de la réponse : un moteur de recherche documentaire hybride, qui fusionne une recherche vectorielle (bge-m3) et une recherche lexicale (BM25) par Reciprocal Rank Fusion et cite ses sources, ou des outils typés de lecture des données d'Odoo, en lecture seule et sous l'identité de l'utilisateur. La génération est confiée à un modèle ouvert, Qwen3 14B, servi par un serveur d'inférence privé : une instance AWS en déploiement et un hôte Kaggle temporaire pour les essais.</w:t>
      </w:r>
    </w:p>
    <w:p xmlns:wp14="http://schemas.microsoft.com/office/word/2010/wordml" w:rsidP="4267BB7F" w:rsidRDefault="00000000" w14:paraId="0000079D"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Les vérifications effectuées montrent un système fonctionnel de bout en bout : la suite de tests automatisés compte plus d'un millier de tests réussis, et une série de dix questions métier a obtenu une réponse avec deux profils d'utilisateurs. Elles révèlent aussi des limites que nous assumons : un temps de réponse de l'ordre de la minute sur le chemin d'analyse du système, une évaluation de la justesse métier encore partielle et des tests d'intégration qui dépendent d'une instance Odoo préparée. Un test logiciel réussi ne prouve pas à lui seul la précision métier des réponses ; celle-ci doit être confirmée par une évaluation reproductible sur des cas définis.</w:t>
      </w:r>
    </w:p>
    <w:p xmlns:wp14="http://schemas.microsoft.com/office/word/2010/wordml" w:rsidRDefault="00000000" w14:paraId="0000079E" wp14:textId="77777777">
      <w:pPr>
        <w:keepNext w:val="0"/>
        <w:keepLines w:val="0"/>
        <w:spacing w:after="0" w:line="360" w:lineRule="auto"/>
        <w:ind w:firstLine="720"/>
        <w:rPr>
          <w:rFonts w:ascii="Times New Roman" w:hAnsi="Times New Roman" w:eastAsia="Times New Roman" w:cs="Times New Roman"/>
        </w:rPr>
      </w:pPr>
      <w:r>
        <w:rPr>
          <w:rFonts w:ascii="Times New Roman" w:hAnsi="Times New Roman" w:eastAsia="Times New Roman" w:cs="Times New Roman"/>
          <w:rtl w:val="0"/>
        </w:rPr>
        <w:t>Plusieurs perspectives prolongent ce travail. La principale est l'agent Code Intelligence, présenté au Chapitre 10 : en construisant un graphe du code et de la configuration de l'instance, il vise à fonder chaque réponse sur des preuves consultées et à signaler ce qu'il ne peut pas établir. Il a été validé sur des cas réels de validation, d'états de processus et de surcharge de méthodes, mais sa résolution des termes métier et son refus en l'absence de preuve restent à fiabiliser. S'y ajoutent le serveur MCP dédié à Odoo évoqué au Chapitre 3, l'extension aux versions plus anciennes d'Odoo rencontrées chez d'autres clients et la rédaction d'un protocole d'évaluation figé.</w:t>
      </w:r>
    </w:p>
    <w:p w:rsidP="4267BB7F" w:rsidRDefault="00000000" w14:paraId="0000079B" w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Sur le plan personnel, ce travail m'a permis de mettre en pratique, sur un cas concret, les connaissances acquises à l'École Nationale d'Informatique, et d'approfondir le développement de modules Odoo, la construction d'un service d'intelligence artificielle privé et la rigueur qui consiste à distinguer ce qu'un système établit de ce qu'il suppose.</w:t>
      </w:r>
    </w:p>
    <w:p xmlns:wp14="http://schemas.microsoft.com/office/word/2010/wordml" w:rsidRDefault="00000000" w14:paraId="0000079F"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7A0"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7A1" wp14:textId="77777777">
      <w:pPr>
        <w:keepNext w:val="0"/>
        <w:keepLines w:val="0"/>
        <w:spacing w:after="0" w:line="360" w:lineRule="auto"/>
        <w:jc w:val="left"/>
        <w:rPr>
          <w:rFonts w:ascii="Times New Roman" w:hAnsi="Times New Roman" w:eastAsia="Times New Roman" w:cs="Times New Roman"/>
        </w:rPr>
        <w:sectPr>
          <w:type w:val="nextPage"/>
          <w:pgSz w:w="12240" w:h="15840" w:orient="portrait"/>
          <w:pgMar w:top="1417" w:right="1417" w:bottom="1417" w:left="1417" w:header="0" w:footer="432"/>
          <w:pgNumType w:start="1"/>
          <w:titlePg w:val="1"/>
          <w:cols w:num="1"/>
          <w:footerReference w:type="first" r:id="R5640072cc46745a5"/>
        </w:sectPr>
      </w:pPr>
      <w:r>
        <w:rPr>
          <w:rtl w:val="0"/>
        </w:rPr>
      </w:r>
    </w:p>
    <w:p xmlns:wp14="http://schemas.microsoft.com/office/word/2010/wordml" w:rsidRDefault="00000000" w14:paraId="000007A2" wp14:textId="77777777">
      <w:pPr>
        <w:keepNext w:val="0"/>
        <w:keepLines w:val="0"/>
        <w:spacing w:after="0" w:line="240" w:lineRule="auto"/>
        <w:jc w:val="left"/>
        <w:rPr>
          <w:rFonts w:ascii="Times New Roman" w:hAnsi="Times New Roman" w:eastAsia="Times New Roman" w:cs="Times New Roman"/>
        </w:rPr>
      </w:pPr>
      <w:r>
        <w:br w:type="page"/>
      </w:r>
      <w:r>
        <w:rPr>
          <w:rtl w:val="0"/>
        </w:rPr>
      </w:r>
    </w:p>
    <w:p xmlns:wp14="http://schemas.microsoft.com/office/word/2010/wordml" w:rsidRDefault="00000000" w14:paraId="000007A3"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qd4nzwkzj77b" w:id="188"/>
      <w:bookmarkEnd w:id="188"/>
      <w:r w:rsidRPr="4267BB7F" w:rsidR="4267BB7F">
        <w:rPr>
          <w:rFonts w:ascii="Times New Roman" w:hAnsi="Times New Roman" w:eastAsia="Times New Roman" w:cs="Times New Roman"/>
          <w:sz w:val="36"/>
          <w:szCs w:val="36"/>
        </w:rPr>
        <w:t>BIBLIOGRAPHIE</w:t>
      </w:r>
    </w:p>
    <w:p xmlns:wp14="http://schemas.microsoft.com/office/word/2010/wordml" w:rsidRDefault="00000000" w14:paraId="000007A4"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RDefault="00000000" w14:paraId="000007A5"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r w:rsidRPr="4267BB7F" w:rsidR="4267BB7F">
        <w:rPr>
          <w:rFonts w:ascii="Times New Roman" w:hAnsi="Times New Roman" w:eastAsia="Times New Roman" w:cs="Times New Roman"/>
          <w:sz w:val="36"/>
          <w:szCs w:val="36"/>
        </w:rPr>
        <w:t>WEBOGRAPHIE</w:t>
      </w:r>
    </w:p>
    <w:p xmlns:wp14="http://schemas.microsoft.com/office/word/2010/wordml" w:rsidRDefault="00000000" w14:paraId="000007A6"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P="4267BB7F" w:rsidRDefault="00000000" w14:paraId="000007A7"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[6]. </w:t>
      </w:r>
      <w:hyperlink r:id="Rc7deeb911e884864">
        <w:r w:rsidRPr="4267BB7F" w:rsidR="4267BB7F">
          <w:rPr>
            <w:rFonts w:ascii="Times New Roman" w:hAnsi="Times New Roman" w:eastAsia="Times New Roman" w:cs="Times New Roman"/>
            <w:color w:val="0070C0"/>
            <w:u w:val="single"/>
            <w:lang w:val="fr-FR"/>
          </w:rPr>
          <w:t>https://www.python.org/downloads/source/</w:t>
        </w:r>
      </w:hyperlink>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Téléchargement de python, consulté le 03 Septembre 2024 ;</w:t>
      </w:r>
    </w:p>
    <w:p xmlns:wp14="http://schemas.microsoft.com/office/word/2010/wordml" w:rsidP="4267BB7F" w:rsidRDefault="00000000" w14:paraId="000007A8"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[7]. </w:t>
      </w:r>
      <w:hyperlink r:id="R285c3ca02a4a4eba">
        <w:r w:rsidRPr="4267BB7F" w:rsidR="4267BB7F">
          <w:rPr>
            <w:rFonts w:ascii="Times New Roman" w:hAnsi="Times New Roman" w:eastAsia="Times New Roman" w:cs="Times New Roman"/>
            <w:color w:val="0070C0"/>
            <w:u w:val="single"/>
            <w:lang w:val="fr-FR"/>
          </w:rPr>
          <w:t>https://code.visualstudio.com/download</w:t>
        </w:r>
      </w:hyperlink>
      <w:r w:rsidRPr="4267BB7F" w:rsidR="4267BB7F">
        <w:rPr>
          <w:rFonts w:ascii="Times New Roman" w:hAnsi="Times New Roman" w:eastAsia="Times New Roman" w:cs="Times New Roman"/>
          <w:u w:val="single"/>
          <w:lang w:val="fr-FR"/>
        </w:rPr>
        <w:t xml:space="preserve">, </w:t>
      </w:r>
      <w:r w:rsidRPr="4267BB7F" w:rsidR="4267BB7F">
        <w:rPr>
          <w:rFonts w:ascii="Times New Roman" w:hAnsi="Times New Roman" w:eastAsia="Times New Roman" w:cs="Times New Roman"/>
          <w:lang w:val="fr-FR"/>
        </w:rPr>
        <w:t>Téléchargement de Visual studio Code, consulté le 04 Septembre 2024 ;</w:t>
      </w:r>
    </w:p>
    <w:p xmlns:wp14="http://schemas.microsoft.com/office/word/2010/wordml" w:rsidP="4267BB7F" w:rsidRDefault="00000000" w14:paraId="000007A9"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[8]. </w:t>
      </w:r>
      <w:r w:rsidRPr="4267BB7F" w:rsidR="4267BB7F">
        <w:rPr>
          <w:rFonts w:ascii="Times New Roman" w:hAnsi="Times New Roman" w:eastAsia="Times New Roman" w:cs="Times New Roman"/>
          <w:color w:val="0070C0"/>
          <w:u w:val="single"/>
          <w:lang w:val="fr-FR"/>
        </w:rPr>
        <w:t>https://nightly.odoo.com/17.0/nightly/src</w:t>
      </w:r>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Téléchargement d’Odoo 17 Communautaire, consulté le 05 Septembre 2024 ;</w:t>
      </w:r>
    </w:p>
    <w:p xmlns:wp14="http://schemas.microsoft.com/office/word/2010/wordml" w:rsidP="4267BB7F" w:rsidRDefault="00000000" w14:paraId="000007AA"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[9].</w:t>
      </w:r>
      <w:r w:rsidRPr="4267BB7F" w:rsidR="4267BB7F">
        <w:rPr>
          <w:rFonts w:ascii="Times New Roman" w:hAnsi="Times New Roman" w:eastAsia="Times New Roman" w:cs="Times New Roman"/>
          <w:color w:val="0070C0"/>
          <w:u w:val="single"/>
          <w:lang w:val="fr-FR"/>
        </w:rPr>
        <w:t>https://www.odoo.com/documentation/17.0/fr/administration/on_premise/source.html</w:t>
      </w:r>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Documentation pour l’installation d’Odoo 17 Communautaire, consulté le 05 Septembre 2024 ;</w:t>
      </w:r>
    </w:p>
    <w:p xmlns:wp14="http://schemas.microsoft.com/office/word/2010/wordml" w:rsidP="4267BB7F" w:rsidRDefault="00000000" w14:paraId="000007A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[10]. </w:t>
      </w:r>
      <w:r w:rsidRPr="4267BB7F" w:rsidR="4267BB7F">
        <w:rPr>
          <w:rFonts w:ascii="Times New Roman" w:hAnsi="Times New Roman" w:eastAsia="Times New Roman" w:cs="Times New Roman"/>
          <w:color w:val="0070C0"/>
          <w:u w:val="single"/>
          <w:lang w:val="fr-FR"/>
        </w:rPr>
        <w:t>https://www.postgresql.org/download/linux</w:t>
      </w:r>
      <w:r w:rsidRPr="4267BB7F" w:rsidR="4267BB7F">
        <w:rPr>
          <w:rFonts w:ascii="Times New Roman" w:hAnsi="Times New Roman" w:eastAsia="Times New Roman" w:cs="Times New Roman"/>
          <w:u w:val="single"/>
          <w:lang w:val="fr-FR"/>
        </w:rPr>
        <w:t>/</w:t>
      </w:r>
      <w:r w:rsidRPr="4267BB7F" w:rsidR="4267BB7F">
        <w:rPr>
          <w:rFonts w:ascii="Times New Roman" w:hAnsi="Times New Roman" w:eastAsia="Times New Roman" w:cs="Times New Roman"/>
          <w:lang w:val="fr-FR"/>
        </w:rPr>
        <w:t>, Documentation pour le téléchargement et l’installation de PostgreSQL, consulté le 07 Septembre 2024 ;</w:t>
      </w:r>
    </w:p>
    <w:p xmlns:wp14="http://schemas.microsoft.com/office/word/2010/wordml" w:rsidRDefault="00000000" w14:paraId="000007AC"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[11].</w:t>
      </w:r>
      <w:r>
        <w:rPr>
          <w:rFonts w:ascii="Georgia" w:hAnsi="Georgia" w:eastAsia="Georgia" w:cs="Georgia"/>
          <w:rtl w:val="0"/>
        </w:rPr>
        <w:t xml:space="preserve"> </w:t>
      </w:r>
      <w:hyperlink r:id="rId102">
        <w:r>
          <w:rPr>
            <w:rFonts w:ascii="Times New Roman" w:hAnsi="Times New Roman" w:eastAsia="Times New Roman" w:cs="Times New Roman"/>
            <w:color w:val="0070c0"/>
            <w:u w:val="single"/>
            <w:rtl w:val="0"/>
          </w:rPr>
          <w:t xml:space="preserve">https://apps.odoo.com/apps/modules/browse?search=apps+menu</w:t>
        </w:r>
      </w:hyperlink>
      <w:r>
        <w:rPr>
          <w:rFonts w:ascii="Times New Roman" w:hAnsi="Times New Roman" w:eastAsia="Times New Roman" w:cs="Times New Roman"/>
          <w:color w:val="0070c0"/>
          <w:rtl w:val="0"/>
        </w:rPr>
        <w:t xml:space="preserve">, </w:t>
      </w:r>
      <w:r>
        <w:rPr>
          <w:rFonts w:ascii="Times New Roman" w:hAnsi="Times New Roman" w:eastAsia="Times New Roman" w:cs="Times New Roman"/>
          <w:rtl w:val="0"/>
        </w:rPr>
        <w:t xml:space="preserve">dans le cadre de l'exploration de l'idée de vendre le module « Apps Menu », consulté le 10 septembre 2024 ;</w:t>
      </w:r>
    </w:p>
    <w:p xmlns:wp14="http://schemas.microsoft.com/office/word/2010/wordml" w:rsidP="4267BB7F" w:rsidRDefault="00000000" w14:paraId="000007AD"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[12]. </w:t>
      </w:r>
      <w:hyperlink r:id="Rb49fec3915104b87">
        <w:r w:rsidRPr="4267BB7F" w:rsidR="4267BB7F">
          <w:rPr>
            <w:rFonts w:ascii="Times New Roman" w:hAnsi="Times New Roman" w:eastAsia="Times New Roman" w:cs="Times New Roman"/>
            <w:color w:val="0070C0"/>
            <w:u w:val="single"/>
            <w:lang w:val="fr-FR"/>
          </w:rPr>
          <w:t>https://apps.odoo.com/apps/modules/browse?search=brevo+connector</w:t>
        </w:r>
      </w:hyperlink>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dans le cadre de l’exploration de l’idée de vendre le module « Brevo connector », consulté le 15 septembre 2024 ;</w:t>
      </w:r>
    </w:p>
    <w:p xmlns:wp14="http://schemas.microsoft.com/office/word/2010/wordml" w:rsidP="4267BB7F" w:rsidRDefault="00000000" w14:paraId="000007A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[13].</w:t>
      </w:r>
      <w:r w:rsidRPr="4267BB7F" w:rsidR="4267BB7F">
        <w:rPr>
          <w:rFonts w:ascii="Times New Roman" w:hAnsi="Times New Roman" w:eastAsia="Times New Roman" w:cs="Times New Roman"/>
          <w:u w:val="single"/>
          <w:lang w:val="fr-FR"/>
        </w:rPr>
        <w:t xml:space="preserve"> </w:t>
      </w:r>
      <w:r w:rsidRPr="4267BB7F" w:rsidR="4267BB7F">
        <w:rPr>
          <w:rFonts w:ascii="Times New Roman" w:hAnsi="Times New Roman" w:eastAsia="Times New Roman" w:cs="Times New Roman"/>
          <w:color w:val="0070C0"/>
          <w:u w:val="single"/>
          <w:lang w:val="fr-FR"/>
        </w:rPr>
        <w:t>https://pypi.org/project/sib-api-v3-sdk</w:t>
      </w:r>
      <w:r w:rsidRPr="4267BB7F" w:rsidR="4267BB7F">
        <w:rPr>
          <w:rFonts w:ascii="Times New Roman" w:hAnsi="Times New Roman" w:eastAsia="Times New Roman" w:cs="Times New Roman"/>
          <w:u w:val="single"/>
          <w:lang w:val="fr-FR"/>
        </w:rPr>
        <w:t>/</w:t>
      </w:r>
      <w:r w:rsidRPr="4267BB7F" w:rsidR="4267BB7F">
        <w:rPr>
          <w:rFonts w:ascii="Times New Roman" w:hAnsi="Times New Roman" w:eastAsia="Times New Roman" w:cs="Times New Roman"/>
          <w:lang w:val="fr-FR"/>
        </w:rPr>
        <w:t xml:space="preserve">, lien pour le téléchargement et l’installation de </w:t>
      </w:r>
      <w:r w:rsidRPr="4267BB7F" w:rsidR="4267BB7F">
        <w:rPr>
          <w:rFonts w:ascii="Times New Roman" w:hAnsi="Times New Roman" w:eastAsia="Times New Roman" w:cs="Times New Roman"/>
          <w:u w:val="single"/>
          <w:lang w:val="fr-FR"/>
        </w:rPr>
        <w:t>sib-api-v3-sdk</w:t>
      </w:r>
      <w:r w:rsidRPr="4267BB7F" w:rsidR="4267BB7F">
        <w:rPr>
          <w:rFonts w:ascii="Times New Roman" w:hAnsi="Times New Roman" w:eastAsia="Times New Roman" w:cs="Times New Roman"/>
          <w:lang w:val="fr-FR"/>
        </w:rPr>
        <w:t xml:space="preserve"> consulté le 28 Septembre 2024 ;</w:t>
      </w:r>
    </w:p>
    <w:p xmlns:wp14="http://schemas.microsoft.com/office/word/2010/wordml" w:rsidRDefault="00000000" w14:paraId="000007AF" wp14:textId="77777777">
      <w:pPr>
        <w:keepNext w:val="0"/>
        <w:keepLines w:val="0"/>
        <w:spacing w:after="0" w:line="360" w:lineRule="auto"/>
        <w:rPr>
          <w:rFonts w:ascii="Times New Roman" w:hAnsi="Times New Roman" w:eastAsia="Times New Roman" w:cs="Times New Roman"/>
          <w:u w:val="single"/>
        </w:rPr>
      </w:pPr>
      <w:r>
        <w:rPr>
          <w:rFonts w:ascii="Times New Roman" w:hAnsi="Times New Roman" w:eastAsia="Times New Roman" w:cs="Times New Roman"/>
          <w:rtl w:val="0"/>
        </w:rPr>
        <w:t xml:space="preserve">[14</w:t>
      </w:r>
      <w:r>
        <w:rPr>
          <w:rFonts w:ascii="Times New Roman" w:hAnsi="Times New Roman" w:eastAsia="Times New Roman" w:cs="Times New Roman"/>
          <w:color w:val="0070c0"/>
          <w:rtl w:val="0"/>
        </w:rPr>
        <w:t xml:space="preserve">].</w:t>
      </w:r>
      <w:hyperlink r:id="rId104">
        <w:r>
          <w:rPr>
            <w:rFonts w:ascii="Times New Roman" w:hAnsi="Times New Roman" w:eastAsia="Times New Roman" w:cs="Times New Roman"/>
            <w:color w:val="0070c0"/>
            <w:u w:val="single"/>
            <w:rtl w:val="0"/>
          </w:rPr>
          <w:t xml:space="preserve">https://www.cybrosys.com/odoo/odoo-books/v17/marketing-automation/</w:t>
        </w:r>
      </w:hyperlink>
      <w:r>
        <w:rPr>
          <w:rFonts w:ascii="Times New Roman" w:hAnsi="Times New Roman" w:eastAsia="Times New Roman" w:cs="Times New Roman"/>
          <w:u w:val="single"/>
          <w:rtl w:val="0"/>
        </w:rPr>
        <w:t xml:space="preserve">, </w:t>
      </w:r>
      <w:r>
        <w:rPr>
          <w:rFonts w:ascii="Times New Roman" w:hAnsi="Times New Roman" w:eastAsia="Times New Roman" w:cs="Times New Roman"/>
          <w:rtl w:val="0"/>
        </w:rPr>
        <w:t xml:space="preserve">Documentation de la fonctionnalité d’automatisation du marketing dans Odoo 17 entreprise, consultée le 28 septembre 2024 ;</w:t>
      </w:r>
      <w:r>
        <w:rPr>
          <w:rtl w:val="0"/>
        </w:rPr>
      </w:r>
    </w:p>
    <w:p xmlns:wp14="http://schemas.microsoft.com/office/word/2010/wordml" w:rsidP="4267BB7F" w:rsidRDefault="00000000" w14:paraId="000007B0"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[15].</w:t>
      </w:r>
      <w:hyperlink r:id="R4716cad92c534806">
        <w:r w:rsidRPr="4267BB7F" w:rsidR="4267BB7F">
          <w:rPr>
            <w:rFonts w:ascii="Times New Roman" w:hAnsi="Times New Roman" w:eastAsia="Times New Roman" w:cs="Times New Roman"/>
            <w:color w:val="0070C0"/>
            <w:u w:val="single"/>
            <w:lang w:val="fr-FR"/>
          </w:rPr>
          <w:t>https://developers.brevo.com/reference/getting-started-1</w:t>
        </w:r>
      </w:hyperlink>
      <w:r w:rsidRPr="4267BB7F" w:rsidR="4267BB7F">
        <w:rPr>
          <w:rFonts w:ascii="Times New Roman" w:hAnsi="Times New Roman" w:eastAsia="Times New Roman" w:cs="Times New Roman"/>
          <w:lang w:val="fr-FR"/>
        </w:rPr>
        <w:t>, Documentation pour l'intégration de l’api campagne d’emailing Brevo consulté le 28 Septembre 2024 ;</w:t>
      </w:r>
    </w:p>
    <w:p xmlns:wp14="http://schemas.microsoft.com/office/word/2010/wordml" w:rsidP="4267BB7F" w:rsidRDefault="00000000" w14:paraId="000007B1"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[16].</w:t>
      </w:r>
      <w:r w:rsidRPr="4267BB7F" w:rsidR="4267BB7F">
        <w:rPr>
          <w:rFonts w:ascii="Times New Roman" w:hAnsi="Times New Roman" w:eastAsia="Times New Roman" w:cs="Times New Roman"/>
          <w:color w:val="0070C0"/>
          <w:u w:val="single"/>
          <w:lang w:val="fr-FR"/>
        </w:rPr>
        <w:t>https://openclassrooms.com/fr/courses?query=MVC</w:t>
      </w:r>
      <w:r w:rsidRPr="4267BB7F" w:rsidR="4267BB7F">
        <w:rPr>
          <w:rFonts w:ascii="Times New Roman" w:hAnsi="Times New Roman" w:eastAsia="Times New Roman" w:cs="Times New Roman"/>
          <w:lang w:val="fr-FR"/>
        </w:rPr>
        <w:t>, Documentation de l’architecture MVC , consulté le 30 Septembre 2024 ;</w:t>
      </w:r>
    </w:p>
    <w:p xmlns:wp14="http://schemas.microsoft.com/office/word/2010/wordml" w:rsidP="4267BB7F" w:rsidRDefault="00000000" w14:paraId="000007B2"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[17].</w:t>
      </w:r>
      <w:r w:rsidRPr="4267BB7F" w:rsidR="4267BB7F">
        <w:rPr>
          <w:rFonts w:ascii="Times New Roman" w:hAnsi="Times New Roman" w:eastAsia="Times New Roman" w:cs="Times New Roman"/>
          <w:color w:val="0070C0"/>
          <w:u w:val="single"/>
          <w:lang w:val="fr-FR"/>
        </w:rPr>
        <w:t>https://www.apik.cloud/historique-odoo</w:t>
      </w:r>
      <w:r w:rsidRPr="4267BB7F" w:rsidR="4267BB7F">
        <w:rPr>
          <w:rFonts w:ascii="Times New Roman" w:hAnsi="Times New Roman" w:eastAsia="Times New Roman" w:cs="Times New Roman"/>
          <w:lang w:val="fr-FR"/>
        </w:rPr>
        <w:t>, Historique d’Odoo, consulté le 20 novembre.</w:t>
      </w:r>
    </w:p>
    <w:p xmlns:wp14="http://schemas.microsoft.com/office/word/2010/wordml" w:rsidP="4267BB7F" w:rsidRDefault="00000000" w14:paraId="000007B3"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[18] </w:t>
      </w:r>
      <w:hyperlink r:id="Rc054706e25c9497e">
        <w:r w:rsidRPr="4267BB7F" w:rsidR="4267BB7F">
          <w:rPr>
            <w:rFonts w:ascii="Times New Roman" w:hAnsi="Times New Roman" w:eastAsia="Times New Roman" w:cs="Times New Roman"/>
            <w:color w:val="0070C0"/>
            <w:u w:val="single"/>
            <w:lang w:val="fr-FR"/>
          </w:rPr>
          <w:t>https://www.data-bird.co/blog/langage-python</w:t>
        </w:r>
      </w:hyperlink>
      <w:r w:rsidRPr="4267BB7F" w:rsidR="4267BB7F">
        <w:rPr>
          <w:rFonts w:ascii="Times New Roman" w:hAnsi="Times New Roman" w:eastAsia="Times New Roman" w:cs="Times New Roman"/>
          <w:lang w:val="fr-FR"/>
        </w:rPr>
        <w:t>, Langage Python : Qu'est ce que le langage Python ? consulté le 21 Novembre 2024 ;</w:t>
      </w:r>
    </w:p>
    <w:p xmlns:wp14="http://schemas.microsoft.com/office/word/2010/wordml" w:rsidP="4267BB7F" w:rsidRDefault="00000000" w14:paraId="000007B4"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[19] </w:t>
      </w:r>
      <w:hyperlink r:id="Radbd2352fd364208">
        <w:r w:rsidRPr="4267BB7F" w:rsidR="4267BB7F">
          <w:rPr>
            <w:rFonts w:ascii="Times New Roman" w:hAnsi="Times New Roman" w:eastAsia="Times New Roman" w:cs="Times New Roman"/>
            <w:color w:val="0070C0"/>
            <w:u w:val="single"/>
            <w:lang w:val="fr-FR"/>
          </w:rPr>
          <w:t>https://thecodest.co/fr/blog/avantages-et-inconvenients-de-python/</w:t>
        </w:r>
      </w:hyperlink>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Avantages et inconvénients du Python, consulté le 23 Novembre 2024 ;</w:t>
      </w:r>
    </w:p>
    <w:p xmlns:wp14="http://schemas.microsoft.com/office/word/2010/wordml" w:rsidP="4267BB7F" w:rsidRDefault="00000000" w14:paraId="000007B5"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[20] </w:t>
      </w:r>
      <w:hyperlink r:id="R56fc5ef06c1b46ad">
        <w:r w:rsidRPr="4267BB7F" w:rsidR="4267BB7F">
          <w:rPr>
            <w:rFonts w:ascii="Times New Roman" w:hAnsi="Times New Roman" w:eastAsia="Times New Roman" w:cs="Times New Roman"/>
            <w:color w:val="0070C0"/>
            <w:u w:val="single"/>
            <w:lang w:val="fr-FR"/>
          </w:rPr>
          <w:t>https://hightech.savoir.fr/cours-merise-pdf/</w:t>
        </w:r>
      </w:hyperlink>
      <w:r w:rsidRPr="4267BB7F" w:rsidR="4267BB7F">
        <w:rPr>
          <w:rFonts w:ascii="Times New Roman" w:hAnsi="Times New Roman" w:eastAsia="Times New Roman" w:cs="Times New Roman"/>
          <w:lang w:val="fr-FR"/>
        </w:rPr>
        <w:t xml:space="preserve"> , Cours merise pdf : merise avantages et inconvénients</w:t>
      </w:r>
      <w:r w:rsidRPr="4267BB7F" w:rsidR="4267BB7F">
        <w:rPr>
          <w:rFonts w:ascii="Times New Roman" w:hAnsi="Times New Roman" w:eastAsia="Times New Roman" w:cs="Times New Roman"/>
          <w:b w:val="1"/>
          <w:bCs w:val="1"/>
          <w:lang w:val="fr-FR"/>
        </w:rPr>
        <w:t xml:space="preserve">, </w:t>
      </w:r>
      <w:r w:rsidRPr="4267BB7F" w:rsidR="4267BB7F">
        <w:rPr>
          <w:rFonts w:ascii="Times New Roman" w:hAnsi="Times New Roman" w:eastAsia="Times New Roman" w:cs="Times New Roman"/>
          <w:lang w:val="fr-FR"/>
        </w:rPr>
        <w:t>consulté le 25 Novembre 2024 ;</w:t>
      </w:r>
    </w:p>
    <w:p xmlns:wp14="http://schemas.microsoft.com/office/word/2010/wordml" w:rsidP="4267BB7F" w:rsidRDefault="00000000" w14:paraId="000007B6"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[21].</w:t>
      </w:r>
      <w:hyperlink r:id="R98c0531315b94e28">
        <w:r w:rsidRPr="4267BB7F" w:rsidR="4267BB7F">
          <w:rPr>
            <w:rFonts w:ascii="Times New Roman" w:hAnsi="Times New Roman" w:eastAsia="Times New Roman" w:cs="Times New Roman"/>
            <w:color w:val="0563C1"/>
            <w:u w:val="single"/>
            <w:lang w:val="fr-FR"/>
          </w:rPr>
          <w:t>https://fr.scribd.com/document/563561536/2tupLesson</w:t>
        </w:r>
      </w:hyperlink>
      <w:r w:rsidRPr="4267BB7F" w:rsidR="4267BB7F">
        <w:rPr>
          <w:rFonts w:ascii="Times New Roman" w:hAnsi="Times New Roman" w:eastAsia="Times New Roman" w:cs="Times New Roman"/>
          <w:lang w:val="fr-FR"/>
        </w:rPr>
        <w:t>, Avantages et inconvénients de la méthode 2TUP, consulté le 26 Novembre 2024 ;</w:t>
      </w:r>
    </w:p>
    <w:p xmlns:wp14="http://schemas.microsoft.com/office/word/2010/wordml" w:rsidP="4267BB7F" w:rsidRDefault="00000000" w14:paraId="000007B7"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[22] </w:t>
      </w:r>
      <w:hyperlink r:id="R0951a1b547324af6">
        <w:r w:rsidRPr="4267BB7F" w:rsidR="4267BB7F">
          <w:rPr>
            <w:rFonts w:ascii="Times New Roman" w:hAnsi="Times New Roman" w:eastAsia="Times New Roman" w:cs="Times New Roman"/>
            <w:color w:val="0563C1"/>
            <w:u w:val="single"/>
            <w:lang w:val="fr-FR"/>
          </w:rPr>
          <w:t>https://innowise.com/fr/blog/benefits-and-drawbacks-of-java/</w:t>
        </w:r>
      </w:hyperlink>
      <w:r w:rsidRPr="4267BB7F" w:rsidR="4267BB7F">
        <w:rPr>
          <w:rFonts w:ascii="Times New Roman" w:hAnsi="Times New Roman" w:eastAsia="Times New Roman" w:cs="Times New Roman"/>
          <w:lang w:val="fr-FR"/>
        </w:rPr>
        <w:t>, Avantages et inconvénients du langage Java, consulté le 26 Novembre 2024 ;</w:t>
      </w:r>
    </w:p>
    <w:p xmlns:wp14="http://schemas.microsoft.com/office/word/2010/wordml" w:rsidP="4267BB7F" w:rsidRDefault="00000000" w14:paraId="000007B8"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[23].</w:t>
      </w:r>
      <w:r w:rsidRPr="4267BB7F" w:rsidR="4267BB7F">
        <w:rPr>
          <w:rFonts w:ascii="Georgia" w:hAnsi="Georgia" w:eastAsia="Georgia" w:cs="Georgia"/>
          <w:lang w:val="fr-FR"/>
        </w:rPr>
        <w:t xml:space="preserve"> </w:t>
      </w:r>
      <w:hyperlink r:id="R492c16b849644f90">
        <w:r w:rsidRPr="4267BB7F" w:rsidR="4267BB7F">
          <w:rPr>
            <w:rFonts w:ascii="Times New Roman" w:hAnsi="Times New Roman" w:eastAsia="Times New Roman" w:cs="Times New Roman"/>
            <w:color w:val="0563C1"/>
            <w:u w:val="single"/>
            <w:lang w:val="fr-FR"/>
          </w:rPr>
          <w:t>https://www.ambient-it.net/avantages-inconvenients-reactjs/</w:t>
        </w:r>
      </w:hyperlink>
      <w:r w:rsidRPr="4267BB7F" w:rsidR="4267BB7F">
        <w:rPr>
          <w:rFonts w:ascii="Times New Roman" w:hAnsi="Times New Roman" w:eastAsia="Times New Roman" w:cs="Times New Roman"/>
          <w:lang w:val="fr-FR"/>
        </w:rPr>
        <w:t>, Avantages et inconvénients du Framework React js, consulté le 28 Novembre 2024 ;</w:t>
      </w:r>
    </w:p>
    <w:p xmlns:wp14="http://schemas.microsoft.com/office/word/2010/wordml" w:rsidP="4267BB7F" w:rsidRDefault="00000000" w14:paraId="000007B9"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[24].</w:t>
      </w:r>
      <w:r w:rsidRPr="4267BB7F" w:rsidR="4267BB7F">
        <w:rPr>
          <w:rFonts w:ascii="Georgia" w:hAnsi="Georgia" w:eastAsia="Georgia" w:cs="Georgia"/>
          <w:lang w:val="fr-FR"/>
        </w:rPr>
        <w:t xml:space="preserve"> </w:t>
      </w:r>
      <w:hyperlink r:id="Rcb54dcbfe3ae4ebc">
        <w:r w:rsidRPr="4267BB7F" w:rsidR="4267BB7F">
          <w:rPr>
            <w:rFonts w:ascii="Times New Roman" w:hAnsi="Times New Roman" w:eastAsia="Times New Roman" w:cs="Times New Roman"/>
            <w:color w:val="0563C1"/>
            <w:u w:val="single"/>
            <w:lang w:val="fr-FR"/>
          </w:rPr>
          <w:t>https://www.odoo.com/fr_FR/blog/actualites-d-odoo-5/introducing-owl-the-fastest-javascript-framework-in-the-world-1047</w:t>
        </w:r>
      </w:hyperlink>
      <w:r w:rsidRPr="4267BB7F" w:rsidR="4267BB7F">
        <w:rPr>
          <w:rFonts w:ascii="Times New Roman" w:hAnsi="Times New Roman" w:eastAsia="Times New Roman" w:cs="Times New Roman"/>
          <w:lang w:val="fr-FR"/>
        </w:rPr>
        <w:t>, Avantages et inconvénients du Framework Owl js, consulté le 28 Novembre 2024 ;</w:t>
      </w:r>
    </w:p>
    <w:p xmlns:wp14="http://schemas.microsoft.com/office/word/2010/wordml" w:rsidP="4267BB7F" w:rsidRDefault="00000000" w14:paraId="000007BA"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[25].</w:t>
      </w:r>
      <w:r w:rsidRPr="4267BB7F" w:rsidR="4267BB7F">
        <w:rPr>
          <w:rFonts w:ascii="Georgia" w:hAnsi="Georgia" w:eastAsia="Georgia" w:cs="Georgia"/>
          <w:lang w:val="fr-FR"/>
        </w:rPr>
        <w:t xml:space="preserve"> </w:t>
      </w:r>
      <w:hyperlink r:id="Raf6f28b05e774875">
        <w:r w:rsidRPr="4267BB7F" w:rsidR="4267BB7F">
          <w:rPr>
            <w:rFonts w:ascii="Times New Roman" w:hAnsi="Times New Roman" w:eastAsia="Times New Roman" w:cs="Times New Roman"/>
            <w:color w:val="0563C1"/>
            <w:u w:val="single"/>
            <w:lang w:val="fr-FR"/>
          </w:rPr>
          <w:t>https://www.oracle.com/fr/database/postgresql-versus-mysql/</w:t>
        </w:r>
      </w:hyperlink>
      <w:r w:rsidRPr="4267BB7F" w:rsidR="4267BB7F">
        <w:rPr>
          <w:rFonts w:ascii="Times New Roman" w:hAnsi="Times New Roman" w:eastAsia="Times New Roman" w:cs="Times New Roman"/>
          <w:lang w:val="fr-FR"/>
        </w:rPr>
        <w:t>, Comparaison de MySQL et PostgreSQL ,consulté le 29 Novembre 2024 ;</w:t>
      </w:r>
    </w:p>
    <w:p xmlns:wp14="http://schemas.microsoft.com/office/word/2010/wordml" w:rsidP="4267BB7F" w:rsidRDefault="00000000" w14:paraId="000007BB"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[26].</w:t>
      </w:r>
      <w:r w:rsidRPr="4267BB7F" w:rsidR="4267BB7F">
        <w:rPr>
          <w:rFonts w:ascii="Georgia" w:hAnsi="Georgia" w:eastAsia="Georgia" w:cs="Georgia"/>
          <w:lang w:val="fr-FR"/>
        </w:rPr>
        <w:t xml:space="preserve"> </w:t>
      </w:r>
      <w:hyperlink r:id="Rae51a53a1fca4d9a">
        <w:r w:rsidRPr="4267BB7F" w:rsidR="4267BB7F">
          <w:rPr>
            <w:rFonts w:ascii="Times New Roman" w:hAnsi="Times New Roman" w:eastAsia="Times New Roman" w:cs="Times New Roman"/>
            <w:color w:val="0563C1"/>
            <w:u w:val="single"/>
            <w:lang w:val="fr-FR"/>
          </w:rPr>
          <w:t>https://www.oracle.com/fr/erp/what-is-erp/</w:t>
        </w:r>
      </w:hyperlink>
      <w:r w:rsidRPr="4267BB7F" w:rsidR="4267BB7F">
        <w:rPr>
          <w:rFonts w:ascii="Times New Roman" w:hAnsi="Times New Roman" w:eastAsia="Times New Roman" w:cs="Times New Roman"/>
          <w:lang w:val="fr-FR"/>
        </w:rPr>
        <w:t>, Qu’est ce qu’un système ERP ?, consulté le 30 Novembre 2024 ;</w:t>
      </w:r>
    </w:p>
    <w:p xmlns:wp14="http://schemas.microsoft.com/office/word/2010/wordml" w:rsidRDefault="00000000" w14:paraId="000007BC" wp14:textId="77777777">
      <w:pPr>
        <w:keepNext w:val="0"/>
        <w:keepLines w:val="0"/>
        <w:spacing w:after="0" w:line="240" w:lineRule="auto"/>
        <w:jc w:val="left"/>
        <w:rPr>
          <w:rFonts w:ascii="Times New Roman" w:hAnsi="Times New Roman" w:eastAsia="Times New Roman" w:cs="Times New Roman"/>
        </w:rPr>
      </w:pPr>
      <w:r>
        <w:br w:type="page"/>
      </w:r>
      <w:r>
        <w:rPr>
          <w:rtl w:val="0"/>
        </w:rPr>
      </w:r>
    </w:p>
    <w:p xmlns:wp14="http://schemas.microsoft.com/office/word/2010/wordml" w:rsidRDefault="00000000" w14:paraId="000007BD" wp14:textId="77777777">
      <w:pPr>
        <w:pStyle w:val="Heading1"/>
        <w:keepNext w:val="0"/>
        <w:keepLines w:val="0"/>
        <w:tabs>
          <w:tab w:val="center" w:leader="none" w:pos="4536"/>
          <w:tab w:val="right" w:leader="none" w:pos="9072"/>
        </w:tabs>
        <w:spacing w:before="0" w:line="360" w:lineRule="auto"/>
        <w:ind w:left="0"/>
        <w:jc w:val="left"/>
        <w:rPr>
          <w:rFonts w:ascii="Times New Roman" w:hAnsi="Times New Roman" w:eastAsia="Times New Roman" w:cs="Times New Roman"/>
          <w:sz w:val="36"/>
          <w:szCs w:val="36"/>
        </w:rPr>
      </w:pPr>
      <w:r>
        <w:rPr>
          <w:rFonts w:ascii="Times New Roman" w:hAnsi="Times New Roman" w:eastAsia="Times New Roman" w:cs="Times New Roman"/>
          <w:sz w:val="36"/>
          <w:szCs w:val="36"/>
          <w:rtl w:val="0"/>
        </w:rPr>
        <w:tab/>
      </w:r>
      <w:r w:rsidR="4267BB7F">
        <w:rPr>
          <w:rFonts w:ascii="Times New Roman" w:hAnsi="Times New Roman" w:eastAsia="Times New Roman" w:cs="Times New Roman"/>
          <w:sz w:val="36"/>
          <w:szCs w:val="36"/>
        </w:rPr>
        <w:t xml:space="preserve">GLOSSAIRE</w:t>
      </w:r>
      <w:r>
        <w:rPr>
          <w:rFonts w:ascii="Times New Roman" w:hAnsi="Times New Roman" w:eastAsia="Times New Roman" w:cs="Times New Roman"/>
          <w:sz w:val="36"/>
          <w:szCs w:val="36"/>
          <w:rtl w:val="0"/>
        </w:rPr>
        <w:tab/>
      </w:r>
    </w:p>
    <w:p xmlns:wp14="http://schemas.microsoft.com/office/word/2010/wordml" w:rsidP="4267BB7F" w:rsidRDefault="00000000" w14:paraId="000007B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Brevo</w:t>
      </w:r>
      <w:r w:rsidRPr="4267BB7F" w:rsidR="4267BB7F">
        <w:rPr>
          <w:rFonts w:ascii="Times New Roman" w:hAnsi="Times New Roman" w:eastAsia="Times New Roman" w:cs="Times New Roman"/>
          <w:lang w:val="fr-FR"/>
        </w:rPr>
        <w:t> : Plateforme d'emailing et de l’automatisation du marketing, anciennement connue sous le nom de Sendinblue.</w:t>
      </w:r>
    </w:p>
    <w:p xmlns:wp14="http://schemas.microsoft.com/office/word/2010/wordml" w:rsidP="4267BB7F" w:rsidRDefault="00000000" w14:paraId="000007BF"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Campagne d’emailing</w:t>
      </w:r>
      <w:r w:rsidRPr="4267BB7F" w:rsidR="4267BB7F">
        <w:rPr>
          <w:rFonts w:ascii="Times New Roman" w:hAnsi="Times New Roman" w:eastAsia="Times New Roman" w:cs="Times New Roman"/>
          <w:lang w:val="fr-FR"/>
        </w:rPr>
        <w:t> : Envoi massif d'emails à un groupe cible dans le but de promouvoir un produit, service ou message.</w:t>
      </w:r>
      <w:r w:rsidRPr="4267BB7F" w:rsidR="4267BB7F">
        <w:rPr>
          <w:rFonts w:ascii="Times New Roman" w:hAnsi="Times New Roman" w:eastAsia="Times New Roman" w:cs="Times New Roman"/>
          <w:b w:val="1"/>
          <w:bCs w:val="1"/>
          <w:lang w:val="fr-FR"/>
        </w:rPr>
        <w:t xml:space="preserve"> </w:t>
      </w:r>
    </w:p>
    <w:p xmlns:wp14="http://schemas.microsoft.com/office/word/2010/wordml" w:rsidP="4267BB7F" w:rsidRDefault="00000000" w14:paraId="000007C0"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Contact : </w:t>
      </w:r>
      <w:r w:rsidRPr="4267BB7F" w:rsidR="4267BB7F">
        <w:rPr>
          <w:rFonts w:ascii="Times New Roman" w:hAnsi="Times New Roman" w:eastAsia="Times New Roman" w:cs="Times New Roman"/>
          <w:lang w:val="fr-FR"/>
        </w:rPr>
        <w:t>une information d’une personne ou une organisation avec laquelle l'entreprise interagit via des actions de marketing et de gestion des emails.</w:t>
      </w:r>
    </w:p>
    <w:p xmlns:wp14="http://schemas.microsoft.com/office/word/2010/wordml" w:rsidP="4267BB7F" w:rsidRDefault="00000000" w14:paraId="000007C1"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Clics uniques : </w:t>
      </w:r>
      <w:r w:rsidRPr="4267BB7F" w:rsidR="4267BB7F">
        <w:rPr>
          <w:rFonts w:ascii="Times New Roman" w:hAnsi="Times New Roman" w:eastAsia="Times New Roman" w:cs="Times New Roman"/>
          <w:lang w:val="fr-FR"/>
        </w:rPr>
        <w:t>Nombre de clics uniques sur les liens dans l'email.</w:t>
      </w:r>
    </w:p>
    <w:p xmlns:wp14="http://schemas.microsoft.com/office/word/2010/wordml" w:rsidP="4267BB7F" w:rsidRDefault="00000000" w14:paraId="000007C2"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 xml:space="preserve">Différé : </w:t>
      </w:r>
      <w:r w:rsidRPr="4267BB7F" w:rsidR="4267BB7F">
        <w:rPr>
          <w:rFonts w:ascii="Times New Roman" w:hAnsi="Times New Roman" w:eastAsia="Times New Roman" w:cs="Times New Roman"/>
          <w:lang w:val="fr-FR"/>
        </w:rPr>
        <w:t>Nombre d'emails différés (temporaires), souvent à cause de problèmes avec le serveur du destinataire</w:t>
      </w:r>
      <w:r w:rsidRPr="4267BB7F" w:rsidR="4267BB7F">
        <w:rPr>
          <w:rFonts w:ascii="Times New Roman" w:hAnsi="Times New Roman" w:eastAsia="Times New Roman" w:cs="Times New Roman"/>
          <w:b w:val="1"/>
          <w:bCs w:val="1"/>
          <w:lang w:val="fr-FR"/>
        </w:rPr>
        <w:t>.</w:t>
      </w:r>
    </w:p>
    <w:p xmlns:wp14="http://schemas.microsoft.com/office/word/2010/wordml" w:rsidP="4267BB7F" w:rsidRDefault="00000000" w14:paraId="000007C3"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Email </w:t>
      </w:r>
      <w:r w:rsidRPr="4267BB7F" w:rsidR="4267BB7F">
        <w:rPr>
          <w:rFonts w:ascii="Times New Roman" w:hAnsi="Times New Roman" w:eastAsia="Times New Roman" w:cs="Times New Roman"/>
          <w:lang w:val="fr-FR"/>
        </w:rPr>
        <w:t>: Message électronique envoyé d'un expéditeur à un ou plusieurs destinataires via Internet.</w:t>
      </w:r>
    </w:p>
    <w:p xmlns:wp14="http://schemas.microsoft.com/office/word/2010/wordml" w:rsidP="4267BB7F" w:rsidRDefault="00000000" w14:paraId="000007C4"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Email  marketing</w:t>
      </w:r>
      <w:r w:rsidRPr="4267BB7F" w:rsidR="4267BB7F">
        <w:rPr>
          <w:rFonts w:ascii="Times New Roman" w:hAnsi="Times New Roman" w:eastAsia="Times New Roman" w:cs="Times New Roman"/>
          <w:lang w:val="fr-FR"/>
        </w:rPr>
        <w:t> : Utilisation de l'email comme canal de communication pour des campagnes publicitaires ou informatives.</w:t>
      </w:r>
    </w:p>
    <w:p xmlns:wp14="http://schemas.microsoft.com/office/word/2010/wordml" w:rsidRDefault="00000000" w14:paraId="000007C5"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Étiquette : </w:t>
      </w:r>
      <w:r>
        <w:rPr>
          <w:rFonts w:ascii="Times New Roman" w:hAnsi="Times New Roman" w:eastAsia="Times New Roman" w:cs="Times New Roman"/>
          <w:rtl w:val="0"/>
        </w:rPr>
        <w:t xml:space="preserve">Mot-clé ou label utilisé pour classer, organiser ou identifier des éléments.</w:t>
      </w:r>
      <w:r>
        <w:rPr>
          <w:rtl w:val="0"/>
        </w:rPr>
      </w:r>
    </w:p>
    <w:p xmlns:wp14="http://schemas.microsoft.com/office/word/2010/wordml" w:rsidRDefault="00000000" w14:paraId="000007C6"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Expéditeur :  </w:t>
      </w:r>
      <w:r>
        <w:rPr>
          <w:rFonts w:ascii="Times New Roman" w:hAnsi="Times New Roman" w:eastAsia="Times New Roman" w:cs="Times New Roman"/>
          <w:rtl w:val="0"/>
        </w:rPr>
        <w:t xml:space="preserve">Personne ou organisation qui envoie un message ou un courrier, identifiable par son nom ou son adresse électronique.</w:t>
      </w:r>
    </w:p>
    <w:p xmlns:wp14="http://schemas.microsoft.com/office/word/2010/wordml" w:rsidP="4267BB7F" w:rsidRDefault="00000000" w14:paraId="000007C7"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Liste de diffusion : </w:t>
      </w:r>
      <w:r w:rsidRPr="4267BB7F" w:rsidR="4267BB7F">
        <w:rPr>
          <w:rFonts w:ascii="Times New Roman" w:hAnsi="Times New Roman" w:eastAsia="Times New Roman" w:cs="Times New Roman"/>
          <w:lang w:val="fr-FR"/>
        </w:rPr>
        <w:t>Ensemble d'adresses email regroupées pour permettre l'envoi simultané de messages à tous les membres. Utilisée principalement pour les campagnes de communication ou d'emailing.</w:t>
      </w:r>
    </w:p>
    <w:p xmlns:wp14="http://schemas.microsoft.com/office/word/2010/wordml" w:rsidP="4267BB7F" w:rsidRDefault="00000000" w14:paraId="000007C8"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Livré : </w:t>
      </w:r>
      <w:r w:rsidRPr="4267BB7F" w:rsidR="4267BB7F">
        <w:rPr>
          <w:rFonts w:ascii="Times New Roman" w:hAnsi="Times New Roman" w:eastAsia="Times New Roman" w:cs="Times New Roman"/>
          <w:lang w:val="fr-FR"/>
        </w:rPr>
        <w:t>Nombre d'emails livrés avec succès.</w:t>
      </w:r>
    </w:p>
    <w:p xmlns:wp14="http://schemas.microsoft.com/office/word/2010/wordml" w:rsidRDefault="00000000" w14:paraId="000007C9"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Marketing</w:t>
      </w:r>
      <w:r>
        <w:rPr>
          <w:rFonts w:ascii="Times New Roman" w:hAnsi="Times New Roman" w:eastAsia="Times New Roman" w:cs="Times New Roman"/>
          <w:rtl w:val="0"/>
        </w:rPr>
        <w:t xml:space="preserve"> : Ensemble des actions visant à promouvoir des produits ou services pour attirer et fidéliser les clients.</w:t>
      </w:r>
    </w:p>
    <w:p xmlns:wp14="http://schemas.microsoft.com/office/word/2010/wordml" w:rsidRDefault="00000000" w14:paraId="000007CA"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Menu des applications</w:t>
      </w:r>
      <w:r>
        <w:rPr>
          <w:rFonts w:ascii="Times New Roman" w:hAnsi="Times New Roman" w:eastAsia="Times New Roman" w:cs="Times New Roman"/>
          <w:rtl w:val="0"/>
        </w:rPr>
        <w:t xml:space="preserve"> : Interface dans un logiciel qui permet de naviguer entre les différentes applications ou modules disponibles.</w:t>
      </w:r>
    </w:p>
    <w:p xmlns:wp14="http://schemas.microsoft.com/office/word/2010/wordml" w:rsidP="4267BB7F" w:rsidRDefault="00000000" w14:paraId="000007C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Modèle d’email </w:t>
      </w:r>
      <w:r w:rsidRPr="4267BB7F" w:rsidR="4267BB7F">
        <w:rPr>
          <w:rFonts w:ascii="Times New Roman" w:hAnsi="Times New Roman" w:eastAsia="Times New Roman" w:cs="Times New Roman"/>
          <w:lang w:val="fr-FR"/>
        </w:rPr>
        <w:t>: Template prédéfini utilisé pour créer et personnaliser des emails rapidement.</w:t>
      </w:r>
    </w:p>
    <w:p xmlns:wp14="http://schemas.microsoft.com/office/word/2010/wordml" w:rsidRDefault="00000000" w14:paraId="000007CC"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Audience :</w:t>
      </w:r>
      <w:r>
        <w:rPr>
          <w:rFonts w:ascii="Georgia" w:hAnsi="Georgia" w:eastAsia="Georgia" w:cs="Georgia"/>
          <w:rtl w:val="0"/>
        </w:rPr>
        <w:t xml:space="preserve"> </w:t>
      </w:r>
      <w:r>
        <w:rPr>
          <w:rFonts w:ascii="Times New Roman" w:hAnsi="Times New Roman" w:eastAsia="Times New Roman" w:cs="Times New Roman"/>
          <w:rtl w:val="0"/>
        </w:rPr>
        <w:t xml:space="preserve">Groupe de personnes ciblées pour une campagne de marketing.</w:t>
      </w:r>
    </w:p>
    <w:p xmlns:wp14="http://schemas.microsoft.com/office/word/2010/wordml" w:rsidRDefault="00000000" w14:paraId="000007CD"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Odoo </w:t>
      </w:r>
      <w:r>
        <w:rPr>
          <w:rFonts w:ascii="Times New Roman" w:hAnsi="Times New Roman" w:eastAsia="Times New Roman" w:cs="Times New Roman"/>
          <w:rtl w:val="0"/>
        </w:rPr>
        <w:t xml:space="preserve">: Logiciel de gestion intégré (ERP) open-source qui permet de gérer différents aspects d'une entreprise, tels que la comptabilité, les ventes et le marketing.</w:t>
      </w:r>
    </w:p>
    <w:p xmlns:wp14="http://schemas.microsoft.com/office/word/2010/wordml" w:rsidP="4267BB7F" w:rsidRDefault="00000000" w14:paraId="000007C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Pièces jointes : </w:t>
      </w:r>
      <w:r w:rsidRPr="4267BB7F" w:rsidR="4267BB7F">
        <w:rPr>
          <w:rFonts w:ascii="Times New Roman" w:hAnsi="Times New Roman" w:eastAsia="Times New Roman" w:cs="Times New Roman"/>
          <w:lang w:val="fr-FR"/>
        </w:rPr>
        <w:t>Fichiers supplémentaires inclus dans un email ou un document pour fournir des informations ou des ressources complémentaires (par exemple : images, PDF, documents Word, etc.).</w:t>
      </w:r>
    </w:p>
    <w:p xmlns:wp14="http://schemas.microsoft.com/office/word/2010/wordml" w:rsidP="4267BB7F" w:rsidRDefault="00000000" w14:paraId="000007CF"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Vues uniques :</w:t>
      </w:r>
      <w:r w:rsidRPr="4267BB7F" w:rsidR="4267BB7F">
        <w:rPr>
          <w:rFonts w:ascii="Times New Roman" w:hAnsi="Times New Roman" w:eastAsia="Times New Roman" w:cs="Times New Roman"/>
          <w:lang w:val="fr-FR"/>
        </w:rPr>
        <w:t xml:space="preserve"> Nombre de vues uniques de l'email</w:t>
      </w:r>
      <w:r w:rsidRPr="4267BB7F" w:rsidR="4267BB7F">
        <w:rPr>
          <w:rFonts w:ascii="Times New Roman" w:hAnsi="Times New Roman" w:eastAsia="Times New Roman" w:cs="Times New Roman"/>
          <w:b w:val="1"/>
          <w:bCs w:val="1"/>
          <w:lang w:val="fr-FR"/>
        </w:rPr>
        <w:t xml:space="preserve">. </w:t>
      </w:r>
      <w:r w:rsidRPr="4267BB7F">
        <w:rPr>
          <w:lang w:val="fr-FR"/>
        </w:rPr>
        <w:br w:type="page"/>
      </w:r>
      <w:r>
        <w:rPr>
          <w:rtl w:val="0"/>
        </w:rPr>
      </w:r>
    </w:p>
    <w:p xmlns:wp14="http://schemas.microsoft.com/office/word/2010/wordml" w:rsidRDefault="00000000" w14:paraId="000007D0"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p2bhzh9bhm1p" w:id="189"/>
      <w:bookmarkEnd w:id="189"/>
      <w:r w:rsidRPr="4267BB7F" w:rsidR="4267BB7F">
        <w:rPr>
          <w:rFonts w:ascii="Times New Roman" w:hAnsi="Times New Roman" w:eastAsia="Times New Roman" w:cs="Times New Roman"/>
          <w:sz w:val="36"/>
          <w:szCs w:val="36"/>
        </w:rPr>
        <w:t>ANNEXE</w:t>
      </w:r>
    </w:p>
    <w:p xmlns:wp14="http://schemas.microsoft.com/office/word/2010/wordml" w:rsidRDefault="00000000" w14:paraId="000007D1" wp14:textId="77777777">
      <w:pPr>
        <w:keepNext w:val="0"/>
        <w:keepLines w:val="0"/>
        <w:numPr>
          <w:ilvl w:val="0"/>
          <w:numId w:val="43"/>
        </w:numPr>
        <w:spacing w:after="0" w:line="360" w:lineRule="auto"/>
        <w:ind w:left="720" w:hanging="360"/>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Le logiciel ERP Odoo</w:t>
      </w:r>
    </w:p>
    <w:p xmlns:wp14="http://schemas.microsoft.com/office/word/2010/wordml" w:rsidRDefault="00000000" w14:paraId="000007D2" wp14:textId="77777777">
      <w:pPr>
        <w:keepNext w:val="0"/>
        <w:keepLines w:val="0"/>
        <w:numPr>
          <w:ilvl w:val="0"/>
          <w:numId w:val="77"/>
        </w:numPr>
        <w:spacing w:after="0" w:line="360" w:lineRule="auto"/>
        <w:ind w:left="630" w:hanging="360"/>
        <w:rPr>
          <w:rFonts w:ascii="Times New Roman" w:hAnsi="Times New Roman" w:eastAsia="Times New Roman" w:cs="Times New Roman"/>
          <w:b w:val="1"/>
          <w:bCs w:val="1"/>
          <w:sz w:val="28"/>
          <w:szCs w:val="28"/>
        </w:rPr>
      </w:pPr>
      <w:r>
        <w:rPr>
          <w:rFonts w:ascii="Times New Roman" w:hAnsi="Times New Roman" w:eastAsia="Times New Roman" w:cs="Times New Roman"/>
          <w:b w:val="1"/>
          <w:bCs w:val="1"/>
          <w:sz w:val="28"/>
          <w:szCs w:val="28"/>
          <w:rtl w:val="0"/>
        </w:rPr>
        <w:t xml:space="preserve">Historique : </w:t>
      </w:r>
    </w:p>
    <w:p xmlns:wp14="http://schemas.microsoft.com/office/word/2010/wordml" w:rsidRDefault="00000000" w14:paraId="000007D3" wp14:textId="77777777">
      <w:pPr>
        <w:keepNext w:val="0"/>
        <w:keepLines w:val="0"/>
        <w:spacing w:after="0" w:line="360" w:lineRule="auto"/>
        <w:ind w:firstLine="360"/>
        <w:rPr>
          <w:rFonts w:ascii="Times New Roman" w:hAnsi="Times New Roman" w:eastAsia="Times New Roman" w:cs="Times New Roman"/>
        </w:rPr>
      </w:pPr>
      <w:r>
        <w:rPr>
          <w:rFonts w:ascii="Times New Roman" w:hAnsi="Times New Roman" w:eastAsia="Times New Roman" w:cs="Times New Roman"/>
          <w:rtl w:val="0"/>
        </w:rPr>
        <w:t xml:space="preserve">Depuis une petite chambre étudiante à Louvain-la-Neuve jusqu’au statut de licorne valorisée à plus de 5 milliards d’euros, Odoo incarne l’excellence et l’audace. Portée par </w:t>
      </w:r>
      <w:r>
        <w:rPr>
          <w:rFonts w:ascii="Times New Roman" w:hAnsi="Times New Roman" w:eastAsia="Times New Roman" w:cs="Times New Roman"/>
          <w:b w:val="1"/>
          <w:bCs w:val="1"/>
          <w:rtl w:val="0"/>
        </w:rPr>
        <w:t xml:space="preserve">Fabien Pinckaers</w:t>
      </w:r>
      <w:r>
        <w:rPr>
          <w:rFonts w:ascii="Times New Roman" w:hAnsi="Times New Roman" w:eastAsia="Times New Roman" w:cs="Times New Roman"/>
          <w:rtl w:val="0"/>
        </w:rPr>
        <w:t xml:space="preserve">, son fondateur et visionnaire, l’entreprise s’est imposée comme un acteur majeur des logiciels de gestion d’entreprise, transformant profondément le paysage numérique mondial.</w:t>
      </w:r>
    </w:p>
    <w:p xmlns:wp14="http://schemas.microsoft.com/office/word/2010/wordml" w:rsidRDefault="00000000" w14:paraId="000007D4"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P="4267BB7F" w:rsidRDefault="00000000" w14:paraId="000007D5" wp14:textId="77777777">
      <w:pPr>
        <w:keepNext w:val="0"/>
        <w:keepLines w:val="0"/>
        <w:numPr>
          <w:ilvl w:val="0"/>
          <w:numId w:val="44"/>
        </w:numPr>
        <w:spacing w:after="0" w:line="360" w:lineRule="auto"/>
        <w:ind w:left="360"/>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En 2004 : TinyERP, une idée révolutionnaire née à Louvain-la-Neuve</w:t>
      </w:r>
      <w:r>
        <w:rPr>
          <w:rtl w:val="0"/>
        </w:rPr>
      </w:r>
    </w:p>
    <w:p xmlns:wp14="http://schemas.microsoft.com/office/word/2010/wordml" w:rsidP="4267BB7F" w:rsidRDefault="00000000" w14:paraId="000007D6" wp14:textId="77777777">
      <w:pPr>
        <w:keepNext w:val="0"/>
        <w:keepLines w:val="0"/>
        <w:spacing w:after="0" w:line="360" w:lineRule="auto"/>
        <w:ind w:firstLine="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L’histoire commence en 2004, alors que Fabien Pinckaers, étudiant en ingénierie, conçoit TinyERP pour répondre à un problème récurrent des PME : l’accès à des outils de gestion flexibles et abordables. La solution repose sur un modèle open source inédit pour l’époque, permettant aux entreprises de personnaliser leur logiciel en fonction de leurs besoins spécifiques, sans les coûts exorbitants des solutions propriétaires.</w:t>
      </w:r>
    </w:p>
    <w:p xmlns:wp14="http://schemas.microsoft.com/office/word/2010/wordml" w:rsidP="4267BB7F" w:rsidRDefault="00000000" w14:paraId="000007D7"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Mais les débuts sont difficiles. Avec peu de moyens financiers et une concurrence féroce, TinyERP peine à convaincre. Pourtant, l’enthousiasme de Pinckaers et sa capacité à mobiliser une équipe de développeurs passionnés transforment rapidement le projet en une solution appréciée par un nombre croissant de PME.</w:t>
      </w:r>
    </w:p>
    <w:p xmlns:wp14="http://schemas.microsoft.com/office/word/2010/wordml" w:rsidRDefault="00000000" w14:paraId="000007D8"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P="4267BB7F" w:rsidRDefault="00000000" w14:paraId="000007D9" wp14:textId="77777777">
      <w:pPr>
        <w:keepNext w:val="0"/>
        <w:keepLines w:val="0"/>
        <w:numPr>
          <w:ilvl w:val="0"/>
          <w:numId w:val="44"/>
        </w:numPr>
        <w:spacing w:after="0" w:line="360" w:lineRule="auto"/>
        <w:ind w:left="360"/>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En 2008 : TinyERP devient OpenERP, un premier tournant stratégique</w:t>
      </w:r>
      <w:r>
        <w:rPr>
          <w:rtl w:val="0"/>
        </w:rPr>
      </w:r>
    </w:p>
    <w:p xmlns:wp14="http://schemas.microsoft.com/office/word/2010/wordml" w:rsidP="4267BB7F" w:rsidRDefault="00000000" w14:paraId="000007DA" wp14:textId="77777777">
      <w:pPr>
        <w:keepNext w:val="0"/>
        <w:keepLines w:val="0"/>
        <w:spacing w:after="0" w:line="360" w:lineRule="auto"/>
        <w:ind w:firstLine="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Quatre ans après son lancement, TinyERP évolue pour devenir OpenERP, marquant une étape majeure. Ce changement de nom reflète une ambition accrue : aller au-delà des outils de gestion traditionnels et proposer une plateforme modulable capable de répondre aux défis variés des entreprises.</w:t>
      </w:r>
    </w:p>
    <w:p xmlns:wp14="http://schemas.microsoft.com/office/word/2010/wordml" w:rsidP="4267BB7F" w:rsidRDefault="00000000" w14:paraId="000007D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La reconnaissance ne tarde pas. En 2010, Fabien Pinckaers réussit à convaincre des investisseurs prestigieux, notamment Xavier Niel et le fonds Sofinnova, qui injectent 3 millions d’euros. Cet apport financier permet à OpenERP d’accélérer son développement, d’enrichir son offre et de renforcer sa position sur le marché international.</w:t>
      </w:r>
    </w:p>
    <w:p xmlns:wp14="http://schemas.microsoft.com/office/word/2010/wordml" w:rsidRDefault="00000000" w14:paraId="000007DC"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RDefault="00000000" w14:paraId="000007DD" wp14:textId="77777777">
      <w:pPr>
        <w:keepNext w:val="0"/>
        <w:keepLines w:val="0"/>
        <w:numPr>
          <w:ilvl w:val="0"/>
          <w:numId w:val="44"/>
        </w:numPr>
        <w:spacing w:after="0" w:line="360" w:lineRule="auto"/>
        <w:ind w:left="360"/>
        <w:rPr>
          <w:rFonts w:ascii="Times New Roman" w:hAnsi="Times New Roman" w:eastAsia="Times New Roman" w:cs="Times New Roman"/>
        </w:rPr>
      </w:pPr>
      <w:r>
        <w:rPr>
          <w:rFonts w:ascii="Times New Roman" w:hAnsi="Times New Roman" w:eastAsia="Times New Roman" w:cs="Times New Roman"/>
          <w:b w:val="1"/>
          <w:bCs w:val="1"/>
          <w:rtl w:val="0"/>
        </w:rPr>
        <w:t xml:space="preserve">En 2014 : Odoo, la naissance d’un écosystème global</w:t>
      </w:r>
      <w:r>
        <w:rPr>
          <w:rtl w:val="0"/>
        </w:rPr>
      </w:r>
    </w:p>
    <w:p xmlns:wp14="http://schemas.microsoft.com/office/word/2010/wordml" w:rsidP="4267BB7F" w:rsidRDefault="00000000" w14:paraId="000007D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Le véritable tournant survient en 2014, lorsque OpenERP devient Odoo. Ce nouveau nom reflète une transformation stratégique profonde : Odoo n’est plus seulement un ERP, mais une suite complète d’applications professionnelles couvrant des domaines variés tels que la comptabilité, la gestion des stocks, le CRM, le marketing et même la création de sites web.</w:t>
      </w:r>
    </w:p>
    <w:p xmlns:wp14="http://schemas.microsoft.com/office/word/2010/wordml" w:rsidRDefault="00000000" w14:paraId="000007DF"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Le modèle freemium adopté par Odoo démocratise l’accès aux logiciels de gestion. Une version gratuite attire des millions d’utilisateurs, tandis que les options payantes, telles que l’hébergement cloud et les modules avancés, génèrent des revenus croissants. Avec plus de 500 applications natives et une bibliothèque de 30 000 modules développés par une communauté active, Odoo devient l’App Store des entreprises.</w:t>
      </w:r>
    </w:p>
    <w:p xmlns:wp14="http://schemas.microsoft.com/office/word/2010/wordml" w:rsidRDefault="00000000" w14:paraId="000007E0"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RDefault="00000000" w14:paraId="000007E1" wp14:textId="77777777">
      <w:pPr>
        <w:keepNext w:val="0"/>
        <w:keepLines w:val="0"/>
        <w:numPr>
          <w:ilvl w:val="0"/>
          <w:numId w:val="77"/>
        </w:numPr>
        <w:spacing w:after="0" w:line="360" w:lineRule="auto"/>
        <w:ind w:left="630" w:hanging="360"/>
        <w:rPr>
          <w:rFonts w:ascii="Times New Roman" w:hAnsi="Times New Roman" w:eastAsia="Times New Roman" w:cs="Times New Roman"/>
          <w:b w:val="1"/>
          <w:bCs w:val="1"/>
          <w:sz w:val="28"/>
          <w:szCs w:val="28"/>
        </w:rPr>
      </w:pPr>
      <w:r>
        <w:rPr>
          <w:rFonts w:ascii="Times New Roman" w:hAnsi="Times New Roman" w:eastAsia="Times New Roman" w:cs="Times New Roman"/>
          <w:b w:val="1"/>
          <w:bCs w:val="1"/>
          <w:sz w:val="28"/>
          <w:szCs w:val="28"/>
          <w:rtl w:val="0"/>
        </w:rPr>
        <w:t xml:space="preserve">Évolution des Versions d'Odoo</w:t>
      </w:r>
    </w:p>
    <w:p xmlns:wp14="http://schemas.microsoft.com/office/word/2010/wordml" w:rsidRDefault="00000000" w14:paraId="000007E2" wp14:textId="77777777">
      <w:pPr>
        <w:keepNext w:val="0"/>
        <w:keepLines w:val="0"/>
        <w:spacing w:after="0" w:line="240" w:lineRule="auto"/>
        <w:jc w:val="left"/>
        <w:rPr>
          <w:rFonts w:ascii="Times New Roman" w:hAnsi="Times New Roman" w:eastAsia="Times New Roman" w:cs="Times New Roman"/>
          <w:b w:val="1"/>
          <w:bCs w:val="1"/>
        </w:rPr>
      </w:pPr>
      <w:r>
        <w:rPr>
          <w:rtl w:val="0"/>
        </w:rPr>
      </w:r>
    </w:p>
    <w:p xmlns:wp14="http://schemas.microsoft.com/office/word/2010/wordml" w:rsidRDefault="00000000" w14:paraId="000007E3"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8 : </w:t>
      </w:r>
      <w:r>
        <w:rPr>
          <w:rFonts w:ascii="Times New Roman" w:hAnsi="Times New Roman" w:eastAsia="Times New Roman" w:cs="Times New Roman"/>
          <w:rtl w:val="0"/>
        </w:rPr>
        <w:t xml:space="preserve">En 2014</w:t>
      </w:r>
      <w:r>
        <w:rPr>
          <w:rFonts w:ascii="Times New Roman" w:hAnsi="Times New Roman" w:eastAsia="Times New Roman" w:cs="Times New Roman"/>
          <w:b w:val="1"/>
          <w:bCs w:val="1"/>
          <w:rtl w:val="0"/>
        </w:rPr>
        <w:t xml:space="preserve">, </w:t>
      </w:r>
      <w:r>
        <w:rPr>
          <w:rFonts w:ascii="Times New Roman" w:hAnsi="Times New Roman" w:eastAsia="Times New Roman" w:cs="Times New Roman"/>
          <w:rtl w:val="0"/>
        </w:rPr>
        <w:t xml:space="preserve">l'entreprise Odoo a mis à jour la version du logiciel en passant à la V8. Parmi les nouvelles fonctionnalités, on trouve l'introduction de modules pour la gestion de sites web (CMS), enrichissant ainsi l'offre d'applications métier.</w:t>
      </w:r>
      <w:r>
        <w:rPr>
          <w:rtl w:val="0"/>
        </w:rPr>
      </w:r>
    </w:p>
    <w:p xmlns:wp14="http://schemas.microsoft.com/office/word/2010/wordml" w:rsidRDefault="00000000" w14:paraId="000007E4"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9 : </w:t>
      </w:r>
      <w:r>
        <w:rPr>
          <w:rFonts w:ascii="Times New Roman" w:hAnsi="Times New Roman" w:eastAsia="Times New Roman" w:cs="Times New Roman"/>
          <w:rtl w:val="0"/>
        </w:rPr>
        <w:t xml:space="preserve">En 2015, Odoo a mis à jour la version du logiciel en passant à la V9. Cette version a marqué le lancement de Odoo Enterprise, une version payante offrant des fonctionnalités avancées, ainsi qu'une simplification des workflows et une gestion financière améliorée.</w:t>
      </w:r>
      <w:r>
        <w:rPr>
          <w:rtl w:val="0"/>
        </w:rPr>
      </w:r>
    </w:p>
    <w:p xmlns:wp14="http://schemas.microsoft.com/office/word/2010/wordml" w:rsidP="4267BB7F" w:rsidRDefault="00000000" w14:paraId="000007E5"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 xml:space="preserve">Odoo 10 : </w:t>
      </w:r>
      <w:r w:rsidRPr="4267BB7F" w:rsidR="4267BB7F">
        <w:rPr>
          <w:rFonts w:ascii="Times New Roman" w:hAnsi="Times New Roman" w:eastAsia="Times New Roman" w:cs="Times New Roman"/>
          <w:lang w:val="fr-FR"/>
        </w:rPr>
        <w:t xml:space="preserve">En 2016, l'entreprise Odoo a mis à jour la version du logiciel en passant à la V10. Parmi les nouvelles fonctionnalités, on trouve l'introduction du module MRP (Manufacturing Resource Planning), permettant une gestion complète de la production, ainsi que des améliorations de l'expérience utilisateur.</w:t>
      </w:r>
      <w:r>
        <w:rPr>
          <w:rtl w:val="0"/>
        </w:rPr>
      </w:r>
    </w:p>
    <w:p xmlns:wp14="http://schemas.microsoft.com/office/word/2010/wordml" w:rsidRDefault="00000000" w14:paraId="000007E6"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11 : </w:t>
      </w:r>
      <w:r>
        <w:rPr>
          <w:rFonts w:ascii="Times New Roman" w:hAnsi="Times New Roman" w:eastAsia="Times New Roman" w:cs="Times New Roman"/>
          <w:rtl w:val="0"/>
        </w:rPr>
        <w:t xml:space="preserve">En 2017, Odoo a mis à jour la version du logiciel en passant à la V11. Cette version a apporté une refonte majeure de l'interface utilisateur pour plus de fluidité, ainsi que le lancement du module de maintenance préventive destiné aux entreprises industrielles.</w:t>
      </w:r>
      <w:r>
        <w:rPr>
          <w:rtl w:val="0"/>
        </w:rPr>
      </w:r>
    </w:p>
    <w:p xmlns:wp14="http://schemas.microsoft.com/office/word/2010/wordml" w:rsidRDefault="00000000" w14:paraId="000007E7"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12 : </w:t>
      </w:r>
      <w:r>
        <w:rPr>
          <w:rFonts w:ascii="Times New Roman" w:hAnsi="Times New Roman" w:eastAsia="Times New Roman" w:cs="Times New Roman"/>
          <w:rtl w:val="0"/>
        </w:rPr>
        <w:t xml:space="preserve">En 2018, Odoo a mis à jour la version du logiciel en passant à la V12. Parmi les nouvelles fonctionnalités, on trouve le support natif pour l'IoT (Internet des Objets) et des améliorations des feuilles de temps et des panneaux Kanban interactifs.</w:t>
      </w:r>
      <w:r>
        <w:rPr>
          <w:rtl w:val="0"/>
        </w:rPr>
      </w:r>
    </w:p>
    <w:p xmlns:wp14="http://schemas.microsoft.com/office/word/2010/wordml" w:rsidP="4267BB7F" w:rsidRDefault="00000000" w14:paraId="000007E8"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 xml:space="preserve">Odoo 13 : </w:t>
      </w:r>
      <w:r w:rsidRPr="4267BB7F" w:rsidR="4267BB7F">
        <w:rPr>
          <w:rFonts w:ascii="Times New Roman" w:hAnsi="Times New Roman" w:eastAsia="Times New Roman" w:cs="Times New Roman"/>
          <w:lang w:val="fr-FR"/>
        </w:rPr>
        <w:t xml:space="preserve">En 2019, Odoo a mis à jour la version du logiciel en passant à la V13. Cette version a ajouté les applications eLearning et Marketing Automation, tout en optimisant les performances pour les grandes bases de données.</w:t>
      </w:r>
      <w:r>
        <w:rPr>
          <w:rtl w:val="0"/>
        </w:rPr>
      </w:r>
    </w:p>
    <w:p xmlns:wp14="http://schemas.microsoft.com/office/word/2010/wordml" w:rsidRDefault="00000000" w14:paraId="000007E9"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14 :</w:t>
      </w:r>
      <w:r>
        <w:rPr>
          <w:rFonts w:ascii="Times New Roman" w:hAnsi="Times New Roman" w:eastAsia="Times New Roman" w:cs="Times New Roman"/>
          <w:rtl w:val="0"/>
        </w:rPr>
        <w:t xml:space="preserve"> En 2020, Odoo a mis à jour la version du logiciel en passant à la V14. Parmi les nouvelles fonctionnalités, on trouve des widgets avancés pour les formulaires, des nouveaux tableaux de bord analytiques et des améliorations des feuilles de calcul intégrées.</w:t>
      </w:r>
      <w:r>
        <w:rPr>
          <w:rtl w:val="0"/>
        </w:rPr>
      </w:r>
    </w:p>
    <w:p xmlns:wp14="http://schemas.microsoft.com/office/word/2010/wordml" w:rsidRDefault="00000000" w14:paraId="000007EA"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15 : </w:t>
      </w:r>
      <w:r>
        <w:rPr>
          <w:rFonts w:ascii="Times New Roman" w:hAnsi="Times New Roman" w:eastAsia="Times New Roman" w:cs="Times New Roman"/>
          <w:rtl w:val="0"/>
        </w:rPr>
        <w:t xml:space="preserve">En 2021, Odoo a mis à jour la version du logiciel en passant à la V15. Cette version a simplifié les flux de travail pour les utilisateurs finaux.</w:t>
      </w:r>
      <w:r>
        <w:rPr>
          <w:rtl w:val="0"/>
        </w:rPr>
      </w:r>
    </w:p>
    <w:p xmlns:wp14="http://schemas.microsoft.com/office/word/2010/wordml" w:rsidRDefault="00000000" w14:paraId="000007EB"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16 : </w:t>
      </w:r>
      <w:r>
        <w:rPr>
          <w:rFonts w:ascii="Times New Roman" w:hAnsi="Times New Roman" w:eastAsia="Times New Roman" w:cs="Times New Roman"/>
          <w:rtl w:val="0"/>
        </w:rPr>
        <w:t xml:space="preserve">En 2022, Odoo a mis à jour la version du logiciel en passant à la V16. Parmi les nouvelles fonctionnalités, on trouve une refactorisation des performances pour accélérer les traitements, ainsi que des améliorations de la gestion documentaire et des applications comptables.</w:t>
      </w:r>
      <w:r>
        <w:rPr>
          <w:rtl w:val="0"/>
        </w:rPr>
      </w:r>
    </w:p>
    <w:p xmlns:wp14="http://schemas.microsoft.com/office/word/2010/wordml" w:rsidRDefault="00000000" w14:paraId="000007EC"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17 : </w:t>
      </w:r>
      <w:r>
        <w:rPr>
          <w:rFonts w:ascii="Times New Roman" w:hAnsi="Times New Roman" w:eastAsia="Times New Roman" w:cs="Times New Roman"/>
          <w:rtl w:val="0"/>
        </w:rPr>
        <w:t xml:space="preserve">En 2023, Odoo a mis à jour la version du logiciel en passant à la V17. Cette version a introduit de nouvelles fonctionnalités collaboratives et des intégrations améliorées avec des services tiers via des API.</w:t>
      </w:r>
      <w:r>
        <w:rPr>
          <w:rtl w:val="0"/>
        </w:rPr>
      </w:r>
    </w:p>
    <w:p xmlns:wp14="http://schemas.microsoft.com/office/word/2010/wordml" w:rsidRDefault="00000000" w14:paraId="000007ED"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Odoo 18 : </w:t>
      </w:r>
      <w:r>
        <w:rPr>
          <w:rFonts w:ascii="Times New Roman" w:hAnsi="Times New Roman" w:eastAsia="Times New Roman" w:cs="Times New Roman"/>
          <w:rtl w:val="0"/>
        </w:rPr>
        <w:t xml:space="preserve">En octobre 2024, l'entreprise Odoo a mis à jour la version du logiciel en passant à la V18. Parmi les nouvelles fonctionnalités, on trouve l'introduction de filtres personnalisés pour les projets, une démonstration avec des performances inédites (100 produits scannés en 2 secondes), ainsi que l'exportation JSON et une impression optimisée.[17]</w:t>
      </w:r>
    </w:p>
    <w:p xmlns:wp14="http://schemas.microsoft.com/office/word/2010/wordml" w:rsidRDefault="00000000" w14:paraId="000007EE" wp14:textId="77777777">
      <w:pPr>
        <w:keepNext w:val="0"/>
        <w:keepLines w:val="0"/>
        <w:spacing w:after="0" w:line="240" w:lineRule="auto"/>
        <w:jc w:val="left"/>
        <w:rPr>
          <w:rFonts w:ascii="Times New Roman" w:hAnsi="Times New Roman" w:eastAsia="Times New Roman" w:cs="Times New Roman"/>
          <w:b w:val="1"/>
          <w:bCs w:val="1"/>
        </w:rPr>
      </w:pPr>
      <w:r>
        <w:br w:type="page"/>
      </w:r>
      <w:r>
        <w:rPr>
          <w:rtl w:val="0"/>
        </w:rPr>
      </w:r>
    </w:p>
    <w:p xmlns:wp14="http://schemas.microsoft.com/office/word/2010/wordml" w:rsidRDefault="00000000" w14:paraId="000007EF" wp14:textId="77777777">
      <w:pPr>
        <w:pStyle w:val="Heading1"/>
        <w:keepNext w:val="0"/>
        <w:keepLines w:val="0"/>
        <w:spacing w:before="0" w:line="276" w:lineRule="auto"/>
        <w:ind w:left="0"/>
        <w:jc w:val="center"/>
        <w:rPr>
          <w:rFonts w:ascii="Times New Roman" w:hAnsi="Times New Roman" w:eastAsia="Times New Roman" w:cs="Times New Roman"/>
          <w:sz w:val="36"/>
          <w:szCs w:val="36"/>
        </w:rPr>
      </w:pPr>
      <w:bookmarkStart w:name="_heading=h.wlspxirleoea" w:id="190"/>
      <w:bookmarkEnd w:id="190"/>
      <w:r w:rsidRPr="4267BB7F" w:rsidR="4267BB7F">
        <w:rPr>
          <w:rFonts w:ascii="Times New Roman" w:hAnsi="Times New Roman" w:eastAsia="Times New Roman" w:cs="Times New Roman"/>
          <w:sz w:val="36"/>
          <w:szCs w:val="36"/>
        </w:rPr>
        <w:t>TABLE DES MATIERES</w:t>
      </w:r>
    </w:p>
    <w:sdt>
      <w:sdtPr>
        <w:id w:val="1134298360"/>
        <w:docPartObj>
          <w:docPartGallery w:val="Table of Contents"/>
          <w:docPartUnique w:val="1"/>
        </w:docPartObj>
      </w:sdtPr>
      <w:sdtContent>
        <w:p xmlns:wp14="http://schemas.microsoft.com/office/word/2010/wordml" w:rsidRDefault="00000000" w14:paraId="000007F0"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r>
            <w:fldChar w:fldCharType="begin"/>
          </w:r>
          <w:r>
            <w:instrText xml:space="preserve"> TOC \h \u \z \t "Heading 1,1,Heading 2,2,Heading 3,3,Heading 4,4,Heading 5,5,"</w:instrText>
          </w:r>
          <w:r>
            <w:fldChar w:fldCharType="separate"/>
          </w:r>
          <w:hyperlink w:anchor="_heading=h.a5hvruga0snz">
            <w:r>
              <w:rPr>
                <w:rFonts w:ascii="Times New Roman" w:hAnsi="Times New Roman" w:eastAsia="Times New Roman" w:cs="Times New Roman"/>
                <w:b w:val="1"/>
                <w:bCs w:val="1"/>
                <w:rtl w:val="0"/>
              </w:rPr>
              <w:t xml:space="preserve">CURRICULUM VITAE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w:t>
            </w:r>
          </w:hyperlink>
          <w:r>
            <w:rPr>
              <w:rtl w:val="0"/>
            </w:rPr>
          </w:r>
        </w:p>
        <w:p xmlns:wp14="http://schemas.microsoft.com/office/word/2010/wordml" w:rsidRDefault="00000000" w14:paraId="000007F1"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4gz03tfy7gk5">
            <w:r>
              <w:rPr>
                <w:rFonts w:ascii="Times New Roman" w:hAnsi="Times New Roman" w:eastAsia="Times New Roman" w:cs="Times New Roman"/>
                <w:b w:val="1"/>
                <w:bCs w:val="1"/>
                <w:rtl w:val="0"/>
              </w:rPr>
              <w:t xml:space="preserve">SOMMAIRE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III</w:t>
            </w:r>
          </w:hyperlink>
          <w:r>
            <w:rPr>
              <w:rtl w:val="0"/>
            </w:rPr>
          </w:r>
        </w:p>
        <w:p xmlns:wp14="http://schemas.microsoft.com/office/word/2010/wordml" w:rsidRDefault="00000000" w14:paraId="000007F2"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2hfeqe5eivx8">
            <w:r>
              <w:rPr>
                <w:rFonts w:ascii="Times New Roman" w:hAnsi="Times New Roman" w:eastAsia="Times New Roman" w:cs="Times New Roman"/>
                <w:b w:val="1"/>
                <w:bCs w:val="1"/>
                <w:rtl w:val="0"/>
              </w:rPr>
              <w:t xml:space="preserve">REMERCIEMENTS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w:t>
            </w:r>
          </w:hyperlink>
          <w:r>
            <w:rPr>
              <w:rtl w:val="0"/>
            </w:rPr>
          </w:r>
        </w:p>
        <w:p xmlns:wp14="http://schemas.microsoft.com/office/word/2010/wordml" w:rsidRDefault="00000000" w14:paraId="000007F3"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wcj9hu31jps">
            <w:r>
              <w:rPr>
                <w:rFonts w:ascii="Times New Roman" w:hAnsi="Times New Roman" w:eastAsia="Times New Roman" w:cs="Times New Roman"/>
                <w:b w:val="1"/>
                <w:bCs w:val="1"/>
                <w:rtl w:val="0"/>
              </w:rPr>
              <w:t xml:space="preserve">LISTE DES FIGURES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VI</w:t>
            </w:r>
          </w:hyperlink>
          <w:r>
            <w:rPr>
              <w:rtl w:val="0"/>
            </w:rPr>
          </w:r>
        </w:p>
        <w:p xmlns:wp14="http://schemas.microsoft.com/office/word/2010/wordml" w:rsidRDefault="00000000" w14:paraId="000007F4"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0t3gcbmzmwv">
            <w:r>
              <w:rPr>
                <w:rFonts w:ascii="Times New Roman" w:hAnsi="Times New Roman" w:eastAsia="Times New Roman" w:cs="Times New Roman"/>
                <w:b w:val="1"/>
                <w:bCs w:val="1"/>
                <w:rtl w:val="0"/>
              </w:rPr>
              <w:t xml:space="preserve">LISTE DES TABLEAUX</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IX</w:t>
            </w:r>
          </w:hyperlink>
          <w:r>
            <w:rPr>
              <w:rtl w:val="0"/>
            </w:rPr>
          </w:r>
        </w:p>
        <w:p xmlns:wp14="http://schemas.microsoft.com/office/word/2010/wordml" w:rsidRDefault="00000000" w14:paraId="000007F5"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eswd9fwk7e6c">
            <w:r>
              <w:rPr>
                <w:rFonts w:ascii="Times New Roman" w:hAnsi="Times New Roman" w:eastAsia="Times New Roman" w:cs="Times New Roman"/>
                <w:b w:val="1"/>
                <w:bCs w:val="1"/>
                <w:rtl w:val="0"/>
              </w:rPr>
              <w:t xml:space="preserve">LISTE DES ABREVIATIONS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7F6"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srqpsieifkq">
            <w:r>
              <w:rPr>
                <w:rFonts w:ascii="Times New Roman" w:hAnsi="Times New Roman" w:eastAsia="Times New Roman" w:cs="Times New Roman"/>
                <w:b w:val="1"/>
                <w:bCs w:val="1"/>
                <w:rtl w:val="0"/>
              </w:rPr>
              <w:t xml:space="preserve">INTRODUCTION GENERALE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w:t>
            </w:r>
          </w:hyperlink>
          <w:r>
            <w:rPr>
              <w:rtl w:val="0"/>
            </w:rPr>
          </w:r>
        </w:p>
        <w:p xmlns:wp14="http://schemas.microsoft.com/office/word/2010/wordml" w:rsidRDefault="00000000" w14:paraId="000007F7"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4e4g5c67n5k">
            <w:r>
              <w:rPr>
                <w:rFonts w:ascii="Times New Roman" w:hAnsi="Times New Roman" w:eastAsia="Times New Roman" w:cs="Times New Roman"/>
                <w:b w:val="1"/>
                <w:bCs w:val="1"/>
                <w:rtl w:val="0"/>
              </w:rPr>
              <w:t xml:space="preserve">PARTIE I : PRESENTATIONS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w:t>
            </w:r>
          </w:hyperlink>
          <w:r>
            <w:rPr>
              <w:rtl w:val="0"/>
            </w:rPr>
          </w:r>
        </w:p>
        <w:p xmlns:wp14="http://schemas.microsoft.com/office/word/2010/wordml" w:rsidRDefault="00000000" w14:paraId="000007F8"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x29rl54igup">
            <w:r>
              <w:rPr>
                <w:rFonts w:ascii="Times New Roman" w:hAnsi="Times New Roman" w:eastAsia="Times New Roman" w:cs="Times New Roman"/>
                <w:b w:val="1"/>
                <w:bCs w:val="1"/>
                <w:rtl w:val="0"/>
              </w:rPr>
              <w:t xml:space="preserve">Chapitre 1. Présentation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7F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3rdcrjn">
            <w:r>
              <w:rPr>
                <w:rFonts w:ascii="Times New Roman" w:hAnsi="Times New Roman" w:eastAsia="Times New Roman" w:cs="Times New Roman"/>
                <w:b w:val="1"/>
                <w:bCs w:val="1"/>
                <w:rtl w:val="0"/>
              </w:rPr>
              <w:t xml:space="preserve">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d’ordre général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7F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6in1rg">
            <w:r>
              <w:rPr>
                <w:rFonts w:ascii="Times New Roman" w:hAnsi="Times New Roman" w:eastAsia="Times New Roman" w:cs="Times New Roman"/>
                <w:b w:val="1"/>
                <w:bCs w:val="1"/>
                <w:rtl w:val="0"/>
              </w:rPr>
              <w:t xml:space="preserve">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 et historique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7FB"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nxbz9">
            <w:r>
              <w:rPr>
                <w:rFonts w:ascii="Times New Roman" w:hAnsi="Times New Roman" w:eastAsia="Times New Roman" w:cs="Times New Roman"/>
                <w:b w:val="1"/>
                <w:bCs w:val="1"/>
                <w:rtl w:val="0"/>
              </w:rPr>
              <w:t xml:space="preserve">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Organigramme institutionnel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w:t>
            </w:r>
          </w:hyperlink>
          <w:r>
            <w:rPr>
              <w:rtl w:val="0"/>
            </w:rPr>
          </w:r>
        </w:p>
        <w:p xmlns:wp14="http://schemas.microsoft.com/office/word/2010/wordml" w:rsidRDefault="00000000" w14:paraId="000007F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ksv4uv">
            <w:r>
              <w:rPr>
                <w:rFonts w:ascii="Times New Roman" w:hAnsi="Times New Roman" w:eastAsia="Times New Roman" w:cs="Times New Roman"/>
                <w:b w:val="1"/>
                <w:bCs w:val="1"/>
                <w:rtl w:val="0"/>
              </w:rPr>
              <w:t xml:space="preserve">1.4.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Domaine de spécialisation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7F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qtimhbk0myn">
            <w:r>
              <w:rPr>
                <w:rFonts w:ascii="Times New Roman" w:hAnsi="Times New Roman" w:eastAsia="Times New Roman" w:cs="Times New Roman"/>
                <w:b w:val="1"/>
                <w:bCs w:val="1"/>
                <w:rtl w:val="0"/>
              </w:rPr>
              <w:t xml:space="preserve">1.5.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des formations pédagogiques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7F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hyq38dfej2l">
            <w:r>
              <w:rPr>
                <w:rFonts w:ascii="Times New Roman" w:hAnsi="Times New Roman" w:eastAsia="Times New Roman" w:cs="Times New Roman"/>
                <w:b w:val="1"/>
                <w:bCs w:val="1"/>
                <w:rtl w:val="0"/>
              </w:rPr>
              <w:t xml:space="preserve">1.6.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Relations de l’ENI avec les entreprises et les organismes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9</w:t>
            </w:r>
          </w:hyperlink>
          <w:r>
            <w:rPr>
              <w:rtl w:val="0"/>
            </w:rPr>
          </w:r>
        </w:p>
        <w:p xmlns:wp14="http://schemas.microsoft.com/office/word/2010/wordml" w:rsidRDefault="00000000" w14:paraId="000007F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qokbodv6bw8">
            <w:r>
              <w:rPr>
                <w:rFonts w:ascii="Times New Roman" w:hAnsi="Times New Roman" w:eastAsia="Times New Roman" w:cs="Times New Roman"/>
                <w:b w:val="1"/>
                <w:bCs w:val="1"/>
                <w:rtl w:val="0"/>
              </w:rPr>
              <w:t xml:space="preserve">1.7.</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 au niveau international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10</w:t>
            </w:r>
          </w:hyperlink>
          <w:r>
            <w:rPr>
              <w:rtl w:val="0"/>
            </w:rPr>
          </w:r>
        </w:p>
        <w:p xmlns:wp14="http://schemas.microsoft.com/office/word/2010/wordml" w:rsidRDefault="00000000" w14:paraId="0000080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znaau3f3217">
            <w:r>
              <w:rPr>
                <w:rFonts w:ascii="Times New Roman" w:hAnsi="Times New Roman" w:eastAsia="Times New Roman" w:cs="Times New Roman"/>
                <w:b w:val="1"/>
                <w:bCs w:val="1"/>
                <w:rtl w:val="0"/>
              </w:rPr>
              <w:t xml:space="preserve">1.8.</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Débouchés professionnels et diplômés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11</w:t>
            </w:r>
          </w:hyperlink>
          <w:r>
            <w:rPr>
              <w:rtl w:val="0"/>
            </w:rPr>
          </w:r>
        </w:p>
        <w:p xmlns:wp14="http://schemas.microsoft.com/office/word/2010/wordml" w:rsidRDefault="00000000" w14:paraId="00000801"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goszzpv7udkb">
            <w:r>
              <w:rPr>
                <w:rFonts w:ascii="Times New Roman" w:hAnsi="Times New Roman" w:eastAsia="Times New Roman" w:cs="Times New Roman"/>
                <w:b w:val="1"/>
                <w:bCs w:val="1"/>
                <w:rtl w:val="0"/>
              </w:rPr>
              <w:t xml:space="preserve">1.9.</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Ressources humaines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13</w:t>
            </w:r>
          </w:hyperlink>
          <w:r>
            <w:rPr>
              <w:rtl w:val="0"/>
            </w:rPr>
          </w:r>
        </w:p>
        <w:p xmlns:wp14="http://schemas.microsoft.com/office/word/2010/wordml" w:rsidRDefault="00000000" w14:paraId="00000802"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sr9nujchxy8a">
            <w:r>
              <w:rPr>
                <w:rFonts w:ascii="Times New Roman" w:hAnsi="Times New Roman" w:eastAsia="Times New Roman" w:cs="Times New Roman"/>
                <w:b w:val="1"/>
                <w:bCs w:val="1"/>
                <w:rtl w:val="0"/>
              </w:rPr>
              <w:t xml:space="preserve">Chapitre 2. Présentation de l’établissement d’accueil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3"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1k83d0s6ix">
            <w:r>
              <w:rPr>
                <w:rFonts w:ascii="Times New Roman" w:hAnsi="Times New Roman" w:eastAsia="Times New Roman" w:cs="Times New Roman"/>
                <w:b w:val="1"/>
                <w:bCs w:val="1"/>
                <w:rtl w:val="0"/>
              </w:rPr>
              <w:t xml:space="preserve">2.1.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de l’entreprise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ebg262ijsr">
            <w:r>
              <w:rPr>
                <w:rFonts w:ascii="Times New Roman" w:hAnsi="Times New Roman" w:eastAsia="Times New Roman" w:cs="Times New Roman"/>
                <w:b w:val="1"/>
                <w:bCs w:val="1"/>
                <w:rtl w:val="0"/>
              </w:rPr>
              <w:t xml:space="preserve">2.2.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Organisation du MIRO KE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z2unrctj0nik">
            <w:r>
              <w:rPr>
                <w:rFonts w:ascii="Times New Roman" w:hAnsi="Times New Roman" w:eastAsia="Times New Roman" w:cs="Times New Roman"/>
                <w:b w:val="1"/>
                <w:bCs w:val="1"/>
                <w:rtl w:val="0"/>
              </w:rPr>
              <w:t xml:space="preserve">2.3.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6"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5997dli291h">
            <w:r>
              <w:rPr>
                <w:rFonts w:ascii="Times New Roman" w:hAnsi="Times New Roman" w:eastAsia="Times New Roman" w:cs="Times New Roman"/>
                <w:b w:val="1"/>
                <w:bCs w:val="1"/>
                <w:rtl w:val="0"/>
              </w:rPr>
              <w:t xml:space="preserve">2.4.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80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h2nftutkwxy">
            <w:r>
              <w:rPr>
                <w:rFonts w:ascii="Times New Roman" w:hAnsi="Times New Roman" w:eastAsia="Times New Roman" w:cs="Times New Roman"/>
                <w:b w:val="1"/>
                <w:bCs w:val="1"/>
                <w:rtl w:val="0"/>
              </w:rPr>
              <w:t xml:space="preserve">2.5.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Valeurs fondamentales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808"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v9pud4ulddh">
            <w:r>
              <w:rPr>
                <w:rFonts w:ascii="Times New Roman" w:hAnsi="Times New Roman" w:eastAsia="Times New Roman" w:cs="Times New Roman"/>
                <w:b w:val="1"/>
                <w:bCs w:val="1"/>
                <w:rtl w:val="0"/>
              </w:rPr>
              <w:t xml:space="preserve">Chapitre 3. Description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nug4xet9ve7q">
            <w:r>
              <w:rPr>
                <w:rFonts w:ascii="Times New Roman" w:hAnsi="Times New Roman" w:eastAsia="Times New Roman" w:cs="Times New Roman"/>
                <w:b w:val="1"/>
                <w:bCs w:val="1"/>
                <w:rtl w:val="0"/>
              </w:rPr>
              <w:t xml:space="preserve">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Formulation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hxunc4m93px">
            <w:r>
              <w:rPr>
                <w:rFonts w:ascii="Times New Roman" w:hAnsi="Times New Roman" w:eastAsia="Times New Roman" w:cs="Times New Roman"/>
                <w:b w:val="1"/>
                <w:bCs w:val="1"/>
                <w:rtl w:val="0"/>
              </w:rPr>
              <w:t xml:space="preserve">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Objectif et besoins de l’utilisateur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B"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ici8ciubks9b">
            <w:r>
              <w:rPr>
                <w:rFonts w:ascii="Times New Roman" w:hAnsi="Times New Roman" w:eastAsia="Times New Roman" w:cs="Times New Roman"/>
                <w:b w:val="1"/>
                <w:bCs w:val="1"/>
                <w:rtl w:val="0"/>
              </w:rPr>
              <w:t xml:space="preserve">3.2.1.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Objectif</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C"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hf0w9mld7pyg">
            <w:r>
              <w:rPr>
                <w:rFonts w:ascii="Times New Roman" w:hAnsi="Times New Roman" w:eastAsia="Times New Roman" w:cs="Times New Roman"/>
                <w:b w:val="1"/>
                <w:bCs w:val="1"/>
                <w:rtl w:val="0"/>
              </w:rPr>
              <w:t xml:space="preserve">3.2.2.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Besoins de l’utilisateur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D"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mmol5y1timia">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Besoins fonctionnels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E"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gac21cwc043p">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Besoins techniques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80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vbhdfncyd72">
            <w:r>
              <w:rPr>
                <w:rFonts w:ascii="Times New Roman" w:hAnsi="Times New Roman" w:eastAsia="Times New Roman" w:cs="Times New Roman"/>
                <w:b w:val="1"/>
                <w:bCs w:val="1"/>
                <w:rtl w:val="0"/>
              </w:rPr>
              <w:t xml:space="preserve">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nécessaires à la réalisation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810"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jnnpgrrgagec">
            <w:r>
              <w:rPr>
                <w:rFonts w:ascii="Times New Roman" w:hAnsi="Times New Roman" w:eastAsia="Times New Roman" w:cs="Times New Roman"/>
                <w:b w:val="1"/>
                <w:bCs w:val="1"/>
                <w:rtl w:val="0"/>
              </w:rPr>
              <w:t xml:space="preserve">3.3.1.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Humains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811"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wcwva28tnhit">
            <w:r>
              <w:rPr>
                <w:rFonts w:ascii="Times New Roman" w:hAnsi="Times New Roman" w:eastAsia="Times New Roman" w:cs="Times New Roman"/>
                <w:b w:val="1"/>
                <w:bCs w:val="1"/>
                <w:rtl w:val="0"/>
              </w:rPr>
              <w:t xml:space="preserve">3.3.2.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Matériels et Logiciel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19</w:t>
            </w:r>
          </w:hyperlink>
          <w:r>
            <w:rPr>
              <w:rtl w:val="0"/>
            </w:rPr>
          </w:r>
        </w:p>
        <w:p xmlns:wp14="http://schemas.microsoft.com/office/word/2010/wordml" w:rsidRDefault="00000000" w14:paraId="00000812"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n3amv852mqk3">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matériels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19</w:t>
            </w:r>
          </w:hyperlink>
          <w:r>
            <w:rPr>
              <w:rtl w:val="0"/>
            </w:rPr>
          </w:r>
        </w:p>
        <w:p xmlns:wp14="http://schemas.microsoft.com/office/word/2010/wordml" w:rsidRDefault="00000000" w14:paraId="00000813"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omna3e7921aa">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logiciels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19</w:t>
            </w:r>
          </w:hyperlink>
          <w:r>
            <w:rPr>
              <w:rtl w:val="0"/>
            </w:rPr>
          </w:r>
        </w:p>
        <w:p xmlns:wp14="http://schemas.microsoft.com/office/word/2010/wordml" w:rsidRDefault="00000000" w14:paraId="0000081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7s6bfyr1hv5h">
            <w:r>
              <w:rPr>
                <w:rFonts w:ascii="Times New Roman" w:hAnsi="Times New Roman" w:eastAsia="Times New Roman" w:cs="Times New Roman"/>
                <w:b w:val="1"/>
                <w:bCs w:val="1"/>
                <w:rtl w:val="0"/>
              </w:rPr>
              <w:t xml:space="preserve">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Résultats attendus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81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fb8vbbtuypt">
            <w:r>
              <w:rPr>
                <w:rFonts w:ascii="Times New Roman" w:hAnsi="Times New Roman" w:eastAsia="Times New Roman" w:cs="Times New Roman"/>
                <w:b w:val="1"/>
                <w:bCs w:val="1"/>
                <w:rtl w:val="0"/>
              </w:rPr>
              <w:t xml:space="preserve">3.5.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Chronogramme de travail.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816"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d21h0z7z5pw4">
            <w:r>
              <w:rPr>
                <w:rFonts w:ascii="Times New Roman" w:hAnsi="Times New Roman" w:eastAsia="Times New Roman" w:cs="Times New Roman"/>
                <w:b w:val="1"/>
                <w:bCs w:val="1"/>
                <w:rtl w:val="0"/>
              </w:rPr>
              <w:t xml:space="preserve">PARTIE II: ANALYSE ET CONCEPTION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21</w:t>
            </w:r>
          </w:hyperlink>
          <w:r>
            <w:rPr>
              <w:rtl w:val="0"/>
            </w:rPr>
          </w:r>
        </w:p>
        <w:p xmlns:wp14="http://schemas.microsoft.com/office/word/2010/wordml" w:rsidRDefault="00000000" w14:paraId="00000817"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8u8t91s9eg10">
            <w:r>
              <w:rPr>
                <w:rFonts w:ascii="Times New Roman" w:hAnsi="Times New Roman" w:eastAsia="Times New Roman" w:cs="Times New Roman"/>
                <w:b w:val="1"/>
                <w:bCs w:val="1"/>
                <w:rtl w:val="0"/>
              </w:rPr>
              <w:t xml:space="preserve">Chapitre 4. Analyse préalable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onzc98p4pj56">
            <w:r>
              <w:rPr>
                <w:rFonts w:ascii="Times New Roman" w:hAnsi="Times New Roman" w:eastAsia="Times New Roman" w:cs="Times New Roman"/>
                <w:b w:val="1"/>
                <w:bCs w:val="1"/>
                <w:rtl w:val="0"/>
              </w:rPr>
              <w:t xml:space="preserve">4.1.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Analyse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9"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qv6oqph1h1bc">
            <w:r>
              <w:rPr>
                <w:rFonts w:ascii="Times New Roman" w:hAnsi="Times New Roman" w:eastAsia="Times New Roman" w:cs="Times New Roman"/>
                <w:b w:val="1"/>
                <w:bCs w:val="1"/>
                <w:rtl w:val="0"/>
              </w:rPr>
              <w:t xml:space="preserve">4.1.1.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Organisation actuelle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A"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1875q4z8ia7j">
            <w:r>
              <w:rPr>
                <w:rFonts w:ascii="Times New Roman" w:hAnsi="Times New Roman" w:eastAsia="Times New Roman" w:cs="Times New Roman"/>
                <w:b w:val="1"/>
                <w:bCs w:val="1"/>
                <w:rtl w:val="0"/>
              </w:rPr>
              <w:t xml:space="preserve">4.1.2.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Inventaire des moyens matériels et logiciels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B"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rhrebn57j0v4">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Matériels existants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C"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tpkrc0t6jgqi">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Logiciel 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23</w:t>
            </w:r>
          </w:hyperlink>
          <w:r>
            <w:rPr>
              <w:rtl w:val="0"/>
            </w:rPr>
          </w:r>
        </w:p>
        <w:p xmlns:wp14="http://schemas.microsoft.com/office/word/2010/wordml" w:rsidRDefault="00000000" w14:paraId="0000081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lgtted9nwc8">
            <w:r>
              <w:rPr>
                <w:rFonts w:ascii="Times New Roman" w:hAnsi="Times New Roman" w:eastAsia="Times New Roman" w:cs="Times New Roman"/>
                <w:b w:val="1"/>
                <w:bCs w:val="1"/>
                <w:rtl w:val="0"/>
              </w:rPr>
              <w:t xml:space="preserve">4.2.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Critique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23</w:t>
            </w:r>
          </w:hyperlink>
          <w:r>
            <w:rPr>
              <w:rtl w:val="0"/>
            </w:rPr>
          </w:r>
        </w:p>
        <w:p xmlns:wp14="http://schemas.microsoft.com/office/word/2010/wordml" w:rsidRDefault="00000000" w14:paraId="0000081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pjlt0t2qolh">
            <w:r>
              <w:rPr>
                <w:rFonts w:ascii="Times New Roman" w:hAnsi="Times New Roman" w:eastAsia="Times New Roman" w:cs="Times New Roman"/>
                <w:b w:val="1"/>
                <w:bCs w:val="1"/>
                <w:rtl w:val="0"/>
              </w:rPr>
              <w:t xml:space="preserve">4.3.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Conception avant-projet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1F"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nyn14a8ftxmr">
            <w:r>
              <w:rPr>
                <w:rFonts w:ascii="Times New Roman" w:hAnsi="Times New Roman" w:eastAsia="Times New Roman" w:cs="Times New Roman"/>
                <w:b w:val="1"/>
                <w:bCs w:val="1"/>
                <w:rtl w:val="0"/>
              </w:rPr>
              <w:t xml:space="preserve">4.3.1.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Proposition des solutions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20"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7ipq2gf6rx1t">
            <w:r>
              <w:rPr>
                <w:rFonts w:ascii="Times New Roman" w:hAnsi="Times New Roman" w:eastAsia="Times New Roman" w:cs="Times New Roman"/>
                <w:b w:val="1"/>
                <w:bCs w:val="1"/>
                <w:rtl w:val="0"/>
              </w:rPr>
              <w:t xml:space="preserve">4.3.2.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Analyse comparative de solutions proposées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21"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xoaw0ll3qfy9">
            <w:r>
              <w:rPr>
                <w:rFonts w:ascii="Times New Roman" w:hAnsi="Times New Roman" w:eastAsia="Times New Roman" w:cs="Times New Roman"/>
                <w:b w:val="1"/>
                <w:bCs w:val="1"/>
                <w:rtl w:val="0"/>
              </w:rPr>
              <w:t xml:space="preserve">4.3.3.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Solution retenue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22"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jw4wbxjpulc6">
            <w:r>
              <w:rPr>
                <w:rFonts w:ascii="Times New Roman" w:hAnsi="Times New Roman" w:eastAsia="Times New Roman" w:cs="Times New Roman"/>
                <w:b w:val="1"/>
                <w:bCs w:val="1"/>
                <w:rtl w:val="0"/>
              </w:rPr>
              <w:t xml:space="preserve">4.3.4.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Méthodes de conception et outils utilisés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25</w:t>
            </w:r>
          </w:hyperlink>
          <w:r>
            <w:rPr>
              <w:rtl w:val="0"/>
            </w:rPr>
          </w:r>
        </w:p>
        <w:p xmlns:wp14="http://schemas.microsoft.com/office/word/2010/wordml" w:rsidRDefault="00000000" w14:paraId="00000823"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2w58ymokzyz">
            <w:r>
              <w:rPr>
                <w:rFonts w:ascii="Times New Roman" w:hAnsi="Times New Roman" w:eastAsia="Times New Roman" w:cs="Times New Roman"/>
                <w:b w:val="1"/>
                <w:bCs w:val="1"/>
                <w:rtl w:val="0"/>
              </w:rPr>
              <w:t xml:space="preserve">Chapitre 5. Analyse conceptuelle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82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rtyd3jwbaqf">
            <w:r>
              <w:rPr>
                <w:rFonts w:ascii="Times New Roman" w:hAnsi="Times New Roman" w:eastAsia="Times New Roman" w:cs="Times New Roman"/>
                <w:b w:val="1"/>
                <w:bCs w:val="1"/>
                <w:rtl w:val="0"/>
              </w:rPr>
              <w:t xml:space="preserve">5.1.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 méthode 2TUP</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82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g48hf3eg3o5">
            <w:r>
              <w:rPr>
                <w:rFonts w:ascii="Times New Roman" w:hAnsi="Times New Roman" w:eastAsia="Times New Roman" w:cs="Times New Roman"/>
                <w:b w:val="1"/>
                <w:bCs w:val="1"/>
                <w:rtl w:val="0"/>
              </w:rPr>
              <w:t xml:space="preserve">5.2.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Dictionnaire des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33</w:t>
            </w:r>
          </w:hyperlink>
          <w:r>
            <w:rPr>
              <w:rtl w:val="0"/>
            </w:rPr>
          </w:r>
        </w:p>
        <w:p xmlns:wp14="http://schemas.microsoft.com/office/word/2010/wordml" w:rsidRDefault="00000000" w14:paraId="00000826"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335d4h4w9ld">
            <w:r>
              <w:rPr>
                <w:rFonts w:ascii="Times New Roman" w:hAnsi="Times New Roman" w:eastAsia="Times New Roman" w:cs="Times New Roman"/>
                <w:b w:val="1"/>
                <w:bCs w:val="1"/>
                <w:rtl w:val="0"/>
              </w:rPr>
              <w:t xml:space="preserve">5.3.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Règles de gestion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35</w:t>
            </w:r>
          </w:hyperlink>
          <w:r>
            <w:rPr>
              <w:rtl w:val="0"/>
            </w:rPr>
          </w:r>
        </w:p>
        <w:p xmlns:wp14="http://schemas.microsoft.com/office/word/2010/wordml" w:rsidRDefault="00000000" w14:paraId="0000082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sg2nruw52oq">
            <w:r>
              <w:rPr>
                <w:rFonts w:ascii="Times New Roman" w:hAnsi="Times New Roman" w:eastAsia="Times New Roman" w:cs="Times New Roman"/>
                <w:b w:val="1"/>
                <w:bCs w:val="1"/>
                <w:rtl w:val="0"/>
              </w:rPr>
              <w:t xml:space="preserve">5.4.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Représentation et spécification des besoins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36</w:t>
            </w:r>
          </w:hyperlink>
          <w:r>
            <w:rPr>
              <w:rtl w:val="0"/>
            </w:rPr>
          </w:r>
        </w:p>
        <w:p xmlns:wp14="http://schemas.microsoft.com/office/word/2010/wordml" w:rsidRDefault="00000000" w14:paraId="00000828"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sj72v4ylahg3">
            <w:r>
              <w:rPr>
                <w:rFonts w:ascii="Times New Roman" w:hAnsi="Times New Roman" w:eastAsia="Times New Roman" w:cs="Times New Roman"/>
                <w:b w:val="1"/>
                <w:bCs w:val="1"/>
                <w:rtl w:val="0"/>
              </w:rPr>
              <w:t xml:space="preserve">5.4.1.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des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37</w:t>
            </w:r>
          </w:hyperlink>
          <w:r>
            <w:rPr>
              <w:rtl w:val="0"/>
            </w:rPr>
          </w:r>
        </w:p>
        <w:p xmlns:wp14="http://schemas.microsoft.com/office/word/2010/wordml" w:rsidRDefault="00000000" w14:paraId="00000829"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6bjiye8t5m9j">
            <w:r>
              <w:rPr>
                <w:rFonts w:ascii="Times New Roman" w:hAnsi="Times New Roman" w:eastAsia="Times New Roman" w:cs="Times New Roman"/>
                <w:b w:val="1"/>
                <w:bCs w:val="1"/>
                <w:rtl w:val="0"/>
              </w:rPr>
              <w:t xml:space="preserve">5.4.2.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Description textuelle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39</w:t>
            </w:r>
          </w:hyperlink>
          <w:r>
            <w:rPr>
              <w:rtl w:val="0"/>
            </w:rPr>
          </w:r>
        </w:p>
        <w:p xmlns:wp14="http://schemas.microsoft.com/office/word/2010/wordml" w:rsidRDefault="00000000" w14:paraId="0000082A"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jiz3r7gek4ic">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Créer un compte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39</w:t>
            </w:r>
          </w:hyperlink>
          <w:r>
            <w:rPr>
              <w:rtl w:val="0"/>
            </w:rPr>
          </w:r>
        </w:p>
        <w:p xmlns:wp14="http://schemas.microsoft.com/office/word/2010/wordml" w:rsidRDefault="00000000" w14:paraId="0000082B"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bbd0pp6asnq9">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:S’authentifier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40</w:t>
            </w:r>
          </w:hyperlink>
          <w:r>
            <w:rPr>
              <w:rtl w:val="0"/>
            </w:rPr>
          </w:r>
        </w:p>
        <w:p xmlns:wp14="http://schemas.microsoft.com/office/word/2010/wordml" w:rsidRDefault="00000000" w14:paraId="0000082C"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hucv7xe54r66">
            <w:r>
              <w:rPr>
                <w:rFonts w:ascii="Times New Roman" w:hAnsi="Times New Roman" w:eastAsia="Times New Roman" w:cs="Times New Roman"/>
                <w:b w:val="1"/>
                <w:bCs w:val="1"/>
                <w:rtl w:val="0"/>
              </w:rPr>
              <w:t xml:space="preserve">c)</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une campagne d’emailing</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40</w:t>
            </w:r>
          </w:hyperlink>
          <w:r>
            <w:rPr>
              <w:rtl w:val="0"/>
            </w:rPr>
          </w:r>
        </w:p>
        <w:p xmlns:wp14="http://schemas.microsoft.com/office/word/2010/wordml" w:rsidRDefault="00000000" w14:paraId="0000082D"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esxehrwsoo3e">
            <w:r>
              <w:rPr>
                <w:rFonts w:ascii="Times New Roman" w:hAnsi="Times New Roman" w:eastAsia="Times New Roman" w:cs="Times New Roman"/>
                <w:b w:val="1"/>
                <w:bCs w:val="1"/>
                <w:rtl w:val="0"/>
              </w:rPr>
              <w:t xml:space="preserve">d)</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modèle d’email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41</w:t>
            </w:r>
          </w:hyperlink>
          <w:r>
            <w:rPr>
              <w:rtl w:val="0"/>
            </w:rPr>
          </w:r>
        </w:p>
        <w:p xmlns:wp14="http://schemas.microsoft.com/office/word/2010/wordml" w:rsidRDefault="00000000" w14:paraId="0000082E"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22n79x943wjo">
            <w:r>
              <w:rPr>
                <w:rFonts w:ascii="Times New Roman" w:hAnsi="Times New Roman" w:eastAsia="Times New Roman" w:cs="Times New Roman"/>
                <w:b w:val="1"/>
                <w:bCs w:val="1"/>
                <w:rtl w:val="0"/>
              </w:rPr>
              <w:t xml:space="preserve">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contacts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42</w:t>
            </w:r>
          </w:hyperlink>
          <w:r>
            <w:rPr>
              <w:rtl w:val="0"/>
            </w:rPr>
          </w:r>
        </w:p>
        <w:p xmlns:wp14="http://schemas.microsoft.com/office/word/2010/wordml" w:rsidRDefault="00000000" w14:paraId="0000082F"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9l3uxgmv22ts">
            <w:r>
              <w:rPr>
                <w:rFonts w:ascii="Times New Roman" w:hAnsi="Times New Roman" w:eastAsia="Times New Roman" w:cs="Times New Roman"/>
                <w:b w:val="1"/>
                <w:bCs w:val="1"/>
                <w:rtl w:val="0"/>
              </w:rPr>
              <w:t xml:space="preserve">f)</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conteneur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43</w:t>
            </w:r>
          </w:hyperlink>
          <w:r>
            <w:rPr>
              <w:rtl w:val="0"/>
            </w:rPr>
          </w:r>
        </w:p>
        <w:p xmlns:wp14="http://schemas.microsoft.com/office/word/2010/wordml" w:rsidRDefault="00000000" w14:paraId="00000830"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2b3y2d472tgq">
            <w:r>
              <w:rPr>
                <w:rFonts w:ascii="Times New Roman" w:hAnsi="Times New Roman" w:eastAsia="Times New Roman" w:cs="Times New Roman"/>
                <w:b w:val="1"/>
                <w:bCs w:val="1"/>
                <w:rtl w:val="0"/>
              </w:rPr>
              <w:t xml:space="preserve">g)</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Consulter le statistique de campagne d’emailing</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44</w:t>
            </w:r>
          </w:hyperlink>
          <w:r>
            <w:rPr>
              <w:rtl w:val="0"/>
            </w:rPr>
          </w:r>
        </w:p>
        <w:p xmlns:wp14="http://schemas.microsoft.com/office/word/2010/wordml" w:rsidRDefault="00000000" w14:paraId="00000831"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tkm7wpmd290c">
            <w:r>
              <w:rPr>
                <w:rFonts w:ascii="Times New Roman" w:hAnsi="Times New Roman" w:eastAsia="Times New Roman" w:cs="Times New Roman"/>
                <w:b w:val="1"/>
                <w:bCs w:val="1"/>
                <w:rtl w:val="0"/>
              </w:rPr>
              <w:t xml:space="preserve">h)</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Planifier l’envois d’emails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44</w:t>
            </w:r>
          </w:hyperlink>
          <w:r>
            <w:rPr>
              <w:rtl w:val="0"/>
            </w:rPr>
          </w:r>
        </w:p>
        <w:p xmlns:wp14="http://schemas.microsoft.com/office/word/2010/wordml" w:rsidRDefault="00000000" w14:paraId="00000832"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rwy0v3vhgias">
            <w:r>
              <w:rPr>
                <w:rFonts w:ascii="Times New Roman" w:hAnsi="Times New Roman" w:eastAsia="Times New Roman" w:cs="Times New Roman"/>
                <w:b w:val="1"/>
                <w:bCs w:val="1"/>
                <w:rtl w:val="0"/>
              </w:rPr>
              <w:t xml:space="preserve">5.4.3.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Priorisation des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45</w:t>
            </w:r>
          </w:hyperlink>
          <w:r>
            <w:rPr>
              <w:rtl w:val="0"/>
            </w:rPr>
          </w:r>
        </w:p>
        <w:p xmlns:wp14="http://schemas.microsoft.com/office/word/2010/wordml" w:rsidRDefault="00000000" w14:paraId="00000833"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h1f19jr69e2l">
            <w:r>
              <w:rPr>
                <w:rFonts w:ascii="Times New Roman" w:hAnsi="Times New Roman" w:eastAsia="Times New Roman" w:cs="Times New Roman"/>
                <w:b w:val="1"/>
                <w:bCs w:val="1"/>
                <w:rtl w:val="0"/>
              </w:rPr>
              <w:t xml:space="preserve">5.4.4.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séquence système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46</w:t>
            </w:r>
          </w:hyperlink>
          <w:r>
            <w:rPr>
              <w:rtl w:val="0"/>
            </w:rPr>
          </w:r>
        </w:p>
        <w:p xmlns:wp14="http://schemas.microsoft.com/office/word/2010/wordml" w:rsidRDefault="00000000" w14:paraId="00000834" wp14:textId="77777777">
          <w:pPr>
            <w:keepNext w:val="0"/>
            <w:keepLines w:val="0"/>
            <w:tabs>
              <w:tab w:val="left" w:leader="none" w:pos="132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xcrolnv7dife">
            <w:r>
              <w:rPr>
                <w:rFonts w:ascii="Times New Roman" w:hAnsi="Times New Roman" w:eastAsia="Times New Roman" w:cs="Times New Roman"/>
                <w:b w:val="1"/>
                <w:bCs w:val="1"/>
                <w:rtl w:val="0"/>
              </w:rPr>
              <w:t xml:space="preserve">5.5.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Spécification des besoins techniques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53</w:t>
            </w:r>
          </w:hyperlink>
          <w:r>
            <w:rPr>
              <w:rtl w:val="0"/>
            </w:rPr>
          </w:r>
        </w:p>
        <w:p xmlns:wp14="http://schemas.microsoft.com/office/word/2010/wordml" w:rsidRDefault="00000000" w14:paraId="00000835" wp14:textId="77777777">
          <w:pPr>
            <w:keepNext w:val="0"/>
            <w:keepLines w:val="0"/>
            <w:tabs>
              <w:tab w:val="left" w:leader="none" w:pos="132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8zrckt47091k">
            <w:r>
              <w:rPr>
                <w:rFonts w:ascii="Times New Roman" w:hAnsi="Times New Roman" w:eastAsia="Times New Roman" w:cs="Times New Roman"/>
                <w:b w:val="1"/>
                <w:bCs w:val="1"/>
                <w:rtl w:val="0"/>
              </w:rPr>
              <w:t xml:space="preserve">5.6.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Modélisation du domaine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54</w:t>
            </w:r>
          </w:hyperlink>
          <w:r>
            <w:rPr>
              <w:rtl w:val="0"/>
            </w:rPr>
          </w:r>
        </w:p>
        <w:p xmlns:wp14="http://schemas.microsoft.com/office/word/2010/wordml" w:rsidRDefault="00000000" w14:paraId="0000083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4jg5lxeci2">
            <w:r>
              <w:rPr>
                <w:rFonts w:ascii="Times New Roman" w:hAnsi="Times New Roman" w:eastAsia="Times New Roman" w:cs="Times New Roman"/>
                <w:b w:val="1"/>
                <w:bCs w:val="1"/>
                <w:rtl w:val="0"/>
              </w:rPr>
              <w:t xml:space="preserve">Chapitre 6. Conception détaillée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83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wytt9unehm0">
            <w:r>
              <w:rPr>
                <w:rFonts w:ascii="Times New Roman" w:hAnsi="Times New Roman" w:eastAsia="Times New Roman" w:cs="Times New Roman"/>
                <w:b w:val="1"/>
                <w:bCs w:val="1"/>
                <w:rtl w:val="0"/>
              </w:rPr>
              <w:t xml:space="preserve">6.1.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système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83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6blcbh93lg0">
            <w:r>
              <w:rPr>
                <w:rFonts w:ascii="Times New Roman" w:hAnsi="Times New Roman" w:eastAsia="Times New Roman" w:cs="Times New Roman"/>
                <w:b w:val="1"/>
                <w:bCs w:val="1"/>
                <w:rtl w:val="0"/>
              </w:rPr>
              <w:t xml:space="preserve">6.2.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séquence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56</w:t>
            </w:r>
          </w:hyperlink>
          <w:r>
            <w:rPr>
              <w:rtl w:val="0"/>
            </w:rPr>
          </w:r>
        </w:p>
        <w:p xmlns:wp14="http://schemas.microsoft.com/office/word/2010/wordml" w:rsidRDefault="00000000" w14:paraId="0000083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eapxtmha5s9">
            <w:r>
              <w:rPr>
                <w:rFonts w:ascii="Times New Roman" w:hAnsi="Times New Roman" w:eastAsia="Times New Roman" w:cs="Times New Roman"/>
                <w:b w:val="1"/>
                <w:bCs w:val="1"/>
                <w:rtl w:val="0"/>
              </w:rPr>
              <w:t xml:space="preserve">6.3.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63</w:t>
            </w:r>
          </w:hyperlink>
          <w:r>
            <w:rPr>
              <w:rtl w:val="0"/>
            </w:rPr>
          </w:r>
        </w:p>
        <w:p xmlns:wp14="http://schemas.microsoft.com/office/word/2010/wordml" w:rsidRDefault="00000000" w14:paraId="0000083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fypy8836x9q">
            <w:r>
              <w:rPr>
                <w:rFonts w:ascii="Times New Roman" w:hAnsi="Times New Roman" w:eastAsia="Times New Roman" w:cs="Times New Roman"/>
                <w:b w:val="1"/>
                <w:bCs w:val="1"/>
                <w:rtl w:val="0"/>
              </w:rPr>
              <w:t xml:space="preserve">6.4.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global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83B"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crc4ruvpi0g">
            <w:r>
              <w:rPr>
                <w:rFonts w:ascii="Times New Roman" w:hAnsi="Times New Roman" w:eastAsia="Times New Roman" w:cs="Times New Roman"/>
                <w:b w:val="1"/>
                <w:bCs w:val="1"/>
                <w:rtl w:val="0"/>
              </w:rPr>
              <w:t xml:space="preserve">6.5.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paquetage.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83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adqwow5ffhon">
            <w:r>
              <w:rPr>
                <w:rFonts w:ascii="Times New Roman" w:hAnsi="Times New Roman" w:eastAsia="Times New Roman" w:cs="Times New Roman"/>
                <w:b w:val="1"/>
                <w:bCs w:val="1"/>
                <w:rtl w:val="0"/>
              </w:rPr>
              <w:t xml:space="preserve">6.6.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déploiement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69</w:t>
            </w:r>
          </w:hyperlink>
          <w:r>
            <w:rPr>
              <w:rtl w:val="0"/>
            </w:rPr>
          </w:r>
        </w:p>
        <w:p xmlns:wp14="http://schemas.microsoft.com/office/word/2010/wordml" w:rsidRDefault="00000000" w14:paraId="0000083D"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6p167c9dasa">
            <w:r>
              <w:rPr>
                <w:rFonts w:ascii="Times New Roman" w:hAnsi="Times New Roman" w:eastAsia="Times New Roman" w:cs="Times New Roman"/>
                <w:b w:val="1"/>
                <w:bCs w:val="1"/>
                <w:rtl w:val="0"/>
              </w:rPr>
              <w:t xml:space="preserve">PARTIE III : REALISATION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70</w:t>
            </w:r>
          </w:hyperlink>
          <w:r>
            <w:rPr>
              <w:rtl w:val="0"/>
            </w:rPr>
          </w:r>
        </w:p>
        <w:p xmlns:wp14="http://schemas.microsoft.com/office/word/2010/wordml" w:rsidRDefault="00000000" w14:paraId="0000083E"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td2i28cfpwm8">
            <w:r>
              <w:rPr>
                <w:rFonts w:ascii="Times New Roman" w:hAnsi="Times New Roman" w:eastAsia="Times New Roman" w:cs="Times New Roman"/>
                <w:b w:val="1"/>
                <w:bCs w:val="1"/>
                <w:rtl w:val="0"/>
              </w:rPr>
              <w:t xml:space="preserve">Chapitre 7. Mise en place de l’environnement de développement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83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8oq7d3cnyle7">
            <w:r>
              <w:rPr>
                <w:rFonts w:ascii="Times New Roman" w:hAnsi="Times New Roman" w:eastAsia="Times New Roman" w:cs="Times New Roman"/>
                <w:b w:val="1"/>
                <w:bCs w:val="1"/>
                <w:rtl w:val="0"/>
              </w:rPr>
              <w:t xml:space="preserve">7.1.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et configuration des outils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840"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m9q7isnvcnxw">
            <w:r>
              <w:rPr>
                <w:rFonts w:ascii="Times New Roman" w:hAnsi="Times New Roman" w:eastAsia="Times New Roman" w:cs="Times New Roman"/>
                <w:b w:val="1"/>
                <w:bCs w:val="1"/>
                <w:rtl w:val="0"/>
              </w:rPr>
              <w:t xml:space="preserve">7.1.1.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Visual paradigm</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841"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zc2r0tgxjpwm">
            <w:r>
              <w:rPr>
                <w:rFonts w:ascii="Times New Roman" w:hAnsi="Times New Roman" w:eastAsia="Times New Roman" w:cs="Times New Roman"/>
                <w:b w:val="1"/>
                <w:bCs w:val="1"/>
                <w:rtl w:val="0"/>
              </w:rPr>
              <w:t xml:space="preserve">7.1.2.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python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72</w:t>
            </w:r>
          </w:hyperlink>
          <w:r>
            <w:rPr>
              <w:rtl w:val="0"/>
            </w:rPr>
          </w:r>
        </w:p>
        <w:p xmlns:wp14="http://schemas.microsoft.com/office/word/2010/wordml" w:rsidRDefault="00000000" w14:paraId="00000842"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9x6mj8ib5493">
            <w:r>
              <w:rPr>
                <w:rFonts w:ascii="Times New Roman" w:hAnsi="Times New Roman" w:eastAsia="Times New Roman" w:cs="Times New Roman"/>
                <w:b w:val="1"/>
                <w:bCs w:val="1"/>
                <w:rtl w:val="0"/>
              </w:rPr>
              <w:t xml:space="preserve">7.1.3.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l’IDE Visual Studio Code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72</w:t>
            </w:r>
          </w:hyperlink>
          <w:r>
            <w:rPr>
              <w:rtl w:val="0"/>
            </w:rPr>
          </w:r>
        </w:p>
        <w:p xmlns:wp14="http://schemas.microsoft.com/office/word/2010/wordml" w:rsidRDefault="00000000" w14:paraId="00000843"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8aapu8zg4dm5">
            <w:r>
              <w:rPr>
                <w:rFonts w:ascii="Times New Roman" w:hAnsi="Times New Roman" w:eastAsia="Times New Roman" w:cs="Times New Roman"/>
                <w:b w:val="1"/>
                <w:bCs w:val="1"/>
                <w:rtl w:val="0"/>
              </w:rPr>
              <w:t xml:space="preserve">7.1.3.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PostgreSQL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73</w:t>
            </w:r>
          </w:hyperlink>
          <w:r>
            <w:rPr>
              <w:rtl w:val="0"/>
            </w:rPr>
          </w:r>
        </w:p>
        <w:p xmlns:wp14="http://schemas.microsoft.com/office/word/2010/wordml" w:rsidRDefault="00000000" w14:paraId="00000844"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nww1rw49mdlc">
            <w:r>
              <w:rPr>
                <w:rFonts w:ascii="Times New Roman" w:hAnsi="Times New Roman" w:eastAsia="Times New Roman" w:cs="Times New Roman"/>
                <w:b w:val="1"/>
                <w:bCs w:val="1"/>
                <w:rtl w:val="0"/>
              </w:rPr>
              <w:t xml:space="preserve">7.1.4.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et configuration de l’Odoo 17</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74</w:t>
            </w:r>
          </w:hyperlink>
          <w:r>
            <w:rPr>
              <w:rtl w:val="0"/>
            </w:rPr>
          </w:r>
        </w:p>
        <w:p xmlns:wp14="http://schemas.microsoft.com/office/word/2010/wordml" w:rsidRDefault="00000000" w14:paraId="0000084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5an6fpj8ebx3">
            <w:r>
              <w:rPr>
                <w:rFonts w:ascii="Times New Roman" w:hAnsi="Times New Roman" w:eastAsia="Times New Roman" w:cs="Times New Roman"/>
                <w:b w:val="1"/>
                <w:bCs w:val="1"/>
                <w:rtl w:val="0"/>
              </w:rPr>
              <w:t xml:space="preserve">7.2.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74</w:t>
            </w:r>
          </w:hyperlink>
          <w:r>
            <w:rPr>
              <w:rtl w:val="0"/>
            </w:rPr>
          </w:r>
        </w:p>
        <w:p xmlns:wp14="http://schemas.microsoft.com/office/word/2010/wordml" w:rsidRDefault="00000000" w14:paraId="0000084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79e36qbh1lv">
            <w:r>
              <w:rPr>
                <w:rFonts w:ascii="Times New Roman" w:hAnsi="Times New Roman" w:eastAsia="Times New Roman" w:cs="Times New Roman"/>
                <w:b w:val="1"/>
                <w:bCs w:val="1"/>
                <w:rtl w:val="0"/>
              </w:rPr>
              <w:t xml:space="preserve">Chapitre 8. Développement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84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4u1rk6m7rxf">
            <w:r>
              <w:rPr>
                <w:rFonts w:ascii="Times New Roman" w:hAnsi="Times New Roman" w:eastAsia="Times New Roman" w:cs="Times New Roman"/>
                <w:b w:val="1"/>
                <w:bCs w:val="1"/>
                <w:rtl w:val="0"/>
              </w:rPr>
              <w:t xml:space="preserve">8.1.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Création de la base de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84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lyhieau08nl">
            <w:r>
              <w:rPr>
                <w:rFonts w:ascii="Times New Roman" w:hAnsi="Times New Roman" w:eastAsia="Times New Roman" w:cs="Times New Roman"/>
                <w:b w:val="1"/>
                <w:bCs w:val="1"/>
                <w:rtl w:val="0"/>
              </w:rPr>
              <w:t xml:space="preserve">8.2.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Codage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77</w:t>
            </w:r>
          </w:hyperlink>
          <w:r>
            <w:rPr>
              <w:rtl w:val="0"/>
            </w:rPr>
          </w:r>
        </w:p>
        <w:p xmlns:wp14="http://schemas.microsoft.com/office/word/2010/wordml" w:rsidRDefault="00000000" w14:paraId="0000084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e3dmq6ferms">
            <w:r>
              <w:rPr>
                <w:rFonts w:ascii="Times New Roman" w:hAnsi="Times New Roman" w:eastAsia="Times New Roman" w:cs="Times New Roman"/>
                <w:b w:val="1"/>
                <w:bCs w:val="1"/>
                <w:rtl w:val="0"/>
              </w:rPr>
              <w:t xml:space="preserve">8.3.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80</w:t>
            </w:r>
          </w:hyperlink>
          <w:r>
            <w:rPr>
              <w:rtl w:val="0"/>
            </w:rPr>
          </w:r>
        </w:p>
        <w:p xmlns:wp14="http://schemas.microsoft.com/office/word/2010/wordml" w:rsidRDefault="00000000" w14:paraId="0000084A"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awcpbqg2cpjx">
            <w:r>
              <w:rPr>
                <w:rFonts w:ascii="Times New Roman" w:hAnsi="Times New Roman" w:eastAsia="Times New Roman" w:cs="Times New Roman"/>
                <w:b w:val="1"/>
                <w:bCs w:val="1"/>
                <w:rtl w:val="0"/>
              </w:rPr>
              <w:t xml:space="preserve">8.3.1.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des modules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80</w:t>
            </w:r>
          </w:hyperlink>
          <w:r>
            <w:rPr>
              <w:rtl w:val="0"/>
            </w:rPr>
          </w:r>
        </w:p>
        <w:p xmlns:wp14="http://schemas.microsoft.com/office/word/2010/wordml" w:rsidRDefault="00000000" w14:paraId="0000084B"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9lsb32yk916l">
            <w:r>
              <w:rPr>
                <w:rFonts w:ascii="Times New Roman" w:hAnsi="Times New Roman" w:eastAsia="Times New Roman" w:cs="Times New Roman"/>
                <w:b w:val="1"/>
                <w:bCs w:val="1"/>
                <w:rtl w:val="0"/>
              </w:rPr>
              <w:t xml:space="preserve">8.3.2.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La page d’authentification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81</w:t>
            </w:r>
          </w:hyperlink>
          <w:r>
            <w:rPr>
              <w:rtl w:val="0"/>
            </w:rPr>
          </w:r>
        </w:p>
        <w:p xmlns:wp14="http://schemas.microsoft.com/office/word/2010/wordml" w:rsidRDefault="00000000" w14:paraId="0000084C"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quvh5zbc6wd0">
            <w:r>
              <w:rPr>
                <w:rFonts w:ascii="Times New Roman" w:hAnsi="Times New Roman" w:eastAsia="Times New Roman" w:cs="Times New Roman"/>
                <w:b w:val="1"/>
                <w:bCs w:val="1"/>
                <w:rtl w:val="0"/>
              </w:rPr>
              <w:t xml:space="preserve">8.3.3.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Le menu des applications ou page d’accueil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82</w:t>
            </w:r>
          </w:hyperlink>
          <w:r>
            <w:rPr>
              <w:rtl w:val="0"/>
            </w:rPr>
          </w:r>
        </w:p>
        <w:p xmlns:wp14="http://schemas.microsoft.com/office/word/2010/wordml" w:rsidRDefault="00000000" w14:paraId="0000084D"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ks1ujfmbfakq">
            <w:r>
              <w:rPr>
                <w:rFonts w:ascii="Times New Roman" w:hAnsi="Times New Roman" w:eastAsia="Times New Roman" w:cs="Times New Roman"/>
                <w:b w:val="1"/>
                <w:bCs w:val="1"/>
                <w:rtl w:val="0"/>
              </w:rPr>
              <w:t xml:space="preserve">8.3.4.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L’application campagne d’emailing brevo</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82</w:t>
            </w:r>
          </w:hyperlink>
          <w:r>
            <w:rPr>
              <w:rtl w:val="0"/>
            </w:rPr>
          </w:r>
        </w:p>
        <w:p xmlns:wp14="http://schemas.microsoft.com/office/word/2010/wordml" w:rsidRDefault="00000000" w14:paraId="0000084E"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9d5h1xabj3b">
            <w:r>
              <w:rPr>
                <w:rFonts w:ascii="Times New Roman" w:hAnsi="Times New Roman" w:eastAsia="Times New Roman" w:cs="Times New Roman"/>
                <w:b w:val="1"/>
                <w:bCs w:val="1"/>
                <w:rtl w:val="0"/>
              </w:rPr>
              <w:t xml:space="preserve">CONCLUSION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87</w:t>
            </w:r>
          </w:hyperlink>
          <w:r>
            <w:rPr>
              <w:rtl w:val="0"/>
            </w:rPr>
          </w:r>
        </w:p>
        <w:p xmlns:wp14="http://schemas.microsoft.com/office/word/2010/wordml" w:rsidRDefault="00000000" w14:paraId="0000084F"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WEBOGRAPHIE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850"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GLOSSAIRE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851"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p2bhzh9bhm1p">
            <w:r>
              <w:rPr>
                <w:rFonts w:ascii="Times New Roman" w:hAnsi="Times New Roman" w:eastAsia="Times New Roman" w:cs="Times New Roman"/>
                <w:b w:val="1"/>
                <w:bCs w:val="1"/>
                <w:rtl w:val="0"/>
              </w:rPr>
              <w:t xml:space="preserve">ANNEXE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XIII</w:t>
            </w:r>
          </w:hyperlink>
          <w:r>
            <w:rPr>
              <w:rtl w:val="0"/>
            </w:rPr>
          </w:r>
        </w:p>
        <w:p xmlns:wp14="http://schemas.microsoft.com/office/word/2010/wordml" w:rsidRDefault="00000000" w14:paraId="00000852"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wlspxirleoea">
            <w:r>
              <w:rPr>
                <w:rFonts w:ascii="Times New Roman" w:hAnsi="Times New Roman" w:eastAsia="Times New Roman" w:cs="Times New Roman"/>
                <w:b w:val="1"/>
                <w:bCs w:val="1"/>
                <w:rtl w:val="0"/>
              </w:rPr>
              <w:t xml:space="preserve">TABLE DES MATIERES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XVI</w:t>
            </w:r>
          </w:hyperlink>
          <w:r>
            <w:rPr>
              <w:rFonts w:ascii="Times New Roman" w:hAnsi="Times New Roman" w:eastAsia="Times New Roman" w:cs="Times New Roman"/>
              <w:b w:val="1"/>
              <w:bCs w:val="1"/>
              <w:rtl w:val="0"/>
            </w:rPr>
            <w:t xml:space="preserve"> </w:t>
          </w:r>
          <w:r>
            <w:fldChar w:fldCharType="end"/>
          </w:r>
        </w:p>
      </w:sdtContent>
    </w:sdt>
    <w:p xmlns:wp14="http://schemas.microsoft.com/office/word/2010/wordml" w:rsidRDefault="00000000" w14:paraId="00000853" wp14:textId="77777777">
      <w:pPr>
        <w:keepNext w:val="0"/>
        <w:keepLines w:val="0"/>
        <w:spacing w:after="0" w:line="276" w:lineRule="auto"/>
        <w:jc w:val="left"/>
        <w:rPr>
          <w:rFonts w:ascii="Times New Roman" w:hAnsi="Times New Roman" w:eastAsia="Times New Roman" w:cs="Times New Roman"/>
          <w:b w:val="1"/>
          <w:bCs w:val="1"/>
        </w:rPr>
        <w:sectPr>
          <w:type w:val="nextPage"/>
          <w:pgSz w:w="12240" w:h="15840" w:orient="portrait"/>
          <w:pgMar w:top="1417" w:right="1417" w:bottom="1417" w:left="1417" w:header="0" w:footer="432"/>
          <w:pgNumType w:start="9"/>
          <w:titlePg w:val="1"/>
          <w:cols w:num="1"/>
          <w:footerReference w:type="first" r:id="Rc5021d9b86ed4947"/>
        </w:sectPr>
      </w:pPr>
      <w:r>
        <w:br w:type="page"/>
      </w:r>
      <w:r>
        <w:rPr>
          <w:rtl w:val="0"/>
        </w:rPr>
      </w:r>
    </w:p>
    <w:p xmlns:wp14="http://schemas.microsoft.com/office/word/2010/wordml" w:rsidRDefault="00000000" w14:paraId="00000855" wp14:textId="77777777">
      <w:pPr>
        <w:keepNext w:val="0"/>
        <w:keepLines w:val="0"/>
        <w:spacing w:after="0" w:line="240" w:lineRule="auto"/>
        <w:jc w:val="center"/>
        <w:rPr>
          <w:rFonts w:ascii="Times New Roman" w:hAnsi="Times New Roman" w:eastAsia="Times New Roman" w:cs="Times New Roman"/>
          <w:b w:val="1"/>
          <w:bCs w:val="1"/>
          <w:sz w:val="40"/>
          <w:szCs w:val="40"/>
        </w:rPr>
      </w:pPr>
      <w:bookmarkStart w:name="_heading=h.g4d4y5njzm35" w:colFirst="0" w:colLast="0" w:id="191"/>
      <w:bookmarkEnd w:id="191"/>
      <w:r>
        <w:rPr>
          <w:rFonts w:ascii="Times New Roman" w:hAnsi="Times New Roman" w:eastAsia="Times New Roman" w:cs="Times New Roman"/>
          <w:b w:val="1"/>
          <w:bCs w:val="1"/>
          <w:sz w:val="40"/>
          <w:szCs w:val="40"/>
          <w:rtl w:val="0"/>
        </w:rPr>
        <w:t xml:space="preserve">RESUMÉ</w:t>
      </w:r>
    </w:p>
    <w:p xmlns:wp14="http://schemas.microsoft.com/office/word/2010/wordml" w:rsidRDefault="00000000" w14:paraId="00000856" wp14:textId="77777777">
      <w:pPr>
        <w:keepNext w:val="0"/>
        <w:keepLines w:val="0"/>
        <w:spacing w:after="0" w:line="360" w:lineRule="auto"/>
        <w:ind w:firstLine="720"/>
        <w:rPr>
          <w:rFonts w:ascii="Times New Roman" w:hAnsi="Times New Roman" w:eastAsia="Times New Roman" w:cs="Times New Roman"/>
        </w:rPr>
      </w:pPr>
      <w:r>
        <w:rPr>
          <w:rFonts w:ascii="Times New Roman" w:hAnsi="Times New Roman" w:eastAsia="Times New Roman" w:cs="Times New Roman"/>
          <w:rtl w:val="0"/>
        </w:rPr>
        <w:t xml:space="preserve">Ce projet comprend la conception et l'implémentation d'un menu d'application fluide, ainsi que l'intégration des campagnes d'e-mailing Brevo dans Odoo 17 Community pour MIRO K.E. Ces modules visent à améliorer l'expérience utilisateur et à communiquer directement avec les publics cibles. Ce travail a été réalisé dans le cadre de notre formation à l'École Nationale d'Informatique (ENI). </w:t>
      </w:r>
    </w:p>
    <w:p xmlns:wp14="http://schemas.microsoft.com/office/word/2010/wordml" w:rsidP="4267BB7F" w:rsidRDefault="00000000" w14:paraId="00000857"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Le développement de ce projet, intitulé « Conception ,réalisation et intégration du module menu des applications et campagne d’emailing brevo dans Odoo 17 », s'est basé sur la méthode 2TUP pour le cycle de développement, le langage de modélisation UML pour la conception, et des technologies modernes telles que OWL js pour le frontend, Python pour le backend, PostgreSQL pour la base de données, et Api brevo pour la communication en temps réel. </w:t>
      </w:r>
    </w:p>
    <w:p xmlns:wp14="http://schemas.microsoft.com/office/word/2010/wordml" w:rsidRDefault="00000000" w14:paraId="00000858" wp14:textId="77777777">
      <w:pPr>
        <w:keepNext w:val="0"/>
        <w:keepLines w:val="0"/>
        <w:spacing w:after="0" w:line="360" w:lineRule="auto"/>
        <w:ind w:firstLine="720"/>
        <w:rPr>
          <w:rFonts w:ascii="Times New Roman" w:hAnsi="Times New Roman" w:eastAsia="Times New Roman" w:cs="Times New Roman"/>
        </w:rPr>
      </w:pPr>
      <w:r>
        <w:rPr>
          <w:rFonts w:ascii="Times New Roman" w:hAnsi="Times New Roman" w:eastAsia="Times New Roman" w:cs="Times New Roman"/>
          <w:rtl w:val="0"/>
        </w:rPr>
        <w:t xml:space="preserve">Ces modules répondent efficacement aux besoins de l'entreprise pour faciliter l'interaction et l'envoi de campagnes d'emailing. </w:t>
      </w:r>
    </w:p>
    <w:p xmlns:wp14="http://schemas.microsoft.com/office/word/2010/wordml" w:rsidRDefault="00000000" w14:paraId="00000859" wp14:textId="77777777">
      <w:pPr>
        <w:keepNext w:val="0"/>
        <w:keepLines w:val="0"/>
        <w:spacing w:after="0" w:line="360" w:lineRule="auto"/>
        <w:ind w:firstLine="720"/>
        <w:rPr>
          <w:rFonts w:ascii="Times New Roman" w:hAnsi="Times New Roman" w:eastAsia="Times New Roman" w:cs="Times New Roman"/>
        </w:rPr>
      </w:pPr>
      <w:r>
        <w:rPr>
          <w:rtl w:val="0"/>
        </w:rPr>
      </w:r>
    </w:p>
    <w:p xmlns:wp14="http://schemas.microsoft.com/office/word/2010/wordml" w:rsidP="4267BB7F" w:rsidRDefault="00000000" w14:paraId="0000085A"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Mots-clés</w:t>
      </w:r>
      <w:r w:rsidRPr="4267BB7F" w:rsidR="4267BB7F">
        <w:rPr>
          <w:rFonts w:ascii="Times New Roman" w:hAnsi="Times New Roman" w:eastAsia="Times New Roman" w:cs="Times New Roman"/>
          <w:lang w:val="fr-FR"/>
        </w:rPr>
        <w:t xml:space="preserve"> : Brevo, Email, Campagne, Marketing, Module, Odoo.</w:t>
      </w:r>
    </w:p>
    <w:p xmlns:wp14="http://schemas.microsoft.com/office/word/2010/wordml" w:rsidRDefault="00000000" w14:paraId="0000085B" wp14:textId="77777777">
      <w:pPr>
        <w:keepNext w:val="0"/>
        <w:keepLines w:val="0"/>
        <w:spacing w:after="0" w:line="240" w:lineRule="auto"/>
        <w:jc w:val="center"/>
        <w:rPr>
          <w:rFonts w:ascii="Times New Roman" w:hAnsi="Times New Roman" w:eastAsia="Times New Roman" w:cs="Times New Roman"/>
          <w:b w:val="1"/>
          <w:bCs w:val="1"/>
          <w:sz w:val="40"/>
          <w:szCs w:val="40"/>
        </w:rPr>
      </w:pPr>
      <w:bookmarkStart w:name="_heading=h.yosofuiigce3" w:colFirst="0" w:colLast="0" w:id="192"/>
      <w:bookmarkEnd w:id="192"/>
      <w:r>
        <w:rPr>
          <w:rtl w:val="0"/>
        </w:rPr>
      </w:r>
    </w:p>
    <w:p xmlns:wp14="http://schemas.microsoft.com/office/word/2010/wordml" w:rsidRDefault="00000000" w14:paraId="0000085C" wp14:textId="77777777">
      <w:pPr>
        <w:keepNext w:val="0"/>
        <w:keepLines w:val="0"/>
        <w:spacing w:after="0" w:line="240" w:lineRule="auto"/>
        <w:jc w:val="center"/>
        <w:rPr>
          <w:rFonts w:ascii="Times New Roman" w:hAnsi="Times New Roman" w:eastAsia="Times New Roman" w:cs="Times New Roman"/>
          <w:b w:val="1"/>
          <w:bCs w:val="1"/>
          <w:sz w:val="40"/>
          <w:szCs w:val="40"/>
        </w:rPr>
      </w:pPr>
      <w:r>
        <w:rPr>
          <w:rFonts w:ascii="Times New Roman" w:hAnsi="Times New Roman" w:eastAsia="Times New Roman" w:cs="Times New Roman"/>
          <w:b w:val="1"/>
          <w:bCs w:val="1"/>
          <w:sz w:val="40"/>
          <w:szCs w:val="40"/>
          <w:rtl w:val="0"/>
        </w:rPr>
        <w:t xml:space="preserve">ABSTRACT</w:t>
      </w:r>
    </w:p>
    <w:p xmlns:wp14="http://schemas.microsoft.com/office/word/2010/wordml" w:rsidRDefault="00000000" w14:paraId="0000085D"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P="4267BB7F" w:rsidRDefault="00000000" w14:paraId="0000085E"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This project includes the design and implementation of a fluid application menu, as well as the integration of Brevo e-mailing campaigns into Odoo 17 Community for MIRO K.E. These modules aim to enhance the user experience and communicate directly with target audiences. This work was carried out as part of our training at the École Nationale d'Informatique (ENI). </w:t>
      </w:r>
    </w:p>
    <w:p xmlns:wp14="http://schemas.microsoft.com/office/word/2010/wordml" w:rsidP="4267BB7F" w:rsidRDefault="00000000" w14:paraId="0000085F"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The development of this project, entitled “Design and implementation of the application menu and integration of brevo e-mailing campaigns in Odoo 17 Community”, was based on the 2TUP method for the development cycle, the UML modeling language for the design, and modern technologies such as OWL js for the frontend, Python for the backend, PostgreSQL for the database, and Api brevo for real-time communication. </w:t>
      </w:r>
    </w:p>
    <w:p xmlns:wp14="http://schemas.microsoft.com/office/word/2010/wordml" w:rsidP="4267BB7F" w:rsidRDefault="00000000" w14:paraId="00000860"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These modules effectively meet the company's needs to facilitate interaction and the sending of email campaigns. </w:t>
      </w:r>
    </w:p>
    <w:p xmlns:wp14="http://schemas.microsoft.com/office/word/2010/wordml" w:rsidRDefault="00000000" w14:paraId="00000861" wp14:textId="77777777">
      <w:pPr>
        <w:keepNext w:val="0"/>
        <w:keepLines w:val="0"/>
        <w:spacing w:after="0" w:line="360" w:lineRule="auto"/>
        <w:ind w:firstLine="720"/>
        <w:rPr>
          <w:rFonts w:ascii="Times New Roman" w:hAnsi="Times New Roman" w:eastAsia="Times New Roman" w:cs="Times New Roman"/>
        </w:rPr>
      </w:pPr>
      <w:r>
        <w:rPr>
          <w:rtl w:val="0"/>
        </w:rPr>
      </w:r>
    </w:p>
    <w:p xmlns:wp14="http://schemas.microsoft.com/office/word/2010/wordml" w:rsidP="4267BB7F" w:rsidRDefault="00000000" w14:paraId="00000862"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Keywords</w:t>
      </w:r>
      <w:r w:rsidRPr="4267BB7F" w:rsidR="4267BB7F">
        <w:rPr>
          <w:rFonts w:ascii="Times New Roman" w:hAnsi="Times New Roman" w:eastAsia="Times New Roman" w:cs="Times New Roman"/>
          <w:lang w:val="fr-FR"/>
        </w:rPr>
        <w:t>: Brevo, Email, Campaign, Marketing, Module, Odoo.</w:t>
      </w:r>
    </w:p>
    <w:p xmlns:wp14="http://schemas.microsoft.com/office/word/2010/wordml" w:rsidRDefault="00000000" w14:paraId="00000863" wp14:textId="77777777">
      <w:pPr>
        <w:rPr/>
        <w:sectPr>
          <w:type w:val="nextPage"/>
          <w:pgSz w:w="12240" w:h="15840" w:orient="portrait"/>
          <w:pgMar w:top="1417" w:right="1417" w:bottom="1417" w:left="1417" w:header="0" w:footer="432"/>
          <w:pgNumType w:start="10"/>
          <w:titlePg w:val="1"/>
          <w:cols w:num="1"/>
          <w:footerReference w:type="first" r:id="R4315091750a04f44"/>
        </w:sectPr>
      </w:pPr>
      <w:r>
        <w:rPr>
          <w:rtl w:val="0"/>
        </w:rPr>
      </w:r>
    </w:p>
    <w:p xmlns:wp14="http://schemas.microsoft.com/office/word/2010/wordml" w:rsidP="4267BB7F" w:rsidRDefault="00000000" w14:paraId="00000864" wp14:textId="77777777">
      <w:pPr>
        <w:rPr>
          <w:rFonts w:ascii="Times New Roman" w:hAnsi="Times New Roman" w:eastAsia="Times New Roman" w:cs="Times New Roman"/>
          <w:sz w:val="24"/>
          <w:szCs w:val="24"/>
        </w:rPr>
      </w:pPr>
    </w:p>
    <w:p xmlns:wp14="http://schemas.microsoft.com/office/word/2010/wordml" w:rsidP="4267BB7F" w:rsidRDefault="00000000" w14:paraId="00000865" wp14:textId="77777777">
      <w:pPr>
        <w:rPr>
          <w:rFonts w:ascii="Times New Roman" w:hAnsi="Times New Roman" w:eastAsia="Times New Roman" w:cs="Times New Roman"/>
          <w:sz w:val="24"/>
          <w:szCs w:val="24"/>
        </w:rPr>
      </w:pPr>
    </w:p>
    <w:sectPr>
      <w:type w:val="continuous"/>
      <w:pgSz w:w="12240" w:h="15840" w:orient="portrait"/>
      <w:pgMar w:top="1440" w:right="1440" w:bottom="1440" w:left="1440" w:header="708" w:footer="708"/>
      <w:cols w:num="1"/>
      <w:footerReference w:type="first" r:id="R53e01c9e36914aa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Times New Roman"/>
  <w:font w:name="Georgia"/>
  <w:font w:name="Arial"/>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B"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both"/>
      <w:rPr>
        <w:rFonts w:ascii="Consolas" w:hAnsi="Consolas" w:eastAsia="Consolas" w:cs="Consolas"/>
        <w:b w:val="0"/>
        <w:bCs w:val="0"/>
        <w:i w:val="0"/>
        <w:iCs w:val="0"/>
        <w:smallCaps w:val="0"/>
        <w:strike w:val="0"/>
        <w:color w:val="000000"/>
        <w:sz w:val="24"/>
        <w:szCs w:val="24"/>
        <w:u w:val="none"/>
        <w:shd w:val="clear" w:fill="auto"/>
        <w:vertAlign w:val="baseline"/>
      </w:rPr>
    </w:pPr>
    <w:r>
      <w:rPr>
        <w:rtl w:val="0"/>
      </w:rPr>
    </w: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5BE9B6D" w:rsidTr="25BE9B6D" w14:paraId="6BCA236C">
      <w:trPr>
        <w:trHeight w:val="300"/>
      </w:trPr>
      <w:tc>
        <w:tcPr>
          <w:tcW w:w="3120" w:type="dxa"/>
          <w:tcMar/>
        </w:tcPr>
        <w:p w:rsidR="25BE9B6D" w:rsidP="25BE9B6D" w:rsidRDefault="25BE9B6D" w14:paraId="08BBDEE5" w14:textId="6676C31E">
          <w:pPr>
            <w:pStyle w:val="Header"/>
            <w:bidi w:val="0"/>
            <w:ind w:left="-115"/>
            <w:jc w:val="left"/>
          </w:pPr>
        </w:p>
      </w:tc>
      <w:tc>
        <w:tcPr>
          <w:tcW w:w="3120" w:type="dxa"/>
          <w:tcMar/>
        </w:tcPr>
        <w:p w:rsidR="25BE9B6D" w:rsidP="25BE9B6D" w:rsidRDefault="25BE9B6D" w14:paraId="5B0C48A5" w14:textId="31DAF5C1">
          <w:pPr>
            <w:pStyle w:val="Header"/>
            <w:bidi w:val="0"/>
            <w:jc w:val="center"/>
          </w:pPr>
        </w:p>
      </w:tc>
      <w:tc>
        <w:tcPr>
          <w:tcW w:w="3120" w:type="dxa"/>
          <w:tcMar/>
        </w:tcPr>
        <w:p w:rsidR="25BE9B6D" w:rsidP="25BE9B6D" w:rsidRDefault="25BE9B6D" w14:paraId="55F01C25" w14:textId="73D2E344">
          <w:pPr>
            <w:pStyle w:val="Header"/>
            <w:bidi w:val="0"/>
            <w:ind w:right="-115"/>
            <w:jc w:val="right"/>
          </w:pPr>
        </w:p>
      </w:tc>
    </w:tr>
  </w:tbl>
  <w:p w:rsidR="25BE9B6D" w:rsidP="25BE9B6D" w:rsidRDefault="25BE9B6D" w14:paraId="65B29262" w14:textId="2B4D37F6">
    <w:pPr>
      <w:pStyle w:val="Footer"/>
      <w:bidi w:val="0"/>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643719B5">
      <w:trPr>
        <w:trHeight w:val="300"/>
      </w:trPr>
      <w:tc>
        <w:tcPr>
          <w:tcW w:w="3135" w:type="dxa"/>
          <w:tcMar/>
        </w:tcPr>
        <w:p w:rsidR="25BE9B6D" w:rsidP="25BE9B6D" w:rsidRDefault="25BE9B6D" w14:paraId="291DCD10" w14:textId="19F49A14">
          <w:pPr>
            <w:pStyle w:val="Header"/>
            <w:bidi w:val="0"/>
            <w:ind w:left="-115"/>
            <w:jc w:val="left"/>
          </w:pPr>
        </w:p>
      </w:tc>
      <w:tc>
        <w:tcPr>
          <w:tcW w:w="3135" w:type="dxa"/>
          <w:tcMar/>
        </w:tcPr>
        <w:p w:rsidR="25BE9B6D" w:rsidP="25BE9B6D" w:rsidRDefault="25BE9B6D" w14:paraId="1AACA903" w14:textId="09BC9001">
          <w:pPr>
            <w:pStyle w:val="Header"/>
            <w:bidi w:val="0"/>
            <w:jc w:val="center"/>
          </w:pPr>
        </w:p>
      </w:tc>
      <w:tc>
        <w:tcPr>
          <w:tcW w:w="3135" w:type="dxa"/>
          <w:tcMar/>
        </w:tcPr>
        <w:p w:rsidR="25BE9B6D" w:rsidP="25BE9B6D" w:rsidRDefault="25BE9B6D" w14:paraId="5A3AAF00" w14:textId="34A465AD">
          <w:pPr>
            <w:pStyle w:val="Header"/>
            <w:bidi w:val="0"/>
            <w:ind w:right="-115"/>
            <w:jc w:val="right"/>
          </w:pPr>
        </w:p>
      </w:tc>
    </w:tr>
  </w:tbl>
  <w:p w:rsidR="25BE9B6D" w:rsidP="25BE9B6D" w:rsidRDefault="25BE9B6D" w14:paraId="7CE241A8" w14:textId="289CC97C">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2120995E">
      <w:trPr>
        <w:trHeight w:val="300"/>
      </w:trPr>
      <w:tc>
        <w:tcPr>
          <w:tcW w:w="3135" w:type="dxa"/>
          <w:tcMar/>
        </w:tcPr>
        <w:p w:rsidR="25BE9B6D" w:rsidP="25BE9B6D" w:rsidRDefault="25BE9B6D" w14:paraId="6DF09724" w14:textId="3BD392F4">
          <w:pPr>
            <w:pStyle w:val="Header"/>
            <w:bidi w:val="0"/>
            <w:ind w:left="-115"/>
            <w:jc w:val="left"/>
          </w:pPr>
        </w:p>
      </w:tc>
      <w:tc>
        <w:tcPr>
          <w:tcW w:w="3135" w:type="dxa"/>
          <w:tcMar/>
        </w:tcPr>
        <w:p w:rsidR="25BE9B6D" w:rsidP="25BE9B6D" w:rsidRDefault="25BE9B6D" w14:paraId="0644492D" w14:textId="2300DC76">
          <w:pPr>
            <w:pStyle w:val="Header"/>
            <w:bidi w:val="0"/>
            <w:jc w:val="center"/>
          </w:pPr>
        </w:p>
      </w:tc>
      <w:tc>
        <w:tcPr>
          <w:tcW w:w="3135" w:type="dxa"/>
          <w:tcMar/>
        </w:tcPr>
        <w:p w:rsidR="25BE9B6D" w:rsidP="25BE9B6D" w:rsidRDefault="25BE9B6D" w14:paraId="29053466" w14:textId="28B1E231">
          <w:pPr>
            <w:pStyle w:val="Header"/>
            <w:bidi w:val="0"/>
            <w:ind w:right="-115"/>
            <w:jc w:val="right"/>
          </w:pPr>
        </w:p>
      </w:tc>
    </w:tr>
  </w:tbl>
  <w:p w:rsidR="25BE9B6D" w:rsidP="25BE9B6D" w:rsidRDefault="25BE9B6D" w14:paraId="4B3CE263" w14:textId="443037E3">
    <w:pPr>
      <w:pStyle w:val="Footer"/>
      <w:bidi w:val="0"/>
    </w:pPr>
  </w:p>
</w:ftr>
</file>

<file path=word/footer5.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550A9BCA">
      <w:trPr>
        <w:trHeight w:val="300"/>
      </w:trPr>
      <w:tc>
        <w:tcPr>
          <w:tcW w:w="3135" w:type="dxa"/>
          <w:tcMar/>
        </w:tcPr>
        <w:p w:rsidR="25BE9B6D" w:rsidP="25BE9B6D" w:rsidRDefault="25BE9B6D" w14:paraId="10F3BE2C" w14:textId="15AA3C82">
          <w:pPr>
            <w:pStyle w:val="Header"/>
            <w:bidi w:val="0"/>
            <w:ind w:left="-115"/>
            <w:jc w:val="left"/>
          </w:pPr>
        </w:p>
      </w:tc>
      <w:tc>
        <w:tcPr>
          <w:tcW w:w="3135" w:type="dxa"/>
          <w:tcMar/>
        </w:tcPr>
        <w:p w:rsidR="25BE9B6D" w:rsidP="25BE9B6D" w:rsidRDefault="25BE9B6D" w14:paraId="256B26A2" w14:textId="10A6D712">
          <w:pPr>
            <w:pStyle w:val="Header"/>
            <w:bidi w:val="0"/>
            <w:jc w:val="center"/>
          </w:pPr>
        </w:p>
      </w:tc>
      <w:tc>
        <w:tcPr>
          <w:tcW w:w="3135" w:type="dxa"/>
          <w:tcMar/>
        </w:tcPr>
        <w:p w:rsidR="25BE9B6D" w:rsidP="25BE9B6D" w:rsidRDefault="25BE9B6D" w14:paraId="0E8EB0DE" w14:textId="15E2DCF9">
          <w:pPr>
            <w:pStyle w:val="Header"/>
            <w:bidi w:val="0"/>
            <w:ind w:right="-115"/>
            <w:jc w:val="right"/>
          </w:pPr>
        </w:p>
      </w:tc>
    </w:tr>
  </w:tbl>
  <w:p w:rsidR="25BE9B6D" w:rsidP="25BE9B6D" w:rsidRDefault="25BE9B6D" w14:paraId="07C8F1A0" w14:textId="3F78B435">
    <w:pPr>
      <w:pStyle w:val="Footer"/>
      <w:bidi w:val="0"/>
    </w:pPr>
  </w:p>
</w:ftr>
</file>

<file path=word/footer6.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2FC2BE04">
      <w:trPr>
        <w:trHeight w:val="300"/>
      </w:trPr>
      <w:tc>
        <w:tcPr>
          <w:tcW w:w="3135" w:type="dxa"/>
          <w:tcMar/>
        </w:tcPr>
        <w:p w:rsidR="25BE9B6D" w:rsidP="25BE9B6D" w:rsidRDefault="25BE9B6D" w14:paraId="521791FD" w14:textId="1C02EEC5">
          <w:pPr>
            <w:pStyle w:val="Header"/>
            <w:bidi w:val="0"/>
            <w:ind w:left="-115"/>
            <w:jc w:val="left"/>
          </w:pPr>
        </w:p>
      </w:tc>
      <w:tc>
        <w:tcPr>
          <w:tcW w:w="3135" w:type="dxa"/>
          <w:tcMar/>
        </w:tcPr>
        <w:p w:rsidR="25BE9B6D" w:rsidP="25BE9B6D" w:rsidRDefault="25BE9B6D" w14:paraId="25B2F3A9" w14:textId="414FA558">
          <w:pPr>
            <w:pStyle w:val="Header"/>
            <w:bidi w:val="0"/>
            <w:jc w:val="center"/>
          </w:pPr>
        </w:p>
      </w:tc>
      <w:tc>
        <w:tcPr>
          <w:tcW w:w="3135" w:type="dxa"/>
          <w:tcMar/>
        </w:tcPr>
        <w:p w:rsidR="25BE9B6D" w:rsidP="25BE9B6D" w:rsidRDefault="25BE9B6D" w14:paraId="2B3F05E2" w14:textId="54D9142D">
          <w:pPr>
            <w:pStyle w:val="Header"/>
            <w:bidi w:val="0"/>
            <w:ind w:right="-115"/>
            <w:jc w:val="right"/>
          </w:pPr>
        </w:p>
      </w:tc>
    </w:tr>
  </w:tbl>
  <w:p w:rsidR="25BE9B6D" w:rsidP="25BE9B6D" w:rsidRDefault="25BE9B6D" w14:paraId="5BD4933D" w14:textId="31BD6582">
    <w:pPr>
      <w:pStyle w:val="Footer"/>
      <w:bidi w:val="0"/>
    </w:pPr>
  </w:p>
</w:ftr>
</file>

<file path=word/footer7.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5BE9B6D" w:rsidTr="25BE9B6D" w14:paraId="47DFCCA3">
      <w:trPr>
        <w:trHeight w:val="300"/>
      </w:trPr>
      <w:tc>
        <w:tcPr>
          <w:tcW w:w="3120" w:type="dxa"/>
          <w:tcMar/>
        </w:tcPr>
        <w:p w:rsidR="25BE9B6D" w:rsidP="25BE9B6D" w:rsidRDefault="25BE9B6D" w14:paraId="488DC481" w14:textId="4AF3913C">
          <w:pPr>
            <w:pStyle w:val="Header"/>
            <w:bidi w:val="0"/>
            <w:ind w:left="-115"/>
            <w:jc w:val="left"/>
          </w:pPr>
        </w:p>
      </w:tc>
      <w:tc>
        <w:tcPr>
          <w:tcW w:w="3120" w:type="dxa"/>
          <w:tcMar/>
        </w:tcPr>
        <w:p w:rsidR="25BE9B6D" w:rsidP="25BE9B6D" w:rsidRDefault="25BE9B6D" w14:paraId="551C1246" w14:textId="684405A8">
          <w:pPr>
            <w:pStyle w:val="Header"/>
            <w:bidi w:val="0"/>
            <w:jc w:val="center"/>
          </w:pPr>
        </w:p>
      </w:tc>
      <w:tc>
        <w:tcPr>
          <w:tcW w:w="3120" w:type="dxa"/>
          <w:tcMar/>
        </w:tcPr>
        <w:p w:rsidR="25BE9B6D" w:rsidP="25BE9B6D" w:rsidRDefault="25BE9B6D" w14:paraId="1354CEEF" w14:textId="2B539E30">
          <w:pPr>
            <w:pStyle w:val="Header"/>
            <w:bidi w:val="0"/>
            <w:ind w:right="-115"/>
            <w:jc w:val="right"/>
          </w:pPr>
        </w:p>
      </w:tc>
    </w:tr>
  </w:tbl>
  <w:p w:rsidR="25BE9B6D" w:rsidP="25BE9B6D" w:rsidRDefault="25BE9B6D" w14:paraId="7CB743E1" w14:textId="04C39F67">
    <w:pPr>
      <w:pStyle w:val="Footer"/>
      <w:bidi w:val="0"/>
    </w:pP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7"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tl w:val="0"/>
      </w:rPr>
    </w:r>
  </w:p>
  <w:p xmlns:wp14="http://schemas.microsoft.com/office/word/2010/wordml" w:rsidRDefault="00000000" w14:paraId="00000A78"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9"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tl w:val="0"/>
      </w:rPr>
    </w:r>
  </w:p>
</w:hdr>
</file>

<file path=word/header3.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A"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Fonts w:ascii="Consolas" w:hAnsi="Consolas" w:eastAsia="Consolas" w:cs="Consolas"/>
        <w:b w:val="0"/>
        <w:bCs w:val="0"/>
        <w:i w:val="0"/>
        <w:iCs w:val="0"/>
        <w:smallCaps w:val="0"/>
        <w:strike w:val="0"/>
        <w:color w:val="262626"/>
        <w:sz w:val="24"/>
        <w:szCs w:val="24"/>
        <w:u w:val="none"/>
        <w:shd w:val="clear" w:fill="auto"/>
        <w:vertAlign w:val="baseline"/>
      </w:rPr>
      <w:pict w14:anchorId="7D70AC71">
        <v:shape id="WordPictureWatermark1" style="position:absolute;width:467.95pt;height:184.3pt;rotation:0;z-index:-503316481;mso-position-horizontal-relative:margin;mso-position-horizontal:center;mso-position-vertical-relative:margin;mso-position-vertical:center;" alt="" type="#_x0000_t75">
          <v:imagedata cropleft="0f" croptop="0f" cropright="0f" cropbottom="0f" gain="19661f" blacklevel="22938f" o:title="image31.png" r:id="rId1"/>
        </v:shape>
      </w:pict>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xmlns:w="http://schemas.openxmlformats.org/wordprocessingml/2006/main" w:abstractNumId="136">
    <w:nsid w:val="3a806b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5">
    <w:nsid w:val="5f8f90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4">
    <w:nsid w:val="67fb8a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b2d5f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349faf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76aa05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14204c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520989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24d83f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7405c8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4c603e6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5">
    <w:nsid w:val="25627617"/>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4">
    <w:nsid w:val="7daee5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3">
    <w:nsid w:val="440968c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2">
    <w:nsid w:val="b8f16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6270f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16eacafb"/>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9">
    <w:nsid w:val="511f0268"/>
    <w:multiLevelType xmlns:w="http://schemas.openxmlformats.org/wordprocessingml/2006/main" w:val="hybridMultilevel"/>
    <w:lvl xmlns:w="http://schemas.openxmlformats.org/wordprocessingml/2006/main" w:ilvl="0">
      <w:start w:val="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8">
    <w:nsid w:val="231725f7"/>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7">
    <w:nsid w:val="2d2f3ed5"/>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6">
    <w:nsid w:val="3162f5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5a109b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640769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1bb88910"/>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2">
    <w:nsid w:val="21ef7476"/>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1">
    <w:nsid w:val="7214fd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7c3212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c6bbc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333e28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63ab66d2"/>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6">
    <w:nsid w:val="1da047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5">
    <w:nsid w:val="f25c24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1">
    <w:lvl w:ilvl="0">
      <w:start w:val="1"/>
      <w:numFmt w:val="bullet"/>
      <w:lvlText w:val="−"/>
      <w:lvlJc w:val="left"/>
      <w:pPr>
        <w:ind w:left="45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4a94b74b"/>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e1c3588"/>
  </w:abstractNum>
  <w:abstractNum w:abstractNumId="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234ecd8"/>
  </w:abstractNum>
  <w:abstractNum w:abstractNumId="4">
    <w:lvl w:ilvl="0">
      <w:start w:val="4"/>
      <w:numFmt w:val="decimal"/>
      <w:lvlText w:val="%1."/>
      <w:lvlJc w:val="left"/>
      <w:pPr>
        <w:ind w:left="360" w:hanging="360"/>
      </w:pPr>
      <w:rPr>
        <w:u w:val="none"/>
      </w:rPr>
    </w:lvl>
    <w:lvl w:ilvl="1">
      <w:start w:val="2"/>
      <w:numFmt w:val="decimal"/>
      <w:lvlText w:val="%1.%2."/>
      <w:lvlJc w:val="left"/>
      <w:pPr>
        <w:ind w:left="432" w:hanging="432"/>
      </w:pPr>
      <w:rPr>
        <w:u w:val="none"/>
      </w:rPr>
    </w:lvl>
    <w:lvl w:ilvl="2">
      <w:start w:val="1"/>
      <w:numFmt w:val="decimal"/>
      <w:lvlText w:val="%1.%2.%3."/>
      <w:lvlJc w:val="left"/>
      <w:pPr>
        <w:ind w:left="954" w:hanging="503.9999999999999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6020f41a"/>
  </w:abstractNum>
  <w:abstractNum w:abstractNumId="5">
    <w:lvl w:ilvl="0">
      <w:start w:val="5"/>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954" w:hanging="503.9999999999999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256ba089"/>
  </w:abstractNum>
  <w:abstractNum w:abstractNumId="6">
    <w:lvl w:ilvl="0">
      <w:start w:val="1"/>
      <w:numFmt w:val="bullet"/>
      <w:lvlText w:val="−"/>
      <w:lvlJc w:val="left"/>
      <w:pPr>
        <w:ind w:left="720" w:hanging="360"/>
      </w:pPr>
      <w:rPr>
        <w:u w:val="none"/>
      </w:rPr>
    </w:lvl>
    <w:lvl w:ilvl="1">
      <w:start w:val="1"/>
      <w:numFmt w:val="bullet"/>
      <w:lvlText w:val="o"/>
      <w:lvlJc w:val="left"/>
      <w:pPr>
        <w:ind w:left="2070" w:hanging="360"/>
      </w:pPr>
      <w:rPr>
        <w:u w:val="none"/>
      </w:rPr>
    </w:lvl>
    <w:lvl w:ilvl="2">
      <w:start w:val="1"/>
      <w:numFmt w:val="bullet"/>
      <w:lvlText w:val="▪"/>
      <w:lvlJc w:val="left"/>
      <w:pPr>
        <w:ind w:left="2790" w:hanging="360"/>
      </w:pPr>
      <w:rPr>
        <w:u w:val="none"/>
      </w:rPr>
    </w:lvl>
    <w:lvl w:ilvl="3">
      <w:start w:val="1"/>
      <w:numFmt w:val="bullet"/>
      <w:lvlText w:val="●"/>
      <w:lvlJc w:val="left"/>
      <w:pPr>
        <w:ind w:left="3510" w:hanging="360"/>
      </w:pPr>
      <w:rPr>
        <w:u w:val="none"/>
      </w:rPr>
    </w:lvl>
    <w:lvl w:ilvl="4">
      <w:start w:val="1"/>
      <w:numFmt w:val="bullet"/>
      <w:lvlText w:val="o"/>
      <w:lvlJc w:val="left"/>
      <w:pPr>
        <w:ind w:left="4230" w:hanging="360"/>
      </w:pPr>
      <w:rPr>
        <w:u w:val="none"/>
      </w:rPr>
    </w:lvl>
    <w:lvl w:ilvl="5">
      <w:start w:val="1"/>
      <w:numFmt w:val="bullet"/>
      <w:lvlText w:val="▪"/>
      <w:lvlJc w:val="left"/>
      <w:pPr>
        <w:ind w:left="4950" w:hanging="360"/>
      </w:pPr>
      <w:rPr>
        <w:u w:val="none"/>
      </w:rPr>
    </w:lvl>
    <w:lvl w:ilvl="6">
      <w:start w:val="1"/>
      <w:numFmt w:val="bullet"/>
      <w:lvlText w:val="●"/>
      <w:lvlJc w:val="left"/>
      <w:pPr>
        <w:ind w:left="5670" w:hanging="360"/>
      </w:pPr>
      <w:rPr>
        <w:u w:val="none"/>
      </w:rPr>
    </w:lvl>
    <w:lvl w:ilvl="7">
      <w:start w:val="1"/>
      <w:numFmt w:val="bullet"/>
      <w:lvlText w:val="o"/>
      <w:lvlJc w:val="left"/>
      <w:pPr>
        <w:ind w:left="6390" w:hanging="360"/>
      </w:pPr>
      <w:rPr>
        <w:u w:val="none"/>
      </w:rPr>
    </w:lvl>
    <w:lvl w:ilvl="8">
      <w:start w:val="1"/>
      <w:numFmt w:val="bullet"/>
      <w:lvlText w:val="▪"/>
      <w:lvlJc w:val="left"/>
      <w:pPr>
        <w:ind w:left="7110" w:hanging="360"/>
      </w:pPr>
      <w:rPr>
        <w:u w:val="none"/>
      </w:rPr>
    </w:lvl>
    <w:nsid w:val="1d32259c"/>
  </w:abstractNum>
  <w:abstractNum w:abstractNumId="7">
    <w:lvl w:ilvl="0">
      <w:start w:val="1"/>
      <w:numFmt w:val="bullet"/>
      <w:lvlText w:val="●"/>
      <w:lvlJc w:val="left"/>
      <w:pPr>
        <w:ind w:left="81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da74710"/>
  </w:abstractNum>
  <w:abstractNum w:abstractNumId="8">
    <w:lvl w:ilvl="0">
      <w:start w:val="1"/>
      <w:numFmt w:val="decimal"/>
      <w:lvlText w:val="%1."/>
      <w:lvlJc w:val="left"/>
      <w:pPr>
        <w:ind w:left="171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3c654c00"/>
  </w:abstractNum>
  <w:abstractNum w:abstractNumId="9">
    <w:lvl w:ilvl="0">
      <w:start w:val="1"/>
      <w:numFmt w:val="decimal"/>
      <w:lvlText w:val="%1."/>
      <w:lvlJc w:val="left"/>
      <w:pPr>
        <w:ind w:left="1080" w:hanging="360"/>
      </w:pPr>
      <w:rPr>
        <w:u w:val="none"/>
      </w:rPr>
    </w:lvl>
    <w:lvl w:ilvl="1">
      <w:start w:val="1"/>
      <w:numFmt w:val="lowerLetter"/>
      <w:lvlText w:val="%2."/>
      <w:lvlJc w:val="left"/>
      <w:pPr>
        <w:ind w:left="990" w:hanging="360"/>
      </w:pPr>
      <w:rPr>
        <w:u w:val="none"/>
      </w:rPr>
    </w:lvl>
    <w:lvl w:ilvl="2">
      <w:start w:val="1"/>
      <w:numFmt w:val="lowerRoman"/>
      <w:lvlText w:val="%3."/>
      <w:lvlJc w:val="right"/>
      <w:pPr>
        <w:ind w:left="1710" w:hanging="180"/>
      </w:pPr>
      <w:rPr>
        <w:u w:val="none"/>
      </w:rPr>
    </w:lvl>
    <w:lvl w:ilvl="3">
      <w:start w:val="1"/>
      <w:numFmt w:val="decimal"/>
      <w:lvlText w:val="%4."/>
      <w:lvlJc w:val="left"/>
      <w:pPr>
        <w:ind w:left="2430" w:hanging="360"/>
      </w:pPr>
      <w:rPr>
        <w:u w:val="none"/>
      </w:rPr>
    </w:lvl>
    <w:lvl w:ilvl="4">
      <w:start w:val="1"/>
      <w:numFmt w:val="lowerLetter"/>
      <w:lvlText w:val="%5."/>
      <w:lvlJc w:val="left"/>
      <w:pPr>
        <w:ind w:left="3150" w:hanging="360"/>
      </w:pPr>
      <w:rPr>
        <w:u w:val="none"/>
      </w:rPr>
    </w:lvl>
    <w:lvl w:ilvl="5">
      <w:start w:val="1"/>
      <w:numFmt w:val="lowerRoman"/>
      <w:lvlText w:val="%6."/>
      <w:lvlJc w:val="right"/>
      <w:pPr>
        <w:ind w:left="3870" w:hanging="180"/>
      </w:pPr>
      <w:rPr>
        <w:u w:val="none"/>
      </w:rPr>
    </w:lvl>
    <w:lvl w:ilvl="6">
      <w:start w:val="1"/>
      <w:numFmt w:val="decimal"/>
      <w:lvlText w:val="%7."/>
      <w:lvlJc w:val="left"/>
      <w:pPr>
        <w:ind w:left="4590" w:hanging="360"/>
      </w:pPr>
      <w:rPr>
        <w:u w:val="none"/>
      </w:rPr>
    </w:lvl>
    <w:lvl w:ilvl="7">
      <w:start w:val="1"/>
      <w:numFmt w:val="lowerLetter"/>
      <w:lvlText w:val="%8."/>
      <w:lvlJc w:val="left"/>
      <w:pPr>
        <w:ind w:left="5310" w:hanging="360"/>
      </w:pPr>
      <w:rPr>
        <w:u w:val="none"/>
      </w:rPr>
    </w:lvl>
    <w:lvl w:ilvl="8">
      <w:start w:val="1"/>
      <w:numFmt w:val="lowerRoman"/>
      <w:lvlText w:val="%9."/>
      <w:lvlJc w:val="right"/>
      <w:pPr>
        <w:ind w:left="6030" w:hanging="180"/>
      </w:pPr>
      <w:rPr>
        <w:u w:val="none"/>
      </w:rPr>
    </w:lvl>
    <w:nsid w:val="1279a2a2"/>
  </w:abstractNum>
  <w:abstractNum w:abstractNumId="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61c631a5"/>
  </w:abstractNum>
  <w:abstractNum w:abstractNumId="11">
    <w:lvl w:ilvl="0">
      <w:start w:val="6"/>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2cd4cf1"/>
  </w:abstractNum>
  <w:abstractNum w:abstractNumId="1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1c08c5cd"/>
  </w:abstractNum>
  <w:abstractNum w:abstractNumId="13">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7bc02295"/>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50310b0d"/>
  </w:abstractNum>
  <w:abstractNum w:abstractNumId="15">
    <w:lvl w:ilvl="0">
      <w:start w:val="7"/>
      <w:numFmt w:val="decimal"/>
      <w:lvlText w:val="%1."/>
      <w:lvlJc w:val="left"/>
      <w:pPr>
        <w:ind w:left="360" w:hanging="360"/>
      </w:pPr>
      <w:rPr>
        <w:u w:val="none"/>
      </w:rPr>
    </w:lvl>
    <w:lvl w:ilvl="1">
      <w:start w:val="1"/>
      <w:numFmt w:val="decimal"/>
      <w:lvlText w:val="%1.%2."/>
      <w:lvlJc w:val="left"/>
      <w:pPr>
        <w:ind w:left="792" w:hanging="432"/>
      </w:pPr>
      <w:rPr>
        <w:u w:val="none"/>
      </w:rPr>
    </w:lvl>
    <w:lvl w:ilvl="2">
      <w:start w:val="3"/>
      <w:numFmt w:val="decimal"/>
      <w:lvlText w:val="%1.%2.%3."/>
      <w:lvlJc w:val="left"/>
      <w:pPr>
        <w:ind w:left="50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a74bf06"/>
  </w:abstractNum>
  <w:abstractNum w:abstractNumId="16">
    <w:lvl w:ilvl="0">
      <w:start w:val="1"/>
      <w:numFmt w:val="decimal"/>
      <w:lvlText w:val="%1."/>
      <w:lvlJc w:val="left"/>
      <w:pPr>
        <w:ind w:left="2790" w:hanging="360"/>
      </w:pPr>
      <w:rPr>
        <w:u w:val="none"/>
      </w:rPr>
    </w:lvl>
    <w:lvl w:ilvl="1">
      <w:start w:val="1"/>
      <w:numFmt w:val="lowerLetter"/>
      <w:lvlText w:val="%2."/>
      <w:lvlJc w:val="left"/>
      <w:pPr>
        <w:ind w:left="2700" w:hanging="360"/>
      </w:pPr>
      <w:rPr>
        <w:u w:val="none"/>
      </w:rPr>
    </w:lvl>
    <w:lvl w:ilvl="2">
      <w:start w:val="1"/>
      <w:numFmt w:val="lowerRoman"/>
      <w:lvlText w:val="%3."/>
      <w:lvlJc w:val="right"/>
      <w:pPr>
        <w:ind w:left="3420" w:hanging="180"/>
      </w:pPr>
      <w:rPr>
        <w:u w:val="none"/>
      </w:rPr>
    </w:lvl>
    <w:lvl w:ilvl="3">
      <w:start w:val="1"/>
      <w:numFmt w:val="decimal"/>
      <w:lvlText w:val="%4."/>
      <w:lvlJc w:val="left"/>
      <w:pPr>
        <w:ind w:left="4140" w:hanging="360"/>
      </w:pPr>
      <w:rPr>
        <w:u w:val="none"/>
      </w:rPr>
    </w:lvl>
    <w:lvl w:ilvl="4">
      <w:start w:val="1"/>
      <w:numFmt w:val="lowerLetter"/>
      <w:lvlText w:val="%5."/>
      <w:lvlJc w:val="left"/>
      <w:pPr>
        <w:ind w:left="4860" w:hanging="360"/>
      </w:pPr>
      <w:rPr>
        <w:u w:val="none"/>
      </w:rPr>
    </w:lvl>
    <w:lvl w:ilvl="5">
      <w:start w:val="1"/>
      <w:numFmt w:val="lowerRoman"/>
      <w:lvlText w:val="%6."/>
      <w:lvlJc w:val="right"/>
      <w:pPr>
        <w:ind w:left="5580" w:hanging="180"/>
      </w:pPr>
      <w:rPr>
        <w:u w:val="none"/>
      </w:rPr>
    </w:lvl>
    <w:lvl w:ilvl="6">
      <w:start w:val="1"/>
      <w:numFmt w:val="decimal"/>
      <w:lvlText w:val="%7."/>
      <w:lvlJc w:val="left"/>
      <w:pPr>
        <w:ind w:left="6300" w:hanging="360"/>
      </w:pPr>
      <w:rPr>
        <w:u w:val="none"/>
      </w:rPr>
    </w:lvl>
    <w:lvl w:ilvl="7">
      <w:start w:val="1"/>
      <w:numFmt w:val="lowerLetter"/>
      <w:lvlText w:val="%8."/>
      <w:lvlJc w:val="left"/>
      <w:pPr>
        <w:ind w:left="7020" w:hanging="360"/>
      </w:pPr>
      <w:rPr>
        <w:u w:val="none"/>
      </w:rPr>
    </w:lvl>
    <w:lvl w:ilvl="8">
      <w:start w:val="1"/>
      <w:numFmt w:val="lowerRoman"/>
      <w:lvlText w:val="%9."/>
      <w:lvlJc w:val="right"/>
      <w:pPr>
        <w:ind w:left="7740" w:hanging="180"/>
      </w:pPr>
      <w:rPr>
        <w:u w:val="none"/>
      </w:rPr>
    </w:lvl>
    <w:nsid w:val="33637f96"/>
  </w:abstractNum>
  <w:abstractNum w:abstractNumId="17">
    <w:lvl w:ilvl="0">
      <w:start w:val="7"/>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1044" w:hanging="503.9999999999999"/>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64db1268"/>
  </w:abstractNum>
  <w:abstractNum w:abstractNumId="18">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3432ee52"/>
  </w:abstractNum>
  <w:abstractNum w:abstractNumId="19">
    <w:lvl w:ilvl="0">
      <w:start w:val="1"/>
      <w:numFmt w:val="decimal"/>
      <w:lvlText w:val="%1."/>
      <w:lvlJc w:val="left"/>
      <w:pPr>
        <w:ind w:left="207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18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18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180"/>
      </w:pPr>
      <w:rPr>
        <w:u w:val="none"/>
      </w:rPr>
    </w:lvl>
    <w:nsid w:val="658e78b5"/>
  </w:abstractNum>
  <w:abstractNum w:abstractNumId="20">
    <w:lvl w:ilvl="0">
      <w:start w:val="1"/>
      <w:numFmt w:val="bullet"/>
      <w:lvlText w:val="−"/>
      <w:lvlJc w:val="left"/>
      <w:pPr>
        <w:ind w:left="117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b4f1cf6"/>
  </w:abstractNum>
  <w:abstractNum w:abstractNumId="21">
    <w:lvl w:ilvl="0">
      <w:start w:val="1"/>
      <w:numFmt w:val="lowerLetter"/>
      <w:lvlText w:val="%1)"/>
      <w:lvlJc w:val="left"/>
      <w:pPr>
        <w:ind w:left="810" w:hanging="360"/>
      </w:pPr>
      <w:rPr>
        <w:u w:val="none"/>
      </w:rPr>
    </w:lvl>
    <w:lvl w:ilvl="1">
      <w:start w:val="1"/>
      <w:numFmt w:val="lowerLetter"/>
      <w:lvlText w:val="%2."/>
      <w:lvlJc w:val="left"/>
      <w:pPr>
        <w:ind w:left="1530" w:hanging="360"/>
      </w:pPr>
      <w:rPr>
        <w:u w:val="none"/>
      </w:rPr>
    </w:lvl>
    <w:lvl w:ilvl="2">
      <w:start w:val="1"/>
      <w:numFmt w:val="lowerRoman"/>
      <w:lvlText w:val="%3."/>
      <w:lvlJc w:val="right"/>
      <w:pPr>
        <w:ind w:left="2250" w:hanging="180"/>
      </w:pPr>
      <w:rPr>
        <w:u w:val="none"/>
      </w:rPr>
    </w:lvl>
    <w:lvl w:ilvl="3">
      <w:start w:val="1"/>
      <w:numFmt w:val="decimal"/>
      <w:lvlText w:val="%4."/>
      <w:lvlJc w:val="left"/>
      <w:pPr>
        <w:ind w:left="2970" w:hanging="360"/>
      </w:pPr>
      <w:rPr>
        <w:u w:val="none"/>
      </w:rPr>
    </w:lvl>
    <w:lvl w:ilvl="4">
      <w:start w:val="1"/>
      <w:numFmt w:val="lowerLetter"/>
      <w:lvlText w:val="%5."/>
      <w:lvlJc w:val="left"/>
      <w:pPr>
        <w:ind w:left="3690" w:hanging="360"/>
      </w:pPr>
      <w:rPr>
        <w:u w:val="none"/>
      </w:rPr>
    </w:lvl>
    <w:lvl w:ilvl="5">
      <w:start w:val="1"/>
      <w:numFmt w:val="lowerRoman"/>
      <w:lvlText w:val="%6."/>
      <w:lvlJc w:val="right"/>
      <w:pPr>
        <w:ind w:left="4410" w:hanging="180"/>
      </w:pPr>
      <w:rPr>
        <w:u w:val="none"/>
      </w:rPr>
    </w:lvl>
    <w:lvl w:ilvl="6">
      <w:start w:val="1"/>
      <w:numFmt w:val="decimal"/>
      <w:lvlText w:val="%7."/>
      <w:lvlJc w:val="left"/>
      <w:pPr>
        <w:ind w:left="5130" w:hanging="360"/>
      </w:pPr>
      <w:rPr>
        <w:u w:val="none"/>
      </w:rPr>
    </w:lvl>
    <w:lvl w:ilvl="7">
      <w:start w:val="1"/>
      <w:numFmt w:val="lowerLetter"/>
      <w:lvlText w:val="%8."/>
      <w:lvlJc w:val="left"/>
      <w:pPr>
        <w:ind w:left="5850" w:hanging="360"/>
      </w:pPr>
      <w:rPr>
        <w:u w:val="none"/>
      </w:rPr>
    </w:lvl>
    <w:lvl w:ilvl="8">
      <w:start w:val="1"/>
      <w:numFmt w:val="lowerRoman"/>
      <w:lvlText w:val="%9."/>
      <w:lvlJc w:val="right"/>
      <w:pPr>
        <w:ind w:left="6570" w:hanging="180"/>
      </w:pPr>
      <w:rPr>
        <w:u w:val="none"/>
      </w:rPr>
    </w:lvl>
    <w:nsid w:val="69bc3a3a"/>
  </w:abstractNum>
  <w:abstractNum w:abstractNumId="22">
    <w:lvl w:ilvl="0">
      <w:start w:val="1"/>
      <w:numFmt w:val="decimal"/>
      <w:lvlText w:val="%1."/>
      <w:lvlJc w:val="left"/>
      <w:pPr>
        <w:ind w:left="1080" w:hanging="360"/>
      </w:pPr>
      <w:rPr>
        <w:u w:val="none"/>
      </w:rPr>
    </w:lvl>
    <w:lvl w:ilvl="1">
      <w:start w:val="1"/>
      <w:numFmt w:val="lowerLetter"/>
      <w:lvlText w:val="%2."/>
      <w:lvlJc w:val="left"/>
      <w:pPr>
        <w:ind w:left="720" w:hanging="360"/>
      </w:pPr>
      <w:rPr>
        <w:u w:val="none"/>
      </w:rPr>
    </w:lvl>
    <w:lvl w:ilvl="2">
      <w:start w:val="1"/>
      <w:numFmt w:val="lowerRoman"/>
      <w:lvlText w:val="%3."/>
      <w:lvlJc w:val="right"/>
      <w:pPr>
        <w:ind w:left="1440" w:hanging="180"/>
      </w:pPr>
      <w:rPr>
        <w:u w:val="none"/>
      </w:rPr>
    </w:lvl>
    <w:lvl w:ilvl="3">
      <w:start w:val="1"/>
      <w:numFmt w:val="decimal"/>
      <w:lvlText w:val="%4."/>
      <w:lvlJc w:val="left"/>
      <w:pPr>
        <w:ind w:left="2160" w:hanging="360"/>
      </w:pPr>
      <w:rPr>
        <w:u w:val="none"/>
      </w:rPr>
    </w:lvl>
    <w:lvl w:ilvl="4">
      <w:start w:val="1"/>
      <w:numFmt w:val="lowerLetter"/>
      <w:lvlText w:val="%5."/>
      <w:lvlJc w:val="left"/>
      <w:pPr>
        <w:ind w:left="2880" w:hanging="360"/>
      </w:pPr>
      <w:rPr>
        <w:u w:val="none"/>
      </w:rPr>
    </w:lvl>
    <w:lvl w:ilvl="5">
      <w:start w:val="1"/>
      <w:numFmt w:val="lowerRoman"/>
      <w:lvlText w:val="%6."/>
      <w:lvlJc w:val="right"/>
      <w:pPr>
        <w:ind w:left="3600" w:hanging="180"/>
      </w:pPr>
      <w:rPr>
        <w:u w:val="none"/>
      </w:rPr>
    </w:lvl>
    <w:lvl w:ilvl="6">
      <w:start w:val="1"/>
      <w:numFmt w:val="decimal"/>
      <w:lvlText w:val="%7."/>
      <w:lvlJc w:val="left"/>
      <w:pPr>
        <w:ind w:left="4320" w:hanging="360"/>
      </w:pPr>
      <w:rPr>
        <w:u w:val="none"/>
      </w:rPr>
    </w:lvl>
    <w:lvl w:ilvl="7">
      <w:start w:val="1"/>
      <w:numFmt w:val="lowerLetter"/>
      <w:lvlText w:val="%8."/>
      <w:lvlJc w:val="left"/>
      <w:pPr>
        <w:ind w:left="5040" w:hanging="360"/>
      </w:pPr>
      <w:rPr>
        <w:u w:val="none"/>
      </w:rPr>
    </w:lvl>
    <w:lvl w:ilvl="8">
      <w:start w:val="1"/>
      <w:numFmt w:val="lowerRoman"/>
      <w:lvlText w:val="%9."/>
      <w:lvlJc w:val="right"/>
      <w:pPr>
        <w:ind w:left="5760" w:hanging="180"/>
      </w:pPr>
      <w:rPr>
        <w:u w:val="none"/>
      </w:rPr>
    </w:lvl>
    <w:nsid w:val="62bea772"/>
  </w:abstractNum>
  <w:abstractNum w:abstractNumId="23">
    <w:lvl w:ilvl="0">
      <w:start w:val="1"/>
      <w:numFmt w:val="bullet"/>
      <w:lvlText w:val="−"/>
      <w:lvlJc w:val="left"/>
      <w:pPr>
        <w:ind w:left="54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211a240d"/>
  </w:abstractNum>
  <w:abstractNum w:abstractNumId="24">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2f02c816"/>
  </w:abstractNum>
  <w:abstractNum w:abstractNumId="25">
    <w:lvl w:ilvl="0">
      <w:start w:val="1"/>
      <w:numFmt w:val="bullet"/>
      <w:lvlText w:val="●"/>
      <w:lvlJc w:val="left"/>
      <w:pPr>
        <w:ind w:left="1890" w:hanging="360"/>
      </w:pPr>
      <w:rPr>
        <w:u w:val="none"/>
      </w:rPr>
    </w:lvl>
    <w:lvl w:ilvl="1">
      <w:start w:val="1"/>
      <w:numFmt w:val="bullet"/>
      <w:lvlText w:val="o"/>
      <w:lvlJc w:val="left"/>
      <w:pPr>
        <w:ind w:left="2610" w:hanging="360"/>
      </w:pPr>
      <w:rPr>
        <w:u w:val="none"/>
      </w:rPr>
    </w:lvl>
    <w:lvl w:ilvl="2">
      <w:start w:val="1"/>
      <w:numFmt w:val="bullet"/>
      <w:lvlText w:val="▪"/>
      <w:lvlJc w:val="left"/>
      <w:pPr>
        <w:ind w:left="3330" w:hanging="360"/>
      </w:pPr>
      <w:rPr>
        <w:u w:val="none"/>
      </w:rPr>
    </w:lvl>
    <w:lvl w:ilvl="3">
      <w:start w:val="1"/>
      <w:numFmt w:val="bullet"/>
      <w:lvlText w:val="●"/>
      <w:lvlJc w:val="left"/>
      <w:pPr>
        <w:ind w:left="4050" w:hanging="360"/>
      </w:pPr>
      <w:rPr>
        <w:u w:val="none"/>
      </w:rPr>
    </w:lvl>
    <w:lvl w:ilvl="4">
      <w:start w:val="1"/>
      <w:numFmt w:val="bullet"/>
      <w:lvlText w:val="o"/>
      <w:lvlJc w:val="left"/>
      <w:pPr>
        <w:ind w:left="4770" w:hanging="360"/>
      </w:pPr>
      <w:rPr>
        <w:u w:val="none"/>
      </w:rPr>
    </w:lvl>
    <w:lvl w:ilvl="5">
      <w:start w:val="1"/>
      <w:numFmt w:val="bullet"/>
      <w:lvlText w:val="▪"/>
      <w:lvlJc w:val="left"/>
      <w:pPr>
        <w:ind w:left="5490" w:hanging="360"/>
      </w:pPr>
      <w:rPr>
        <w:u w:val="none"/>
      </w:rPr>
    </w:lvl>
    <w:lvl w:ilvl="6">
      <w:start w:val="1"/>
      <w:numFmt w:val="bullet"/>
      <w:lvlText w:val="●"/>
      <w:lvlJc w:val="left"/>
      <w:pPr>
        <w:ind w:left="6210" w:hanging="360"/>
      </w:pPr>
      <w:rPr>
        <w:u w:val="none"/>
      </w:rPr>
    </w:lvl>
    <w:lvl w:ilvl="7">
      <w:start w:val="1"/>
      <w:numFmt w:val="bullet"/>
      <w:lvlText w:val="o"/>
      <w:lvlJc w:val="left"/>
      <w:pPr>
        <w:ind w:left="6930" w:hanging="360"/>
      </w:pPr>
      <w:rPr>
        <w:u w:val="none"/>
      </w:rPr>
    </w:lvl>
    <w:lvl w:ilvl="8">
      <w:start w:val="1"/>
      <w:numFmt w:val="bullet"/>
      <w:lvlText w:val="▪"/>
      <w:lvlJc w:val="left"/>
      <w:pPr>
        <w:ind w:left="7650" w:hanging="360"/>
      </w:pPr>
      <w:rPr>
        <w:u w:val="none"/>
      </w:rPr>
    </w:lvl>
    <w:nsid w:val="21f3f0ed"/>
  </w:abstractNum>
  <w:abstractNum w:abstractNumId="26">
    <w:lvl w:ilvl="0">
      <w:start w:val="1"/>
      <w:numFmt w:val="decimal"/>
      <w:lvlText w:val="%1."/>
      <w:lvlJc w:val="left"/>
      <w:pPr>
        <w:ind w:left="1080" w:hanging="360"/>
      </w:pPr>
      <w:rPr>
        <w:u w:val="none"/>
      </w:rPr>
    </w:lvl>
    <w:lvl w:ilvl="1">
      <w:start w:val="1"/>
      <w:numFmt w:val="lowerLetter"/>
      <w:lvlText w:val="%2."/>
      <w:lvlJc w:val="left"/>
      <w:pPr>
        <w:ind w:left="720" w:hanging="360"/>
      </w:pPr>
      <w:rPr>
        <w:u w:val="none"/>
      </w:rPr>
    </w:lvl>
    <w:lvl w:ilvl="2">
      <w:start w:val="1"/>
      <w:numFmt w:val="lowerRoman"/>
      <w:lvlText w:val="%3."/>
      <w:lvlJc w:val="right"/>
      <w:pPr>
        <w:ind w:left="1440" w:hanging="180"/>
      </w:pPr>
      <w:rPr>
        <w:u w:val="none"/>
      </w:rPr>
    </w:lvl>
    <w:lvl w:ilvl="3">
      <w:start w:val="1"/>
      <w:numFmt w:val="decimal"/>
      <w:lvlText w:val="%4."/>
      <w:lvlJc w:val="left"/>
      <w:pPr>
        <w:ind w:left="2160" w:hanging="360"/>
      </w:pPr>
      <w:rPr>
        <w:u w:val="none"/>
      </w:rPr>
    </w:lvl>
    <w:lvl w:ilvl="4">
      <w:start w:val="1"/>
      <w:numFmt w:val="lowerLetter"/>
      <w:lvlText w:val="%5."/>
      <w:lvlJc w:val="left"/>
      <w:pPr>
        <w:ind w:left="2880" w:hanging="360"/>
      </w:pPr>
      <w:rPr>
        <w:u w:val="none"/>
      </w:rPr>
    </w:lvl>
    <w:lvl w:ilvl="5">
      <w:start w:val="1"/>
      <w:numFmt w:val="lowerRoman"/>
      <w:lvlText w:val="%6."/>
      <w:lvlJc w:val="right"/>
      <w:pPr>
        <w:ind w:left="3600" w:hanging="180"/>
      </w:pPr>
      <w:rPr>
        <w:u w:val="none"/>
      </w:rPr>
    </w:lvl>
    <w:lvl w:ilvl="6">
      <w:start w:val="1"/>
      <w:numFmt w:val="decimal"/>
      <w:lvlText w:val="%7."/>
      <w:lvlJc w:val="left"/>
      <w:pPr>
        <w:ind w:left="4320" w:hanging="360"/>
      </w:pPr>
      <w:rPr>
        <w:u w:val="none"/>
      </w:rPr>
    </w:lvl>
    <w:lvl w:ilvl="7">
      <w:start w:val="1"/>
      <w:numFmt w:val="lowerLetter"/>
      <w:lvlText w:val="%8."/>
      <w:lvlJc w:val="left"/>
      <w:pPr>
        <w:ind w:left="5040" w:hanging="360"/>
      </w:pPr>
      <w:rPr>
        <w:u w:val="none"/>
      </w:rPr>
    </w:lvl>
    <w:lvl w:ilvl="8">
      <w:start w:val="1"/>
      <w:numFmt w:val="lowerRoman"/>
      <w:lvlText w:val="%9."/>
      <w:lvlJc w:val="right"/>
      <w:pPr>
        <w:ind w:left="5760" w:hanging="180"/>
      </w:pPr>
      <w:rPr>
        <w:u w:val="none"/>
      </w:rPr>
    </w:lvl>
    <w:nsid w:val="2c7953fd"/>
  </w:abstractNum>
  <w:abstractNum w:abstractNumId="27">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3cb619f"/>
  </w:abstractNum>
  <w:abstractNum w:abstractNumId="2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6eb2df6"/>
  </w:abstractNum>
  <w:abstractNum w:abstractNumId="29">
    <w:lvl w:ilvl="0">
      <w:start w:val="1"/>
      <w:numFmt w:val="decimal"/>
      <w:lvlText w:val="%1."/>
      <w:lvlJc w:val="left"/>
      <w:pPr>
        <w:ind w:left="180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475e7928"/>
  </w:abstractNum>
  <w:abstractNum w:abstractNumId="30">
    <w:lvl w:ilvl="0">
      <w:start w:val="1"/>
      <w:numFmt w:val="decimal"/>
      <w:lvlText w:val="%1."/>
      <w:lvlJc w:val="left"/>
      <w:pPr>
        <w:ind w:left="1800" w:hanging="360"/>
      </w:pPr>
      <w:rPr>
        <w:u w:val="none"/>
      </w:rPr>
    </w:lvl>
    <w:lvl w:ilvl="1">
      <w:start w:val="1"/>
      <w:numFmt w:val="lowerLetter"/>
      <w:lvlText w:val="%2."/>
      <w:lvlJc w:val="left"/>
      <w:pPr>
        <w:ind w:left="2520" w:hanging="360"/>
      </w:pPr>
      <w:rPr>
        <w:u w:val="none"/>
      </w:rPr>
    </w:lvl>
    <w:lvl w:ilvl="2">
      <w:start w:val="1"/>
      <w:numFmt w:val="lowerRoman"/>
      <w:lvlText w:val="%3."/>
      <w:lvlJc w:val="right"/>
      <w:pPr>
        <w:ind w:left="3240" w:hanging="180"/>
      </w:pPr>
      <w:rPr>
        <w:u w:val="none"/>
      </w:rPr>
    </w:lvl>
    <w:lvl w:ilvl="3">
      <w:start w:val="1"/>
      <w:numFmt w:val="decimal"/>
      <w:lvlText w:val="%4."/>
      <w:lvlJc w:val="left"/>
      <w:pPr>
        <w:ind w:left="3960" w:hanging="360"/>
      </w:pPr>
      <w:rPr>
        <w:u w:val="none"/>
      </w:rPr>
    </w:lvl>
    <w:lvl w:ilvl="4">
      <w:start w:val="1"/>
      <w:numFmt w:val="lowerLetter"/>
      <w:lvlText w:val="%5."/>
      <w:lvlJc w:val="left"/>
      <w:pPr>
        <w:ind w:left="4680" w:hanging="360"/>
      </w:pPr>
      <w:rPr>
        <w:u w:val="none"/>
      </w:rPr>
    </w:lvl>
    <w:lvl w:ilvl="5">
      <w:start w:val="1"/>
      <w:numFmt w:val="lowerRoman"/>
      <w:lvlText w:val="%6."/>
      <w:lvlJc w:val="right"/>
      <w:pPr>
        <w:ind w:left="5400" w:hanging="180"/>
      </w:pPr>
      <w:rPr>
        <w:u w:val="none"/>
      </w:rPr>
    </w:lvl>
    <w:lvl w:ilvl="6">
      <w:start w:val="1"/>
      <w:numFmt w:val="decimal"/>
      <w:lvlText w:val="%7."/>
      <w:lvlJc w:val="left"/>
      <w:pPr>
        <w:ind w:left="6120" w:hanging="360"/>
      </w:pPr>
      <w:rPr>
        <w:u w:val="none"/>
      </w:rPr>
    </w:lvl>
    <w:lvl w:ilvl="7">
      <w:start w:val="1"/>
      <w:numFmt w:val="lowerLetter"/>
      <w:lvlText w:val="%8."/>
      <w:lvlJc w:val="left"/>
      <w:pPr>
        <w:ind w:left="6840" w:hanging="360"/>
      </w:pPr>
      <w:rPr>
        <w:u w:val="none"/>
      </w:rPr>
    </w:lvl>
    <w:lvl w:ilvl="8">
      <w:start w:val="1"/>
      <w:numFmt w:val="lowerRoman"/>
      <w:lvlText w:val="%9."/>
      <w:lvlJc w:val="right"/>
      <w:pPr>
        <w:ind w:left="7560" w:hanging="180"/>
      </w:pPr>
      <w:rPr>
        <w:u w:val="none"/>
      </w:rPr>
    </w:lvl>
    <w:nsid w:val="237817d3"/>
  </w:abstractNum>
  <w:abstractNum w:abstractNumId="31">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1e41d9bc"/>
  </w:abstractNum>
  <w:abstractNum w:abstractNumI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1f92b7fb"/>
  </w:abstractNum>
  <w:abstractNum w:abstractNumId="33">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29b47700"/>
  </w:abstractNum>
  <w:abstractNum w:abstractNumId="34">
    <w:lvl w:ilvl="0">
      <w:start w:val="1"/>
      <w:numFmt w:val="lowerLetter"/>
      <w:lvlText w:val="%1)"/>
      <w:lvlJc w:val="left"/>
      <w:pPr>
        <w:ind w:left="81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48f4472e"/>
  </w:abstractNum>
  <w:abstractNum w:abstractNumId="3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22860ab0"/>
  </w:abstractNum>
  <w:abstractNum w:abstractNumId="36">
    <w:lvl w:ilvl="0">
      <w:start w:val="1"/>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919e040"/>
  </w:abstractNum>
  <w:abstractNum w:abstractNumId="3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2c9b5c50"/>
  </w:abstractNum>
  <w:abstractNum w:abstractNumId="38">
    <w:lvl w:ilvl="0">
      <w:start w:val="0"/>
      <w:numFmt w:val="bullet"/>
      <w:lvlText w:val="-"/>
      <w:lvlJc w:val="left"/>
      <w:pPr>
        <w:ind w:left="822" w:hanging="356"/>
      </w:pPr>
      <w:rPr>
        <w:u w:val="none"/>
      </w:rPr>
    </w:lvl>
    <w:lvl w:ilvl="1">
      <w:start w:val="0"/>
      <w:numFmt w:val="bullet"/>
      <w:lvlText w:val="•"/>
      <w:lvlJc w:val="left"/>
      <w:pPr>
        <w:ind w:left="1207" w:hanging="356"/>
      </w:pPr>
      <w:rPr>
        <w:u w:val="none"/>
      </w:rPr>
    </w:lvl>
    <w:lvl w:ilvl="2">
      <w:start w:val="0"/>
      <w:numFmt w:val="bullet"/>
      <w:lvlText w:val="•"/>
      <w:lvlJc w:val="left"/>
      <w:pPr>
        <w:ind w:left="1594" w:hanging="356"/>
      </w:pPr>
      <w:rPr>
        <w:u w:val="none"/>
      </w:rPr>
    </w:lvl>
    <w:lvl w:ilvl="3">
      <w:start w:val="0"/>
      <w:numFmt w:val="bullet"/>
      <w:lvlText w:val="•"/>
      <w:lvlJc w:val="left"/>
      <w:pPr>
        <w:ind w:left="1981" w:hanging="356"/>
      </w:pPr>
      <w:rPr>
        <w:u w:val="none"/>
      </w:rPr>
    </w:lvl>
    <w:lvl w:ilvl="4">
      <w:start w:val="0"/>
      <w:numFmt w:val="bullet"/>
      <w:lvlText w:val="•"/>
      <w:lvlJc w:val="left"/>
      <w:pPr>
        <w:ind w:left="2368" w:hanging="355"/>
      </w:pPr>
      <w:rPr>
        <w:u w:val="none"/>
      </w:rPr>
    </w:lvl>
    <w:lvl w:ilvl="5">
      <w:start w:val="0"/>
      <w:numFmt w:val="bullet"/>
      <w:lvlText w:val="•"/>
      <w:lvlJc w:val="left"/>
      <w:pPr>
        <w:ind w:left="2755" w:hanging="356"/>
      </w:pPr>
      <w:rPr>
        <w:u w:val="none"/>
      </w:rPr>
    </w:lvl>
    <w:lvl w:ilvl="6">
      <w:start w:val="0"/>
      <w:numFmt w:val="bullet"/>
      <w:lvlText w:val="•"/>
      <w:lvlJc w:val="left"/>
      <w:pPr>
        <w:ind w:left="3142" w:hanging="356.00000000000045"/>
      </w:pPr>
      <w:rPr>
        <w:u w:val="none"/>
      </w:rPr>
    </w:lvl>
    <w:lvl w:ilvl="7">
      <w:start w:val="0"/>
      <w:numFmt w:val="bullet"/>
      <w:lvlText w:val="•"/>
      <w:lvlJc w:val="left"/>
      <w:pPr>
        <w:ind w:left="3529" w:hanging="356.00000000000045"/>
      </w:pPr>
      <w:rPr>
        <w:u w:val="none"/>
      </w:rPr>
    </w:lvl>
    <w:lvl w:ilvl="8">
      <w:start w:val="0"/>
      <w:numFmt w:val="bullet"/>
      <w:lvlText w:val="•"/>
      <w:lvlJc w:val="left"/>
      <w:pPr>
        <w:ind w:left="3916" w:hanging="356"/>
      </w:pPr>
      <w:rPr>
        <w:u w:val="none"/>
      </w:rPr>
    </w:lvl>
    <w:nsid w:val="4ff98b49"/>
  </w:abstractNum>
  <w:abstractNum w:abstractNumId="39">
    <w:lvl w:ilvl="0">
      <w:start w:val="1"/>
      <w:numFmt w:val="decimal"/>
      <w:lvlText w:val="%1."/>
      <w:lvlJc w:val="left"/>
      <w:pPr>
        <w:ind w:left="2700" w:hanging="360"/>
      </w:pPr>
      <w:rPr>
        <w:u w:val="none"/>
      </w:rPr>
    </w:lvl>
    <w:lvl w:ilvl="1">
      <w:start w:val="1"/>
      <w:numFmt w:val="lowerLetter"/>
      <w:lvlText w:val="%2."/>
      <w:lvlJc w:val="left"/>
      <w:pPr>
        <w:ind w:left="1530" w:hanging="360"/>
      </w:pPr>
      <w:rPr>
        <w:u w:val="none"/>
      </w:rPr>
    </w:lvl>
    <w:lvl w:ilvl="2">
      <w:start w:val="1"/>
      <w:numFmt w:val="lowerRoman"/>
      <w:lvlText w:val="%3."/>
      <w:lvlJc w:val="right"/>
      <w:pPr>
        <w:ind w:left="2250" w:hanging="180"/>
      </w:pPr>
      <w:rPr>
        <w:u w:val="none"/>
      </w:rPr>
    </w:lvl>
    <w:lvl w:ilvl="3">
      <w:start w:val="1"/>
      <w:numFmt w:val="decimal"/>
      <w:lvlText w:val="%4."/>
      <w:lvlJc w:val="left"/>
      <w:pPr>
        <w:ind w:left="2970" w:hanging="360"/>
      </w:pPr>
      <w:rPr>
        <w:u w:val="none"/>
      </w:rPr>
    </w:lvl>
    <w:lvl w:ilvl="4">
      <w:start w:val="1"/>
      <w:numFmt w:val="lowerLetter"/>
      <w:lvlText w:val="%5."/>
      <w:lvlJc w:val="left"/>
      <w:pPr>
        <w:ind w:left="3690" w:hanging="360"/>
      </w:pPr>
      <w:rPr>
        <w:u w:val="none"/>
      </w:rPr>
    </w:lvl>
    <w:lvl w:ilvl="5">
      <w:start w:val="1"/>
      <w:numFmt w:val="lowerRoman"/>
      <w:lvlText w:val="%6."/>
      <w:lvlJc w:val="right"/>
      <w:pPr>
        <w:ind w:left="4410" w:hanging="180"/>
      </w:pPr>
      <w:rPr>
        <w:u w:val="none"/>
      </w:rPr>
    </w:lvl>
    <w:lvl w:ilvl="6">
      <w:start w:val="1"/>
      <w:numFmt w:val="decimal"/>
      <w:lvlText w:val="%7."/>
      <w:lvlJc w:val="left"/>
      <w:pPr>
        <w:ind w:left="5130" w:hanging="360"/>
      </w:pPr>
      <w:rPr>
        <w:u w:val="none"/>
      </w:rPr>
    </w:lvl>
    <w:lvl w:ilvl="7">
      <w:start w:val="1"/>
      <w:numFmt w:val="lowerLetter"/>
      <w:lvlText w:val="%8."/>
      <w:lvlJc w:val="left"/>
      <w:pPr>
        <w:ind w:left="5850" w:hanging="360"/>
      </w:pPr>
      <w:rPr>
        <w:u w:val="none"/>
      </w:rPr>
    </w:lvl>
    <w:lvl w:ilvl="8">
      <w:start w:val="1"/>
      <w:numFmt w:val="lowerRoman"/>
      <w:lvlText w:val="%9."/>
      <w:lvlJc w:val="right"/>
      <w:pPr>
        <w:ind w:left="6570" w:hanging="180"/>
      </w:pPr>
      <w:rPr>
        <w:u w:val="none"/>
      </w:rPr>
    </w:lvl>
    <w:nsid w:val="6a6fb76e"/>
  </w:abstractNum>
  <w:abstractNum w:abstractNumId="40">
    <w:lvl w:ilvl="0">
      <w:start w:val="1"/>
      <w:numFmt w:val="bullet"/>
      <w:lvlText w:val="−"/>
      <w:lvlJc w:val="left"/>
      <w:pPr>
        <w:ind w:left="81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
      <w:lvlJc w:val="left"/>
      <w:pPr>
        <w:ind w:left="5850" w:hanging="360"/>
      </w:pPr>
      <w:rPr>
        <w:u w:val="none"/>
      </w:rPr>
    </w:lvl>
    <w:lvl w:ilvl="8">
      <w:start w:val="1"/>
      <w:numFmt w:val="bullet"/>
      <w:lvlText w:val="▪"/>
      <w:lvlJc w:val="left"/>
      <w:pPr>
        <w:ind w:left="6570" w:hanging="360"/>
      </w:pPr>
      <w:rPr>
        <w:u w:val="none"/>
      </w:rPr>
    </w:lvl>
    <w:nsid w:val="78f342c3"/>
  </w:abstractNum>
  <w:abstractNum w:abstractNumId="41">
    <w:lvl w:ilvl="0">
      <w:start w:val="1"/>
      <w:numFmt w:val="bullet"/>
      <w:lvlText w:val="−"/>
      <w:lvlJc w:val="left"/>
      <w:pPr>
        <w:ind w:left="450" w:hanging="360"/>
      </w:pPr>
      <w:rPr>
        <w:u w:val="none"/>
      </w:rPr>
    </w:lvl>
    <w:lvl w:ilvl="1">
      <w:start w:val="1"/>
      <w:numFmt w:val="bullet"/>
      <w:lvlText w:val="✔"/>
      <w:lvlJc w:val="left"/>
      <w:pPr>
        <w:ind w:left="810" w:hanging="360"/>
      </w:pPr>
      <w:rPr>
        <w:u w:val="none"/>
      </w:rPr>
    </w:lvl>
    <w:lvl w:ilvl="2">
      <w:start w:val="1"/>
      <w:numFmt w:val="bullet"/>
      <w:lvlText w:val="▪"/>
      <w:lvlJc w:val="left"/>
      <w:pPr>
        <w:ind w:left="1890" w:hanging="360"/>
      </w:pPr>
      <w:rPr>
        <w:u w:val="none"/>
      </w:rPr>
    </w:lvl>
    <w:lvl w:ilvl="3">
      <w:start w:val="1"/>
      <w:numFmt w:val="bullet"/>
      <w:lvlText w:val="▪"/>
      <w:lvlJc w:val="left"/>
      <w:pPr>
        <w:ind w:left="2610" w:hanging="360"/>
      </w:pPr>
      <w:rPr>
        <w:u w:val="none"/>
      </w:rPr>
    </w:lvl>
    <w:lvl w:ilvl="4">
      <w:start w:val="1"/>
      <w:numFmt w:val="bullet"/>
      <w:lvlText w:val="▪"/>
      <w:lvlJc w:val="left"/>
      <w:pPr>
        <w:ind w:left="3330" w:hanging="360"/>
      </w:pPr>
      <w:rPr>
        <w:u w:val="none"/>
      </w:rPr>
    </w:lvl>
    <w:lvl w:ilvl="5">
      <w:start w:val="1"/>
      <w:numFmt w:val="bullet"/>
      <w:lvlText w:val="▪"/>
      <w:lvlJc w:val="left"/>
      <w:pPr>
        <w:ind w:left="4050" w:hanging="360"/>
      </w:pPr>
      <w:rPr>
        <w:u w:val="none"/>
      </w:rPr>
    </w:lvl>
    <w:lvl w:ilvl="6">
      <w:start w:val="1"/>
      <w:numFmt w:val="bullet"/>
      <w:lvlText w:val="▪"/>
      <w:lvlJc w:val="left"/>
      <w:pPr>
        <w:ind w:left="4770" w:hanging="360"/>
      </w:pPr>
      <w:rPr>
        <w:u w:val="none"/>
      </w:rPr>
    </w:lvl>
    <w:lvl w:ilvl="7">
      <w:start w:val="1"/>
      <w:numFmt w:val="bullet"/>
      <w:lvlText w:val="▪"/>
      <w:lvlJc w:val="left"/>
      <w:pPr>
        <w:ind w:left="5490" w:hanging="360"/>
      </w:pPr>
      <w:rPr>
        <w:u w:val="none"/>
      </w:rPr>
    </w:lvl>
    <w:lvl w:ilvl="8">
      <w:start w:val="1"/>
      <w:numFmt w:val="bullet"/>
      <w:lvlText w:val="▪"/>
      <w:lvlJc w:val="left"/>
      <w:pPr>
        <w:ind w:left="6210" w:hanging="360"/>
      </w:pPr>
      <w:rPr>
        <w:u w:val="none"/>
      </w:rPr>
    </w:lvl>
    <w:nsid w:val="72355fd9"/>
  </w:abstractNum>
  <w:abstractNum w:abstractNumId="42">
    <w:lvl w:ilvl="0">
      <w:start w:val="1"/>
      <w:numFmt w:val="decimal"/>
      <w:lvlText w:val="%1."/>
      <w:lvlJc w:val="left"/>
      <w:pPr>
        <w:ind w:left="25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3b703a41"/>
  </w:abstractNum>
  <w:abstractNum w:abstractNumId="43">
    <w:lvl w:ilvl="0">
      <w:start w:val="1"/>
      <w:numFmt w:val="upp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3d8d2fe5"/>
  </w:abstractNum>
  <w:abstractNum w:abstractNumId="44">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61c8f78"/>
  </w:abstractNum>
  <w:abstractNum w:abstractNumId="45">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c5f12ae"/>
  </w:abstractNum>
  <w:abstractNum w:abstractNumId="46">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24590272"/>
  </w:abstractNum>
  <w:abstractNum w:abstractNumId="47">
    <w:lvl w:ilvl="0">
      <w:start w:val="1"/>
      <w:numFmt w:val="decimal"/>
      <w:lvlText w:val="%1."/>
      <w:lvlJc w:val="left"/>
      <w:pPr>
        <w:ind w:left="1800" w:hanging="360"/>
      </w:pPr>
      <w:rPr>
        <w:u w:val="none"/>
      </w:rPr>
    </w:lvl>
    <w:lvl w:ilvl="1">
      <w:start w:val="1"/>
      <w:numFmt w:val="lowerLetter"/>
      <w:lvlText w:val="%2."/>
      <w:lvlJc w:val="left"/>
      <w:pPr>
        <w:ind w:left="2520" w:hanging="360"/>
      </w:pPr>
      <w:rPr>
        <w:u w:val="none"/>
      </w:rPr>
    </w:lvl>
    <w:lvl w:ilvl="2">
      <w:start w:val="1"/>
      <w:numFmt w:val="lowerRoman"/>
      <w:lvlText w:val="%3."/>
      <w:lvlJc w:val="right"/>
      <w:pPr>
        <w:ind w:left="3240" w:hanging="180"/>
      </w:pPr>
      <w:rPr>
        <w:u w:val="none"/>
      </w:rPr>
    </w:lvl>
    <w:lvl w:ilvl="3">
      <w:start w:val="1"/>
      <w:numFmt w:val="decimal"/>
      <w:lvlText w:val="%4."/>
      <w:lvlJc w:val="left"/>
      <w:pPr>
        <w:ind w:left="3960" w:hanging="360"/>
      </w:pPr>
      <w:rPr>
        <w:u w:val="none"/>
      </w:rPr>
    </w:lvl>
    <w:lvl w:ilvl="4">
      <w:start w:val="1"/>
      <w:numFmt w:val="lowerLetter"/>
      <w:lvlText w:val="%5."/>
      <w:lvlJc w:val="left"/>
      <w:pPr>
        <w:ind w:left="4680" w:hanging="360"/>
      </w:pPr>
      <w:rPr>
        <w:u w:val="none"/>
      </w:rPr>
    </w:lvl>
    <w:lvl w:ilvl="5">
      <w:start w:val="1"/>
      <w:numFmt w:val="lowerRoman"/>
      <w:lvlText w:val="%6."/>
      <w:lvlJc w:val="right"/>
      <w:pPr>
        <w:ind w:left="5400" w:hanging="180"/>
      </w:pPr>
      <w:rPr>
        <w:u w:val="none"/>
      </w:rPr>
    </w:lvl>
    <w:lvl w:ilvl="6">
      <w:start w:val="1"/>
      <w:numFmt w:val="decimal"/>
      <w:lvlText w:val="%7."/>
      <w:lvlJc w:val="left"/>
      <w:pPr>
        <w:ind w:left="6120" w:hanging="360"/>
      </w:pPr>
      <w:rPr>
        <w:u w:val="none"/>
      </w:rPr>
    </w:lvl>
    <w:lvl w:ilvl="7">
      <w:start w:val="1"/>
      <w:numFmt w:val="lowerLetter"/>
      <w:lvlText w:val="%8."/>
      <w:lvlJc w:val="left"/>
      <w:pPr>
        <w:ind w:left="6840" w:hanging="360"/>
      </w:pPr>
      <w:rPr>
        <w:u w:val="none"/>
      </w:rPr>
    </w:lvl>
    <w:lvl w:ilvl="8">
      <w:start w:val="1"/>
      <w:numFmt w:val="lowerRoman"/>
      <w:lvlText w:val="%9."/>
      <w:lvlJc w:val="right"/>
      <w:pPr>
        <w:ind w:left="7560" w:hanging="180"/>
      </w:pPr>
      <w:rPr>
        <w:u w:val="none"/>
      </w:rPr>
    </w:lvl>
    <w:nsid w:val="7870db2"/>
  </w:abstractNum>
  <w:abstractNum w:abstractNumId="4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6f73e504"/>
  </w:abstractNum>
  <w:abstractNum w:abstractNumId="4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4cf0603d"/>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nsid w:val="44c7b80f"/>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32047ddf"/>
  </w:abstractNum>
  <w:abstractNum w:abstractNumId="52">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564" w:hanging="1224.0000000000005"/>
      </w:pPr>
      <w:rPr/>
    </w:lvl>
    <w:lvl w:ilvl="8">
      <w:start w:val="1"/>
      <w:numFmt w:val="decimal"/>
      <w:lvlText w:val="%1.%2.%3.%4.%5.%6.%7.%8.%9."/>
      <w:lvlJc w:val="left"/>
      <w:pPr>
        <w:ind w:left="4320" w:hanging="1440"/>
      </w:pPr>
      <w:rPr/>
    </w:lvl>
    <w:nsid w:val="5f527c66"/>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de3b4b4"/>
  </w:abstractNum>
  <w:abstractNum w:abstractNumId="54">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595162e4"/>
  </w:abstractNum>
  <w:abstractNum w:abstractNumId="5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896e970"/>
  </w:abstractNum>
  <w:abstractNum w:abstractNumId="5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97fb1e5"/>
  </w:abstractNum>
  <w:abstractNum w:abstractNumId="57">
    <w:lvl w:ilvl="0">
      <w:start w:val="1"/>
      <w:numFmt w:val="bullet"/>
      <w:lvlText w:val="−"/>
      <w:lvlJc w:val="left"/>
      <w:pPr>
        <w:ind w:left="1440" w:hanging="360"/>
      </w:pPr>
      <w:rPr>
        <w:u w:val="none"/>
      </w:rPr>
    </w:lvl>
    <w:lvl w:ilvl="1">
      <w:start w:val="1"/>
      <w:numFmt w:val="bullet"/>
      <w:lvlText w:val="o"/>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o"/>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o"/>
      <w:lvlJc w:val="left"/>
      <w:pPr>
        <w:ind w:left="6480" w:hanging="360"/>
      </w:pPr>
      <w:rPr>
        <w:u w:val="none"/>
      </w:rPr>
    </w:lvl>
    <w:lvl w:ilvl="8">
      <w:start w:val="1"/>
      <w:numFmt w:val="bullet"/>
      <w:lvlText w:val="▪"/>
      <w:lvlJc w:val="left"/>
      <w:pPr>
        <w:ind w:left="7200" w:hanging="360"/>
      </w:pPr>
      <w:rPr>
        <w:u w:val="none"/>
      </w:rPr>
    </w:lvl>
    <w:nsid w:val="4331662b"/>
  </w:abstractNum>
  <w:abstractNum w:abstractNumId="58">
    <w:lvl w:ilvl="0">
      <w:start w:val="1"/>
      <w:numFmt w:val="decimal"/>
      <w:lvlText w:val="%1."/>
      <w:lvlJc w:val="left"/>
      <w:pPr>
        <w:ind w:left="1710" w:hanging="360"/>
      </w:pPr>
      <w:rPr>
        <w:u w:val="none"/>
      </w:rPr>
    </w:lvl>
    <w:lvl w:ilvl="1">
      <w:start w:val="1"/>
      <w:numFmt w:val="lowerLetter"/>
      <w:lvlText w:val="%2."/>
      <w:lvlJc w:val="left"/>
      <w:pPr>
        <w:ind w:left="2430" w:hanging="360"/>
      </w:pPr>
      <w:rPr>
        <w:u w:val="none"/>
      </w:rPr>
    </w:lvl>
    <w:lvl w:ilvl="2">
      <w:start w:val="1"/>
      <w:numFmt w:val="lowerRoman"/>
      <w:lvlText w:val="%3."/>
      <w:lvlJc w:val="right"/>
      <w:pPr>
        <w:ind w:left="3150" w:hanging="180"/>
      </w:pPr>
      <w:rPr>
        <w:u w:val="none"/>
      </w:rPr>
    </w:lvl>
    <w:lvl w:ilvl="3">
      <w:start w:val="1"/>
      <w:numFmt w:val="decimal"/>
      <w:lvlText w:val="%4."/>
      <w:lvlJc w:val="left"/>
      <w:pPr>
        <w:ind w:left="3870" w:hanging="360"/>
      </w:pPr>
      <w:rPr>
        <w:u w:val="none"/>
      </w:rPr>
    </w:lvl>
    <w:lvl w:ilvl="4">
      <w:start w:val="1"/>
      <w:numFmt w:val="lowerLetter"/>
      <w:lvlText w:val="%5."/>
      <w:lvlJc w:val="left"/>
      <w:pPr>
        <w:ind w:left="4590" w:hanging="360"/>
      </w:pPr>
      <w:rPr>
        <w:u w:val="none"/>
      </w:rPr>
    </w:lvl>
    <w:lvl w:ilvl="5">
      <w:start w:val="1"/>
      <w:numFmt w:val="lowerRoman"/>
      <w:lvlText w:val="%6."/>
      <w:lvlJc w:val="right"/>
      <w:pPr>
        <w:ind w:left="5310" w:hanging="180"/>
      </w:pPr>
      <w:rPr>
        <w:u w:val="none"/>
      </w:rPr>
    </w:lvl>
    <w:lvl w:ilvl="6">
      <w:start w:val="1"/>
      <w:numFmt w:val="decimal"/>
      <w:lvlText w:val="%7."/>
      <w:lvlJc w:val="left"/>
      <w:pPr>
        <w:ind w:left="6030" w:hanging="360"/>
      </w:pPr>
      <w:rPr>
        <w:u w:val="none"/>
      </w:rPr>
    </w:lvl>
    <w:lvl w:ilvl="7">
      <w:start w:val="1"/>
      <w:numFmt w:val="lowerLetter"/>
      <w:lvlText w:val="%8."/>
      <w:lvlJc w:val="left"/>
      <w:pPr>
        <w:ind w:left="6750" w:hanging="360"/>
      </w:pPr>
      <w:rPr>
        <w:u w:val="none"/>
      </w:rPr>
    </w:lvl>
    <w:lvl w:ilvl="8">
      <w:start w:val="1"/>
      <w:numFmt w:val="lowerRoman"/>
      <w:lvlText w:val="%9."/>
      <w:lvlJc w:val="right"/>
      <w:pPr>
        <w:ind w:left="7470" w:hanging="180"/>
      </w:pPr>
      <w:rPr>
        <w:u w:val="none"/>
      </w:rPr>
    </w:lvl>
    <w:nsid w:val="1c0d025a"/>
  </w:abstractNum>
  <w:abstractNum w:abstractNumId="59">
    <w:lvl w:ilvl="0">
      <w:start w:val="2"/>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2ecbd5e3"/>
  </w:abstractNum>
  <w:abstractNum w:abstractNumId="60">
    <w:lvl w:ilvl="0">
      <w:start w:val="4"/>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774" w:hanging="503.9999999999999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7cb3c57"/>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100287f0"/>
  </w:abstractNum>
  <w:abstractNum w:abstractNumId="62">
    <w:lvl w:ilvl="0">
      <w:start w:val="8"/>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1044" w:hanging="503.9999999999999"/>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e96b27"/>
  </w:abstractNum>
  <w:abstractNum w:abstractNumId="63">
    <w:lvl w:ilvl="0">
      <w:start w:val="1"/>
      <w:numFmt w:val="decimal"/>
      <w:lvlText w:val="%1."/>
      <w:lvlJc w:val="left"/>
      <w:pPr>
        <w:ind w:left="2520" w:hanging="360"/>
      </w:pPr>
      <w:rPr>
        <w:u w:val="none"/>
      </w:rPr>
    </w:lvl>
    <w:lvl w:ilvl="1">
      <w:start w:val="1"/>
      <w:numFmt w:val="lowerLetter"/>
      <w:lvlText w:val="%2."/>
      <w:lvlJc w:val="left"/>
      <w:pPr>
        <w:ind w:left="3240" w:hanging="360"/>
      </w:pPr>
      <w:rPr>
        <w:u w:val="none"/>
      </w:rPr>
    </w:lvl>
    <w:lvl w:ilvl="2">
      <w:start w:val="1"/>
      <w:numFmt w:val="lowerRoman"/>
      <w:lvlText w:val="%3."/>
      <w:lvlJc w:val="right"/>
      <w:pPr>
        <w:ind w:left="3960" w:hanging="180"/>
      </w:pPr>
      <w:rPr>
        <w:u w:val="none"/>
      </w:rPr>
    </w:lvl>
    <w:lvl w:ilvl="3">
      <w:start w:val="1"/>
      <w:numFmt w:val="decimal"/>
      <w:lvlText w:val="%4."/>
      <w:lvlJc w:val="left"/>
      <w:pPr>
        <w:ind w:left="4680" w:hanging="360"/>
      </w:pPr>
      <w:rPr>
        <w:u w:val="none"/>
      </w:rPr>
    </w:lvl>
    <w:lvl w:ilvl="4">
      <w:start w:val="1"/>
      <w:numFmt w:val="lowerLetter"/>
      <w:lvlText w:val="%5."/>
      <w:lvlJc w:val="left"/>
      <w:pPr>
        <w:ind w:left="5400" w:hanging="360"/>
      </w:pPr>
      <w:rPr>
        <w:u w:val="none"/>
      </w:rPr>
    </w:lvl>
    <w:lvl w:ilvl="5">
      <w:start w:val="1"/>
      <w:numFmt w:val="lowerRoman"/>
      <w:lvlText w:val="%6."/>
      <w:lvlJc w:val="right"/>
      <w:pPr>
        <w:ind w:left="6120" w:hanging="180"/>
      </w:pPr>
      <w:rPr>
        <w:u w:val="none"/>
      </w:rPr>
    </w:lvl>
    <w:lvl w:ilvl="6">
      <w:start w:val="1"/>
      <w:numFmt w:val="decimal"/>
      <w:lvlText w:val="%7."/>
      <w:lvlJc w:val="left"/>
      <w:pPr>
        <w:ind w:left="6840" w:hanging="360"/>
      </w:pPr>
      <w:rPr>
        <w:u w:val="none"/>
      </w:rPr>
    </w:lvl>
    <w:lvl w:ilvl="7">
      <w:start w:val="1"/>
      <w:numFmt w:val="lowerLetter"/>
      <w:lvlText w:val="%8."/>
      <w:lvlJc w:val="left"/>
      <w:pPr>
        <w:ind w:left="7560" w:hanging="360"/>
      </w:pPr>
      <w:rPr>
        <w:u w:val="none"/>
      </w:rPr>
    </w:lvl>
    <w:lvl w:ilvl="8">
      <w:start w:val="1"/>
      <w:numFmt w:val="lowerRoman"/>
      <w:lvlText w:val="%9."/>
      <w:lvlJc w:val="right"/>
      <w:pPr>
        <w:ind w:left="8280" w:hanging="180"/>
      </w:pPr>
      <w:rPr>
        <w:u w:val="none"/>
      </w:rPr>
    </w:lvl>
    <w:nsid w:val="17f7cb67"/>
  </w:abstractNum>
  <w:abstractNum w:abstractNumId="64">
    <w:lvl w:ilvl="0">
      <w:start w:val="3"/>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50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4cae66a6"/>
  </w:abstractNum>
  <w:abstractNum w:abstractNumId="65">
    <w:lvl w:ilvl="0">
      <w:start w:val="4"/>
      <w:numFmt w:val="decimal"/>
      <w:lvlText w:val="%1."/>
      <w:lvlJc w:val="left"/>
      <w:pPr>
        <w:ind w:left="360" w:hanging="360"/>
      </w:pPr>
      <w:rPr>
        <w:u w:val="none"/>
      </w:rPr>
    </w:lvl>
    <w:lvl w:ilvl="1">
      <w:start w:val="1"/>
      <w:numFmt w:val="decimal"/>
      <w:lvlText w:val="%1.%2."/>
      <w:lvlJc w:val="left"/>
      <w:pPr>
        <w:ind w:left="522" w:hanging="432"/>
      </w:pPr>
      <w:rPr>
        <w:u w:val="none"/>
      </w:rPr>
    </w:lvl>
    <w:lvl w:ilvl="2">
      <w:start w:val="1"/>
      <w:numFmt w:val="decimal"/>
      <w:lvlText w:val="%1.%2.%3."/>
      <w:lvlJc w:val="left"/>
      <w:pPr>
        <w:ind w:left="59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51920942"/>
  </w:abstractNum>
  <w:abstractNum w:abstractNumId="66">
    <w:lvl w:ilvl="0">
      <w:start w:val="1"/>
      <w:numFmt w:val="decimal"/>
      <w:lvlText w:val="%1."/>
      <w:lvlJc w:val="left"/>
      <w:pPr>
        <w:ind w:left="2520" w:hanging="360"/>
      </w:pPr>
      <w:rPr>
        <w:u w:val="none"/>
      </w:rPr>
    </w:lvl>
    <w:lvl w:ilvl="1">
      <w:start w:val="1"/>
      <w:numFmt w:val="lowerLetter"/>
      <w:lvlText w:val="%2."/>
      <w:lvlJc w:val="left"/>
      <w:pPr>
        <w:ind w:left="3240" w:hanging="360"/>
      </w:pPr>
      <w:rPr>
        <w:u w:val="none"/>
      </w:rPr>
    </w:lvl>
    <w:lvl w:ilvl="2">
      <w:start w:val="1"/>
      <w:numFmt w:val="lowerRoman"/>
      <w:lvlText w:val="%3."/>
      <w:lvlJc w:val="right"/>
      <w:pPr>
        <w:ind w:left="3960" w:hanging="180"/>
      </w:pPr>
      <w:rPr>
        <w:u w:val="none"/>
      </w:rPr>
    </w:lvl>
    <w:lvl w:ilvl="3">
      <w:start w:val="1"/>
      <w:numFmt w:val="decimal"/>
      <w:lvlText w:val="%4."/>
      <w:lvlJc w:val="left"/>
      <w:pPr>
        <w:ind w:left="4680" w:hanging="360"/>
      </w:pPr>
      <w:rPr>
        <w:u w:val="none"/>
      </w:rPr>
    </w:lvl>
    <w:lvl w:ilvl="4">
      <w:start w:val="1"/>
      <w:numFmt w:val="lowerLetter"/>
      <w:lvlText w:val="%5."/>
      <w:lvlJc w:val="left"/>
      <w:pPr>
        <w:ind w:left="5400" w:hanging="360"/>
      </w:pPr>
      <w:rPr>
        <w:u w:val="none"/>
      </w:rPr>
    </w:lvl>
    <w:lvl w:ilvl="5">
      <w:start w:val="1"/>
      <w:numFmt w:val="lowerRoman"/>
      <w:lvlText w:val="%6."/>
      <w:lvlJc w:val="right"/>
      <w:pPr>
        <w:ind w:left="6120" w:hanging="180"/>
      </w:pPr>
      <w:rPr>
        <w:u w:val="none"/>
      </w:rPr>
    </w:lvl>
    <w:lvl w:ilvl="6">
      <w:start w:val="1"/>
      <w:numFmt w:val="decimal"/>
      <w:lvlText w:val="%7."/>
      <w:lvlJc w:val="left"/>
      <w:pPr>
        <w:ind w:left="6840" w:hanging="360"/>
      </w:pPr>
      <w:rPr>
        <w:u w:val="none"/>
      </w:rPr>
    </w:lvl>
    <w:lvl w:ilvl="7">
      <w:start w:val="1"/>
      <w:numFmt w:val="lowerLetter"/>
      <w:lvlText w:val="%8."/>
      <w:lvlJc w:val="left"/>
      <w:pPr>
        <w:ind w:left="7560" w:hanging="360"/>
      </w:pPr>
      <w:rPr>
        <w:u w:val="none"/>
      </w:rPr>
    </w:lvl>
    <w:lvl w:ilvl="8">
      <w:start w:val="1"/>
      <w:numFmt w:val="lowerRoman"/>
      <w:lvlText w:val="%9."/>
      <w:lvlJc w:val="right"/>
      <w:pPr>
        <w:ind w:left="8280" w:hanging="180"/>
      </w:pPr>
      <w:rPr>
        <w:u w:val="none"/>
      </w:rPr>
    </w:lvl>
    <w:nsid w:val="5ff7e02c"/>
  </w:abstractNum>
  <w:abstractNum w:abstractNumId="67">
    <w:lvl w:ilvl="0">
      <w:start w:val="1"/>
      <w:numFmt w:val="decimal"/>
      <w:lvlText w:val="%1."/>
      <w:lvlJc w:val="left"/>
      <w:pPr>
        <w:ind w:left="153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41921d26"/>
  </w:abstractNum>
  <w:abstractNum w:abstractNumId="68">
    <w:lvl w:ilvl="0">
      <w:start w:val="1"/>
      <w:numFmt w:val="bullet"/>
      <w:lvlText w:val="●"/>
      <w:lvlJc w:val="left"/>
      <w:pPr>
        <w:ind w:left="360" w:hanging="360"/>
      </w:pPr>
      <w:rPr>
        <w:u w:val="none"/>
      </w:rPr>
    </w:lvl>
    <w:lvl w:ilvl="1">
      <w:start w:val="1"/>
      <w:numFmt w:val="bullet"/>
      <w:lvlText w:val="−"/>
      <w:lvlJc w:val="left"/>
      <w:pPr>
        <w:ind w:left="72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7574724b"/>
  </w:abstractNum>
  <w:abstractNum w:abstractNumId="69">
    <w:lvl w:ilvl="0">
      <w:start w:val="3"/>
      <w:numFmt w:val="decimal"/>
      <w:lvlText w:val="%1."/>
      <w:lvlJc w:val="left"/>
      <w:pPr>
        <w:ind w:left="360" w:hanging="360"/>
      </w:pPr>
      <w:rPr>
        <w:u w:val="none"/>
      </w:rPr>
    </w:lvl>
    <w:lvl w:ilvl="1">
      <w:start w:val="2"/>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781cd872"/>
  </w:abstractNum>
  <w:abstractNum w:abstractNumId="70">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468ded87"/>
  </w:abstractNum>
  <w:abstractNum w:abstractNumId="71">
    <w:lvl w:ilvl="0">
      <w:start w:val="0"/>
      <w:numFmt w:val="bullet"/>
      <w:lvlText w:val="-"/>
      <w:lvlJc w:val="left"/>
      <w:pPr>
        <w:ind w:left="820" w:hanging="356"/>
      </w:pPr>
      <w:rPr>
        <w:u w:val="none"/>
      </w:rPr>
    </w:lvl>
    <w:lvl w:ilvl="1">
      <w:start w:val="0"/>
      <w:numFmt w:val="bullet"/>
      <w:lvlText w:val="•"/>
      <w:lvlJc w:val="left"/>
      <w:pPr>
        <w:ind w:left="1206" w:hanging="356"/>
      </w:pPr>
      <w:rPr>
        <w:u w:val="none"/>
      </w:rPr>
    </w:lvl>
    <w:lvl w:ilvl="2">
      <w:start w:val="0"/>
      <w:numFmt w:val="bullet"/>
      <w:lvlText w:val="•"/>
      <w:lvlJc w:val="left"/>
      <w:pPr>
        <w:ind w:left="1593" w:hanging="355"/>
      </w:pPr>
      <w:rPr>
        <w:u w:val="none"/>
      </w:rPr>
    </w:lvl>
    <w:lvl w:ilvl="3">
      <w:start w:val="0"/>
      <w:numFmt w:val="bullet"/>
      <w:lvlText w:val="•"/>
      <w:lvlJc w:val="left"/>
      <w:pPr>
        <w:ind w:left="1980" w:hanging="356"/>
      </w:pPr>
      <w:rPr>
        <w:u w:val="none"/>
      </w:rPr>
    </w:lvl>
    <w:lvl w:ilvl="4">
      <w:start w:val="0"/>
      <w:numFmt w:val="bullet"/>
      <w:lvlText w:val="•"/>
      <w:lvlJc w:val="left"/>
      <w:pPr>
        <w:ind w:left="2367" w:hanging="356"/>
      </w:pPr>
      <w:rPr>
        <w:u w:val="none"/>
      </w:rPr>
    </w:lvl>
    <w:lvl w:ilvl="5">
      <w:start w:val="0"/>
      <w:numFmt w:val="bullet"/>
      <w:lvlText w:val="•"/>
      <w:lvlJc w:val="left"/>
      <w:pPr>
        <w:ind w:left="2754" w:hanging="356"/>
      </w:pPr>
      <w:rPr>
        <w:u w:val="none"/>
      </w:rPr>
    </w:lvl>
    <w:lvl w:ilvl="6">
      <w:start w:val="0"/>
      <w:numFmt w:val="bullet"/>
      <w:lvlText w:val="•"/>
      <w:lvlJc w:val="left"/>
      <w:pPr>
        <w:ind w:left="3140" w:hanging="356"/>
      </w:pPr>
      <w:rPr>
        <w:u w:val="none"/>
      </w:rPr>
    </w:lvl>
    <w:lvl w:ilvl="7">
      <w:start w:val="0"/>
      <w:numFmt w:val="bullet"/>
      <w:lvlText w:val="•"/>
      <w:lvlJc w:val="left"/>
      <w:pPr>
        <w:ind w:left="3527" w:hanging="356.00000000000045"/>
      </w:pPr>
      <w:rPr>
        <w:u w:val="none"/>
      </w:rPr>
    </w:lvl>
    <w:lvl w:ilvl="8">
      <w:start w:val="0"/>
      <w:numFmt w:val="bullet"/>
      <w:lvlText w:val="•"/>
      <w:lvlJc w:val="left"/>
      <w:pPr>
        <w:ind w:left="3914" w:hanging="356.00000000000045"/>
      </w:pPr>
      <w:rPr>
        <w:u w:val="none"/>
      </w:rPr>
    </w:lvl>
    <w:nsid w:val="203bcaf2"/>
  </w:abstractNum>
  <w:abstractNum w:abstractNumId="72">
    <w:lvl w:ilvl="0">
      <w:start w:val="1"/>
      <w:numFmt w:val="decimal"/>
      <w:lvlText w:val="%1."/>
      <w:lvlJc w:val="left"/>
      <w:pPr>
        <w:ind w:left="180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1e467d4"/>
  </w:abstractNum>
  <w:abstractNum w:abstractNumId="73">
    <w:lvl w:ilvl="0">
      <w:start w:val="1"/>
      <w:numFmt w:val="decimal"/>
      <w:lvlText w:val="%1."/>
      <w:lvlJc w:val="left"/>
      <w:pPr>
        <w:ind w:left="1620" w:hanging="360"/>
      </w:pPr>
      <w:rPr>
        <w:u w:val="none"/>
      </w:rPr>
    </w:lvl>
    <w:lvl w:ilvl="1">
      <w:start w:val="1"/>
      <w:numFmt w:val="lowerLetter"/>
      <w:lvlText w:val="%2."/>
      <w:lvlJc w:val="left"/>
      <w:pPr>
        <w:ind w:left="2340" w:hanging="360"/>
      </w:pPr>
      <w:rPr>
        <w:u w:val="none"/>
      </w:rPr>
    </w:lvl>
    <w:lvl w:ilvl="2">
      <w:start w:val="1"/>
      <w:numFmt w:val="lowerRoman"/>
      <w:lvlText w:val="%3."/>
      <w:lvlJc w:val="right"/>
      <w:pPr>
        <w:ind w:left="3060" w:hanging="180"/>
      </w:pPr>
      <w:rPr>
        <w:u w:val="none"/>
      </w:rPr>
    </w:lvl>
    <w:lvl w:ilvl="3">
      <w:start w:val="1"/>
      <w:numFmt w:val="decimal"/>
      <w:lvlText w:val="%4."/>
      <w:lvlJc w:val="left"/>
      <w:pPr>
        <w:ind w:left="3780" w:hanging="360"/>
      </w:pPr>
      <w:rPr>
        <w:u w:val="none"/>
      </w:rPr>
    </w:lvl>
    <w:lvl w:ilvl="4">
      <w:start w:val="1"/>
      <w:numFmt w:val="lowerLetter"/>
      <w:lvlText w:val="%5."/>
      <w:lvlJc w:val="left"/>
      <w:pPr>
        <w:ind w:left="4500" w:hanging="360"/>
      </w:pPr>
      <w:rPr>
        <w:u w:val="none"/>
      </w:rPr>
    </w:lvl>
    <w:lvl w:ilvl="5">
      <w:start w:val="1"/>
      <w:numFmt w:val="lowerRoman"/>
      <w:lvlText w:val="%6."/>
      <w:lvlJc w:val="right"/>
      <w:pPr>
        <w:ind w:left="5220" w:hanging="180"/>
      </w:pPr>
      <w:rPr>
        <w:u w:val="none"/>
      </w:rPr>
    </w:lvl>
    <w:lvl w:ilvl="6">
      <w:start w:val="1"/>
      <w:numFmt w:val="decimal"/>
      <w:lvlText w:val="%7."/>
      <w:lvlJc w:val="left"/>
      <w:pPr>
        <w:ind w:left="5940" w:hanging="360"/>
      </w:pPr>
      <w:rPr>
        <w:u w:val="none"/>
      </w:rPr>
    </w:lvl>
    <w:lvl w:ilvl="7">
      <w:start w:val="1"/>
      <w:numFmt w:val="lowerLetter"/>
      <w:lvlText w:val="%8."/>
      <w:lvlJc w:val="left"/>
      <w:pPr>
        <w:ind w:left="6660" w:hanging="360"/>
      </w:pPr>
      <w:rPr>
        <w:u w:val="none"/>
      </w:rPr>
    </w:lvl>
    <w:lvl w:ilvl="8">
      <w:start w:val="1"/>
      <w:numFmt w:val="lowerRoman"/>
      <w:lvlText w:val="%9."/>
      <w:lvlJc w:val="right"/>
      <w:pPr>
        <w:ind w:left="7380" w:hanging="180"/>
      </w:pPr>
      <w:rPr>
        <w:u w:val="none"/>
      </w:rPr>
    </w:lvl>
    <w:nsid w:val="1228421a"/>
  </w:abstractNum>
  <w:abstractNum w:abstractNumId="74">
    <w:lvl w:ilvl="0">
      <w:start w:val="1"/>
      <w:numFmt w:val="decimal"/>
      <w:lvlText w:val="%1."/>
      <w:lvlJc w:val="left"/>
      <w:pPr>
        <w:ind w:left="1080" w:hanging="360"/>
      </w:pPr>
      <w:rPr>
        <w:u w:val="none"/>
      </w:rPr>
    </w:lvl>
    <w:lvl w:ilvl="1">
      <w:start w:val="1"/>
      <w:numFmt w:val="lowerLetter"/>
      <w:lvlText w:val="%2."/>
      <w:lvlJc w:val="left"/>
      <w:pPr>
        <w:ind w:left="720" w:hanging="360"/>
      </w:pPr>
      <w:rPr>
        <w:u w:val="none"/>
      </w:rPr>
    </w:lvl>
    <w:lvl w:ilvl="2">
      <w:start w:val="1"/>
      <w:numFmt w:val="lowerRoman"/>
      <w:lvlText w:val="%3."/>
      <w:lvlJc w:val="right"/>
      <w:pPr>
        <w:ind w:left="1440" w:hanging="180"/>
      </w:pPr>
      <w:rPr>
        <w:u w:val="none"/>
      </w:rPr>
    </w:lvl>
    <w:lvl w:ilvl="3">
      <w:start w:val="1"/>
      <w:numFmt w:val="decimal"/>
      <w:lvlText w:val="%4."/>
      <w:lvlJc w:val="left"/>
      <w:pPr>
        <w:ind w:left="2160" w:hanging="360"/>
      </w:pPr>
      <w:rPr>
        <w:u w:val="none"/>
      </w:rPr>
    </w:lvl>
    <w:lvl w:ilvl="4">
      <w:start w:val="1"/>
      <w:numFmt w:val="lowerLetter"/>
      <w:lvlText w:val="%5."/>
      <w:lvlJc w:val="left"/>
      <w:pPr>
        <w:ind w:left="2880" w:hanging="360"/>
      </w:pPr>
      <w:rPr>
        <w:u w:val="none"/>
      </w:rPr>
    </w:lvl>
    <w:lvl w:ilvl="5">
      <w:start w:val="1"/>
      <w:numFmt w:val="lowerRoman"/>
      <w:lvlText w:val="%6."/>
      <w:lvlJc w:val="right"/>
      <w:pPr>
        <w:ind w:left="3600" w:hanging="180"/>
      </w:pPr>
      <w:rPr>
        <w:u w:val="none"/>
      </w:rPr>
    </w:lvl>
    <w:lvl w:ilvl="6">
      <w:start w:val="1"/>
      <w:numFmt w:val="decimal"/>
      <w:lvlText w:val="%7."/>
      <w:lvlJc w:val="left"/>
      <w:pPr>
        <w:ind w:left="4320" w:hanging="360"/>
      </w:pPr>
      <w:rPr>
        <w:u w:val="none"/>
      </w:rPr>
    </w:lvl>
    <w:lvl w:ilvl="7">
      <w:start w:val="1"/>
      <w:numFmt w:val="lowerLetter"/>
      <w:lvlText w:val="%8."/>
      <w:lvlJc w:val="left"/>
      <w:pPr>
        <w:ind w:left="5040" w:hanging="360"/>
      </w:pPr>
      <w:rPr>
        <w:u w:val="none"/>
      </w:rPr>
    </w:lvl>
    <w:lvl w:ilvl="8">
      <w:start w:val="1"/>
      <w:numFmt w:val="lowerRoman"/>
      <w:lvlText w:val="%9."/>
      <w:lvlJc w:val="right"/>
      <w:pPr>
        <w:ind w:left="5760" w:hanging="180"/>
      </w:pPr>
      <w:rPr>
        <w:u w:val="none"/>
      </w:rPr>
    </w:lvl>
    <w:nsid w:val="4085cca0"/>
  </w:abstractNum>
  <w:abstractNum w:abstractNumId="75">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523d211"/>
  </w:abstractNum>
  <w:abstractNum w:abstractNumId="76">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16b7b618"/>
  </w:abstractNum>
  <w:abstractNum w:abstractNumId="77">
    <w:lvl w:ilvl="0">
      <w:start w:val="1"/>
      <w:numFmt w:val="decimal"/>
      <w:lvlText w:val="%1."/>
      <w:lvlJc w:val="left"/>
      <w:pPr>
        <w:ind w:left="630" w:hanging="360"/>
      </w:pPr>
      <w:rPr>
        <w:u w:val="none"/>
      </w:rPr>
    </w:lvl>
    <w:lvl w:ilvl="1">
      <w:start w:val="1"/>
      <w:numFmt w:val="lowerLetter"/>
      <w:lvlText w:val="%2."/>
      <w:lvlJc w:val="left"/>
      <w:pPr>
        <w:ind w:left="1710" w:hanging="360"/>
      </w:pPr>
      <w:rPr>
        <w:u w:val="none"/>
      </w:rPr>
    </w:lvl>
    <w:lvl w:ilvl="2">
      <w:start w:val="1"/>
      <w:numFmt w:val="lowerRoman"/>
      <w:lvlText w:val="%3."/>
      <w:lvlJc w:val="right"/>
      <w:pPr>
        <w:ind w:left="2430" w:hanging="180"/>
      </w:pPr>
      <w:rPr>
        <w:u w:val="none"/>
      </w:rPr>
    </w:lvl>
    <w:lvl w:ilvl="3">
      <w:start w:val="1"/>
      <w:numFmt w:val="decimal"/>
      <w:lvlText w:val="%4."/>
      <w:lvlJc w:val="left"/>
      <w:pPr>
        <w:ind w:left="3150" w:hanging="360"/>
      </w:pPr>
      <w:rPr>
        <w:u w:val="none"/>
      </w:rPr>
    </w:lvl>
    <w:lvl w:ilvl="4">
      <w:start w:val="1"/>
      <w:numFmt w:val="lowerLetter"/>
      <w:lvlText w:val="%5."/>
      <w:lvlJc w:val="left"/>
      <w:pPr>
        <w:ind w:left="3870" w:hanging="360"/>
      </w:pPr>
      <w:rPr>
        <w:u w:val="none"/>
      </w:rPr>
    </w:lvl>
    <w:lvl w:ilvl="5">
      <w:start w:val="1"/>
      <w:numFmt w:val="lowerRoman"/>
      <w:lvlText w:val="%6."/>
      <w:lvlJc w:val="right"/>
      <w:pPr>
        <w:ind w:left="4590" w:hanging="180"/>
      </w:pPr>
      <w:rPr>
        <w:u w:val="none"/>
      </w:rPr>
    </w:lvl>
    <w:lvl w:ilvl="6">
      <w:start w:val="1"/>
      <w:numFmt w:val="decimal"/>
      <w:lvlText w:val="%7."/>
      <w:lvlJc w:val="left"/>
      <w:pPr>
        <w:ind w:left="5310" w:hanging="360"/>
      </w:pPr>
      <w:rPr>
        <w:u w:val="none"/>
      </w:rPr>
    </w:lvl>
    <w:lvl w:ilvl="7">
      <w:start w:val="1"/>
      <w:numFmt w:val="lowerLetter"/>
      <w:lvlText w:val="%8."/>
      <w:lvlJc w:val="left"/>
      <w:pPr>
        <w:ind w:left="6030" w:hanging="360"/>
      </w:pPr>
      <w:rPr>
        <w:u w:val="none"/>
      </w:rPr>
    </w:lvl>
    <w:lvl w:ilvl="8">
      <w:start w:val="1"/>
      <w:numFmt w:val="lowerRoman"/>
      <w:lvlText w:val="%9."/>
      <w:lvlJc w:val="right"/>
      <w:pPr>
        <w:ind w:left="6750" w:hanging="180"/>
      </w:pPr>
      <w:rPr>
        <w:u w:val="none"/>
      </w:rPr>
    </w:lvl>
    <w:nsid w:val="78bc9cc9"/>
  </w:abstractNum>
  <w:abstractNum w:abstractNumId="78">
    <w:lvl w:ilvl="0">
      <w:start w:val="1"/>
      <w:numFmt w:val="bullet"/>
      <w:lvlText w:val="−"/>
      <w:lvlJc w:val="left"/>
      <w:pPr>
        <w:ind w:left="45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7276ea58"/>
  </w:abstractNum>
  <w:abstractNum w:abstractNumId="79">
    <w:lvl w:ilvl="0">
      <w:start w:val="1"/>
      <w:numFmt w:val="lowerLetter"/>
      <w:lvlText w:val="%1)"/>
      <w:lvlJc w:val="left"/>
      <w:pPr>
        <w:ind w:left="360" w:hanging="360"/>
      </w:pPr>
      <w:rPr>
        <w:u w:val="none"/>
      </w:rPr>
    </w:lvl>
    <w:lvl w:ilvl="1">
      <w:start w:val="1"/>
      <w:numFmt w:val="lowerLetter"/>
      <w:lvlText w:val="%2)"/>
      <w:lvlJc w:val="left"/>
      <w:pPr>
        <w:ind w:left="180" w:hanging="360"/>
      </w:pPr>
      <w:rPr>
        <w:u w:val="none"/>
      </w:rPr>
    </w:lvl>
    <w:lvl w:ilvl="2">
      <w:start w:val="1"/>
      <w:numFmt w:val="lowerRoman"/>
      <w:lvlText w:val="%3)"/>
      <w:lvlJc w:val="left"/>
      <w:pPr>
        <w:ind w:left="540" w:hanging="360"/>
      </w:pPr>
      <w:rPr>
        <w:u w:val="none"/>
      </w:rPr>
    </w:lvl>
    <w:lvl w:ilvl="3">
      <w:start w:val="1"/>
      <w:numFmt w:val="decimal"/>
      <w:lvlText w:val="(%4)"/>
      <w:lvlJc w:val="left"/>
      <w:pPr>
        <w:ind w:left="900" w:hanging="360"/>
      </w:pPr>
      <w:rPr>
        <w:u w:val="none"/>
      </w:rPr>
    </w:lvl>
    <w:lvl w:ilvl="4">
      <w:start w:val="1"/>
      <w:numFmt w:val="lowerLetter"/>
      <w:lvlText w:val="(%5)"/>
      <w:lvlJc w:val="left"/>
      <w:pPr>
        <w:ind w:left="1260" w:hanging="360"/>
      </w:pPr>
      <w:rPr>
        <w:u w:val="none"/>
      </w:rPr>
    </w:lvl>
    <w:lvl w:ilvl="5">
      <w:start w:val="1"/>
      <w:numFmt w:val="lowerRoman"/>
      <w:lvlText w:val="(%6)"/>
      <w:lvlJc w:val="left"/>
      <w:pPr>
        <w:ind w:left="1620" w:hanging="360"/>
      </w:pPr>
      <w:rPr>
        <w:u w:val="none"/>
      </w:rPr>
    </w:lvl>
    <w:lvl w:ilvl="6">
      <w:start w:val="1"/>
      <w:numFmt w:val="decimal"/>
      <w:lvlText w:val="%7."/>
      <w:lvlJc w:val="left"/>
      <w:pPr>
        <w:ind w:left="1980" w:hanging="360"/>
      </w:pPr>
      <w:rPr>
        <w:u w:val="none"/>
      </w:rPr>
    </w:lvl>
    <w:lvl w:ilvl="7">
      <w:start w:val="1"/>
      <w:numFmt w:val="lowerLetter"/>
      <w:lvlText w:val="%8."/>
      <w:lvlJc w:val="left"/>
      <w:pPr>
        <w:ind w:left="2340" w:hanging="360"/>
      </w:pPr>
      <w:rPr>
        <w:u w:val="none"/>
      </w:rPr>
    </w:lvl>
    <w:lvl w:ilvl="8">
      <w:start w:val="1"/>
      <w:numFmt w:val="lowerRoman"/>
      <w:lvlText w:val="%9."/>
      <w:lvlJc w:val="left"/>
      <w:pPr>
        <w:ind w:left="2700" w:hanging="360"/>
      </w:pPr>
      <w:rPr>
        <w:u w:val="none"/>
      </w:rPr>
    </w:lvl>
    <w:nsid w:val="5d446709"/>
  </w:abstractNum>
  <w:abstractNum w:abstractNumId="80">
    <w:lvl w:ilvl="0">
      <w:start w:val="1"/>
      <w:numFmt w:val="bullet"/>
      <w:lvlText w:val="−"/>
      <w:lvlJc w:val="left"/>
      <w:pPr>
        <w:ind w:left="1530" w:hanging="360"/>
      </w:pPr>
      <w:rPr>
        <w:u w:val="none"/>
      </w:rPr>
    </w:lvl>
    <w:lvl w:ilvl="1">
      <w:start w:val="1"/>
      <w:numFmt w:val="bullet"/>
      <w:lvlText w:val="o"/>
      <w:lvlJc w:val="left"/>
      <w:pPr>
        <w:ind w:left="2250" w:hanging="360"/>
      </w:pPr>
      <w:rPr>
        <w:u w:val="none"/>
      </w:rPr>
    </w:lvl>
    <w:lvl w:ilvl="2">
      <w:start w:val="1"/>
      <w:numFmt w:val="bullet"/>
      <w:lvlText w:val="▪"/>
      <w:lvlJc w:val="left"/>
      <w:pPr>
        <w:ind w:left="2970" w:hanging="360"/>
      </w:pPr>
      <w:rPr>
        <w:u w:val="none"/>
      </w:rPr>
    </w:lvl>
    <w:lvl w:ilvl="3">
      <w:start w:val="1"/>
      <w:numFmt w:val="bullet"/>
      <w:lvlText w:val="●"/>
      <w:lvlJc w:val="left"/>
      <w:pPr>
        <w:ind w:left="3690" w:hanging="360"/>
      </w:pPr>
      <w:rPr>
        <w:u w:val="none"/>
      </w:rPr>
    </w:lvl>
    <w:lvl w:ilvl="4">
      <w:start w:val="1"/>
      <w:numFmt w:val="bullet"/>
      <w:lvlText w:val="o"/>
      <w:lvlJc w:val="left"/>
      <w:pPr>
        <w:ind w:left="4410" w:hanging="360"/>
      </w:pPr>
      <w:rPr>
        <w:u w:val="none"/>
      </w:rPr>
    </w:lvl>
    <w:lvl w:ilvl="5">
      <w:start w:val="1"/>
      <w:numFmt w:val="bullet"/>
      <w:lvlText w:val="▪"/>
      <w:lvlJc w:val="left"/>
      <w:pPr>
        <w:ind w:left="5130" w:hanging="360"/>
      </w:pPr>
      <w:rPr>
        <w:u w:val="none"/>
      </w:rPr>
    </w:lvl>
    <w:lvl w:ilvl="6">
      <w:start w:val="1"/>
      <w:numFmt w:val="bullet"/>
      <w:lvlText w:val="●"/>
      <w:lvlJc w:val="left"/>
      <w:pPr>
        <w:ind w:left="5850" w:hanging="360"/>
      </w:pPr>
      <w:rPr>
        <w:u w:val="none"/>
      </w:rPr>
    </w:lvl>
    <w:lvl w:ilvl="7">
      <w:start w:val="1"/>
      <w:numFmt w:val="bullet"/>
      <w:lvlText w:val="o"/>
      <w:lvlJc w:val="left"/>
      <w:pPr>
        <w:ind w:left="6570" w:hanging="360"/>
      </w:pPr>
      <w:rPr>
        <w:u w:val="none"/>
      </w:rPr>
    </w:lvl>
    <w:lvl w:ilvl="8">
      <w:start w:val="1"/>
      <w:numFmt w:val="bullet"/>
      <w:lvlText w:val="▪"/>
      <w:lvlJc w:val="left"/>
      <w:pPr>
        <w:ind w:left="7290" w:hanging="360"/>
      </w:pPr>
      <w:rPr>
        <w:u w:val="none"/>
      </w:rPr>
    </w:lvl>
    <w:nsid w:val="ae78db4"/>
  </w:abstractNum>
  <w:abstractNum w:abstractNumId="81">
    <w:lvl w:ilvl="0">
      <w:start w:val="1"/>
      <w:numFmt w:val="decimal"/>
      <w:lvlText w:val="%1."/>
      <w:lvlJc w:val="left"/>
      <w:pPr>
        <w:ind w:left="1350" w:hanging="360"/>
      </w:pPr>
      <w:rPr>
        <w:u w:val="none"/>
      </w:rPr>
    </w:lvl>
    <w:lvl w:ilvl="1">
      <w:start w:val="1"/>
      <w:numFmt w:val="lowerLetter"/>
      <w:lvlText w:val="%2."/>
      <w:lvlJc w:val="left"/>
      <w:pPr>
        <w:ind w:left="2070" w:hanging="360"/>
      </w:pPr>
      <w:rPr>
        <w:u w:val="none"/>
      </w:rPr>
    </w:lvl>
    <w:lvl w:ilvl="2">
      <w:start w:val="1"/>
      <w:numFmt w:val="lowerRoman"/>
      <w:lvlText w:val="%3."/>
      <w:lvlJc w:val="right"/>
      <w:pPr>
        <w:ind w:left="2790" w:hanging="180"/>
      </w:pPr>
      <w:rPr>
        <w:u w:val="none"/>
      </w:rPr>
    </w:lvl>
    <w:lvl w:ilvl="3">
      <w:start w:val="1"/>
      <w:numFmt w:val="decimal"/>
      <w:lvlText w:val="%4."/>
      <w:lvlJc w:val="left"/>
      <w:pPr>
        <w:ind w:left="3510" w:hanging="360"/>
      </w:pPr>
      <w:rPr>
        <w:u w:val="none"/>
      </w:rPr>
    </w:lvl>
    <w:lvl w:ilvl="4">
      <w:start w:val="1"/>
      <w:numFmt w:val="lowerLetter"/>
      <w:lvlText w:val="%5."/>
      <w:lvlJc w:val="left"/>
      <w:pPr>
        <w:ind w:left="4230" w:hanging="360"/>
      </w:pPr>
      <w:rPr>
        <w:u w:val="none"/>
      </w:rPr>
    </w:lvl>
    <w:lvl w:ilvl="5">
      <w:start w:val="1"/>
      <w:numFmt w:val="lowerRoman"/>
      <w:lvlText w:val="%6."/>
      <w:lvlJc w:val="right"/>
      <w:pPr>
        <w:ind w:left="4950" w:hanging="180"/>
      </w:pPr>
      <w:rPr>
        <w:u w:val="none"/>
      </w:rPr>
    </w:lvl>
    <w:lvl w:ilvl="6">
      <w:start w:val="1"/>
      <w:numFmt w:val="decimal"/>
      <w:lvlText w:val="%7."/>
      <w:lvlJc w:val="left"/>
      <w:pPr>
        <w:ind w:left="5670" w:hanging="360"/>
      </w:pPr>
      <w:rPr>
        <w:u w:val="none"/>
      </w:rPr>
    </w:lvl>
    <w:lvl w:ilvl="7">
      <w:start w:val="1"/>
      <w:numFmt w:val="lowerLetter"/>
      <w:lvlText w:val="%8."/>
      <w:lvlJc w:val="left"/>
      <w:pPr>
        <w:ind w:left="6390" w:hanging="360"/>
      </w:pPr>
      <w:rPr>
        <w:u w:val="none"/>
      </w:rPr>
    </w:lvl>
    <w:lvl w:ilvl="8">
      <w:start w:val="1"/>
      <w:numFmt w:val="lowerRoman"/>
      <w:lvlText w:val="%9."/>
      <w:lvlJc w:val="right"/>
      <w:pPr>
        <w:ind w:left="7110" w:hanging="180"/>
      </w:pPr>
      <w:rPr>
        <w:u w:val="none"/>
      </w:rPr>
    </w:lvl>
    <w:nsid w:val="6874de68"/>
  </w:abstractNum>
  <w:abstractNum w:abstractNumId="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522f5f09"/>
  </w:abstractNum>
  <w:abstractNum w:abstractNumId="83">
    <w:lvl w:ilvl="0">
      <w:start w:val="1"/>
      <w:numFmt w:val="lowerLetter"/>
      <w:lvlText w:val="%1)"/>
      <w:lvlJc w:val="left"/>
      <w:pPr>
        <w:ind w:left="45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6944e177"/>
  </w:abstractNum>
  <w:abstractNum w:abstractNumId="84">
    <w:lvl w:ilvl="0">
      <w:start w:val="1"/>
      <w:numFmt w:val="bullet"/>
      <w:lvlText w:val="−"/>
      <w:lvlJc w:val="left"/>
      <w:pPr>
        <w:ind w:left="720" w:hanging="360"/>
      </w:pPr>
      <w:rPr>
        <w:u w:val="none"/>
      </w:rPr>
    </w:lvl>
    <w:lvl w:ilvl="1">
      <w:start w:val="1"/>
      <w:numFmt w:val="bullet"/>
      <w:lvlText w:val="o"/>
      <w:lvlJc w:val="left"/>
      <w:pPr>
        <w:ind w:left="4050" w:hanging="360"/>
      </w:pPr>
      <w:rPr>
        <w:u w:val="none"/>
      </w:rPr>
    </w:lvl>
    <w:lvl w:ilvl="2">
      <w:start w:val="1"/>
      <w:numFmt w:val="bullet"/>
      <w:lvlText w:val="▪"/>
      <w:lvlJc w:val="left"/>
      <w:pPr>
        <w:ind w:left="4770" w:hanging="360"/>
      </w:pPr>
      <w:rPr>
        <w:u w:val="none"/>
      </w:rPr>
    </w:lvl>
    <w:lvl w:ilvl="3">
      <w:start w:val="1"/>
      <w:numFmt w:val="bullet"/>
      <w:lvlText w:val="●"/>
      <w:lvlJc w:val="left"/>
      <w:pPr>
        <w:ind w:left="5490" w:hanging="360"/>
      </w:pPr>
      <w:rPr>
        <w:u w:val="none"/>
      </w:rPr>
    </w:lvl>
    <w:lvl w:ilvl="4">
      <w:start w:val="1"/>
      <w:numFmt w:val="bullet"/>
      <w:lvlText w:val="o"/>
      <w:lvlJc w:val="left"/>
      <w:pPr>
        <w:ind w:left="6210" w:hanging="360"/>
      </w:pPr>
      <w:rPr>
        <w:u w:val="none"/>
      </w:rPr>
    </w:lvl>
    <w:lvl w:ilvl="5">
      <w:start w:val="1"/>
      <w:numFmt w:val="bullet"/>
      <w:lvlText w:val="▪"/>
      <w:lvlJc w:val="left"/>
      <w:pPr>
        <w:ind w:left="6930" w:hanging="360"/>
      </w:pPr>
      <w:rPr>
        <w:u w:val="none"/>
      </w:rPr>
    </w:lvl>
    <w:lvl w:ilvl="6">
      <w:start w:val="1"/>
      <w:numFmt w:val="bullet"/>
      <w:lvlText w:val="●"/>
      <w:lvlJc w:val="left"/>
      <w:pPr>
        <w:ind w:left="7650" w:hanging="360"/>
      </w:pPr>
      <w:rPr>
        <w:u w:val="none"/>
      </w:rPr>
    </w:lvl>
    <w:lvl w:ilvl="7">
      <w:start w:val="1"/>
      <w:numFmt w:val="bullet"/>
      <w:lvlText w:val="o"/>
      <w:lvlJc w:val="left"/>
      <w:pPr>
        <w:ind w:left="8370" w:hanging="360"/>
      </w:pPr>
      <w:rPr>
        <w:u w:val="none"/>
      </w:rPr>
    </w:lvl>
    <w:lvl w:ilvl="8">
      <w:start w:val="1"/>
      <w:numFmt w:val="bullet"/>
      <w:lvlText w:val="▪"/>
      <w:lvlJc w:val="left"/>
      <w:pPr>
        <w:ind w:left="9090" w:hanging="360"/>
      </w:pPr>
      <w:rPr>
        <w:u w:val="none"/>
      </w:rPr>
    </w:lvl>
    <w:nsid w:val="3c2a9367"/>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156f7a8"/>
  </w:abstractNum>
  <w:abstractNum w:abstractNumId="86">
    <w:lvl w:ilvl="0">
      <w:start w:val="1"/>
      <w:numFmt w:val="decimal"/>
      <w:lvlText w:val="%1."/>
      <w:lvlJc w:val="left"/>
      <w:pPr>
        <w:ind w:left="1584" w:hanging="360"/>
      </w:pPr>
      <w:rPr>
        <w:u w:val="none"/>
      </w:rPr>
    </w:lvl>
    <w:lvl w:ilvl="1">
      <w:start w:val="1"/>
      <w:numFmt w:val="lowerLetter"/>
      <w:lvlText w:val="%2."/>
      <w:lvlJc w:val="left"/>
      <w:pPr>
        <w:ind w:left="1944" w:hanging="360"/>
      </w:pPr>
      <w:rPr>
        <w:u w:val="none"/>
      </w:rPr>
    </w:lvl>
    <w:lvl w:ilvl="2">
      <w:start w:val="1"/>
      <w:numFmt w:val="lowerRoman"/>
      <w:lvlText w:val="%3."/>
      <w:lvlJc w:val="right"/>
      <w:pPr>
        <w:ind w:left="2664" w:hanging="180"/>
      </w:pPr>
      <w:rPr>
        <w:u w:val="none"/>
      </w:rPr>
    </w:lvl>
    <w:lvl w:ilvl="3">
      <w:start w:val="1"/>
      <w:numFmt w:val="decimal"/>
      <w:lvlText w:val="%4."/>
      <w:lvlJc w:val="left"/>
      <w:pPr>
        <w:ind w:left="3384" w:hanging="360"/>
      </w:pPr>
      <w:rPr>
        <w:u w:val="none"/>
      </w:rPr>
    </w:lvl>
    <w:lvl w:ilvl="4">
      <w:start w:val="1"/>
      <w:numFmt w:val="lowerLetter"/>
      <w:lvlText w:val="%5."/>
      <w:lvlJc w:val="left"/>
      <w:pPr>
        <w:ind w:left="4104" w:hanging="360"/>
      </w:pPr>
      <w:rPr>
        <w:u w:val="none"/>
      </w:rPr>
    </w:lvl>
    <w:lvl w:ilvl="5">
      <w:start w:val="1"/>
      <w:numFmt w:val="lowerRoman"/>
      <w:lvlText w:val="%6."/>
      <w:lvlJc w:val="right"/>
      <w:pPr>
        <w:ind w:left="4824" w:hanging="180"/>
      </w:pPr>
      <w:rPr>
        <w:u w:val="none"/>
      </w:rPr>
    </w:lvl>
    <w:lvl w:ilvl="6">
      <w:start w:val="1"/>
      <w:numFmt w:val="decimal"/>
      <w:lvlText w:val="%7."/>
      <w:lvlJc w:val="left"/>
      <w:pPr>
        <w:ind w:left="5544" w:hanging="360"/>
      </w:pPr>
      <w:rPr>
        <w:u w:val="none"/>
      </w:rPr>
    </w:lvl>
    <w:lvl w:ilvl="7">
      <w:start w:val="1"/>
      <w:numFmt w:val="lowerLetter"/>
      <w:lvlText w:val="%8."/>
      <w:lvlJc w:val="left"/>
      <w:pPr>
        <w:ind w:left="6264" w:hanging="360"/>
      </w:pPr>
      <w:rPr>
        <w:u w:val="none"/>
      </w:rPr>
    </w:lvl>
    <w:lvl w:ilvl="8">
      <w:start w:val="1"/>
      <w:numFmt w:val="lowerRoman"/>
      <w:lvlText w:val="%9."/>
      <w:lvlJc w:val="right"/>
      <w:pPr>
        <w:ind w:left="6984" w:hanging="180"/>
      </w:pPr>
      <w:rPr>
        <w:u w:val="none"/>
      </w:rPr>
    </w:lvl>
    <w:nsid w:val="251d6270"/>
  </w:abstractNum>
  <w:abstractNum w:abstractNumId="87">
    <w:lvl w:ilvl="0">
      <w:start w:val="1"/>
      <w:numFmt w:val="decimal"/>
      <w:lvlText w:val="%1."/>
      <w:lvlJc w:val="left"/>
      <w:pPr>
        <w:ind w:left="279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18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18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180"/>
      </w:pPr>
      <w:rPr>
        <w:u w:val="none"/>
      </w:rPr>
    </w:lvl>
    <w:nsid w:val="3c4a197"/>
  </w:abstractNum>
  <w:abstractNum w:abstractNumId="88">
    <w:lvl w:ilvl="0">
      <w:start w:val="1"/>
      <w:numFmt w:val="decimal"/>
      <w:lvlText w:val="%1."/>
      <w:lvlJc w:val="left"/>
      <w:pPr>
        <w:ind w:left="252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18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18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180"/>
      </w:pPr>
      <w:rPr>
        <w:u w:val="none"/>
      </w:rPr>
    </w:lvl>
    <w:nsid w:val="10d8242"/>
  </w:abstractNum>
  <w:abstractNum w:abstractNumId="89">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64112761"/>
  </w:abstractNum>
  <w:abstractNum w:abstractNumId="9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ecfb826"/>
  </w:abstractNum>
  <w:abstractNum w:abstractNumId="91">
    <w:lvl w:ilvl="0">
      <w:start w:val="1"/>
      <w:numFmt w:val="decimal"/>
      <w:lvlText w:val="%1."/>
      <w:lvlJc w:val="left"/>
      <w:pPr>
        <w:ind w:left="1800" w:hanging="360"/>
      </w:pPr>
      <w:rPr>
        <w:u w:val="none"/>
      </w:rPr>
    </w:lvl>
    <w:lvl w:ilvl="1">
      <w:start w:val="1"/>
      <w:numFmt w:val="lowerLetter"/>
      <w:lvlText w:val="%2."/>
      <w:lvlJc w:val="left"/>
      <w:pPr>
        <w:ind w:left="2430" w:hanging="360"/>
      </w:pPr>
      <w:rPr>
        <w:u w:val="none"/>
      </w:rPr>
    </w:lvl>
    <w:lvl w:ilvl="2">
      <w:start w:val="1"/>
      <w:numFmt w:val="lowerRoman"/>
      <w:lvlText w:val="%3."/>
      <w:lvlJc w:val="right"/>
      <w:pPr>
        <w:ind w:left="3150" w:hanging="180"/>
      </w:pPr>
      <w:rPr>
        <w:u w:val="none"/>
      </w:rPr>
    </w:lvl>
    <w:lvl w:ilvl="3">
      <w:start w:val="1"/>
      <w:numFmt w:val="decimal"/>
      <w:lvlText w:val="%4."/>
      <w:lvlJc w:val="left"/>
      <w:pPr>
        <w:ind w:left="3870" w:hanging="360"/>
      </w:pPr>
      <w:rPr>
        <w:u w:val="none"/>
      </w:rPr>
    </w:lvl>
    <w:lvl w:ilvl="4">
      <w:start w:val="1"/>
      <w:numFmt w:val="lowerLetter"/>
      <w:lvlText w:val="%5."/>
      <w:lvlJc w:val="left"/>
      <w:pPr>
        <w:ind w:left="4590" w:hanging="360"/>
      </w:pPr>
      <w:rPr>
        <w:u w:val="none"/>
      </w:rPr>
    </w:lvl>
    <w:lvl w:ilvl="5">
      <w:start w:val="1"/>
      <w:numFmt w:val="lowerRoman"/>
      <w:lvlText w:val="%6."/>
      <w:lvlJc w:val="right"/>
      <w:pPr>
        <w:ind w:left="5310" w:hanging="180"/>
      </w:pPr>
      <w:rPr>
        <w:u w:val="none"/>
      </w:rPr>
    </w:lvl>
    <w:lvl w:ilvl="6">
      <w:start w:val="1"/>
      <w:numFmt w:val="decimal"/>
      <w:lvlText w:val="%7."/>
      <w:lvlJc w:val="left"/>
      <w:pPr>
        <w:ind w:left="6030" w:hanging="360"/>
      </w:pPr>
      <w:rPr>
        <w:u w:val="none"/>
      </w:rPr>
    </w:lvl>
    <w:lvl w:ilvl="7">
      <w:start w:val="1"/>
      <w:numFmt w:val="lowerLetter"/>
      <w:lvlText w:val="%8."/>
      <w:lvlJc w:val="left"/>
      <w:pPr>
        <w:ind w:left="6750" w:hanging="360"/>
      </w:pPr>
      <w:rPr>
        <w:u w:val="none"/>
      </w:rPr>
    </w:lvl>
    <w:lvl w:ilvl="8">
      <w:start w:val="1"/>
      <w:numFmt w:val="lowerRoman"/>
      <w:lvlText w:val="%9."/>
      <w:lvlJc w:val="right"/>
      <w:pPr>
        <w:ind w:left="7470" w:hanging="180"/>
      </w:pPr>
      <w:rPr>
        <w:u w:val="none"/>
      </w:rPr>
    </w:lvl>
    <w:nsid w:val="125a1efc"/>
  </w:abstractNum>
  <w:abstractNum w:abstractNumId="92">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6c5f3bd6"/>
  </w:abstractNum>
  <w:abstractNum w:abstractNumId="93">
    <w:lvl w:ilvl="0">
      <w:start w:val="1"/>
      <w:numFmt w:val="decimal"/>
      <w:lvlText w:val="%1."/>
      <w:lvlJc w:val="left"/>
      <w:pPr>
        <w:ind w:left="2070" w:hanging="360"/>
      </w:pPr>
      <w:rPr>
        <w:u w:val="none"/>
      </w:rPr>
    </w:lvl>
    <w:lvl w:ilvl="1">
      <w:start w:val="1"/>
      <w:numFmt w:val="lowerLetter"/>
      <w:lvlText w:val="%2."/>
      <w:lvlJc w:val="left"/>
      <w:pPr>
        <w:ind w:left="1890" w:hanging="360"/>
      </w:pPr>
      <w:rPr>
        <w:u w:val="none"/>
      </w:rPr>
    </w:lvl>
    <w:lvl w:ilvl="2">
      <w:start w:val="1"/>
      <w:numFmt w:val="lowerRoman"/>
      <w:lvlText w:val="%3."/>
      <w:lvlJc w:val="right"/>
      <w:pPr>
        <w:ind w:left="2610" w:hanging="180"/>
      </w:pPr>
      <w:rPr>
        <w:u w:val="none"/>
      </w:rPr>
    </w:lvl>
    <w:lvl w:ilvl="3">
      <w:start w:val="1"/>
      <w:numFmt w:val="decimal"/>
      <w:lvlText w:val="%4."/>
      <w:lvlJc w:val="left"/>
      <w:pPr>
        <w:ind w:left="3330" w:hanging="360"/>
      </w:pPr>
      <w:rPr>
        <w:u w:val="none"/>
      </w:rPr>
    </w:lvl>
    <w:lvl w:ilvl="4">
      <w:start w:val="1"/>
      <w:numFmt w:val="lowerLetter"/>
      <w:lvlText w:val="%5."/>
      <w:lvlJc w:val="left"/>
      <w:pPr>
        <w:ind w:left="4050" w:hanging="360"/>
      </w:pPr>
      <w:rPr>
        <w:u w:val="none"/>
      </w:rPr>
    </w:lvl>
    <w:lvl w:ilvl="5">
      <w:start w:val="1"/>
      <w:numFmt w:val="lowerRoman"/>
      <w:lvlText w:val="%6."/>
      <w:lvlJc w:val="right"/>
      <w:pPr>
        <w:ind w:left="4770" w:hanging="180"/>
      </w:pPr>
      <w:rPr>
        <w:u w:val="none"/>
      </w:rPr>
    </w:lvl>
    <w:lvl w:ilvl="6">
      <w:start w:val="1"/>
      <w:numFmt w:val="decimal"/>
      <w:lvlText w:val="%7."/>
      <w:lvlJc w:val="left"/>
      <w:pPr>
        <w:ind w:left="5490" w:hanging="360"/>
      </w:pPr>
      <w:rPr>
        <w:u w:val="none"/>
      </w:rPr>
    </w:lvl>
    <w:lvl w:ilvl="7">
      <w:start w:val="1"/>
      <w:numFmt w:val="lowerLetter"/>
      <w:lvlText w:val="%8."/>
      <w:lvlJc w:val="left"/>
      <w:pPr>
        <w:ind w:left="6210" w:hanging="360"/>
      </w:pPr>
      <w:rPr>
        <w:u w:val="none"/>
      </w:rPr>
    </w:lvl>
    <w:lvl w:ilvl="8">
      <w:start w:val="1"/>
      <w:numFmt w:val="lowerRoman"/>
      <w:lvlText w:val="%9."/>
      <w:lvlJc w:val="right"/>
      <w:pPr>
        <w:ind w:left="6930" w:hanging="180"/>
      </w:pPr>
      <w:rPr>
        <w:u w:val="none"/>
      </w:rPr>
    </w:lvl>
    <w:nsid w:val="141bcac0"/>
  </w:abstractNum>
  <w:abstractNum w:abstractNumId="94">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005ac92"/>
  </w:abstractNum>
  <w:abstractNum w:abstractNumId="95">
    <w:lvl w:ilvl="0">
      <w:start w:val="1"/>
      <w:numFmt w:val="bullet"/>
      <w:lvlText w:val="−"/>
      <w:lvlJc w:val="left"/>
      <w:pPr>
        <w:ind w:left="630" w:hanging="360"/>
      </w:pPr>
      <w:rPr>
        <w:u w:val="none"/>
      </w:rPr>
    </w:lvl>
    <w:lvl w:ilvl="1">
      <w:start w:val="1"/>
      <w:numFmt w:val="bullet"/>
      <w:lvlText w:val="o"/>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o"/>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o"/>
      <w:lvlJc w:val="left"/>
      <w:pPr>
        <w:ind w:left="5670" w:hanging="360"/>
      </w:pPr>
      <w:rPr>
        <w:u w:val="none"/>
      </w:rPr>
    </w:lvl>
    <w:lvl w:ilvl="8">
      <w:start w:val="1"/>
      <w:numFmt w:val="bullet"/>
      <w:lvlText w:val="▪"/>
      <w:lvlJc w:val="left"/>
      <w:pPr>
        <w:ind w:left="6390" w:hanging="360"/>
      </w:pPr>
      <w:rPr>
        <w:u w:val="none"/>
      </w:rPr>
    </w:lvl>
    <w:nsid w:val="7ac449d6"/>
  </w:abstractNum>
  <w:abstractNum w:abstractNumId="96">
    <w:lvl w:ilvl="0">
      <w:start w:val="1"/>
      <w:numFmt w:val="bullet"/>
      <w:lvlText w:val="−"/>
      <w:lvlJc w:val="left"/>
      <w:pPr>
        <w:ind w:left="36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5182932a"/>
  </w:abstractNum>
  <w:abstractNum w:abstractNumId="97">
    <w:lvl w:ilvl="0">
      <w:start w:val="1"/>
      <w:numFmt w:val="bullet"/>
      <w:lvlText w:val="●"/>
      <w:lvlJc w:val="left"/>
      <w:pPr>
        <w:ind w:left="1890" w:hanging="360"/>
      </w:pPr>
      <w:rPr>
        <w:u w:val="none"/>
      </w:rPr>
    </w:lvl>
    <w:lvl w:ilvl="1">
      <w:start w:val="1"/>
      <w:numFmt w:val="bullet"/>
      <w:lvlText w:val="o"/>
      <w:lvlJc w:val="left"/>
      <w:pPr>
        <w:ind w:left="2610" w:hanging="360"/>
      </w:pPr>
      <w:rPr>
        <w:u w:val="none"/>
      </w:rPr>
    </w:lvl>
    <w:lvl w:ilvl="2">
      <w:start w:val="1"/>
      <w:numFmt w:val="bullet"/>
      <w:lvlText w:val="▪"/>
      <w:lvlJc w:val="left"/>
      <w:pPr>
        <w:ind w:left="3330" w:hanging="360"/>
      </w:pPr>
      <w:rPr>
        <w:u w:val="none"/>
      </w:rPr>
    </w:lvl>
    <w:lvl w:ilvl="3">
      <w:start w:val="1"/>
      <w:numFmt w:val="bullet"/>
      <w:lvlText w:val="●"/>
      <w:lvlJc w:val="left"/>
      <w:pPr>
        <w:ind w:left="4050" w:hanging="360"/>
      </w:pPr>
      <w:rPr>
        <w:u w:val="none"/>
      </w:rPr>
    </w:lvl>
    <w:lvl w:ilvl="4">
      <w:start w:val="1"/>
      <w:numFmt w:val="bullet"/>
      <w:lvlText w:val="o"/>
      <w:lvlJc w:val="left"/>
      <w:pPr>
        <w:ind w:left="4770" w:hanging="360"/>
      </w:pPr>
      <w:rPr>
        <w:u w:val="none"/>
      </w:rPr>
    </w:lvl>
    <w:lvl w:ilvl="5">
      <w:start w:val="1"/>
      <w:numFmt w:val="bullet"/>
      <w:lvlText w:val="▪"/>
      <w:lvlJc w:val="left"/>
      <w:pPr>
        <w:ind w:left="5490" w:hanging="360"/>
      </w:pPr>
      <w:rPr>
        <w:u w:val="none"/>
      </w:rPr>
    </w:lvl>
    <w:lvl w:ilvl="6">
      <w:start w:val="1"/>
      <w:numFmt w:val="bullet"/>
      <w:lvlText w:val="●"/>
      <w:lvlJc w:val="left"/>
      <w:pPr>
        <w:ind w:left="6210" w:hanging="360"/>
      </w:pPr>
      <w:rPr>
        <w:u w:val="none"/>
      </w:rPr>
    </w:lvl>
    <w:lvl w:ilvl="7">
      <w:start w:val="1"/>
      <w:numFmt w:val="bullet"/>
      <w:lvlText w:val="o"/>
      <w:lvlJc w:val="left"/>
      <w:pPr>
        <w:ind w:left="6930" w:hanging="360"/>
      </w:pPr>
      <w:rPr>
        <w:u w:val="none"/>
      </w:rPr>
    </w:lvl>
    <w:lvl w:ilvl="8">
      <w:start w:val="1"/>
      <w:numFmt w:val="bullet"/>
      <w:lvlText w:val="▪"/>
      <w:lvlJc w:val="left"/>
      <w:pPr>
        <w:ind w:left="7650" w:hanging="360"/>
      </w:pPr>
      <w:rPr>
        <w:u w:val="none"/>
      </w:rPr>
    </w:lvl>
    <w:nsid w:val="11d3d558"/>
  </w:abstractNum>
  <w:abstractNum w:abstractNumId="9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45333223"/>
  </w:abstractNum>
  <w:abstractNum w:abstractNumId="99">
    <w:lvl w:ilvl="0">
      <w:start w:val="1"/>
      <w:numFmt w:val="decimal"/>
      <w:lvlText w:val="%1."/>
      <w:lvlJc w:val="left"/>
      <w:pPr>
        <w:ind w:left="1080" w:hanging="360"/>
      </w:pPr>
      <w:rPr>
        <w:u w:val="none"/>
      </w:rPr>
    </w:lvl>
    <w:lvl w:ilvl="1">
      <w:start w:val="1"/>
      <w:numFmt w:val="lowerLetter"/>
      <w:lvlText w:val="%2."/>
      <w:lvlJc w:val="left"/>
      <w:pPr>
        <w:ind w:left="990" w:hanging="360"/>
      </w:pPr>
      <w:rPr>
        <w:u w:val="none"/>
      </w:rPr>
    </w:lvl>
    <w:lvl w:ilvl="2">
      <w:start w:val="1"/>
      <w:numFmt w:val="lowerRoman"/>
      <w:lvlText w:val="%3."/>
      <w:lvlJc w:val="right"/>
      <w:pPr>
        <w:ind w:left="1710" w:hanging="180"/>
      </w:pPr>
      <w:rPr>
        <w:u w:val="none"/>
      </w:rPr>
    </w:lvl>
    <w:lvl w:ilvl="3">
      <w:start w:val="1"/>
      <w:numFmt w:val="decimal"/>
      <w:lvlText w:val="%4."/>
      <w:lvlJc w:val="left"/>
      <w:pPr>
        <w:ind w:left="2430" w:hanging="360"/>
      </w:pPr>
      <w:rPr>
        <w:u w:val="none"/>
      </w:rPr>
    </w:lvl>
    <w:lvl w:ilvl="4">
      <w:start w:val="1"/>
      <w:numFmt w:val="lowerLetter"/>
      <w:lvlText w:val="%5."/>
      <w:lvlJc w:val="left"/>
      <w:pPr>
        <w:ind w:left="3150" w:hanging="360"/>
      </w:pPr>
      <w:rPr>
        <w:u w:val="none"/>
      </w:rPr>
    </w:lvl>
    <w:lvl w:ilvl="5">
      <w:start w:val="1"/>
      <w:numFmt w:val="lowerRoman"/>
      <w:lvlText w:val="%6."/>
      <w:lvlJc w:val="right"/>
      <w:pPr>
        <w:ind w:left="3870" w:hanging="180"/>
      </w:pPr>
      <w:rPr>
        <w:u w:val="none"/>
      </w:rPr>
    </w:lvl>
    <w:lvl w:ilvl="6">
      <w:start w:val="1"/>
      <w:numFmt w:val="decimal"/>
      <w:lvlText w:val="%7."/>
      <w:lvlJc w:val="left"/>
      <w:pPr>
        <w:ind w:left="4590" w:hanging="360"/>
      </w:pPr>
      <w:rPr>
        <w:u w:val="none"/>
      </w:rPr>
    </w:lvl>
    <w:lvl w:ilvl="7">
      <w:start w:val="1"/>
      <w:numFmt w:val="lowerLetter"/>
      <w:lvlText w:val="%8."/>
      <w:lvlJc w:val="left"/>
      <w:pPr>
        <w:ind w:left="5310" w:hanging="360"/>
      </w:pPr>
      <w:rPr>
        <w:u w:val="none"/>
      </w:rPr>
    </w:lvl>
    <w:lvl w:ilvl="8">
      <w:start w:val="1"/>
      <w:numFmt w:val="lowerRoman"/>
      <w:lvlText w:val="%9."/>
      <w:lvlJc w:val="right"/>
      <w:pPr>
        <w:ind w:left="6030" w:hanging="180"/>
      </w:pPr>
      <w:rPr>
        <w:u w:val="none"/>
      </w:rPr>
    </w:lvl>
    <w:nsid w:val="6a9e0998"/>
  </w:abstractNum>
  <w:abstractNum w:abstractNumId="100">
    <w:lvl w:ilvl="0">
      <w:start w:val="1"/>
      <w:numFmt w:val="decimal"/>
      <w:lvlText w:val="%1."/>
      <w:lvlJc w:val="left"/>
      <w:pPr>
        <w:ind w:left="279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18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18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180"/>
      </w:pPr>
      <w:rPr>
        <w:u w:val="none"/>
      </w:rPr>
    </w:lvl>
    <w:nsid w:val="77dfa188"/>
  </w:abstractNum>
  <w:abstractNum w:abstractNumId="101">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58ae8801"/>
  </w:abstractNum>
  <w:abstractNum w:abstractNumId="102">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1af7e6d"/>
  </w:abstractNum>
  <w:abstractNum w:abstractNumId="103">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1460dd12"/>
  </w:abstractNum>
  <w:abstractNum w:abstractNumId="104">
    <w:lvl w:ilvl="0">
      <w:start w:val="5"/>
      <w:numFmt w:val="decimal"/>
      <w:lvlText w:val="%1."/>
      <w:lvlJc w:val="left"/>
      <w:pPr>
        <w:ind w:left="360" w:hanging="360"/>
      </w:pPr>
      <w:rPr>
        <w:u w:val="none"/>
      </w:rPr>
    </w:lvl>
    <w:lvl w:ilvl="1">
      <w:start w:val="4"/>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2bbd58fd"/>
  </w:abstractNum>
  <w:num w:numId="136">
    <w:abstractNumId w:val="136"/>
  </w:num>
  <w:num w:numId="135">
    <w:abstractNumId w:val="135"/>
  </w:num>
  <w:num w:numId="134">
    <w:abstractNumId w:val="134"/>
  </w:num>
  <w:num w:numId="133">
    <w:abstractNumId w:val="133"/>
  </w:num>
  <w:num w:numId="132">
    <w:abstractNumId w:val="132"/>
  </w:num>
  <w:num w:numId="131">
    <w:abstractNumId w:val="131"/>
  </w:num>
  <w:num w:numId="130">
    <w:abstractNumId w:val="130"/>
  </w:num>
  <w:num w:numId="129">
    <w:abstractNumId w:val="129"/>
  </w:num>
  <w:num w:numId="128">
    <w:abstractNumId w:val="128"/>
  </w:num>
  <w:num w:numId="127">
    <w:abstractNumId w:val="127"/>
  </w:num>
  <w:num w:numId="126">
    <w:abstractNumId w:val="126"/>
  </w:num>
  <w:num w:numId="125">
    <w:abstractNumId w:val="125"/>
  </w:num>
  <w:num w:numId="124">
    <w:abstractNumId w:val="124"/>
  </w:num>
  <w:num w:numId="123">
    <w:abstractNumId w:val="123"/>
  </w:num>
  <w:num w:numId="122">
    <w:abstractNumId w:val="122"/>
  </w:num>
  <w:num w:numId="121">
    <w:abstractNumId w:val="121"/>
  </w:num>
  <w:num w:numId="120">
    <w:abstractNumId w:val="120"/>
  </w:num>
  <w:num w:numId="119">
    <w:abstractNumId w:val="119"/>
  </w:num>
  <w:num w:numId="118">
    <w:abstractNumId w:val="118"/>
  </w:num>
  <w:num w:numId="117">
    <w:abstractNumId w:val="117"/>
  </w:num>
  <w:num w:numId="116">
    <w:abstractNumId w:val="116"/>
  </w:num>
  <w:num w:numId="115">
    <w:abstractNumId w:val="115"/>
  </w:num>
  <w:num w:numId="114">
    <w:abstractNumId w:val="114"/>
  </w:num>
  <w:num w:numId="113">
    <w:abstractNumId w:val="113"/>
  </w:num>
  <w:num w:numId="112">
    <w:abstractNumId w:val="112"/>
  </w:num>
  <w:num w:numId="111">
    <w:abstractNumId w:val="111"/>
  </w:num>
  <w:num w:numId="110">
    <w:abstractNumId w:val="110"/>
  </w:num>
  <w:num w:numId="109">
    <w:abstractNumId w:val="109"/>
  </w:num>
  <w:num w:numId="108">
    <w:abstractNumId w:val="108"/>
  </w:num>
  <w:num w:numId="107">
    <w:abstractNumId w:val="107"/>
  </w:num>
  <w:num w:numId="106">
    <w:abstractNumId w:val="106"/>
  </w:num>
  <w:num w:numId="105">
    <w:abstractNumId w:val="105"/>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01F63465"/>
    <w:rsid w:val="00000000"/>
    <w:rsid w:val="01F63465"/>
    <w:rsid w:val="02BFBBD5"/>
    <w:rsid w:val="04AD2E9C"/>
    <w:rsid w:val="04AD2E9C"/>
    <w:rsid w:val="0527D0B6"/>
    <w:rsid w:val="068486C2"/>
    <w:rsid w:val="06D459AB"/>
    <w:rsid w:val="0909DC79"/>
    <w:rsid w:val="0E0474D9"/>
    <w:rsid w:val="11FDCD06"/>
    <w:rsid w:val="13C1EF38"/>
    <w:rsid w:val="142DEDF3"/>
    <w:rsid w:val="15574772"/>
    <w:rsid w:val="16211473"/>
    <w:rsid w:val="1727CFAF"/>
    <w:rsid w:val="1727CFAF"/>
    <w:rsid w:val="1D2AD395"/>
    <w:rsid w:val="21D413D2"/>
    <w:rsid w:val="22F636F0"/>
    <w:rsid w:val="25BE9B6D"/>
    <w:rsid w:val="260A1822"/>
    <w:rsid w:val="27122B03"/>
    <w:rsid w:val="2B21ADDB"/>
    <w:rsid w:val="2B21ADDB"/>
    <w:rsid w:val="2D5C7DB7"/>
    <w:rsid w:val="2FF25A73"/>
    <w:rsid w:val="301D3854"/>
    <w:rsid w:val="36FD7982"/>
    <w:rsid w:val="383DBD75"/>
    <w:rsid w:val="383DBD75"/>
    <w:rsid w:val="3E770C83"/>
    <w:rsid w:val="4267BB7F"/>
    <w:rsid w:val="4369132C"/>
    <w:rsid w:val="453FFCC0"/>
    <w:rsid w:val="457B037D"/>
    <w:rsid w:val="45AD4B55"/>
    <w:rsid w:val="4C2C4C68"/>
    <w:rsid w:val="4F1215AF"/>
    <w:rsid w:val="4F1215AF"/>
    <w:rsid w:val="539CEDCE"/>
    <w:rsid w:val="58B085A8"/>
    <w:rsid w:val="59938E4C"/>
    <w:rsid w:val="5A6E6ED1"/>
    <w:rsid w:val="5B2B3F5B"/>
    <w:rsid w:val="5EC0939F"/>
    <w:rsid w:val="5FACC1E6"/>
    <w:rsid w:val="5FB2202C"/>
    <w:rsid w:val="5FB2202C"/>
    <w:rsid w:val="65E2BC0A"/>
    <w:rsid w:val="675099BC"/>
    <w:rsid w:val="6D398B6D"/>
    <w:rsid w:val="727A6546"/>
    <w:rsid w:val="75CDA176"/>
    <w:rsid w:val="76A95607"/>
    <w:rsid w:val="76A95607"/>
    <w:rsid w:val="77EE62EA"/>
    <w:rsid w:val="7BECC172"/>
  </w:rsids>
  <w:clrSchemeMapping w:bg1="light1" w:t1="dark1" w:bg2="light2" w:t2="dark2" w:accent1="accent1" w:accent2="accent2" w:accent3="accent3" w:accent4="accent4" w:accent5="accent5" w:accent6="accent6" w:hyperlink="hyperlink" w:followedHyperlink="followedHyperlink"/>
  <w14:docId w14:val="7FBEB9DC"/>
  <w15:docId w15:val="{B8CD8F6F-6730-4029-9A69-663810AA3948}"/>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Consolas" w:hAnsi="Consolas" w:eastAsia="Consolas" w:cs="Consolas"/>
        <w:sz w:val="24"/>
        <w:szCs w:val="24"/>
        <w:lang w:val="fr"/>
      </w:rPr>
    </w:rPrDefault>
    <w:pPrDefault>
      <w:pPr>
        <w:keepNext w:val="1"/>
        <w:keepLines w:val="1"/>
        <w:spacing w:after="120" w:line="259" w:lineRule="auto"/>
        <w:jc w:val="both"/>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uiPriority w:val="0"/>
    <w:name w:val="Normal"/>
    <w:qFormat/>
    <w:rsid w:val="4267BB7F"/>
    <w:rPr>
      <w:rFonts w:ascii="Times New Roman" w:hAnsi="Times New Roman" w:eastAsia="Times New Roman" w:cs="Times New Roman"/>
      <w:rtl w:val="0"/>
    </w:rPr>
    <w:pPr>
      <w:keepNext w:val="0"/>
      <w:keepLines w:val="0"/>
      <w:spacing w:after="0"/>
      <w:jc w:val="left"/>
    </w:pPr>
  </w:style>
  <w:style w:type="paragraph" w:styleId="Heading1">
    <w:uiPriority w:val="9"/>
    <w:name w:val="heading 1"/>
    <w:basedOn w:val="Normal"/>
    <w:next w:val="Normal"/>
    <w:qFormat/>
    <w:rsid w:val="4267BB7F"/>
    <w:rPr>
      <w:b w:val="1"/>
      <w:bCs w:val="1"/>
      <w:sz w:val="36"/>
      <w:szCs w:val="36"/>
    </w:rPr>
    <w:pPr>
      <w:spacing w:before="0"/>
      <w:ind w:left="0" w:hanging="450"/>
      <w:jc w:val="center"/>
    </w:pPr>
  </w:style>
  <w:style w:type="paragraph" w:styleId="Heading2">
    <w:uiPriority w:val="9"/>
    <w:name w:val="heading 2"/>
    <w:basedOn w:val="Normal"/>
    <w:next w:val="Normal"/>
    <w:unhideWhenUsed/>
    <w:qFormat/>
    <w:rsid w:val="4267BB7F"/>
    <w:rPr>
      <w:b w:val="1"/>
      <w:bCs w:val="1"/>
    </w:rPr>
    <w:pPr>
      <w:spacing w:before="120"/>
      <w:ind w:left="630" w:hanging="630"/>
    </w:pPr>
  </w:style>
  <w:style w:type="paragraph" w:styleId="Heading3">
    <w:uiPriority w:val="9"/>
    <w:name w:val="heading 3"/>
    <w:basedOn w:val="Normal"/>
    <w:next w:val="Normal"/>
    <w:unhideWhenUsed/>
    <w:qFormat/>
    <w:rsid w:val="4267BB7F"/>
    <w:rPr>
      <w:b w:val="1"/>
      <w:bCs w:val="1"/>
    </w:rPr>
    <w:pPr>
      <w:spacing w:before="120"/>
      <w:ind w:left="851" w:hanging="851"/>
    </w:pPr>
  </w:style>
  <w:style w:type="paragraph" w:styleId="Heading4">
    <w:uiPriority w:val="9"/>
    <w:name w:val="heading 4"/>
    <w:basedOn w:val="Normal"/>
    <w:next w:val="Normal"/>
    <w:unhideWhenUsed/>
    <w:qFormat/>
    <w:rsid w:val="4267BB7F"/>
    <w:rPr>
      <w:b w:val="1"/>
      <w:bCs w:val="1"/>
    </w:rPr>
    <w:pPr>
      <w:spacing w:before="120"/>
      <w:ind w:left="990" w:hanging="990"/>
    </w:pPr>
  </w:style>
  <w:style w:type="paragraph" w:styleId="Heading5">
    <w:uiPriority w:val="9"/>
    <w:name w:val="heading 5"/>
    <w:basedOn w:val="Normal"/>
    <w:next w:val="Normal"/>
    <w:unhideWhenUsed/>
    <w:qFormat/>
    <w:rsid w:val="4267BB7F"/>
    <w:rPr>
      <w:b w:val="1"/>
      <w:bCs w:val="1"/>
    </w:rPr>
    <w:pPr>
      <w:spacing w:before="120"/>
      <w:ind w:left="1170" w:hanging="1170"/>
    </w:pPr>
  </w:style>
  <w:style w:type="paragraph" w:styleId="Heading6">
    <w:uiPriority w:val="9"/>
    <w:name w:val="heading 6"/>
    <w:basedOn w:val="Normal"/>
    <w:next w:val="Normal"/>
    <w:unhideWhenUsed/>
    <w:qFormat/>
    <w:rsid w:val="4267BB7F"/>
    <w:rPr>
      <w:b w:val="1"/>
      <w:bCs w:val="1"/>
    </w:rPr>
    <w:pPr>
      <w:spacing w:before="120"/>
      <w:ind w:left="1350" w:hanging="1350"/>
    </w:pPr>
  </w:style>
  <w:style w:type="paragraph" w:styleId="Title">
    <w:uiPriority w:val="10"/>
    <w:name w:val="Title"/>
    <w:basedOn w:val="Normal"/>
    <w:next w:val="Normal"/>
    <w:qFormat/>
    <w:rsid w:val="4267BB7F"/>
    <w:rPr>
      <w:b w:val="1"/>
      <w:bCs w:val="1"/>
      <w:sz w:val="72"/>
      <w:szCs w:val="72"/>
    </w:rPr>
    <w:pPr>
      <w:keepNext w:val="1"/>
      <w:keepLines w:val="1"/>
      <w:pageBreakBefore w:val="0"/>
      <w:spacing w:before="480" w:after="120"/>
    </w:pPr>
  </w:style>
  <w:style w:type="paragraph" w:styleId="Subtitle">
    <w:uiPriority w:val="11"/>
    <w:name w:val="Subtitle"/>
    <w:basedOn w:val="Normal"/>
    <w:next w:val="Normal"/>
    <w:qFormat/>
    <w:rsid w:val="4267BB7F"/>
    <w:rPr>
      <w:b w:val="1"/>
      <w:bCs w:val="1"/>
      <w:sz w:val="32"/>
      <w:szCs w:val="32"/>
    </w:rPr>
    <w:pPr>
      <w:spacing w:before="240"/>
      <w:ind w:left="547" w:hanging="547"/>
      <w:jc w:val="center"/>
    </w:pPr>
  </w:style>
  <w:style w:type="table" w:styleId="Table1">
    <w:basedOn w:val="TableNormal"/>
    <w:tblPr>
      <w:tblStyleRowBandSize w:val="1"/>
      <w:tblStyleColBandSize w:val="1"/>
      <w:tblCellMar>
        <w:top w:w="60.0" w:type="dxa"/>
        <w:left w:w="60.0" w:type="dxa"/>
        <w:bottom w:w="60.0" w:type="dxa"/>
        <w:right w:w="6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character" w:styleId="DefaultParagraphFont" w:default="1">
    <w:uiPriority w:val="1"/>
    <w:name w:val="Default Paragraph Font"/>
    <w:semiHidden/>
    <w:unhideWhenUsed/>
    <w:rsid w:val="4267BB7F"/>
  </w:style>
  <w:style w:type="paragraph" w:styleId="ListParagraph">
    <w:uiPriority w:val="34"/>
    <w:name w:val="List Paragraph"/>
    <w:basedOn w:val="Normal"/>
    <w:qFormat/>
    <w:rsid w:val="4267BB7F"/>
    <w:pPr>
      <w:spacing/>
      <w:ind w:left="720"/>
      <w:contextualSpacing/>
    </w:pPr>
  </w:style>
  <w:style w:type="character" w:styleId="Hyperlink">
    <w:uiPriority w:val="99"/>
    <w:name w:val="Hyperlink"/>
    <w:basedOn w:val="DefaultParagraphFont"/>
    <w:unhideWhenUsed/>
    <w:rsid w:val="4267BB7F"/>
    <w:rPr>
      <w:color w:val="0000FF"/>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er">
    <w:uiPriority w:val="99"/>
    <w:name w:val="header"/>
    <w:basedOn w:val="Normal"/>
    <w:unhideWhenUsed/>
    <w:rsid w:val="25BE9B6D"/>
    <w:pPr>
      <w:tabs>
        <w:tab w:val="center" w:leader="none" w:pos="4680"/>
        <w:tab w:val="right" w:leader="none" w:pos="9360"/>
      </w:tabs>
      <w:spacing w:line="240" w:lineRule="auto"/>
    </w:pPr>
  </w:style>
  <w:style w:type="paragraph" w:styleId="Footer">
    <w:uiPriority w:val="99"/>
    <w:name w:val="footer"/>
    <w:basedOn w:val="Normal"/>
    <w:unhideWhenUsed/>
    <w:rsid w:val="25BE9B6D"/>
    <w:pPr>
      <w:tabs>
        <w:tab w:val="center" w:leader="none" w:pos="4680"/>
        <w:tab w:val="right" w:leader="none" w:pos="9360"/>
      </w:tabs>
      <w:spacing w:line="240" w:lineRule="auto"/>
    </w:pPr>
  </w:style>
</w:styles>
</file>

<file path=word/_rels/document.xml.rels><?xml version='1.0' encoding='UTF-8' standalone='yes'?>
<Relationships xmlns="http://schemas.openxmlformats.org/package/2006/relationships"><Relationship Id="rId40" Type="http://schemas.openxmlformats.org/officeDocument/2006/relationships/image" Target="media/image33.jpg"/><Relationship Id="rId42" Type="http://schemas.openxmlformats.org/officeDocument/2006/relationships/image" Target="media/image49.jpg"/><Relationship Id="rId41" Type="http://schemas.openxmlformats.org/officeDocument/2006/relationships/image" Target="media/image51.jpg"/><Relationship Id="rId44" Type="http://schemas.openxmlformats.org/officeDocument/2006/relationships/image" Target="media/image11.jpg"/><Relationship Id="rId43" Type="http://schemas.openxmlformats.org/officeDocument/2006/relationships/image" Target="media/image16.jpg"/><Relationship Id="rId46" Type="http://schemas.openxmlformats.org/officeDocument/2006/relationships/image" Target="media/image12.jpg"/><Relationship Id="rId45" Type="http://schemas.openxmlformats.org/officeDocument/2006/relationships/image" Target="media/image29.jpg"/><Relationship Id="rId104" Type="http://schemas.openxmlformats.org/officeDocument/2006/relationships/hyperlink" Target="https://www.cybrosys.com/odoo/odoo-books/v17/marketing-automation/" TargetMode="External"/><Relationship Id="rId48" Type="http://schemas.openxmlformats.org/officeDocument/2006/relationships/image" Target="media/image61.jpg"/><Relationship Id="rId47" Type="http://schemas.openxmlformats.org/officeDocument/2006/relationships/image" Target="media/image40.jpg"/><Relationship Id="rId49" Type="http://schemas.openxmlformats.org/officeDocument/2006/relationships/image" Target="media/image13.png"/><Relationship Id="rId102" Type="http://schemas.openxmlformats.org/officeDocument/2006/relationships/hyperlink" Target="https://apps.odoo.com/apps/modules/browse?search=apps+menu" TargetMode="External"/><Relationship Id="rId31" Type="http://schemas.openxmlformats.org/officeDocument/2006/relationships/image" Target="media/image56.png"/><Relationship Id="rId30" Type="http://schemas.openxmlformats.org/officeDocument/2006/relationships/image" Target="media/image30.png"/><Relationship Id="rId35" Type="http://schemas.openxmlformats.org/officeDocument/2006/relationships/hyperlink" Target="https://www.postgresql.org/about/license/" TargetMode="External"/><Relationship Id="rId34" Type="http://schemas.openxmlformats.org/officeDocument/2006/relationships/hyperlink" Target="https://www.postgresql.org/about/featurematrix/" TargetMode="External"/><Relationship Id="rId37" Type="http://schemas.openxmlformats.org/officeDocument/2006/relationships/image" Target="media/image15.png"/><Relationship Id="rId36" Type="http://schemas.openxmlformats.org/officeDocument/2006/relationships/hyperlink" Target="https://www.postgresql.org/docs/current/xplang.html" TargetMode="External"/><Relationship Id="rId39" Type="http://schemas.openxmlformats.org/officeDocument/2006/relationships/image" Target="media/image2.jpg"/><Relationship Id="rId38" Type="http://schemas.openxmlformats.org/officeDocument/2006/relationships/image" Target="media/image62.png"/><Relationship Id="rId121" Type="http://schemas.openxmlformats.org/officeDocument/2006/relationships/image" Target="media/image71.png"/><Relationship Id="rId120" Type="http://schemas.openxmlformats.org/officeDocument/2006/relationships/image" Target="media/image75.png"/><Relationship Id="rId125" Type="http://schemas.openxmlformats.org/officeDocument/2006/relationships/image" Target="media/image78.png"/><Relationship Id="rId124" Type="http://schemas.openxmlformats.org/officeDocument/2006/relationships/image" Target="media/image79.png"/><Relationship Id="rId123" Type="http://schemas.openxmlformats.org/officeDocument/2006/relationships/image" Target="media/image80.png"/><Relationship Id="rId122" Type="http://schemas.openxmlformats.org/officeDocument/2006/relationships/image" Target="media/image77.png"/><Relationship Id="rId95" Type="http://schemas.openxmlformats.org/officeDocument/2006/relationships/image" Target="media/image54.png"/><Relationship Id="rId94" Type="http://schemas.openxmlformats.org/officeDocument/2006/relationships/image" Target="media/image20.png"/><Relationship Id="rId97" Type="http://schemas.openxmlformats.org/officeDocument/2006/relationships/image" Target="media/image50.png"/><Relationship Id="rId96" Type="http://schemas.openxmlformats.org/officeDocument/2006/relationships/image" Target="media/image6.png"/><Relationship Id="rId11" Type="http://schemas.openxmlformats.org/officeDocument/2006/relationships/image" Target="media/image21.jpg"/><Relationship Id="rId99" Type="http://schemas.openxmlformats.org/officeDocument/2006/relationships/image" Target="media/image17.png"/><Relationship Id="rId10" Type="http://schemas.openxmlformats.org/officeDocument/2006/relationships/image" Target="media/image91.png"/><Relationship Id="rId98" Type="http://schemas.openxmlformats.org/officeDocument/2006/relationships/image" Target="media/image58.png"/><Relationship Id="rId13" Type="http://schemas.openxmlformats.org/officeDocument/2006/relationships/header" Target="header2.xml"/><Relationship Id="rId12" Type="http://schemas.openxmlformats.org/officeDocument/2006/relationships/header" Target="header1.xml"/><Relationship Id="rId91" Type="http://schemas.openxmlformats.org/officeDocument/2006/relationships/image" Target="media/image38.png"/><Relationship Id="rId90" Type="http://schemas.openxmlformats.org/officeDocument/2006/relationships/image" Target="media/image53.png"/><Relationship Id="rId93" Type="http://schemas.openxmlformats.org/officeDocument/2006/relationships/image" Target="media/image44.png"/><Relationship Id="rId92" Type="http://schemas.openxmlformats.org/officeDocument/2006/relationships/image" Target="media/image35.png"/><Relationship Id="rId118" Type="http://schemas.openxmlformats.org/officeDocument/2006/relationships/image" Target="media/image76.png"/><Relationship Id="rId117" Type="http://schemas.openxmlformats.org/officeDocument/2006/relationships/image" Target="media/image74.png"/><Relationship Id="rId116" Type="http://schemas.openxmlformats.org/officeDocument/2006/relationships/image" Target="media/image68.png"/><Relationship Id="rId115" Type="http://schemas.openxmlformats.org/officeDocument/2006/relationships/image" Target="media/image70.png"/><Relationship Id="rId119" Type="http://schemas.openxmlformats.org/officeDocument/2006/relationships/image" Target="media/image72.png"/><Relationship Id="rId15" Type="http://schemas.openxmlformats.org/officeDocument/2006/relationships/footer" Target="footer1.xml"/><Relationship Id="rId14" Type="http://schemas.openxmlformats.org/officeDocument/2006/relationships/header" Target="header3.xml"/><Relationship Id="rId84" Type="http://schemas.openxmlformats.org/officeDocument/2006/relationships/image" Target="media/image25.png"/><Relationship Id="rId83" Type="http://schemas.openxmlformats.org/officeDocument/2006/relationships/image" Target="media/image39.png"/><Relationship Id="rId86" Type="http://schemas.openxmlformats.org/officeDocument/2006/relationships/image" Target="media/image10.png"/><Relationship Id="rId85" Type="http://schemas.openxmlformats.org/officeDocument/2006/relationships/image" Target="media/image57.png"/><Relationship Id="rId88" Type="http://schemas.openxmlformats.org/officeDocument/2006/relationships/image" Target="media/image41.png"/><Relationship Id="rId87" Type="http://schemas.openxmlformats.org/officeDocument/2006/relationships/image" Target="media/image26.png"/><Relationship Id="rId89" Type="http://schemas.openxmlformats.org/officeDocument/2006/relationships/image" Target="media/image34.png"/><Relationship Id="rId80" Type="http://schemas.openxmlformats.org/officeDocument/2006/relationships/image" Target="media/image43.png"/><Relationship Id="rId82" Type="http://schemas.openxmlformats.org/officeDocument/2006/relationships/image" Target="media/image64.png"/><Relationship Id="rId81"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8.jpg"/><Relationship Id="rId8" Type="http://schemas.openxmlformats.org/officeDocument/2006/relationships/image" Target="media/image5.jpg"/><Relationship Id="rId73" Type="http://schemas.openxmlformats.org/officeDocument/2006/relationships/image" Target="media/image48.png"/><Relationship Id="rId72" Type="http://schemas.openxmlformats.org/officeDocument/2006/relationships/image" Target="media/image63.png"/><Relationship Id="rId75" Type="http://schemas.openxmlformats.org/officeDocument/2006/relationships/image" Target="media/image36.png"/><Relationship Id="rId74" Type="http://schemas.openxmlformats.org/officeDocument/2006/relationships/hyperlink" Target="https://www.oracle.com/fr/database/systeme-gestion-base-de-donnees-sgbd-definition/" TargetMode="External"/><Relationship Id="rId77" Type="http://schemas.openxmlformats.org/officeDocument/2006/relationships/image" Target="media/image7.png"/><Relationship Id="rId76" Type="http://schemas.openxmlformats.org/officeDocument/2006/relationships/image" Target="media/image55.png"/><Relationship Id="rId79" Type="http://schemas.openxmlformats.org/officeDocument/2006/relationships/image" Target="media/image22.png"/><Relationship Id="rId78" Type="http://schemas.openxmlformats.org/officeDocument/2006/relationships/image" Target="media/image3.png"/><Relationship Id="rId62" Type="http://schemas.openxmlformats.org/officeDocument/2006/relationships/image" Target="media/image4.png"/><Relationship Id="rId61" Type="http://schemas.openxmlformats.org/officeDocument/2006/relationships/image" Target="media/image1.png"/><Relationship Id="rId64" Type="http://schemas.openxmlformats.org/officeDocument/2006/relationships/image" Target="media/image42.png"/><Relationship Id="rId63" Type="http://schemas.openxmlformats.org/officeDocument/2006/relationships/image" Target="media/image9.png"/><Relationship Id="rId66" Type="http://schemas.openxmlformats.org/officeDocument/2006/relationships/image" Target="media/image73.jpg"/><Relationship Id="rId65" Type="http://schemas.openxmlformats.org/officeDocument/2006/relationships/image" Target="media/image18.jpg"/><Relationship Id="rId68" Type="http://schemas.openxmlformats.org/officeDocument/2006/relationships/image" Target="media/image52.png"/><Relationship Id="rId67" Type="http://schemas.openxmlformats.org/officeDocument/2006/relationships/image" Target="media/image81.jpg"/><Relationship Id="rId60" Type="http://schemas.openxmlformats.org/officeDocument/2006/relationships/image" Target="media/image45.png"/><Relationship Id="rId69" Type="http://schemas.openxmlformats.org/officeDocument/2006/relationships/image" Target="media/image8.png"/><Relationship Id="rId51" Type="http://schemas.openxmlformats.org/officeDocument/2006/relationships/image" Target="media/image47.jpg"/><Relationship Id="rId50" Type="http://schemas.openxmlformats.org/officeDocument/2006/relationships/image" Target="media/image66.jpg"/><Relationship Id="rId53" Type="http://schemas.openxmlformats.org/officeDocument/2006/relationships/image" Target="media/image19.jpg"/><Relationship Id="rId52" Type="http://schemas.openxmlformats.org/officeDocument/2006/relationships/image" Target="media/image59.jpg"/><Relationship Id="rId55" Type="http://schemas.openxmlformats.org/officeDocument/2006/relationships/image" Target="media/image46.jpg"/><Relationship Id="rId54" Type="http://schemas.openxmlformats.org/officeDocument/2006/relationships/image" Target="media/image27.jpg"/><Relationship Id="rId57" Type="http://schemas.openxmlformats.org/officeDocument/2006/relationships/image" Target="media/image65.jpg"/><Relationship Id="rId56" Type="http://schemas.openxmlformats.org/officeDocument/2006/relationships/image" Target="media/image14.jpg"/><Relationship Id="rId59" Type="http://schemas.openxmlformats.org/officeDocument/2006/relationships/image" Target="media/image60.png"/><Relationship Id="rId58" Type="http://schemas.openxmlformats.org/officeDocument/2006/relationships/image" Target="media/image32.png"/><Relationship Id="Ra78d6264498148a5" Type="http://schemas.openxmlformats.org/officeDocument/2006/relationships/hyperlink" Target="mailto:mahalahatserailala@gmail.com" TargetMode="External"/><Relationship Id="R63502c7ae3e04626" Type="http://schemas.openxmlformats.org/officeDocument/2006/relationships/hyperlink" Target="mailto:eni@eni.mg" TargetMode="External"/><Relationship Id="R6c373c09c62d43f2" Type="http://schemas.openxmlformats.org/officeDocument/2006/relationships/hyperlink" Target="https://www.eni.mg" TargetMode="External"/><Relationship Id="rId1466344132" Type="http://schemas.openxmlformats.org/officeDocument/2006/relationships/image" Target="../media/image3a.png"/><Relationship Id="rId1935787907" Type="http://schemas.openxmlformats.org/officeDocument/2006/relationships/image" Target="../media/image3b.png"/><Relationship Id="Rbf1bbffc821f4918" Type="http://schemas.openxmlformats.org/officeDocument/2006/relationships/hyperlink" Target="https://www.odoo.com/documentation/15.0/fr/developer/reference/frontend/qweb.html" TargetMode="External"/><Relationship Id="Rb29307b544cd485b" Type="http://schemas.openxmlformats.org/officeDocument/2006/relationships/hyperlink" Target="https://github.com/odoo/owl/blob/master/doc/readme.md" TargetMode="External"/><Relationship Id="Rd7d3edbfc288462a" Type="http://schemas.openxmlformats.org/officeDocument/2006/relationships/hyperlink" Target="https://bility.fr/definition-ide/" TargetMode="External"/><Relationship Id="Rac207c91739444b7" Type="http://schemas.openxmlformats.org/officeDocument/2006/relationships/hyperlink" Target="https://bility.fr/definition-git/" TargetMode="External"/><Relationship Id="Rc7deeb911e884864" Type="http://schemas.openxmlformats.org/officeDocument/2006/relationships/hyperlink" Target="https://www.python.org/downloads/source/" TargetMode="External"/><Relationship Id="R285c3ca02a4a4eba" Type="http://schemas.openxmlformats.org/officeDocument/2006/relationships/hyperlink" Target="https://code.visualstudio.com/download" TargetMode="External"/><Relationship Id="Rb49fec3915104b87" Type="http://schemas.openxmlformats.org/officeDocument/2006/relationships/hyperlink" Target="https://apps.odoo.com/apps/modules/browse?search=brevo+connector" TargetMode="External"/><Relationship Id="R4716cad92c534806" Type="http://schemas.openxmlformats.org/officeDocument/2006/relationships/hyperlink" Target="https://developers.brevo.com/reference/getting-started-1" TargetMode="External"/><Relationship Id="Rc054706e25c9497e" Type="http://schemas.openxmlformats.org/officeDocument/2006/relationships/hyperlink" Target="https://www.data-bird.co/blog/langage-python" TargetMode="External"/><Relationship Id="Radbd2352fd364208" Type="http://schemas.openxmlformats.org/officeDocument/2006/relationships/hyperlink" Target="https://thecodest.co/fr/blog/avantages-et-inconvenients-de-python/" TargetMode="External"/><Relationship Id="R56fc5ef06c1b46ad" Type="http://schemas.openxmlformats.org/officeDocument/2006/relationships/hyperlink" Target="https://hightech.savoir.fr/cours-merise-pdf/" TargetMode="External"/><Relationship Id="R98c0531315b94e28" Type="http://schemas.openxmlformats.org/officeDocument/2006/relationships/hyperlink" Target="https://fr.scribd.com/document/563561536/2tupLesson" TargetMode="External"/><Relationship Id="R0951a1b547324af6" Type="http://schemas.openxmlformats.org/officeDocument/2006/relationships/hyperlink" Target="https://innowise.com/fr/blog/benefits-and-drawbacks-of-java/" TargetMode="External"/><Relationship Id="R492c16b849644f90" Type="http://schemas.openxmlformats.org/officeDocument/2006/relationships/hyperlink" Target="https://www.ambient-it.net/avantages-inconvenients-reactjs/" TargetMode="External"/><Relationship Id="Rcb54dcbfe3ae4ebc" Type="http://schemas.openxmlformats.org/officeDocument/2006/relationships/hyperlink" Target="https://www.odoo.com/fr_FR/blog/actualites-d-odoo-5/introducing-owl-the-fastest-javascript-framework-in-the-world-1047" TargetMode="External"/><Relationship Id="Raf6f28b05e774875" Type="http://schemas.openxmlformats.org/officeDocument/2006/relationships/hyperlink" Target="https://www.oracle.com/fr/database/postgresql-versus-mysql/" TargetMode="External"/><Relationship Id="Rae51a53a1fca4d9a" Type="http://schemas.openxmlformats.org/officeDocument/2006/relationships/hyperlink" Target="https://www.oracle.com/fr/erp/what-is-erp/" TargetMode="External"/><Relationship Id="Re317bf9308aa4b7d" Type="http://schemas.openxmlformats.org/officeDocument/2006/relationships/footer" Target="footer2.xml"/><Relationship Id="R4775730fcb924341" Type="http://schemas.openxmlformats.org/officeDocument/2006/relationships/footer" Target="footer3.xml"/><Relationship Id="R5640072cc46745a5" Type="http://schemas.openxmlformats.org/officeDocument/2006/relationships/footer" Target="footer4.xml"/><Relationship Id="Rc5021d9b86ed4947" Type="http://schemas.openxmlformats.org/officeDocument/2006/relationships/footer" Target="footer5.xml"/><Relationship Id="R4315091750a04f44" Type="http://schemas.openxmlformats.org/officeDocument/2006/relationships/footer" Target="footer6.xml"/><Relationship Id="R53e01c9e36914aa0" Type="http://schemas.openxmlformats.org/officeDocument/2006/relationships/footer" Target="footer7.xml"/></Relationships>
</file>

<file path=word/_rels/header3.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pjRYXGo12/ovHxv3vrRry8KBjg==">CgMxLjAyDmguYTVodnJ1Z2Ewc256Mg1oLmh0YmJzYzUzcDh6Mg5oLjRnejAzdGZ5N2drNTIOaC4xMTU3bzFpYjdtdGMyDmguMmhmZXFlNWVpdng4Mg5oLnE1MzBqaGkwNzF2azIOaC5ud2NqOWh1MzFqcHMyDmgubjB0M2djYm16bXd2Mg5oLmVzd2Q5ZndrN2U2YzIOaC51djAzeXdhc2ViYW8yDmguMXNycXBzaWVpZmtxMg5oLms0ZTRnNWM2N241azIOaC40eDI5cmw1NGlndXAyCWguMTdkcDh2dTIJaC4zcmRjcmpuMgloLjI2aW4xcmcyCGgubG54Yno5MgloLjM1bmt1bjIyCWguMWtzdjR1djIJaC40NHNpbmlvMg5oLndqMGgzNmQ1NGZ0ODIJaC4yanhzeHFoMg5oLmxxdGltaGJrMG15bjIJaC4zajJxcW0zMg5oLjdpanltdzk4b3F2YjIJaC4xeTgxMHR3MgloLjRpN29qaHAyDmguOWJmdzJ0aXVsN2tkMgloLjJ4Y3l0cGkyDmguNGh5cTM4ZGZlajJsMgloLjFjaTkzeGIyDmgua3Fva2JvZHY2Ync4Mg5oLmR6bmFhdTNmMzIxNzIOaC4yNnRkNzc0OHZvOGMyCWguMmJuNndzeDIOaC5nb3N6enB2N3Vka2IyDmguYnFmMHA2a2l1cjM1Mg5oLnNyOW51amNoeHk4YTINaC5jMWs4M2QwczZpeDIOaC4zZ3dvaWpvZGMzMzAyDWgud2ViZzI2Mmlqc3IyDmguejJ1bnJjdGowbmlrMg5oLnc1OTk3ZGxpMjkxaDIOaC5jaDJuZnR1dGt3eHkyDmgubzgxMThqcmpvbXhtMg5oLjN2OXB1ZDR1bGRkaDIOaC5udWc0eGV0OXZlN3EyDmguZmh4dW5jNG05M3B4Mg5oLmljaThjaXVia3M5YjIOaC5oZjB3OW1sZDdweWcyDmgubW1vbDV5MXRpbWlhMg5oLmdhYzIxY3djMDQzcDIOaC5xdmJoZGZuY3lkNzIyDmguam5ucGdycmdhZ2VjMg5oLjQ0MGl2b3YwbzBtcjIOaC53Y3d2YTI4dG5oaXQyDmgubjNhbXY4NTJtcWszMg5oLm0zOTJnbmtka2ZrbDIOaC5vbW5hM2U3OTIxYWEyDmguY3R4eHZtdG1teGI5Mg5oLjdzNmJmeXIxaHY1aDIOaC5pZTgzdmhlY2J2Z2kyDmguc2ZiOHZiYnR1eXB0Mg5oLmQyMWgwejd6NXB3NDIOaC44dTh0OTFzOWVnMTAyDmgub256Yzk4cDRwajU2Mg5oLnF2Nm9xcGgxaDFiYzIOaC4xODc1cTR6OGlhN2oyDmgucmhyZWJuNTdqMHY0Mg5oLmdydGQ4b3N5MDlvcDIOaC50cGtyYzB0NmpncWkyDmgua2xndHRlZDlud2M4Mg5oLmxwamx0MHQycW9saDIOaC5ueW4xNGE4ZnR4bXIyDmguN2lwcTJnZjZyeDF0Mg5oLmt5OXFtb2lvb2tsYTIOaC54b2F3MGxsM3FmeTkyDmguanc0d2J4anB1bGM2Mg5oLnQ4bHd1YTk2azZlZDIOaC50eXM1aW84bDgybmMyDmgubzd5cWVhcmg5enp5Mg5oLnBieWlxNjJrYXIzcjIOaC5pamJuNHNuYjl3YTgyDWguMnc1OHltb2t6eXoyDmguZHJ0eWQzandiYXFmMg5oLmtnNDhoZjNlZzNvNTIOaC44dmZoaTc0ZnRtc3MyDmguMjMzNWQ0aDR3OWxkMg5oLnVtM29yMzlzd2dpYzIOaC55dGcyaXhnZ2YycWEyDmgubHNnMm5ydXc1Mm9xMg5oLnNqNzJ2NHlsYWhnMzIOaC5jMGY0MWlqbHNmNXUyDmguczJpNWRwNnBxemM1Mg5oLnI3bGlnbHd0NmZzajIOaC42YmppeWU4dDVtOWoyDmguaml6M3I3Z2VrNGljMg5oLmJiZDBwcDZhc25xOTIOaC5odWN2N3hlNTRyNjYyDmguZXN4ZWhyd3NvbzNlMg5oLjIybjc5eDk0M3dqbzIOaC45bDN1eGdtdjIydHMyDmguMmIzeTJkNDcydGdxMg5oLnRrbTd3cG1kMjkwYzIOaC5yd3kwdjN2aGdpYXMyDmguOTYzaXdrY2gxM2ZiMg5oLmgxZjE5anI2OWUybDIOaC4yanVsNTY0Z3JvcWwyDmguaHk0bXJpN2pzbHpnMg5oLnN4YWwycDVvazI2ZjIOaC55aWVoemZmcGtpa3EyDmguNzhpbDV5dHI3MnhhMg5oLjhqb2wzbWVmcmgwajIOaC5iZ3ZrNXBodTh1eDkyDmguMjR2YzRzb2M5cmozMg5oLnhjcm9sbnY3ZGlmZTIOaC44enJja3Q0NzA5MWsyDmguMzBrdWlpeDhpdjFlMg5oLjgwMnYwaHEwM2FreTINaC4zNGpnNWx4ZWNpMjIOaC5zd3l0dDl1bmVobTAyDmguMjFrMXlpZGJ3ZXd5Mg5oLmM2YmxjYmg5M2xnMDIOaC5pbzVtYWdsYzB4NjkyDmguOTRuNmV0cDhkaHhpMg5oLnFueHIydm81YW1zbDIOaC55YnR3MXZ4aWd4aWYyDmguM2s5djZ3bzdrY2wxMg5oLjRsbGRta2tvcDF0cTIOaC5tamF5Zmw3czBtM20yDmguNmNhZW53bXFvdm1hMg5oLnFlYXB4dG1oYTVzOTIOaC5ueGpoamJiZnV0a2kyDmguOXZmcmlqNGp2ZWIxMg5oLmQ5ZzZteHI1NXd4cTIOaC5sNTk4YnQ1NHF4d2kyDWgubzhkdGMyN2FqMWsyDmgudzRxNmk2YXdrMDZpMg5oLmtpeTY2NW1ieHUxbDIOaC5kdmIxc28ybnk0YjAyDmgubGZ5cHk4ODM2eDlxMg5oLmZqdWo2YjZhanR1ejIOaC5xY3JjNHJ1dnBpMGcyDmguemU1Nm53MTJ1dTF0Mg5oLmFkcXdvdzVmZmhvbjIOaC4yOGRqOWRvZmRnczYyDmguazZwMTY3YzlkYXNhMg5oLnRkMmkyOGNmcHdtODIOaC44b3E3ZDNjbnlsZTcyDmgubTlxN2lzbnZjbnh3Mg5oLnpjMnIwdGd4anB3bTIOaC5pM3MxaTRmNjVmMzcyDmguOXg2bWo4aWI1NDkzMg5oLmNwbTBxeXluemNidjIOaC44YWFwdTh6ZzRkbTUyDmguZjc3bTRuczUzOHhjMg5oLm53dzFydzQ5bWRsYzIOaC5tYWdsZ3B2b3M0aDQyDWguMm94amVxMmFtc2oyDmguNWFuNmZwajhlYngzMg5oLjRrMWh0dnVuMTJxZDIOaC40NzllMzZxYmgxbHYyDmguNDR1MXJrNm03cnhmMgxoLjhqcnpvM2doYzYyDmguZmx5aGllYXUwOG5sMg5oLmtqcnB4azdhOWdqODIOaC5xNDBlcnViN3dyd3AyDmguNThsemp0M25hYTMxMg5oLjFsZHgxdXVlaG0zZDIOaC53dnkwdTAxZ3QzZzgyDmgub3NrNmd4dXJwdXcyMg5oLjJuM3NncjZtMzBneTIOaC5jYzlyenhrNTdwcWgyDmguMWUzZG1xNmZlcm1zMg5oLmF3Y3BicWcyY3BqeDIOaC45bHNiMzJ5azkxNmwyDmgucXV2aDV6YmM2d2QwMg5oLnZyZWs0YXB4MG0xejIOaC5rczF1amZtYmZha3EyDmgubHQ4OWFqZGlsZzZjMg5oLnhiOTRmMDViOGtwOTIOaC42d3d2ZWtiODczN3AyDmgucDJzcDl2OG94dG9tMg5oLmFkN3QybXNkMmJtZTIOaC5jM2pjbHFmYjAyY3gyDmgucTRvb25kMjB6ajQyMg5oLnRic2p3ZHAwZjI3bzIOaC4xOWQ1aDF4YWJqM2IyDmgucWQ0bnp3a3pqNzdiMg5oLnAyYmh6aDliaG0xcDIOaC53bHNweGlybGVvZWEyDmguZzRkNHk1bmp6bTM1Mg5oLnlvc29mdWlpZ2NlMzIOaC4yYnBnZ2xtbzJpMHUyDmgubnBoa2FxeDAwc3ZwMg5oLjM4NG44amp5NzV5NDIOaC5jdnQxaHBhcHFiY2wyDmgubzMzbWtiNXEwN3Z3Mg5oLnQwcjM5YTRvOWcweDIOaC5kaGY5Mm42Zzg3emcyDmguZHRjNXRnNzd5Y2M3Mg5oLnMxOHZjbGRwa2p5OTIOaC52Nml3bTBkcmc2OWQyDmguc2RnOHc2d3g5Y3llMg1oLjhwY2x3bmlveHRtMg5oLnRpdm5ocmVwNjVtajIOaC5nZDIzc3pzOG0zZjQyDmgudjVvYmIxZ3UzM3R0Mg5oLnJrYmZsbW00ajJnZjgAciExOTlwNmdNbHlQamVERmJlVHRqaUt5WThkLUFVN0dSQz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ustom.xml><?xml version="1.0" encoding="utf-8"?>
<Properties xmlns="http://schemas.openxmlformats.org/officeDocument/2006/custom-properties" xmlns:vt="http://schemas.openxmlformats.org/officeDocument/2006/docPropsVTypes">
  <property fmtid="{D5CDD505-2E9C-101B-9397-08002B2CF9AE}" pid="2" name="Pages">
    <vt:lpwstr>2</vt:lpwstr>
  </property>
</Properties>
</file>