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2E86C1"/>
          <w:sz w:val="22"/>
          <w:szCs w:val="22"/>
        </w:rPr>
        <w:t xml:space="preserve">PRODUCT REQUIREMENTS DOCUMENT</w:t>
      </w:r>
    </w:p>
    <w:p>
      <w:pPr>
        <w:pBdr>
          <w:bottom w:val="single" w:color="2E86C1" w:sz="6" w:space="8"/>
        </w:pBdr>
        <w:spacing w:after="80"/>
        <w:jc w:val="center"/>
      </w:pPr>
      <w:r>
        <w:rPr>
          <w:rFonts w:ascii="Arial" w:cs="Arial" w:eastAsia="Arial" w:hAnsi="Arial"/>
          <w:b/>
          <w:bCs/>
          <w:color w:val="1B4F72"/>
          <w:sz w:val="56"/>
          <w:szCs w:val="56"/>
        </w:rPr>
        <w:t xml:space="preserve">TourDocs</w:t>
      </w:r>
    </w:p>
    <w:p>
      <w:pPr>
        <w:spacing w:after="600" w:before="200"/>
        <w:jc w:val="center"/>
      </w:pPr>
      <w:r>
        <w:rPr>
          <w:rFonts w:ascii="Arial" w:cs="Arial" w:eastAsia="Arial" w:hAnsi="Arial"/>
          <w:i/>
          <w:iCs/>
          <w:color w:val="1C2833"/>
          <w:sz w:val="26"/>
          <w:szCs w:val="26"/>
        </w:rPr>
        <w:t xml:space="preserve">Artist Visa Document Management Platform for Outbound Tours</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Version</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1C2833"/>
                <w:sz w:val="20"/>
                <w:szCs w:val="20"/>
              </w:rPr>
              <w:t xml:space="preserve">1.0</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Date</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1C2833"/>
                <w:sz w:val="20"/>
                <w:szCs w:val="20"/>
              </w:rPr>
              <w:t xml:space="preserve">March 22, 2026</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Status</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1C2833"/>
                <w:sz w:val="20"/>
                <w:szCs w:val="20"/>
              </w:rPr>
              <w:t xml:space="preserve">Draft</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Author</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1C2833"/>
                <w:sz w:val="20"/>
                <w:szCs w:val="20"/>
              </w:rPr>
              <w:t xml:space="preserve">Product Team</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Confidentiality</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1C2833"/>
                <w:sz w:val="20"/>
                <w:szCs w:val="20"/>
              </w:rPr>
              <w:t xml:space="preserve">Internal</w:t>
            </w:r>
          </w:p>
        </w:tc>
      </w:tr>
    </w:tbl>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1. Executive Summary</w:t>
      </w:r>
    </w:p>
    <w:p>
      <w:pPr>
        <w:spacing w:after="160"/>
      </w:pPr>
      <w:r>
        <w:rPr>
          <w:rFonts w:ascii="Arial" w:cs="Arial" w:eastAsia="Arial" w:hAnsi="Arial"/>
          <w:b w:val="false"/>
          <w:bCs w:val="false"/>
          <w:i w:val="false"/>
          <w:iCs w:val="false"/>
          <w:color w:val="1C2833"/>
          <w:sz w:val="22"/>
          <w:szCs w:val="22"/>
        </w:rPr>
        <w:t xml:space="preserve">TourDocs is a SaaS platform designed to eliminate the document chaos that plagues outbound tour visa processing for Sri Lankan performing artists. The platform serves as a centralized, secure document vault with role-based access, enabling artist management organizations, event organizers, and visa handlers to collaborate seamlessly on visa applications.</w:t>
      </w:r>
    </w:p>
    <w:p>
      <w:pPr>
        <w:spacing w:after="160"/>
      </w:pPr>
      <w:r>
        <w:rPr>
          <w:rFonts w:ascii="Arial" w:cs="Arial" w:eastAsia="Arial" w:hAnsi="Arial"/>
          <w:b w:val="false"/>
          <w:bCs w:val="false"/>
          <w:i w:val="false"/>
          <w:iCs w:val="false"/>
          <w:color w:val="1C2833"/>
          <w:sz w:val="22"/>
          <w:szCs w:val="22"/>
        </w:rPr>
        <w:t xml:space="preserve">Today, event organizers spend weeks chasing artists for passport copies, police clearances, bank statements, and other visa documents — often receiving incorrect or expired versions. This results in delayed visa approvals, missed tour dates, and significant financial losses. TourDocs solves this by ensuring documents are collected, verified, and stored once, then made available instantly for every subsequent visa application.</w:t>
      </w:r>
    </w:p>
    <w:p>
      <w:pPr>
        <w:pStyle w:val="Heading1"/>
        <w:spacing w:after="120" w:before="360"/>
      </w:pPr>
      <w:r>
        <w:rPr>
          <w:rFonts w:ascii="Arial" w:cs="Arial" w:eastAsia="Arial" w:hAnsi="Arial"/>
        </w:rPr>
        <w:t xml:space="preserve">2. Problem Statement</w:t>
      </w:r>
    </w:p>
    <w:p>
      <w:pPr>
        <w:pStyle w:val="Heading2"/>
        <w:spacing w:after="120" w:before="240"/>
      </w:pPr>
      <w:r>
        <w:rPr>
          <w:rFonts w:ascii="Arial" w:cs="Arial" w:eastAsia="Arial" w:hAnsi="Arial"/>
        </w:rPr>
        <w:t xml:space="preserve">2.1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Repeated document requests</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Organizers contact the same artists multiple times per tour, often for documents they have already submitted for previous events.</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Incorrect or expired documents</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Artists submit wrong formats, expired passports, or incomplete forms — discovered only at submission time, causing delays.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No centralized storage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Documents are scattered across WhatsApp chats, email threads, and personal drives with no version control or audit trail.</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Hard copy logistics</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Original documents (passports, police clearances) must be physically collected from multiple artists across different locations.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Access control gaps</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No secure way to share artist documents with visa handlers without giving away full access to everything.</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Zero visibility</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No way to track which documents are collected, pending, or expiring across a roster of artists.</w:t>
            </w:r>
          </w:p>
        </w:tc>
      </w:tr>
    </w:tbl>
    <w:p>
      <w:pPr>
        <w:spacing w:after="80"/>
      </w:pPr>
    </w:p>
    <w:p>
      <w:pPr>
        <w:pStyle w:val="Heading2"/>
        <w:spacing w:after="120" w:before="240"/>
      </w:pPr>
      <w:r>
        <w:rPr>
          <w:rFonts w:ascii="Arial" w:cs="Arial" w:eastAsia="Arial" w:hAnsi="Arial"/>
        </w:rPr>
        <w:t xml:space="preserve">2.2 Cost of Inaction</w:t>
      </w:r>
    </w:p>
    <w:p>
      <w:pPr>
        <w:spacing w:after="160"/>
      </w:pPr>
      <w:r>
        <w:rPr>
          <w:rFonts w:ascii="Arial" w:cs="Arial" w:eastAsia="Arial" w:hAnsi="Arial"/>
          <w:b w:val="false"/>
          <w:bCs w:val="false"/>
          <w:i w:val="false"/>
          <w:iCs w:val="false"/>
          <w:color w:val="1C2833"/>
          <w:sz w:val="22"/>
          <w:szCs w:val="22"/>
        </w:rPr>
        <w:t xml:space="preserve">For a typical outbound tour with 8–12 artists visiting a Schengen country, the current manual process adds an estimated 3–4 weeks of delay, consumes 40+ hours of coordinator time, and risks visa rejections that can cost LKR 500,000+ per artist in lost bookings, rebooking fees, and emergency processing charges.</w:t>
      </w:r>
    </w:p>
    <w:p>
      <w:pPr>
        <w:pStyle w:val="Heading1"/>
        <w:spacing w:after="120" w:before="360"/>
      </w:pPr>
      <w:r>
        <w:rPr>
          <w:rFonts w:ascii="Arial" w:cs="Arial" w:eastAsia="Arial" w:hAnsi="Arial"/>
        </w:rPr>
        <w:t xml:space="preserve">3.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Goals</w:t>
            </w:r>
          </w:p>
        </w:tc>
        <w:tc>
          <w:tcPr>
            <w:tcW w:type="dxa" w:w="2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Frustrations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Organization Manager</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Manages a roster of artists; owns the master document vault</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Collect documents once; keep them current; control access</w:t>
            </w:r>
          </w:p>
        </w:tc>
        <w:tc>
          <w:tcPr>
            <w:tcW w:type="dxa" w:w="2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Chasing artists for the same documents repeatedly</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Event Organizer</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Books artists for outbound tours; needs visa docs quickly</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Get complete, correct document sets instantly</w:t>
            </w:r>
          </w:p>
        </w:tc>
        <w:tc>
          <w:tcPr>
            <w:tcW w:type="dxa" w:w="2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Weeks of back-and-forth; last-minute surprises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Visa Handler</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Processes visa applications; interacts with embassies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Download verified digital copies; request originals efficiently</w:t>
            </w:r>
          </w:p>
        </w:tc>
        <w:tc>
          <w:tcPr>
            <w:tcW w:type="dxa" w:w="2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Incomplete submissions; no single pickup point for originals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Artist</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The performing artist whose documents are managed</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Submit documents once and be done</w:t>
            </w:r>
          </w:p>
        </w:tc>
        <w:tc>
          <w:tcPr>
            <w:tcW w:type="dxa" w:w="2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Repeated requests from different organizers</w:t>
            </w:r>
          </w:p>
        </w:tc>
      </w:tr>
    </w:tbl>
    <w:p>
      <w:pPr>
        <w:spacing w:after="80"/>
      </w:pPr>
    </w:p>
    <w:p>
      <w:pPr>
        <w:pStyle w:val="Heading1"/>
        <w:spacing w:after="120" w:before="360"/>
      </w:pPr>
      <w:r>
        <w:rPr>
          <w:rFonts w:ascii="Arial" w:cs="Arial" w:eastAsia="Arial" w:hAnsi="Arial"/>
        </w:rPr>
        <w:t xml:space="preserve">4. Product Overview</w:t>
      </w:r>
    </w:p>
    <w:p>
      <w:pPr>
        <w:pStyle w:val="Heading2"/>
        <w:spacing w:after="120" w:before="240"/>
      </w:pPr>
      <w:r>
        <w:rPr>
          <w:rFonts w:ascii="Arial" w:cs="Arial" w:eastAsia="Arial" w:hAnsi="Arial"/>
        </w:rPr>
        <w:t xml:space="preserve">4.1 Vision Statement</w:t>
      </w:r>
    </w:p>
    <w:p>
      <w:pPr>
        <w:spacing w:after="160"/>
      </w:pPr>
      <w:r>
        <w:rPr>
          <w:rFonts w:ascii="Arial" w:cs="Arial" w:eastAsia="Arial" w:hAnsi="Arial"/>
          <w:b w:val="false"/>
          <w:bCs w:val="false"/>
          <w:i w:val="false"/>
          <w:iCs w:val="false"/>
          <w:color w:val="1C2833"/>
          <w:sz w:val="22"/>
          <w:szCs w:val="22"/>
        </w:rPr>
        <w:t xml:space="preserve">TourDocs will become the trusted infrastructure layer for outbound artist tour operations, where documents are collected once, kept current automatically, and made available to authorized parties instantly — turning a weeks-long process into a same-day workflow.</w:t>
      </w:r>
    </w:p>
    <w:p>
      <w:pPr>
        <w:pStyle w:val="Heading2"/>
        <w:spacing w:after="120" w:before="240"/>
      </w:pPr>
      <w:r>
        <w:rPr>
          <w:rFonts w:ascii="Arial" w:cs="Arial" w:eastAsia="Arial" w:hAnsi="Arial"/>
        </w:rPr>
        <w:t xml:space="preserve">4.2 Core Principles</w:t>
      </w:r>
    </w:p>
    <w:p>
      <w:pPr>
        <w:pStyle w:val="ListParagraph"/>
        <w:numPr>
          <w:ilvl w:val="0"/>
          <w:numId w:val="2"/>
        </w:numPr>
        <w:spacing w:after="100"/>
      </w:pPr>
      <w:r>
        <w:rPr>
          <w:rFonts w:ascii="Arial" w:cs="Arial" w:eastAsia="Arial" w:hAnsi="Arial"/>
          <w:b/>
          <w:bCs/>
          <w:sz w:val="22"/>
          <w:szCs w:val="22"/>
        </w:rPr>
        <w:t xml:space="preserve">Collect Once, Use Many: </w:t>
      </w:r>
      <w:r>
        <w:rPr>
          <w:rFonts w:ascii="Arial" w:cs="Arial" w:eastAsia="Arial" w:hAnsi="Arial"/>
          <w:sz w:val="22"/>
          <w:szCs w:val="22"/>
        </w:rPr>
        <w:t xml:space="preserve">Artists submit each document exactly once. Every future visa application draws from the same verified vault.</w:t>
      </w:r>
    </w:p>
    <w:p>
      <w:pPr>
        <w:pStyle w:val="ListParagraph"/>
        <w:numPr>
          <w:ilvl w:val="0"/>
          <w:numId w:val="2"/>
        </w:numPr>
        <w:spacing w:after="100"/>
      </w:pPr>
      <w:r>
        <w:rPr>
          <w:rFonts w:ascii="Arial" w:cs="Arial" w:eastAsia="Arial" w:hAnsi="Arial"/>
          <w:b/>
          <w:bCs/>
          <w:sz w:val="22"/>
          <w:szCs w:val="22"/>
        </w:rPr>
        <w:t xml:space="preserve">Granular Access Control: </w:t>
      </w:r>
      <w:r>
        <w:rPr>
          <w:rFonts w:ascii="Arial" w:cs="Arial" w:eastAsia="Arial" w:hAnsi="Arial"/>
          <w:sz w:val="22"/>
          <w:szCs w:val="22"/>
        </w:rPr>
        <w:t xml:space="preserve">Organization managers decide exactly who sees what, at the document level, for a specific event and time window.</w:t>
      </w:r>
    </w:p>
    <w:p>
      <w:pPr>
        <w:pStyle w:val="ListParagraph"/>
        <w:numPr>
          <w:ilvl w:val="0"/>
          <w:numId w:val="2"/>
        </w:numPr>
        <w:spacing w:after="100"/>
      </w:pPr>
      <w:r>
        <w:rPr>
          <w:rFonts w:ascii="Arial" w:cs="Arial" w:eastAsia="Arial" w:hAnsi="Arial"/>
          <w:b/>
          <w:bCs/>
          <w:sz w:val="22"/>
          <w:szCs w:val="22"/>
        </w:rPr>
        <w:t xml:space="preserve">Proactive Freshness: </w:t>
      </w:r>
      <w:r>
        <w:rPr>
          <w:rFonts w:ascii="Arial" w:cs="Arial" w:eastAsia="Arial" w:hAnsi="Arial"/>
          <w:sz w:val="22"/>
          <w:szCs w:val="22"/>
        </w:rPr>
        <w:t xml:space="preserve">The system flags documents approaching expiry and nudges artists to update them before anyone needs to ask.</w:t>
      </w:r>
    </w:p>
    <w:p>
      <w:pPr>
        <w:pStyle w:val="ListParagraph"/>
        <w:numPr>
          <w:ilvl w:val="0"/>
          <w:numId w:val="2"/>
        </w:numPr>
        <w:spacing w:after="100"/>
      </w:pPr>
      <w:r>
        <w:rPr>
          <w:rFonts w:ascii="Arial" w:cs="Arial" w:eastAsia="Arial" w:hAnsi="Arial"/>
          <w:b/>
          <w:bCs/>
          <w:sz w:val="22"/>
          <w:szCs w:val="22"/>
        </w:rPr>
        <w:t xml:space="preserve">Physical + Digital Bridge: </w:t>
      </w:r>
      <w:r>
        <w:rPr>
          <w:rFonts w:ascii="Arial" w:cs="Arial" w:eastAsia="Arial" w:hAnsi="Arial"/>
          <w:sz w:val="22"/>
          <w:szCs w:val="22"/>
        </w:rPr>
        <w:t xml:space="preserve">Hard copy originals are tracked alongside digital copies, with a formal request and handover workflow.</w:t>
      </w:r>
    </w:p>
    <w:p>
      <w:pPr>
        <w:pStyle w:val="ListParagraph"/>
        <w:numPr>
          <w:ilvl w:val="0"/>
          <w:numId w:val="2"/>
        </w:numPr>
        <w:spacing w:after="160"/>
      </w:pPr>
      <w:r>
        <w:rPr>
          <w:rFonts w:ascii="Arial" w:cs="Arial" w:eastAsia="Arial" w:hAnsi="Arial"/>
          <w:b/>
          <w:bCs/>
          <w:sz w:val="22"/>
          <w:szCs w:val="22"/>
        </w:rPr>
        <w:t xml:space="preserve">Audit Everything: </w:t>
      </w:r>
      <w:r>
        <w:rPr>
          <w:rFonts w:ascii="Arial" w:cs="Arial" w:eastAsia="Arial" w:hAnsi="Arial"/>
          <w:sz w:val="22"/>
          <w:szCs w:val="22"/>
        </w:rPr>
        <w:t xml:space="preserve">Every upload, download, view, share, and handover is logged for accountability and compliance.</w:t>
      </w:r>
    </w:p>
    <w:p>
      <w:pPr>
        <w:pStyle w:val="Heading1"/>
        <w:spacing w:after="120" w:before="360"/>
      </w:pPr>
      <w:r>
        <w:rPr>
          <w:rFonts w:ascii="Arial" w:cs="Arial" w:eastAsia="Arial" w:hAnsi="Arial"/>
        </w:rPr>
        <w:t xml:space="preserve">5. Feature Requirements</w:t>
      </w:r>
    </w:p>
    <w:p>
      <w:pPr>
        <w:pStyle w:val="Heading2"/>
        <w:spacing w:after="120" w:before="240"/>
      </w:pPr>
      <w:r>
        <w:rPr>
          <w:rFonts w:ascii="Arial" w:cs="Arial" w:eastAsia="Arial" w:hAnsi="Arial"/>
        </w:rPr>
        <w:t xml:space="preserve">5.1 Organization Management</w:t>
      </w:r>
    </w:p>
    <w:p>
      <w:pPr>
        <w:spacing w:after="160"/>
      </w:pPr>
      <w:r>
        <w:rPr>
          <w:rFonts w:ascii="Arial" w:cs="Arial" w:eastAsia="Arial" w:hAnsi="Arial"/>
          <w:b w:val="false"/>
          <w:bCs w:val="false"/>
          <w:i w:val="false"/>
          <w:iCs w:val="false"/>
          <w:color w:val="1C2833"/>
          <w:sz w:val="22"/>
          <w:szCs w:val="22"/>
        </w:rPr>
        <w:t xml:space="preserve">The organization is the top-level entity in TourDocs. An organization represents an artist management agency or booking company that maintains a roster of performing artists.</w:t>
      </w:r>
    </w:p>
    <w:p>
      <w:pPr>
        <w:pStyle w:val="Heading3"/>
        <w:spacing w:after="120" w:before="240"/>
      </w:pPr>
      <w:r>
        <w:rPr>
          <w:rFonts w:ascii="Arial" w:cs="Arial" w:eastAsia="Arial" w:hAnsi="Arial"/>
        </w:rPr>
        <w:t xml:space="preserve">5.1.1 Capabilities</w:t>
      </w:r>
    </w:p>
    <w:p>
      <w:pPr>
        <w:pStyle w:val="ListParagraph"/>
        <w:numPr>
          <w:ilvl w:val="0"/>
          <w:numId w:val="3"/>
        </w:numPr>
        <w:spacing w:after="100"/>
      </w:pPr>
      <w:r>
        <w:rPr>
          <w:rFonts w:ascii="Arial" w:cs="Arial" w:eastAsia="Arial" w:hAnsi="Arial"/>
          <w:sz w:val="22"/>
          <w:szCs w:val="22"/>
        </w:rPr>
        <w:t xml:space="preserve">Create and configure an organization with business details, logo, and contact information.</w:t>
      </w:r>
    </w:p>
    <w:p>
      <w:pPr>
        <w:pStyle w:val="ListParagraph"/>
        <w:numPr>
          <w:ilvl w:val="0"/>
          <w:numId w:val="3"/>
        </w:numPr>
        <w:spacing w:after="100"/>
      </w:pPr>
      <w:r>
        <w:rPr>
          <w:rFonts w:ascii="Arial" w:cs="Arial" w:eastAsia="Arial" w:hAnsi="Arial"/>
          <w:sz w:val="22"/>
          <w:szCs w:val="22"/>
        </w:rPr>
        <w:t xml:space="preserve">Invite team members (e.g., document coordinators) with defined roles and permissions.</w:t>
      </w:r>
    </w:p>
    <w:p>
      <w:pPr>
        <w:pStyle w:val="ListParagraph"/>
        <w:numPr>
          <w:ilvl w:val="0"/>
          <w:numId w:val="3"/>
        </w:numPr>
        <w:spacing w:after="100"/>
      </w:pPr>
      <w:r>
        <w:rPr>
          <w:rFonts w:ascii="Arial" w:cs="Arial" w:eastAsia="Arial" w:hAnsi="Arial"/>
          <w:sz w:val="22"/>
          <w:szCs w:val="22"/>
        </w:rPr>
        <w:t xml:space="preserve">Dashboard showing organization-wide document health: total artists, documents collected vs. pending, upcoming expirations.</w:t>
      </w:r>
    </w:p>
    <w:p>
      <w:pPr>
        <w:pStyle w:val="ListParagraph"/>
        <w:numPr>
          <w:ilvl w:val="0"/>
          <w:numId w:val="3"/>
        </w:numPr>
        <w:spacing w:after="160"/>
      </w:pPr>
      <w:r>
        <w:rPr>
          <w:rFonts w:ascii="Arial" w:cs="Arial" w:eastAsia="Arial" w:hAnsi="Arial"/>
          <w:sz w:val="22"/>
          <w:szCs w:val="22"/>
        </w:rPr>
        <w:t xml:space="preserve">Subscription and billing management tied to the organization.</w:t>
      </w:r>
    </w:p>
    <w:p>
      <w:pPr>
        <w:pStyle w:val="Heading2"/>
        <w:spacing w:after="120" w:before="240"/>
      </w:pPr>
      <w:r>
        <w:rPr>
          <w:rFonts w:ascii="Arial" w:cs="Arial" w:eastAsia="Arial" w:hAnsi="Arial"/>
        </w:rPr>
        <w:t xml:space="preserve">5.2 Artist Profile &amp; Document Vault</w:t>
      </w:r>
    </w:p>
    <w:p>
      <w:pPr>
        <w:spacing w:after="160"/>
      </w:pPr>
      <w:r>
        <w:rPr>
          <w:rFonts w:ascii="Arial" w:cs="Arial" w:eastAsia="Arial" w:hAnsi="Arial"/>
          <w:b w:val="false"/>
          <w:bCs w:val="false"/>
          <w:i w:val="false"/>
          <w:iCs w:val="false"/>
          <w:color w:val="1C2833"/>
          <w:sz w:val="22"/>
          <w:szCs w:val="22"/>
        </w:rPr>
        <w:t xml:space="preserve">Each artist under an organization has a profile that acts as their personal document vault. This is the single source of truth for all visa-related documents.</w:t>
      </w:r>
    </w:p>
    <w:p>
      <w:pPr>
        <w:pStyle w:val="Heading3"/>
        <w:spacing w:after="120" w:before="240"/>
      </w:pPr>
      <w:r>
        <w:rPr>
          <w:rFonts w:ascii="Arial" w:cs="Arial" w:eastAsia="Arial" w:hAnsi="Arial"/>
        </w:rPr>
        <w:t xml:space="preserve">5.2.1 Artist Profile</w:t>
      </w:r>
    </w:p>
    <w:p>
      <w:pPr>
        <w:pStyle w:val="ListParagraph"/>
        <w:numPr>
          <w:ilvl w:val="0"/>
          <w:numId w:val="4"/>
        </w:numPr>
        <w:spacing w:after="100"/>
      </w:pPr>
      <w:r>
        <w:rPr>
          <w:rFonts w:ascii="Arial" w:cs="Arial" w:eastAsia="Arial" w:hAnsi="Arial"/>
          <w:sz w:val="22"/>
          <w:szCs w:val="22"/>
        </w:rPr>
        <w:t xml:space="preserve">Personal details: full legal name (as on passport), date of birth, nationality, contact information.</w:t>
      </w:r>
    </w:p>
    <w:p>
      <w:pPr>
        <w:pStyle w:val="ListParagraph"/>
        <w:numPr>
          <w:ilvl w:val="0"/>
          <w:numId w:val="4"/>
        </w:numPr>
        <w:spacing w:after="100"/>
      </w:pPr>
      <w:r>
        <w:rPr>
          <w:rFonts w:ascii="Arial" w:cs="Arial" w:eastAsia="Arial" w:hAnsi="Arial"/>
          <w:sz w:val="22"/>
          <w:szCs w:val="22"/>
        </w:rPr>
        <w:t xml:space="preserve">Professional details: stage name, genre, instrument/skill, social media profiles.</w:t>
      </w:r>
    </w:p>
    <w:p>
      <w:pPr>
        <w:pStyle w:val="ListParagraph"/>
        <w:numPr>
          <w:ilvl w:val="0"/>
          <w:numId w:val="4"/>
        </w:numPr>
        <w:spacing w:after="100"/>
      </w:pPr>
      <w:r>
        <w:rPr>
          <w:rFonts w:ascii="Arial" w:cs="Arial" w:eastAsia="Arial" w:hAnsi="Arial"/>
          <w:sz w:val="22"/>
          <w:szCs w:val="22"/>
        </w:rPr>
        <w:t xml:space="preserve">Travel history: past visas, countries visited, previous tour records.</w:t>
      </w:r>
    </w:p>
    <w:p>
      <w:pPr>
        <w:pStyle w:val="ListParagraph"/>
        <w:numPr>
          <w:ilvl w:val="0"/>
          <w:numId w:val="4"/>
        </w:numPr>
        <w:spacing w:after="160"/>
      </w:pPr>
      <w:r>
        <w:rPr>
          <w:rFonts w:ascii="Arial" w:cs="Arial" w:eastAsia="Arial" w:hAnsi="Arial"/>
          <w:sz w:val="22"/>
          <w:szCs w:val="22"/>
        </w:rPr>
        <w:t xml:space="preserve">Photo gallery: passport-size photos meeting different embassy specifications.</w:t>
      </w:r>
    </w:p>
    <w:p>
      <w:pPr>
        <w:pStyle w:val="Heading3"/>
        <w:spacing w:after="120" w:before="240"/>
      </w:pPr>
      <w:r>
        <w:rPr>
          <w:rFonts w:ascii="Arial" w:cs="Arial" w:eastAsia="Arial" w:hAnsi="Arial"/>
        </w:rPr>
        <w:t xml:space="preserve">5.2.2 Document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Category</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Expiry Tracked</w:t>
            </w:r>
          </w:p>
        </w:tc>
        <w:tc>
          <w:tcPr>
            <w:tcW w:type="dxa" w:w="2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Hard Copy Needed</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Identity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Passport, NIC, birth certificate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Yes</w:t>
            </w:r>
          </w:p>
        </w:tc>
        <w:tc>
          <w:tcPr>
            <w:tcW w:type="dxa" w:w="2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Yes (passport)</w:t>
            </w:r>
          </w:p>
        </w:tc>
      </w:tr>
      <w:tr>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Financial</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Bank statements, tax returns, salary letters</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Monthly refresh</w:t>
            </w:r>
          </w:p>
        </w:tc>
        <w:tc>
          <w:tcPr>
            <w:tcW w:type="dxa" w:w="2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Sometimes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Legal</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Police clearance, court clearance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Yes (6 months)</w:t>
            </w:r>
          </w:p>
        </w:tc>
        <w:tc>
          <w:tcPr>
            <w:tcW w:type="dxa" w:w="2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Yes</w:t>
            </w:r>
          </w:p>
        </w:tc>
      </w:tr>
      <w:tr>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Professional</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Employment letters, invitation letters, contracts</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Per event</w:t>
            </w:r>
          </w:p>
        </w:tc>
        <w:tc>
          <w:tcPr>
            <w:tcW w:type="dxa" w:w="2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Sometimes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Travel</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Previous visas, travel insurance, flight bookings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Per event</w:t>
            </w:r>
          </w:p>
        </w:tc>
        <w:tc>
          <w:tcPr>
            <w:tcW w:type="dxa" w:w="2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No</w:t>
            </w:r>
          </w:p>
        </w:tc>
      </w:tr>
      <w:tr>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Medical</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Medical certificates, vaccination records</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Yes</w:t>
            </w:r>
          </w:p>
        </w:tc>
        <w:tc>
          <w:tcPr>
            <w:tcW w:type="dxa" w:w="2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Sometimes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Photos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Passport photos (various sizes/specs)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Annually</w:t>
            </w:r>
          </w:p>
        </w:tc>
        <w:tc>
          <w:tcPr>
            <w:tcW w:type="dxa" w:w="2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Yes</w:t>
            </w:r>
          </w:p>
        </w:tc>
      </w:tr>
    </w:tbl>
    <w:p>
      <w:pPr>
        <w:spacing w:after="80"/>
      </w:pPr>
    </w:p>
    <w:p>
      <w:pPr>
        <w:pStyle w:val="Heading3"/>
        <w:spacing w:after="120" w:before="240"/>
      </w:pPr>
      <w:r>
        <w:rPr>
          <w:rFonts w:ascii="Arial" w:cs="Arial" w:eastAsia="Arial" w:hAnsi="Arial"/>
        </w:rPr>
        <w:t xml:space="preserve">5.2.3 Document Upload &amp; Verification</w:t>
      </w:r>
    </w:p>
    <w:p>
      <w:pPr>
        <w:pStyle w:val="ListParagraph"/>
        <w:numPr>
          <w:ilvl w:val="0"/>
          <w:numId w:val="5"/>
        </w:numPr>
        <w:spacing w:after="100"/>
      </w:pPr>
      <w:r>
        <w:rPr>
          <w:rFonts w:ascii="Arial" w:cs="Arial" w:eastAsia="Arial" w:hAnsi="Arial"/>
          <w:sz w:val="22"/>
          <w:szCs w:val="22"/>
        </w:rPr>
        <w:t xml:space="preserve">Upload documents via drag-and-drop or mobile camera capture.</w:t>
      </w:r>
    </w:p>
    <w:p>
      <w:pPr>
        <w:pStyle w:val="ListParagraph"/>
        <w:numPr>
          <w:ilvl w:val="0"/>
          <w:numId w:val="5"/>
        </w:numPr>
        <w:spacing w:after="100"/>
      </w:pPr>
      <w:r>
        <w:rPr>
          <w:rFonts w:ascii="Arial" w:cs="Arial" w:eastAsia="Arial" w:hAnsi="Arial"/>
          <w:sz w:val="22"/>
          <w:szCs w:val="22"/>
        </w:rPr>
        <w:t xml:space="preserve">Automatic metadata extraction from passport scans (MRZ reading) to pre-fill profile fields.</w:t>
      </w:r>
    </w:p>
    <w:p>
      <w:pPr>
        <w:pStyle w:val="ListParagraph"/>
        <w:numPr>
          <w:ilvl w:val="0"/>
          <w:numId w:val="5"/>
        </w:numPr>
        <w:spacing w:after="100"/>
      </w:pPr>
      <w:r>
        <w:rPr>
          <w:rFonts w:ascii="Arial" w:cs="Arial" w:eastAsia="Arial" w:hAnsi="Arial"/>
          <w:sz w:val="22"/>
          <w:szCs w:val="22"/>
        </w:rPr>
        <w:t xml:space="preserve">Document status workflow: Uploaded → Under Review → Verified → Expired.</w:t>
      </w:r>
    </w:p>
    <w:p>
      <w:pPr>
        <w:pStyle w:val="ListParagraph"/>
        <w:numPr>
          <w:ilvl w:val="0"/>
          <w:numId w:val="5"/>
        </w:numPr>
        <w:spacing w:after="100"/>
      </w:pPr>
      <w:r>
        <w:rPr>
          <w:rFonts w:ascii="Arial" w:cs="Arial" w:eastAsia="Arial" w:hAnsi="Arial"/>
          <w:sz w:val="22"/>
          <w:szCs w:val="22"/>
        </w:rPr>
        <w:t xml:space="preserve">Version history: every re-upload creates a new version; previous versions are archived, not deleted.</w:t>
      </w:r>
    </w:p>
    <w:p>
      <w:pPr>
        <w:pStyle w:val="ListParagraph"/>
        <w:numPr>
          <w:ilvl w:val="0"/>
          <w:numId w:val="5"/>
        </w:numPr>
        <w:spacing w:after="160"/>
      </w:pPr>
      <w:r>
        <w:rPr>
          <w:rFonts w:ascii="Arial" w:cs="Arial" w:eastAsia="Arial" w:hAnsi="Arial"/>
          <w:sz w:val="22"/>
          <w:szCs w:val="22"/>
        </w:rPr>
        <w:t xml:space="preserve">Expiry date tracking with configurable alerts (90, 60, 30, 14 days before expiry).</w:t>
      </w:r>
    </w:p>
    <w:p>
      <w:pPr>
        <w:pStyle w:val="Heading2"/>
        <w:spacing w:after="120" w:before="240"/>
      </w:pPr>
      <w:r>
        <w:rPr>
          <w:rFonts w:ascii="Arial" w:cs="Arial" w:eastAsia="Arial" w:hAnsi="Arial"/>
        </w:rPr>
        <w:t xml:space="preserve">5.3 Event &amp; Visa Application Workflow</w:t>
      </w:r>
    </w:p>
    <w:p>
      <w:pPr>
        <w:spacing w:after="160"/>
      </w:pPr>
      <w:r>
        <w:rPr>
          <w:rFonts w:ascii="Arial" w:cs="Arial" w:eastAsia="Arial" w:hAnsi="Arial"/>
          <w:b w:val="false"/>
          <w:bCs w:val="false"/>
          <w:i w:val="false"/>
          <w:iCs w:val="false"/>
          <w:color w:val="1C2833"/>
          <w:sz w:val="22"/>
          <w:szCs w:val="22"/>
        </w:rPr>
        <w:t xml:space="preserve">Events are the trigger for visa applications. When an event organizer books artists for an outbound tour, TourDocs creates an event workspace where all stakeholders collaborate on the visa application.</w:t>
      </w:r>
    </w:p>
    <w:p>
      <w:pPr>
        <w:pStyle w:val="Heading3"/>
        <w:spacing w:after="120" w:before="240"/>
      </w:pPr>
      <w:r>
        <w:rPr>
          <w:rFonts w:ascii="Arial" w:cs="Arial" w:eastAsia="Arial" w:hAnsi="Arial"/>
        </w:rPr>
        <w:t xml:space="preserve">5.3.1 Event Creation</w:t>
      </w:r>
    </w:p>
    <w:p>
      <w:pPr>
        <w:pStyle w:val="ListParagraph"/>
        <w:numPr>
          <w:ilvl w:val="0"/>
          <w:numId w:val="6"/>
        </w:numPr>
        <w:spacing w:after="100"/>
      </w:pPr>
      <w:r>
        <w:rPr>
          <w:rFonts w:ascii="Arial" w:cs="Arial" w:eastAsia="Arial" w:hAnsi="Arial"/>
          <w:sz w:val="22"/>
          <w:szCs w:val="22"/>
        </w:rPr>
        <w:t xml:space="preserve">Event details: name, destination country, venue, dates, organizer contact.</w:t>
      </w:r>
    </w:p>
    <w:p>
      <w:pPr>
        <w:pStyle w:val="ListParagraph"/>
        <w:numPr>
          <w:ilvl w:val="0"/>
          <w:numId w:val="6"/>
        </w:numPr>
        <w:spacing w:after="100"/>
      </w:pPr>
      <w:r>
        <w:rPr>
          <w:rFonts w:ascii="Arial" w:cs="Arial" w:eastAsia="Arial" w:hAnsi="Arial"/>
          <w:sz w:val="22"/>
          <w:szCs w:val="22"/>
        </w:rPr>
        <w:t xml:space="preserve">Assign artists from the organization roster to the event.</w:t>
      </w:r>
    </w:p>
    <w:p>
      <w:pPr>
        <w:pStyle w:val="ListParagraph"/>
        <w:numPr>
          <w:ilvl w:val="0"/>
          <w:numId w:val="6"/>
        </w:numPr>
        <w:spacing w:after="100"/>
      </w:pPr>
      <w:r>
        <w:rPr>
          <w:rFonts w:ascii="Arial" w:cs="Arial" w:eastAsia="Arial" w:hAnsi="Arial"/>
          <w:sz w:val="22"/>
          <w:szCs w:val="22"/>
        </w:rPr>
        <w:t xml:space="preserve">Auto-generate a visa document checklist based on the destination country.</w:t>
      </w:r>
    </w:p>
    <w:p>
      <w:pPr>
        <w:pStyle w:val="ListParagraph"/>
        <w:numPr>
          <w:ilvl w:val="0"/>
          <w:numId w:val="6"/>
        </w:numPr>
        <w:spacing w:after="160"/>
      </w:pPr>
      <w:r>
        <w:rPr>
          <w:rFonts w:ascii="Arial" w:cs="Arial" w:eastAsia="Arial" w:hAnsi="Arial"/>
          <w:sz w:val="22"/>
          <w:szCs w:val="22"/>
        </w:rPr>
        <w:t xml:space="preserve">Readiness dashboard: per-artist progress showing which documents are ready, missing, or expired for this specific application.</w:t>
      </w:r>
    </w:p>
    <w:p>
      <w:pPr>
        <w:pStyle w:val="Heading3"/>
        <w:spacing w:after="120" w:before="240"/>
      </w:pPr>
      <w:r>
        <w:rPr>
          <w:rFonts w:ascii="Arial" w:cs="Arial" w:eastAsia="Arial" w:hAnsi="Arial"/>
        </w:rPr>
        <w:t xml:space="preserve">5.3.2 Access Sharing</w:t>
      </w:r>
    </w:p>
    <w:p>
      <w:pPr>
        <w:spacing w:after="160"/>
      </w:pPr>
      <w:r>
        <w:rPr>
          <w:rFonts w:ascii="Arial" w:cs="Arial" w:eastAsia="Arial" w:hAnsi="Arial"/>
          <w:b w:val="false"/>
          <w:bCs w:val="false"/>
          <w:i w:val="false"/>
          <w:iCs w:val="false"/>
          <w:color w:val="1C2833"/>
          <w:sz w:val="22"/>
          <w:szCs w:val="22"/>
        </w:rPr>
        <w:t xml:space="preserve">The organization manager grants event-scoped access to external parties (event organizers, visa handlers) without giving them full vault access.</w:t>
      </w:r>
    </w:p>
    <w:p>
      <w:pPr>
        <w:pStyle w:val="ListParagraph"/>
        <w:numPr>
          <w:ilvl w:val="0"/>
          <w:numId w:val="7"/>
        </w:numPr>
        <w:spacing w:after="100"/>
      </w:pPr>
      <w:r>
        <w:rPr>
          <w:rFonts w:ascii="Arial" w:cs="Arial" w:eastAsia="Arial" w:hAnsi="Arial"/>
          <w:sz w:val="22"/>
          <w:szCs w:val="22"/>
        </w:rPr>
        <w:t xml:space="preserve">Organization manager creates an event and assigns artists.</w:t>
      </w:r>
    </w:p>
    <w:p>
      <w:pPr>
        <w:pStyle w:val="ListParagraph"/>
        <w:numPr>
          <w:ilvl w:val="0"/>
          <w:numId w:val="7"/>
        </w:numPr>
        <w:spacing w:after="100"/>
      </w:pPr>
      <w:r>
        <w:rPr>
          <w:rFonts w:ascii="Arial" w:cs="Arial" w:eastAsia="Arial" w:hAnsi="Arial"/>
          <w:sz w:val="22"/>
          <w:szCs w:val="22"/>
        </w:rPr>
        <w:t xml:space="preserve">Manager invites the event organizer or visa handler via email, granting specific permissions.</w:t>
      </w:r>
    </w:p>
    <w:p>
      <w:pPr>
        <w:pStyle w:val="ListParagraph"/>
        <w:numPr>
          <w:ilvl w:val="0"/>
          <w:numId w:val="7"/>
        </w:numPr>
        <w:spacing w:after="100"/>
      </w:pPr>
      <w:r>
        <w:rPr>
          <w:rFonts w:ascii="Arial" w:cs="Arial" w:eastAsia="Arial" w:hAnsi="Arial"/>
          <w:sz w:val="22"/>
          <w:szCs w:val="22"/>
        </w:rPr>
        <w:t xml:space="preserve">Permissions are scoped: view only, view + download, or view + download + request additional.</w:t>
      </w:r>
    </w:p>
    <w:p>
      <w:pPr>
        <w:pStyle w:val="ListParagraph"/>
        <w:numPr>
          <w:ilvl w:val="0"/>
          <w:numId w:val="7"/>
        </w:numPr>
        <w:spacing w:after="100"/>
      </w:pPr>
      <w:r>
        <w:rPr>
          <w:rFonts w:ascii="Arial" w:cs="Arial" w:eastAsia="Arial" w:hAnsi="Arial"/>
          <w:sz w:val="22"/>
          <w:szCs w:val="22"/>
        </w:rPr>
        <w:t xml:space="preserve">Access automatically expires after a configurable date (e.g., 30 days after the event ends).</w:t>
      </w:r>
    </w:p>
    <w:p>
      <w:pPr>
        <w:pStyle w:val="ListParagraph"/>
        <w:numPr>
          <w:ilvl w:val="0"/>
          <w:numId w:val="7"/>
        </w:numPr>
        <w:spacing w:after="160"/>
      </w:pPr>
      <w:r>
        <w:rPr>
          <w:rFonts w:ascii="Arial" w:cs="Arial" w:eastAsia="Arial" w:hAnsi="Arial"/>
          <w:sz w:val="22"/>
          <w:szCs w:val="22"/>
        </w:rPr>
        <w:t xml:space="preserve">All access and downloads are logged in the audit trail.</w:t>
      </w:r>
    </w:p>
    <w:p>
      <w:pPr>
        <w:pStyle w:val="Heading3"/>
        <w:spacing w:after="120" w:before="240"/>
      </w:pPr>
      <w:r>
        <w:rPr>
          <w:rFonts w:ascii="Arial" w:cs="Arial" w:eastAsia="Arial" w:hAnsi="Arial"/>
        </w:rPr>
        <w:t xml:space="preserve">5.3.3 Additional Document Requests</w:t>
      </w:r>
    </w:p>
    <w:p>
      <w:pPr>
        <w:spacing w:after="160"/>
      </w:pPr>
      <w:r>
        <w:rPr>
          <w:rFonts w:ascii="Arial" w:cs="Arial" w:eastAsia="Arial" w:hAnsi="Arial"/>
          <w:b w:val="false"/>
          <w:bCs w:val="false"/>
          <w:i w:val="false"/>
          <w:iCs w:val="false"/>
          <w:color w:val="1C2833"/>
          <w:sz w:val="22"/>
          <w:szCs w:val="22"/>
        </w:rPr>
        <w:t xml:space="preserve">Visa handlers can request documents not yet in the vault directly through the platform, with requests routed to the organization manager.</w:t>
      </w:r>
    </w:p>
    <w:p>
      <w:pPr>
        <w:pStyle w:val="ListParagraph"/>
        <w:numPr>
          <w:ilvl w:val="0"/>
          <w:numId w:val="8"/>
        </w:numPr>
        <w:spacing w:after="100"/>
      </w:pPr>
      <w:r>
        <w:rPr>
          <w:rFonts w:ascii="Arial" w:cs="Arial" w:eastAsia="Arial" w:hAnsi="Arial"/>
          <w:sz w:val="22"/>
          <w:szCs w:val="22"/>
        </w:rPr>
        <w:t xml:space="preserve">Request form specifying: document type, format requirements, urgency, and notes.</w:t>
      </w:r>
    </w:p>
    <w:p>
      <w:pPr>
        <w:pStyle w:val="ListParagraph"/>
        <w:numPr>
          <w:ilvl w:val="0"/>
          <w:numId w:val="8"/>
        </w:numPr>
        <w:spacing w:after="100"/>
      </w:pPr>
      <w:r>
        <w:rPr>
          <w:rFonts w:ascii="Arial" w:cs="Arial" w:eastAsia="Arial" w:hAnsi="Arial"/>
          <w:sz w:val="22"/>
          <w:szCs w:val="22"/>
        </w:rPr>
        <w:t xml:space="preserve">Requests appear in the organization manager’s dashboard with priority indicators.</w:t>
      </w:r>
    </w:p>
    <w:p>
      <w:pPr>
        <w:pStyle w:val="ListParagraph"/>
        <w:numPr>
          <w:ilvl w:val="0"/>
          <w:numId w:val="8"/>
        </w:numPr>
        <w:spacing w:after="100"/>
      </w:pPr>
      <w:r>
        <w:rPr>
          <w:rFonts w:ascii="Arial" w:cs="Arial" w:eastAsia="Arial" w:hAnsi="Arial"/>
          <w:sz w:val="22"/>
          <w:szCs w:val="22"/>
        </w:rPr>
        <w:t xml:space="preserve">Manager can fulfill from existing vault, upload new documents, or forward the request to the artist.</w:t>
      </w:r>
    </w:p>
    <w:p>
      <w:pPr>
        <w:pStyle w:val="ListParagraph"/>
        <w:numPr>
          <w:ilvl w:val="0"/>
          <w:numId w:val="8"/>
        </w:numPr>
        <w:spacing w:after="160"/>
      </w:pPr>
      <w:r>
        <w:rPr>
          <w:rFonts w:ascii="Arial" w:cs="Arial" w:eastAsia="Arial" w:hAnsi="Arial"/>
          <w:sz w:val="22"/>
          <w:szCs w:val="22"/>
        </w:rPr>
        <w:t xml:space="preserve">Status tracking: Requested → Acknowledged → In Progress → Fulfilled / Declined.</w:t>
      </w:r>
    </w:p>
    <w:p>
      <w:pPr>
        <w:pStyle w:val="Heading2"/>
        <w:spacing w:after="120" w:before="240"/>
      </w:pPr>
      <w:r>
        <w:rPr>
          <w:rFonts w:ascii="Arial" w:cs="Arial" w:eastAsia="Arial" w:hAnsi="Arial"/>
        </w:rPr>
        <w:t xml:space="preserve">5.4 Hard Copy Management</w:t>
      </w:r>
    </w:p>
    <w:p>
      <w:pPr>
        <w:spacing w:after="160"/>
      </w:pPr>
      <w:r>
        <w:rPr>
          <w:rFonts w:ascii="Arial" w:cs="Arial" w:eastAsia="Arial" w:hAnsi="Arial"/>
          <w:b w:val="false"/>
          <w:bCs w:val="false"/>
          <w:i w:val="false"/>
          <w:iCs w:val="false"/>
          <w:color w:val="1C2833"/>
          <w:sz w:val="22"/>
          <w:szCs w:val="22"/>
        </w:rPr>
        <w:t xml:space="preserve">A differentiating feature of TourDocs. Many visa applications require original physical documents. This module tracks the lifecycle of hard copies from collection to return.</w:t>
      </w:r>
    </w:p>
    <w:p>
      <w:pPr>
        <w:pStyle w:val="Heading3"/>
        <w:spacing w:after="120" w:before="240"/>
      </w:pPr>
      <w:r>
        <w:rPr>
          <w:rFonts w:ascii="Arial" w:cs="Arial" w:eastAsia="Arial" w:hAnsi="Arial"/>
        </w:rPr>
        <w:t xml:space="preserve">5.4.1 Hard Copy Request Workflow</w:t>
      </w:r>
    </w:p>
    <w:p>
      <w:pPr>
        <w:pStyle w:val="ListParagraph"/>
        <w:numPr>
          <w:ilvl w:val="0"/>
          <w:numId w:val="7"/>
        </w:numPr>
        <w:spacing w:after="100"/>
      </w:pPr>
      <w:r>
        <w:rPr>
          <w:rFonts w:ascii="Arial" w:cs="Arial" w:eastAsia="Arial" w:hAnsi="Arial"/>
          <w:sz w:val="22"/>
          <w:szCs w:val="22"/>
        </w:rPr>
        <w:t xml:space="preserve">Visa handler initiates a hard copy request through the portal, specifying which original documents are needed per artist.</w:t>
      </w:r>
    </w:p>
    <w:p>
      <w:pPr>
        <w:pStyle w:val="ListParagraph"/>
        <w:numPr>
          <w:ilvl w:val="0"/>
          <w:numId w:val="7"/>
        </w:numPr>
        <w:spacing w:after="100"/>
      </w:pPr>
      <w:r>
        <w:rPr>
          <w:rFonts w:ascii="Arial" w:cs="Arial" w:eastAsia="Arial" w:hAnsi="Arial"/>
          <w:sz w:val="22"/>
          <w:szCs w:val="22"/>
        </w:rPr>
        <w:t xml:space="preserve">Organization manager receives the request and confirms availability of originals.</w:t>
      </w:r>
    </w:p>
    <w:p>
      <w:pPr>
        <w:pStyle w:val="ListParagraph"/>
        <w:numPr>
          <w:ilvl w:val="0"/>
          <w:numId w:val="7"/>
        </w:numPr>
        <w:spacing w:after="100"/>
      </w:pPr>
      <w:r>
        <w:rPr>
          <w:rFonts w:ascii="Arial" w:cs="Arial" w:eastAsia="Arial" w:hAnsi="Arial"/>
          <w:sz w:val="22"/>
          <w:szCs w:val="22"/>
        </w:rPr>
        <w:t xml:space="preserve">Manager collects originals from artists (single pickup round) and logs receipt in the system.</w:t>
      </w:r>
    </w:p>
    <w:p>
      <w:pPr>
        <w:pStyle w:val="ListParagraph"/>
        <w:numPr>
          <w:ilvl w:val="0"/>
          <w:numId w:val="7"/>
        </w:numPr>
        <w:spacing w:after="100"/>
      </w:pPr>
      <w:r>
        <w:rPr>
          <w:rFonts w:ascii="Arial" w:cs="Arial" w:eastAsia="Arial" w:hAnsi="Arial"/>
          <w:sz w:val="22"/>
          <w:szCs w:val="22"/>
        </w:rPr>
        <w:t xml:space="preserve">Handover to visa handler is recorded with digital acknowledgment (signature or OTP confirmation).</w:t>
      </w:r>
    </w:p>
    <w:p>
      <w:pPr>
        <w:pStyle w:val="ListParagraph"/>
        <w:numPr>
          <w:ilvl w:val="0"/>
          <w:numId w:val="7"/>
        </w:numPr>
        <w:spacing w:after="100"/>
      </w:pPr>
      <w:r>
        <w:rPr>
          <w:rFonts w:ascii="Arial" w:cs="Arial" w:eastAsia="Arial" w:hAnsi="Arial"/>
          <w:sz w:val="22"/>
          <w:szCs w:val="22"/>
        </w:rPr>
        <w:t xml:space="preserve">Upon visa processing completion, visa handler initiates return. Return is logged similarly.</w:t>
      </w:r>
    </w:p>
    <w:p>
      <w:pPr>
        <w:pStyle w:val="ListParagraph"/>
        <w:numPr>
          <w:ilvl w:val="0"/>
          <w:numId w:val="7"/>
        </w:numPr>
        <w:spacing w:after="160"/>
      </w:pPr>
      <w:r>
        <w:rPr>
          <w:rFonts w:ascii="Arial" w:cs="Arial" w:eastAsia="Arial" w:hAnsi="Arial"/>
          <w:sz w:val="22"/>
          <w:szCs w:val="22"/>
        </w:rPr>
        <w:t xml:space="preserve">Organization manager returns originals to artists and closes the loop.</w:t>
      </w:r>
    </w:p>
    <w:p>
      <w:pPr>
        <w:pStyle w:val="Heading3"/>
        <w:spacing w:after="120" w:before="240"/>
      </w:pPr>
      <w:r>
        <w:rPr>
          <w:rFonts w:ascii="Arial" w:cs="Arial" w:eastAsia="Arial" w:hAnsi="Arial"/>
        </w:rPr>
        <w:t xml:space="preserve">5.4.2 Hard Copy Tracking States</w:t>
      </w:r>
    </w:p>
    <w:p>
      <w:pPr>
        <w:spacing w:after="160"/>
      </w:pPr>
      <w:r>
        <w:rPr>
          <w:rFonts w:ascii="Arial" w:cs="Arial" w:eastAsia="Arial" w:hAnsi="Arial"/>
          <w:b w:val="false"/>
          <w:bCs w:val="false"/>
          <w:i w:val="false"/>
          <w:iCs w:val="false"/>
          <w:color w:val="1C2833"/>
          <w:sz w:val="22"/>
          <w:szCs w:val="22"/>
        </w:rPr>
        <w:t xml:space="preserve">Each original document is tracked through these states: With Artist → Requested → Collected by Manager → Handed to Visa Handler → At Embassy → Returned to Manager → Returned to Artist.</w:t>
      </w:r>
    </w:p>
    <w:p>
      <w:pPr>
        <w:pStyle w:val="Heading2"/>
        <w:spacing w:after="120" w:before="240"/>
      </w:pPr>
      <w:r>
        <w:rPr>
          <w:rFonts w:ascii="Arial" w:cs="Arial" w:eastAsia="Arial" w:hAnsi="Arial"/>
        </w:rPr>
        <w:t xml:space="preserve">5.5 Country-Specific Visa Checklists</w:t>
      </w:r>
    </w:p>
    <w:p>
      <w:pPr>
        <w:spacing w:after="160"/>
      </w:pPr>
      <w:r>
        <w:rPr>
          <w:rFonts w:ascii="Arial" w:cs="Arial" w:eastAsia="Arial" w:hAnsi="Arial"/>
          <w:b w:val="false"/>
          <w:bCs w:val="false"/>
          <w:i w:val="false"/>
          <w:iCs w:val="false"/>
          <w:color w:val="1C2833"/>
          <w:sz w:val="22"/>
          <w:szCs w:val="22"/>
        </w:rPr>
        <w:t xml:space="preserve">Pre-configured document checklists for common tour destinations, reducing guesswork and ensuring completeness.</w:t>
      </w:r>
    </w:p>
    <w:p>
      <w:pPr>
        <w:pStyle w:val="ListParagraph"/>
        <w:numPr>
          <w:ilvl w:val="0"/>
          <w:numId w:val="9"/>
        </w:numPr>
        <w:spacing w:after="100"/>
      </w:pPr>
      <w:r>
        <w:rPr>
          <w:rFonts w:ascii="Arial" w:cs="Arial" w:eastAsia="Arial" w:hAnsi="Arial"/>
          <w:sz w:val="22"/>
          <w:szCs w:val="22"/>
        </w:rPr>
        <w:t xml:space="preserve">Built-in templates for Schengen countries, UK, USA, Canada, Australia, Japan, South Korea, and UAE.</w:t>
      </w:r>
    </w:p>
    <w:p>
      <w:pPr>
        <w:pStyle w:val="ListParagraph"/>
        <w:numPr>
          <w:ilvl w:val="0"/>
          <w:numId w:val="9"/>
        </w:numPr>
        <w:spacing w:after="100"/>
      </w:pPr>
      <w:r>
        <w:rPr>
          <w:rFonts w:ascii="Arial" w:cs="Arial" w:eastAsia="Arial" w:hAnsi="Arial"/>
          <w:sz w:val="22"/>
          <w:szCs w:val="22"/>
        </w:rPr>
        <w:t xml:space="preserve">Checklists specify required documents, accepted formats, validity requirements, and whether originals are needed.</w:t>
      </w:r>
    </w:p>
    <w:p>
      <w:pPr>
        <w:pStyle w:val="ListParagraph"/>
        <w:numPr>
          <w:ilvl w:val="0"/>
          <w:numId w:val="9"/>
        </w:numPr>
        <w:spacing w:after="100"/>
      </w:pPr>
      <w:r>
        <w:rPr>
          <w:rFonts w:ascii="Arial" w:cs="Arial" w:eastAsia="Arial" w:hAnsi="Arial"/>
          <w:sz w:val="22"/>
          <w:szCs w:val="22"/>
        </w:rPr>
        <w:t xml:space="preserve">Organization managers can create custom checklists for less common destinations.</w:t>
      </w:r>
    </w:p>
    <w:p>
      <w:pPr>
        <w:pStyle w:val="ListParagraph"/>
        <w:numPr>
          <w:ilvl w:val="0"/>
          <w:numId w:val="9"/>
        </w:numPr>
        <w:spacing w:after="160"/>
      </w:pPr>
      <w:r>
        <w:rPr>
          <w:rFonts w:ascii="Arial" w:cs="Arial" w:eastAsia="Arial" w:hAnsi="Arial"/>
          <w:sz w:val="22"/>
          <w:szCs w:val="22"/>
        </w:rPr>
        <w:t xml:space="preserve">Checklist versioning to keep up with changing embassy requirements.</w:t>
      </w:r>
    </w:p>
    <w:p>
      <w:pPr>
        <w:pStyle w:val="Heading2"/>
        <w:spacing w:after="120" w:before="240"/>
      </w:pPr>
      <w:r>
        <w:rPr>
          <w:rFonts w:ascii="Arial" w:cs="Arial" w:eastAsia="Arial" w:hAnsi="Arial"/>
        </w:rPr>
        <w:t xml:space="preserve">5.6 Notifications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Recipients</w:t>
            </w:r>
          </w:p>
        </w:tc>
        <w:tc>
          <w:tcPr>
            <w:tcW w:type="dxa" w:w="3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Document approaching expiry</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Org Manager, Artist</w:t>
            </w:r>
          </w:p>
        </w:tc>
        <w:tc>
          <w:tcPr>
            <w:tcW w:type="dxa" w:w="3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Email, In-app, WhatsApp</w:t>
            </w:r>
          </w:p>
        </w:tc>
      </w:tr>
      <w:tr>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New document request from visa handler</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Org Manager</w:t>
            </w:r>
          </w:p>
        </w:tc>
        <w:tc>
          <w:tcPr>
            <w:tcW w:type="dxa" w:w="31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Email, In-app push</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Document uploaded/updated</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Org Manager, Visa Handler</w:t>
            </w:r>
          </w:p>
        </w:tc>
        <w:tc>
          <w:tcPr>
            <w:tcW w:type="dxa" w:w="3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In-app notification</w:t>
            </w:r>
          </w:p>
        </w:tc>
      </w:tr>
      <w:tr>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Hard copy handover pending</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Org Manager, Visa Handler</w:t>
            </w:r>
          </w:p>
        </w:tc>
        <w:tc>
          <w:tcPr>
            <w:tcW w:type="dxa" w:w="31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Email, SMS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Event checklist fully complete</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Org Manager, Event Organizer</w:t>
            </w:r>
          </w:p>
        </w:tc>
        <w:tc>
          <w:tcPr>
            <w:tcW w:type="dxa" w:w="3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Email, In-app</w:t>
            </w:r>
          </w:p>
        </w:tc>
      </w:tr>
      <w:tr>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Access granted/revoked</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Affected party</w:t>
            </w:r>
          </w:p>
        </w:tc>
        <w:tc>
          <w:tcPr>
            <w:tcW w:type="dxa" w:w="31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Email</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Visa application status change</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All event stakeholders</w:t>
            </w:r>
          </w:p>
        </w:tc>
        <w:tc>
          <w:tcPr>
            <w:tcW w:type="dxa" w:w="3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Email, In-app push</w:t>
            </w:r>
          </w:p>
        </w:tc>
      </w:tr>
    </w:tbl>
    <w:p>
      <w:pPr>
        <w:spacing w:after="80"/>
      </w:pPr>
    </w:p>
    <w:p>
      <w:pPr>
        <w:pStyle w:val="Heading1"/>
        <w:spacing w:after="120" w:before="360"/>
      </w:pPr>
      <w:r>
        <w:rPr>
          <w:rFonts w:ascii="Arial" w:cs="Arial" w:eastAsia="Arial" w:hAnsi="Arial"/>
        </w:rPr>
        <w:t xml:space="preserve">6.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96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Org Owner</w:t>
            </w:r>
          </w:p>
        </w:tc>
        <w:tc>
          <w:tcPr>
            <w:tcW w:type="dxa" w:w="1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Org Member</w:t>
            </w:r>
          </w:p>
        </w:tc>
        <w:tc>
          <w:tcPr>
            <w:tcW w:type="dxa" w:w="1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Org.</w:t>
            </w:r>
          </w:p>
        </w:tc>
        <w:tc>
          <w:tcPr>
            <w:tcW w:type="dxa" w:w="1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Visa Handler</w:t>
            </w:r>
          </w:p>
        </w:tc>
        <w:tc>
          <w:tcPr>
            <w:tcW w:type="dxa" w:w="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Artist</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Manage organization settings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Add/remove artists</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Upload documents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Verify documents</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Create events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Grant access to event</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View event documents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Download documents</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If permitted</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Request additional docs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Request hard copies</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Manage hard copy handover</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View audit log</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Limited</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c>
          <w:tcPr>
            <w:tcW w:type="dxa" w:w="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w:t>
            </w:r>
          </w:p>
        </w:tc>
      </w:tr>
    </w:tbl>
    <w:p>
      <w:pPr>
        <w:spacing w:after="80"/>
      </w:pPr>
    </w:p>
    <w:p>
      <w:pPr>
        <w:spacing w:after="160"/>
      </w:pPr>
      <w:r>
        <w:rPr>
          <w:rFonts w:ascii="Arial" w:cs="Arial" w:eastAsia="Arial" w:hAnsi="Arial"/>
          <w:b w:val="false"/>
          <w:bCs w:val="false"/>
          <w:i/>
          <w:iCs/>
          <w:color w:val="1C2833"/>
          <w:sz w:val="22"/>
          <w:szCs w:val="22"/>
        </w:rPr>
        <w:t xml:space="preserve">* Artists can upload and download only their own documents via a simplified self-service portal or mobile app.</w:t>
      </w:r>
    </w:p>
    <w:p>
      <w:pPr>
        <w:pStyle w:val="Heading1"/>
        <w:spacing w:after="120" w:before="360"/>
      </w:pPr>
      <w:r>
        <w:rPr>
          <w:rFonts w:ascii="Arial" w:cs="Arial" w:eastAsia="Arial" w:hAnsi="Arial"/>
        </w:rPr>
        <w:t xml:space="preserve">7. Technical Architecture (High Level)</w:t>
      </w:r>
    </w:p>
    <w:p>
      <w:pPr>
        <w:pStyle w:val="Heading2"/>
        <w:spacing w:after="120" w:before="240"/>
      </w:pPr>
      <w:r>
        <w:rPr>
          <w:rFonts w:ascii="Arial" w:cs="Arial" w:eastAsia="Arial" w:hAnsi="Arial"/>
        </w:rPr>
        <w:t xml:space="preserve">7.1 Platform</w:t>
      </w:r>
    </w:p>
    <w:p>
      <w:pPr>
        <w:pStyle w:val="ListParagraph"/>
        <w:numPr>
          <w:ilvl w:val="0"/>
          <w:numId w:val="2"/>
        </w:numPr>
        <w:spacing w:after="100"/>
      </w:pPr>
      <w:r>
        <w:rPr>
          <w:rFonts w:ascii="Arial" w:cs="Arial" w:eastAsia="Arial" w:hAnsi="Arial"/>
          <w:b/>
          <w:bCs/>
          <w:sz w:val="22"/>
          <w:szCs w:val="22"/>
        </w:rPr>
        <w:t xml:space="preserve">Web Application: </w:t>
      </w:r>
      <w:r>
        <w:rPr>
          <w:rFonts w:ascii="Arial" w:cs="Arial" w:eastAsia="Arial" w:hAnsi="Arial"/>
          <w:sz w:val="22"/>
          <w:szCs w:val="22"/>
        </w:rPr>
        <w:t xml:space="preserve">React/Next.js frontend with responsive design for desktop and mobile browsers.</w:t>
      </w:r>
    </w:p>
    <w:p>
      <w:pPr>
        <w:pStyle w:val="ListParagraph"/>
        <w:numPr>
          <w:ilvl w:val="0"/>
          <w:numId w:val="2"/>
        </w:numPr>
        <w:spacing w:after="100"/>
      </w:pPr>
      <w:r>
        <w:rPr>
          <w:rFonts w:ascii="Arial" w:cs="Arial" w:eastAsia="Arial" w:hAnsi="Arial"/>
          <w:b/>
          <w:bCs/>
          <w:sz w:val="22"/>
          <w:szCs w:val="22"/>
        </w:rPr>
        <w:t xml:space="preserve">Mobile App (Phase 2): </w:t>
      </w:r>
      <w:r>
        <w:rPr>
          <w:rFonts w:ascii="Arial" w:cs="Arial" w:eastAsia="Arial" w:hAnsi="Arial"/>
          <w:sz w:val="22"/>
          <w:szCs w:val="22"/>
        </w:rPr>
        <w:t xml:space="preserve">React Native app for artists to upload documents via camera and receive notifications.</w:t>
      </w:r>
    </w:p>
    <w:p>
      <w:pPr>
        <w:pStyle w:val="ListParagraph"/>
        <w:numPr>
          <w:ilvl w:val="0"/>
          <w:numId w:val="2"/>
        </w:numPr>
        <w:spacing w:after="100"/>
      </w:pPr>
      <w:r>
        <w:rPr>
          <w:rFonts w:ascii="Arial" w:cs="Arial" w:eastAsia="Arial" w:hAnsi="Arial"/>
          <w:b/>
          <w:bCs/>
          <w:sz w:val="22"/>
          <w:szCs w:val="22"/>
        </w:rPr>
        <w:t xml:space="preserve">Backend: </w:t>
      </w:r>
      <w:r>
        <w:rPr>
          <w:rFonts w:ascii="Arial" w:cs="Arial" w:eastAsia="Arial" w:hAnsi="Arial"/>
          <w:sz w:val="22"/>
          <w:szCs w:val="22"/>
        </w:rPr>
        <w:t xml:space="preserve">Node.js/Express or similar, with PostgreSQL database and S3-compatible object storage for documents.</w:t>
      </w:r>
    </w:p>
    <w:p>
      <w:pPr>
        <w:pStyle w:val="ListParagraph"/>
        <w:numPr>
          <w:ilvl w:val="0"/>
          <w:numId w:val="2"/>
        </w:numPr>
        <w:spacing w:after="160"/>
      </w:pPr>
      <w:r>
        <w:rPr>
          <w:rFonts w:ascii="Arial" w:cs="Arial" w:eastAsia="Arial" w:hAnsi="Arial"/>
          <w:b/>
          <w:bCs/>
          <w:sz w:val="22"/>
          <w:szCs w:val="22"/>
        </w:rPr>
        <w:t xml:space="preserve">Infrastructure: </w:t>
      </w:r>
      <w:r>
        <w:rPr>
          <w:rFonts w:ascii="Arial" w:cs="Arial" w:eastAsia="Arial" w:hAnsi="Arial"/>
          <w:sz w:val="22"/>
          <w:szCs w:val="22"/>
        </w:rPr>
        <w:t xml:space="preserve">Cloud-hosted (AWS or similar) with data encryption at rest and in transit. All document storage encrypted with AES-256.</w:t>
      </w:r>
    </w:p>
    <w:p>
      <w:pPr>
        <w:pStyle w:val="Heading2"/>
        <w:spacing w:after="120" w:before="240"/>
      </w:pPr>
      <w:r>
        <w:rPr>
          <w:rFonts w:ascii="Arial" w:cs="Arial" w:eastAsia="Arial" w:hAnsi="Arial"/>
        </w:rPr>
        <w:t xml:space="preserve">7.2 Security &amp; Compliance</w:t>
      </w:r>
    </w:p>
    <w:p>
      <w:pPr>
        <w:pStyle w:val="ListParagraph"/>
        <w:numPr>
          <w:ilvl w:val="0"/>
          <w:numId w:val="2"/>
        </w:numPr>
        <w:spacing w:after="100"/>
      </w:pPr>
      <w:r>
        <w:rPr>
          <w:rFonts w:ascii="Arial" w:cs="Arial" w:eastAsia="Arial" w:hAnsi="Arial"/>
          <w:sz w:val="22"/>
          <w:szCs w:val="22"/>
        </w:rPr>
        <w:t xml:space="preserve">End-to-end encryption for all document uploads and downloads.</w:t>
      </w:r>
    </w:p>
    <w:p>
      <w:pPr>
        <w:pStyle w:val="ListParagraph"/>
        <w:numPr>
          <w:ilvl w:val="0"/>
          <w:numId w:val="2"/>
        </w:numPr>
        <w:spacing w:after="100"/>
      </w:pPr>
      <w:r>
        <w:rPr>
          <w:rFonts w:ascii="Arial" w:cs="Arial" w:eastAsia="Arial" w:hAnsi="Arial"/>
          <w:sz w:val="22"/>
          <w:szCs w:val="22"/>
        </w:rPr>
        <w:t xml:space="preserve">Role-based access control (RBAC) enforced at API level, not just UI.</w:t>
      </w:r>
    </w:p>
    <w:p>
      <w:pPr>
        <w:pStyle w:val="ListParagraph"/>
        <w:numPr>
          <w:ilvl w:val="0"/>
          <w:numId w:val="2"/>
        </w:numPr>
        <w:spacing w:after="100"/>
      </w:pPr>
      <w:r>
        <w:rPr>
          <w:rFonts w:ascii="Arial" w:cs="Arial" w:eastAsia="Arial" w:hAnsi="Arial"/>
          <w:sz w:val="22"/>
          <w:szCs w:val="22"/>
        </w:rPr>
        <w:t xml:space="preserve">Two-factor authentication for organization owners and visa handlers.</w:t>
      </w:r>
    </w:p>
    <w:p>
      <w:pPr>
        <w:pStyle w:val="ListParagraph"/>
        <w:numPr>
          <w:ilvl w:val="0"/>
          <w:numId w:val="2"/>
        </w:numPr>
        <w:spacing w:after="100"/>
      </w:pPr>
      <w:r>
        <w:rPr>
          <w:rFonts w:ascii="Arial" w:cs="Arial" w:eastAsia="Arial" w:hAnsi="Arial"/>
          <w:sz w:val="22"/>
          <w:szCs w:val="22"/>
        </w:rPr>
        <w:t xml:space="preserve">Comprehensive audit logging of all document access, downloads, and changes.</w:t>
      </w:r>
    </w:p>
    <w:p>
      <w:pPr>
        <w:pStyle w:val="ListParagraph"/>
        <w:numPr>
          <w:ilvl w:val="0"/>
          <w:numId w:val="2"/>
        </w:numPr>
        <w:spacing w:after="100"/>
      </w:pPr>
      <w:r>
        <w:rPr>
          <w:rFonts w:ascii="Arial" w:cs="Arial" w:eastAsia="Arial" w:hAnsi="Arial"/>
          <w:sz w:val="22"/>
          <w:szCs w:val="22"/>
        </w:rPr>
        <w:t xml:space="preserve">GDPR-aligned data handling practices for personal document storage.</w:t>
      </w:r>
    </w:p>
    <w:p>
      <w:pPr>
        <w:pStyle w:val="ListParagraph"/>
        <w:numPr>
          <w:ilvl w:val="0"/>
          <w:numId w:val="2"/>
        </w:numPr>
        <w:spacing w:after="160"/>
      </w:pPr>
      <w:r>
        <w:rPr>
          <w:rFonts w:ascii="Arial" w:cs="Arial" w:eastAsia="Arial" w:hAnsi="Arial"/>
          <w:sz w:val="22"/>
          <w:szCs w:val="22"/>
        </w:rPr>
        <w:t xml:space="preserve">Automated data retention policies with configurable document purge schedules.</w:t>
      </w:r>
    </w:p>
    <w:p>
      <w:pPr>
        <w:pStyle w:val="Heading2"/>
        <w:spacing w:after="120" w:before="240"/>
      </w:pPr>
      <w:r>
        <w:rPr>
          <w:rFonts w:ascii="Arial" w:cs="Arial" w:eastAsia="Arial" w:hAnsi="Arial"/>
        </w:rPr>
        <w:t xml:space="preserve">7.3 Integrations</w:t>
      </w:r>
    </w:p>
    <w:p>
      <w:pPr>
        <w:pStyle w:val="ListParagraph"/>
        <w:numPr>
          <w:ilvl w:val="0"/>
          <w:numId w:val="2"/>
        </w:numPr>
        <w:spacing w:after="100"/>
      </w:pPr>
      <w:r>
        <w:rPr>
          <w:rFonts w:ascii="Arial" w:cs="Arial" w:eastAsia="Arial" w:hAnsi="Arial"/>
          <w:sz w:val="22"/>
          <w:szCs w:val="22"/>
        </w:rPr>
        <w:t xml:space="preserve">WhatsApp Business API for notifications (critical for Sri Lankan market adoption).</w:t>
      </w:r>
    </w:p>
    <w:p>
      <w:pPr>
        <w:pStyle w:val="ListParagraph"/>
        <w:numPr>
          <w:ilvl w:val="0"/>
          <w:numId w:val="2"/>
        </w:numPr>
        <w:spacing w:after="100"/>
      </w:pPr>
      <w:r>
        <w:rPr>
          <w:rFonts w:ascii="Arial" w:cs="Arial" w:eastAsia="Arial" w:hAnsi="Arial"/>
          <w:sz w:val="22"/>
          <w:szCs w:val="22"/>
        </w:rPr>
        <w:t xml:space="preserve">Email (SendGrid/SES) for formal notifications and access invitations.</w:t>
      </w:r>
    </w:p>
    <w:p>
      <w:pPr>
        <w:pStyle w:val="ListParagraph"/>
        <w:numPr>
          <w:ilvl w:val="0"/>
          <w:numId w:val="2"/>
        </w:numPr>
        <w:spacing w:after="100"/>
      </w:pPr>
      <w:r>
        <w:rPr>
          <w:rFonts w:ascii="Arial" w:cs="Arial" w:eastAsia="Arial" w:hAnsi="Arial"/>
          <w:sz w:val="22"/>
          <w:szCs w:val="22"/>
        </w:rPr>
        <w:t xml:space="preserve">OCR/MRZ reader integration for automatic passport data extraction.</w:t>
      </w:r>
    </w:p>
    <w:p>
      <w:pPr>
        <w:pStyle w:val="ListParagraph"/>
        <w:numPr>
          <w:ilvl w:val="0"/>
          <w:numId w:val="2"/>
        </w:numPr>
        <w:spacing w:after="160"/>
      </w:pPr>
      <w:r>
        <w:rPr>
          <w:rFonts w:ascii="Arial" w:cs="Arial" w:eastAsia="Arial" w:hAnsi="Arial"/>
          <w:sz w:val="22"/>
          <w:szCs w:val="22"/>
        </w:rPr>
        <w:t xml:space="preserve">Payment gateway (Stripe or local gateway) for subscription billing.</w:t>
      </w:r>
    </w:p>
    <w:p>
      <w:pPr>
        <w:pStyle w:val="Heading1"/>
        <w:spacing w:after="120" w:before="360"/>
      </w:pPr>
      <w:r>
        <w:rPr>
          <w:rFonts w:ascii="Arial" w:cs="Arial" w:eastAsia="Arial" w:hAnsi="Arial"/>
        </w:rPr>
        <w:t xml:space="preserve">8.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Starter</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Professional</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Monthly Price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$29/month</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$79/month</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Custom</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Artists</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Up to 15</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Up to 50</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Unlimited</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Events per month</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3</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Unlimited</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External users</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2</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Unlimited</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Document storage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5 GB</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25 GB</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Unlimited</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Hard copy tracking</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Basic</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Full workflow</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Full + courier integration</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Country checklists</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5 countries</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All built-in</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All + custom</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Support</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Email</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Priority email + chat</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Dedicated account manager</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Audit log retention</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30 days</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 year</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Unlimited</w:t>
            </w:r>
          </w:p>
        </w:tc>
      </w:tr>
    </w:tbl>
    <w:p>
      <w:pPr>
        <w:spacing w:after="80"/>
      </w:pPr>
    </w:p>
    <w:p>
      <w:pPr>
        <w:pStyle w:val="Heading1"/>
        <w:spacing w:after="120" w:before="360"/>
      </w:pPr>
      <w:r>
        <w:rPr>
          <w:rFonts w:ascii="Arial" w:cs="Arial" w:eastAsia="Arial" w:hAnsi="Arial"/>
        </w:rPr>
        <w:t xml:space="preserve">9.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0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Phase 1 — MVP</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Months 1–3</w:t>
            </w:r>
          </w:p>
        </w:tc>
        <w:tc>
          <w:tcPr>
            <w:tcW w:type="dxa" w:w="50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Org setup, artist profiles, document vault with upload/verify, event creation, basic access sharing, email notifications.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Phase 2 — Core</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Months 4–6</w:t>
            </w:r>
          </w:p>
        </w:tc>
        <w:tc>
          <w:tcPr>
            <w:tcW w:type="dxa" w:w="50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Hard copy request workflow, country-specific checklists, document expiry alerts, audit logging, WhatsApp notifications.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Phase 3 — Growth</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Months 7–9</w:t>
            </w:r>
          </w:p>
        </w:tc>
        <w:tc>
          <w:tcPr>
            <w:tcW w:type="dxa" w:w="50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Mobile app for artists, MRZ/OCR passport scanning, advanced analytics dashboard, bulk document download as ZIP.</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Phase 4 — Scale</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Months 10–12</w:t>
            </w:r>
          </w:p>
        </w:tc>
        <w:tc>
          <w:tcPr>
            <w:tcW w:type="dxa" w:w="50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Multi-language support (Sinhala, Tamil), courier integration for hard copies, embassy appointment tracking, API for third-party integrations.</w:t>
            </w:r>
          </w:p>
        </w:tc>
      </w:tr>
    </w:tbl>
    <w:p>
      <w:pPr>
        <w:spacing w:after="80"/>
      </w:pPr>
    </w:p>
    <w:p>
      <w:pPr>
        <w:pStyle w:val="Heading1"/>
        <w:spacing w:after="120" w:before="360"/>
      </w:pPr>
      <w:r>
        <w:rPr>
          <w:rFonts w:ascii="Arial" w:cs="Arial" w:eastAsia="Arial" w:hAnsi="Arial"/>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(Current)</w:t>
            </w:r>
          </w:p>
        </w:tc>
        <w:tc>
          <w:tcPr>
            <w:tcW w:type="dxa" w:w="3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months)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Time to assemble complete visa package</w:t>
            </w:r>
          </w:p>
        </w:tc>
        <w:tc>
          <w:tcPr>
            <w:tcW w:type="dxa" w:w="30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3–4 weeks</w:t>
            </w:r>
          </w:p>
        </w:tc>
        <w:tc>
          <w:tcPr>
            <w:tcW w:type="dxa" w:w="30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1–2 days</w:t>
            </w:r>
          </w:p>
        </w:tc>
      </w:tr>
      <w:tr>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Document re-request rate per artist</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4–6 times per tour</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0–1 times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Visa rejection due to incomplete docs</w:t>
            </w:r>
          </w:p>
        </w:tc>
        <w:tc>
          <w:tcPr>
            <w:tcW w:type="dxa" w:w="30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~15%</w:t>
            </w:r>
          </w:p>
        </w:tc>
        <w:tc>
          <w:tcPr>
            <w:tcW w:type="dxa" w:w="30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&lt;3%</w:t>
            </w:r>
          </w:p>
        </w:tc>
      </w:tr>
      <w:tr>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Coordinator hours per visa application</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40+ hours</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&lt;5 hours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Hard copy collection rounds per event</w:t>
            </w:r>
          </w:p>
        </w:tc>
        <w:tc>
          <w:tcPr>
            <w:tcW w:type="dxa" w:w="30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3–5 trips</w:t>
            </w:r>
          </w:p>
        </w:tc>
        <w:tc>
          <w:tcPr>
            <w:tcW w:type="dxa" w:w="30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 trip</w:t>
            </w:r>
          </w:p>
        </w:tc>
      </w:tr>
    </w:tbl>
    <w:p>
      <w:pPr>
        <w:spacing w:after="80"/>
      </w:pPr>
    </w:p>
    <w:p>
      <w:pPr>
        <w:pStyle w:val="Heading1"/>
        <w:spacing w:after="120" w:before="360"/>
      </w:pPr>
      <w:r>
        <w:rPr>
          <w:rFonts w:ascii="Arial" w:cs="Arial" w:eastAsia="Arial" w:hAnsi="Arial"/>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Low adoption by artists</w:t>
            </w:r>
          </w:p>
        </w:tc>
        <w:tc>
          <w:tcPr>
            <w:tcW w:type="dxa" w:w="1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D4AC0D"/>
                <w:sz w:val="20"/>
                <w:szCs w:val="20"/>
              </w:rPr>
              <w:t xml:space="preserve">High</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Minimize friction: WhatsApp-based upload, simple mobile UI, one-time effort messaging.</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Data security breach</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Encryption at rest/transit, SOC 2 compliance roadmap, regular penetration testing.</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Embassy requirement changes</w:t>
            </w:r>
          </w:p>
        </w:tc>
        <w:tc>
          <w:tcPr>
            <w:tcW w:type="dxa" w:w="1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Community-maintained checklists with version history; admin override capability.</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Internet connectivity issues</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Offline-capable mobile app with sync; support for low-bandwidth uploads.</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Hard copy logistics failures</w:t>
            </w:r>
          </w:p>
        </w:tc>
        <w:tc>
          <w:tcPr>
            <w:tcW w:type="dxa" w:w="1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Chain-of-custody tracking, digital acknowledgments, insurance recommendation for high-value originals.</w:t>
            </w:r>
          </w:p>
        </w:tc>
      </w:tr>
    </w:tbl>
    <w:p>
      <w:pPr>
        <w:spacing w:after="80"/>
      </w:pPr>
    </w:p>
    <w:p>
      <w:pPr>
        <w:pStyle w:val="Heading1"/>
        <w:spacing w:after="120" w:before="360"/>
      </w:pPr>
      <w:r>
        <w:rPr>
          <w:rFonts w:ascii="Arial" w:cs="Arial" w:eastAsia="Arial" w:hAnsi="Arial"/>
        </w:rPr>
        <w:t xml:space="preserve">12. 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Organization</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An artist management agency or booking company registered on TourDocs.</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Document Vault</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The centralized, encrypted repository of an artist’s visa-related documents.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Event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An outbound tour or performance engagement that triggers a visa application workflow.</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Visa Handler</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The person or agency processing the actual visa application with the embassy.</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Hard Copy</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An original physical document (e.g., passport) required by the embassy.</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MRZ</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Machine Readable Zone — the encoded text at the bottom of a passport’s identity page.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Checklist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 country-specific list of required documents for a visa application.</w:t>
            </w:r>
          </w:p>
        </w:tc>
      </w:tr>
    </w:tbl>
    <w:p>
      <w:pPr>
        <w:spacing w:after="80"/>
      </w:pPr>
    </w:p>
    <w:p>
      <w:pPr>
        <w:spacing w:after="80"/>
      </w:pPr>
    </w:p>
    <w:p>
      <w:pPr>
        <w:pBdr>
          <w:top w:val="single" w:color="2E86C1" w:sz="2" w:space="8"/>
        </w:pBdr>
        <w:spacing w:before="400"/>
        <w:jc w:val="center"/>
      </w:pPr>
      <w:r>
        <w:rPr>
          <w:rFonts w:ascii="Arial" w:cs="Arial" w:eastAsia="Arial" w:hAnsi="Arial"/>
          <w:i/>
          <w:iCs/>
          <w:color w:val="2E86C1"/>
          <w:sz w:val="20"/>
          <w:szCs w:val="20"/>
        </w:rPr>
        <w:t xml:space="preserve">End of Document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C1"/>
        <w:sz w:val="16"/>
        <w:szCs w:val="16"/>
      </w:rPr>
      <w:t xml:space="preserve">TourDocs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C1"/>
        <w:sz w:val="16"/>
        <w:szCs w:val="16"/>
      </w:rPr>
      <w:t xml:space="preserve">TourDocs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2026-03-22T17:38:40.733Z</dcterms:created>
  <dcterms:modified xsi:type="dcterms:W3CDTF">2026-03-22T17:38:40.734Z</dcterms:modified>
</cp:coreProperties>
</file>

<file path=docProps/custom.xml><?xml version="1.0" encoding="utf-8"?>
<Properties xmlns="http://schemas.openxmlformats.org/officeDocument/2006/custom-properties" xmlns:vt="http://schemas.openxmlformats.org/officeDocument/2006/docPropsVTypes"/>
</file>