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43.png" ContentType="image/png"/>
  <Override PartName="/word/media/rId40.png" ContentType="image/png"/>
  <Override PartName="/word/media/rId46.png" ContentType="image/png"/>
  <Override PartName="/word/media/rId4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"/>
        </w:rPr>
        <w:t xml:space="preserve">Prediccion de reingreso hospitalario temprano en pacientes diabeticos</w:t>
      </w:r>
    </w:p>
    <w:p>
      <w:pPr>
        <w:pStyle w:val="Subtitle"/>
      </w:pPr>
      <w:r>
        <w:rPr>
          <w:lang w:val="es"/>
        </w:rPr>
        <w:t xml:space="preserve">Entrega 2 · Micro-proyecto · Desarrollo de Soluciones · MAIA</w:t>
      </w:r>
    </w:p>
    <w:p>
      <w:pPr>
        <w:pStyle w:val="Author"/>
      </w:pPr>
      <w:r>
        <w:rPr>
          <w:lang w:val="es"/>
        </w:rPr>
        <w:t xml:space="preserve">Camilo Andres Rodriguez Duenas · Jasbyn Rainier Solano Carrillo · Leonardo Almanza Sanchez · Gineth Katerine Arias Carrillo</w:t>
      </w:r>
    </w:p>
    <w:p>
      <w:pPr>
        <w:pStyle w:val="Author"/>
      </w:pPr>
      <w:r>
        <w:rPr>
          <w:lang w:val="es"/>
        </w:rPr>
        <w:t xml:space="preserve">Repositorios: katterine2558/maia-pds-microproyecto-api · katterine2558/maia-pds-microproyecto-ui</w:t>
      </w:r>
    </w:p>
    <w:bookmarkStart w:id="13" w:name="resumen-del-problema"/>
    <w:p>
      <w:pPr>
        <w:pStyle w:val="Heading1"/>
      </w:pPr>
      <w:r>
        <w:rPr>
          <w:lang w:val="es"/>
        </w:rPr>
        <w:t xml:space="preserve">1. Resumen del problema</w:t>
      </w:r>
    </w:p>
    <w:bookmarkStart w:id="9" w:name="contexto-del-problema"/>
    <w:p>
      <w:pPr>
        <w:pStyle w:val="Heading2"/>
      </w:pPr>
      <w:r>
        <w:rPr>
          <w:lang w:val="es"/>
        </w:rPr>
        <w:t xml:space="preserve">1.1 Contexto del problema</w:t>
      </w:r>
    </w:p>
    <w:p>
      <w:pPr>
        <w:pStyle w:val="FirstParagraph"/>
      </w:pPr>
      <w:r>
        <w:rPr>
          <w:lang w:val="es"/>
        </w:rPr>
        <w:t xml:space="preserve">El reingreso hospitalario temprano, una nueva hospitalizacion dentro de los 30</w:t>
      </w:r>
      <w:r>
        <w:rPr>
          <w:lang w:val="es"/>
        </w:rPr>
        <w:t xml:space="preserve"> </w:t>
      </w:r>
      <w:r>
        <w:rPr>
          <w:lang w:val="es"/>
        </w:rPr>
        <w:t xml:space="preserve">dias posteriores al alta, marca una oportunidad de fortalecer el seguimiento tras</w:t>
      </w:r>
      <w:r>
        <w:rPr>
          <w:lang w:val="es"/>
        </w:rPr>
        <w:t xml:space="preserve"> </w:t>
      </w:r>
      <w:r>
        <w:rPr>
          <w:lang w:val="es"/>
        </w:rPr>
        <w:t xml:space="preserve">el egreso. Con capacidad limitada para llamadas o controles posteriores, la</w:t>
      </w:r>
      <w:r>
        <w:rPr>
          <w:lang w:val="es"/>
        </w:rPr>
        <w:t xml:space="preserve"> </w:t>
      </w:r>
      <w:r>
        <w:rPr>
          <w:lang w:val="es"/>
        </w:rPr>
        <w:t xml:space="preserve">priorizacion depende del criterio clinico individual y de las condiciones</w:t>
      </w:r>
      <w:r>
        <w:rPr>
          <w:lang w:val="es"/>
        </w:rPr>
        <w:t xml:space="preserve"> </w:t>
      </w:r>
      <w:r>
        <w:rPr>
          <w:lang w:val="es"/>
        </w:rPr>
        <w:t xml:space="preserve">operativas del alta, sin que se asigne primero a los pacientes de mayor riesgo.</w:t>
      </w:r>
      <w:r>
        <w:rPr>
          <w:lang w:val="es"/>
        </w:rPr>
        <w:t xml:space="preserve"> </w:t>
      </w:r>
      <w:r>
        <w:rPr>
          <w:lang w:val="es"/>
        </w:rPr>
        <w:t xml:space="preserve">El prototipo aborda ese vacio: no reemplaza el criterio clinico, ordena la lista</w:t>
      </w:r>
      <w:r>
        <w:rPr>
          <w:lang w:val="es"/>
        </w:rPr>
        <w:t xml:space="preserve"> </w:t>
      </w:r>
      <w:r>
        <w:rPr>
          <w:lang w:val="es"/>
        </w:rPr>
        <w:t xml:space="preserve">de egresos del dia segun una estimacion comparable de riesgo.</w:t>
      </w:r>
    </w:p>
    <w:bookmarkEnd w:id="9"/>
    <w:bookmarkStart w:id="10" w:name="pregunta-de-negocio-y-alcance"/>
    <w:p>
      <w:pPr>
        <w:pStyle w:val="Heading2"/>
      </w:pPr>
      <w:r>
        <w:rPr>
          <w:lang w:val="es"/>
        </w:rPr>
        <w:t xml:space="preserve">1.2 Pregunta de negocio y alcance</w:t>
      </w:r>
    </w:p>
    <w:p>
      <w:pPr>
        <w:pStyle w:val="FirstParagraph"/>
      </w:pPr>
      <w:r>
        <w:rPr>
          <w:b/>
          <w:bCs/>
          <w:lang w:val="es"/>
        </w:rPr>
        <w:t xml:space="preserve">Que pacientes diabeticos van a reingresar al hospital dentro de los 30 dias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siguientes al alta.</w:t>
      </w:r>
    </w:p>
    <w:p>
      <w:pPr>
        <w:pStyle w:val="BodyText"/>
      </w:pPr>
      <w:r>
        <w:rPr>
          <w:lang w:val="es"/>
        </w:rPr>
        <w:t xml:space="preserve">Se responde el dia del alta y alimenta una decision concreta: a que pacientes se</w:t>
      </w:r>
      <w:r>
        <w:rPr>
          <w:lang w:val="es"/>
        </w:rPr>
        <w:t xml:space="preserve"> </w:t>
      </w:r>
      <w:r>
        <w:rPr>
          <w:lang w:val="es"/>
        </w:rPr>
        <w:t xml:space="preserve">les programa control tras el egreso. El usuario es el personal de enfermeria de</w:t>
      </w:r>
      <w:r>
        <w:rPr>
          <w:lang w:val="es"/>
        </w:rPr>
        <w:t xml:space="preserve"> </w:t>
      </w:r>
      <w:r>
        <w:rPr>
          <w:lang w:val="es"/>
        </w:rPr>
        <w:t xml:space="preserve">la unidad de gestion hospitalaria. Hay dos usos: ordenar el listado de egresos</w:t>
      </w:r>
      <w:r>
        <w:rPr>
          <w:lang w:val="es"/>
        </w:rPr>
        <w:t xml:space="preserve"> </w:t>
      </w:r>
      <w:r>
        <w:rPr>
          <w:lang w:val="es"/>
        </w:rPr>
        <w:t xml:space="preserve">del dia segun probabilidad estimada, y consultar individualmente a un paciente.</w:t>
      </w:r>
    </w:p>
    <w:p>
      <w:pPr>
        <w:pStyle w:val="BodyText"/>
      </w:pPr>
      <w:r>
        <w:rPr>
          <w:lang w:val="es"/>
        </w:rPr>
        <w:t xml:space="preserve">Queda fuera del alcance estimar la causa del reingreso, sugerir tratamientos y</w:t>
      </w:r>
      <w:r>
        <w:rPr>
          <w:lang w:val="es"/>
        </w:rPr>
        <w:t xml:space="preserve"> </w:t>
      </w:r>
      <w:r>
        <w:rPr>
          <w:lang w:val="es"/>
        </w:rPr>
        <w:t xml:space="preserve">reemplazar el criterio clinico; tampoco hay conexion a un sistema de informacion</w:t>
      </w:r>
      <w:r>
        <w:rPr>
          <w:lang w:val="es"/>
        </w:rPr>
        <w:t xml:space="preserve"> </w:t>
      </w:r>
      <w:r>
        <w:rPr>
          <w:lang w:val="es"/>
        </w:rPr>
        <w:t xml:space="preserve">hospitalario, el listado de egresos se carga como archivo. La variable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race</w:t>
      </w:r>
      <w:r>
        <w:rPr>
          <w:lang w:val="es"/>
        </w:rPr>
        <w:t xml:space="preserve"> </w:t>
      </w:r>
      <w:r>
        <w:rPr>
          <w:lang w:val="es"/>
        </w:rPr>
        <w:t xml:space="preserve">se</w:t>
      </w:r>
      <w:r>
        <w:rPr>
          <w:lang w:val="es"/>
        </w:rPr>
        <w:t xml:space="preserve"> </w:t>
      </w:r>
      <w:r>
        <w:rPr>
          <w:lang w:val="es"/>
        </w:rPr>
        <w:t xml:space="preserve">reserva para evaluar el desempeno entre grupos y no se usa como predictora. Los</w:t>
      </w:r>
      <w:r>
        <w:rPr>
          <w:lang w:val="es"/>
        </w:rPr>
        <w:t xml:space="preserve"> </w:t>
      </w:r>
      <w:r>
        <w:rPr>
          <w:lang w:val="es"/>
        </w:rPr>
        <w:t xml:space="preserve">registros son de hospitales de Estados Unidos entre 1999 y 2008, de modo que los</w:t>
      </w:r>
      <w:r>
        <w:rPr>
          <w:lang w:val="es"/>
        </w:rPr>
        <w:t xml:space="preserve"> </w:t>
      </w:r>
      <w:r>
        <w:rPr>
          <w:lang w:val="es"/>
        </w:rPr>
        <w:t xml:space="preserve">patrones no se generalizan a una poblacion actual: el resultado es un prototipo</w:t>
      </w:r>
      <w:r>
        <w:rPr>
          <w:lang w:val="es"/>
        </w:rPr>
        <w:t xml:space="preserve"> </w:t>
      </w:r>
      <w:r>
        <w:rPr>
          <w:lang w:val="es"/>
        </w:rPr>
        <w:t xml:space="preserve">metodologico.</w:t>
      </w:r>
    </w:p>
    <w:bookmarkEnd w:id="10"/>
    <w:bookmarkStart w:id="11" w:name="conjuntos-de-datos"/>
    <w:p>
      <w:pPr>
        <w:pStyle w:val="Heading2"/>
      </w:pPr>
      <w:r>
        <w:rPr>
          <w:lang w:val="es"/>
        </w:rPr>
        <w:t xml:space="preserve">1.3 Conjuntos de datos</w:t>
      </w:r>
    </w:p>
    <w:p>
      <w:pPr>
        <w:pStyle w:val="FirstParagraph"/>
      </w:pPr>
      <w:r>
        <w:rPr>
          <w:lang w:val="es"/>
        </w:rPr>
        <w:t xml:space="preserve">Se emplea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Diabetes 130-US Hospitals for Years 1999-2008</w:t>
      </w:r>
      <w:r>
        <w:rPr>
          <w:lang w:val="es"/>
        </w:rPr>
        <w:t xml:space="preserve"> </w:t>
      </w:r>
      <w:r>
        <w:rPr>
          <w:lang w:val="es"/>
        </w:rPr>
        <w:t xml:space="preserve">(UCI Machine Learning</w:t>
      </w:r>
      <w:r>
        <w:rPr>
          <w:lang w:val="es"/>
        </w:rPr>
        <w:t xml:space="preserve"> </w:t>
      </w:r>
      <w:r>
        <w:rPr>
          <w:lang w:val="es"/>
        </w:rPr>
        <w:t xml:space="preserve">Repository, dataset 296, licencia CC BY 4.0). De los 101.766 encuentros</w:t>
      </w:r>
      <w:r>
        <w:rPr>
          <w:lang w:val="es"/>
        </w:rPr>
        <w:t xml:space="preserve"> </w:t>
      </w:r>
      <w:r>
        <w:rPr>
          <w:lang w:val="es"/>
        </w:rPr>
        <w:t xml:space="preserve">originales se excluyeron 2.423 (2,38%): 1.652 de pacientes fallecidos, que no</w:t>
      </w:r>
      <w:r>
        <w:rPr>
          <w:lang w:val="es"/>
        </w:rPr>
        <w:t xml:space="preserve"> </w:t>
      </w:r>
      <w:r>
        <w:rPr>
          <w:lang w:val="es"/>
        </w:rPr>
        <w:t xml:space="preserve">pueden reingresar, y 771 con egreso a hospicio. La base analitica queda en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99.343 encuentros de 69.990 pacientes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con una tasa de reingreso temprano del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11,4%</w:t>
      </w:r>
      <w:r>
        <w:rPr>
          <w:lang w:val="es"/>
        </w:rPr>
        <w:t xml:space="preserve">; la variable objetivo es positiva</w:t>
      </w:r>
      <w:r>
        <w:rPr>
          <w:lang w:val="es"/>
        </w:rPr>
        <w:t xml:space="preserve"> </w:t>
      </w:r>
      <w:r>
        <w:rPr>
          <w:lang w:val="es"/>
        </w:rPr>
        <w:t xml:space="preserve">cuando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readmitted</w:t>
      </w:r>
      <w:r>
        <w:rPr>
          <w:lang w:val="es"/>
        </w:rPr>
        <w:t xml:space="preserve"> </w:t>
      </w:r>
      <w:r>
        <w:rPr>
          <w:lang w:val="es"/>
        </w:rPr>
        <w:t xml:space="preserve">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&lt;30</w:t>
      </w:r>
      <w:r>
        <w:rPr>
          <w:lang w:val="es"/>
        </w:rPr>
        <w:t xml:space="preserve">. Los datos se versionan con DVC, y en Git viaja</w:t>
      </w:r>
      <w:r>
        <w:rPr>
          <w:lang w:val="es"/>
        </w:rPr>
        <w:t xml:space="preserve"> </w:t>
      </w:r>
      <w:r>
        <w:rPr>
          <w:lang w:val="es"/>
        </w:rPr>
        <w:t xml:space="preserve">unicamente el puntero.</w:t>
      </w:r>
    </w:p>
    <w:bookmarkEnd w:id="11"/>
    <w:bookmarkStart w:id="12" w:name="cambios-respecto-a-la-entrega-1"/>
    <w:p>
      <w:pPr>
        <w:pStyle w:val="Heading2"/>
      </w:pPr>
      <w:r>
        <w:rPr>
          <w:lang w:val="es"/>
        </w:rPr>
        <w:t xml:space="preserve">1.4 Cambios respecto a la Entrega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Se separo el repositorio en dos</w:t>
      </w:r>
      <w:r>
        <w:rPr>
          <w:lang w:val="es"/>
        </w:rPr>
        <w:t xml:space="preserve">: modelos y API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maia-pds-microproyecto-api</w:t>
      </w:r>
      <w:r>
        <w:rPr>
          <w:lang w:val="es"/>
        </w:rPr>
        <w:t xml:space="preserve">, tablero en el suyo.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Se incorporo un servidor de MLflow sobre AWS EC2</w:t>
      </w:r>
      <w:r>
        <w:rPr>
          <w:lang w:val="es"/>
        </w:rPr>
        <w:t xml:space="preserve"> </w:t>
      </w:r>
      <w:r>
        <w:rPr>
          <w:lang w:val="es"/>
        </w:rPr>
        <w:t xml:space="preserve">como registro compartido,</w:t>
      </w:r>
      <w:r>
        <w:rPr>
          <w:lang w:val="es"/>
        </w:rPr>
        <w:t xml:space="preserve"> </w:t>
      </w:r>
      <w:r>
        <w:rPr>
          <w:lang w:val="es"/>
        </w:rPr>
        <w:t xml:space="preserve">de modo que las versiones de modelo del equipo se comparan en un mismo lugar.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La maqueta no cambio</w:t>
      </w:r>
      <w:r>
        <w:rPr>
          <w:lang w:val="es"/>
        </w:rPr>
        <w:t xml:space="preserve">, ni el alcance, la pregunta de negocio o los conjuntos</w:t>
      </w:r>
      <w:r>
        <w:rPr>
          <w:lang w:val="es"/>
        </w:rPr>
        <w:t xml:space="preserve"> </w:t>
      </w:r>
      <w:r>
        <w:rPr>
          <w:lang w:val="es"/>
        </w:rPr>
        <w:t xml:space="preserve">de datos: el tablero se desarrolla sobre la version iterada en la semana 3.</w:t>
      </w:r>
    </w:p>
    <w:bookmarkEnd w:id="12"/>
    <w:bookmarkEnd w:id="13"/>
    <w:bookmarkStart w:id="20" w:name="modelos-desarrollados-y-su-evaluacion"/>
    <w:p>
      <w:pPr>
        <w:pStyle w:val="Heading1"/>
      </w:pPr>
      <w:r>
        <w:rPr>
          <w:lang w:val="es"/>
        </w:rPr>
        <w:t xml:space="preserve">2. Modelos desarrollados y su evaluacion</w:t>
      </w:r>
    </w:p>
    <w:bookmarkStart w:id="17" w:name="regresion-logistica"/>
    <w:p>
      <w:pPr>
        <w:pStyle w:val="Heading2"/>
      </w:pPr>
      <w:r>
        <w:rPr>
          <w:lang w:val="es"/>
        </w:rPr>
        <w:t xml:space="preserve">2.1 Regresion logistica</w:t>
      </w:r>
    </w:p>
    <w:p>
      <w:pPr>
        <w:pStyle w:val="FirstParagraph"/>
      </w:pPr>
      <w:r>
        <w:rPr>
          <w:lang w:val="es"/>
        </w:rPr>
        <w:t xml:space="preserve">A partir de la base analitica definida en la Entrega 1 se desarrollo una</w:t>
      </w:r>
      <w:r>
        <w:rPr>
          <w:lang w:val="es"/>
        </w:rPr>
        <w:t xml:space="preserve"> </w:t>
      </w:r>
      <w:r>
        <w:rPr>
          <w:lang w:val="es"/>
        </w:rPr>
        <w:t xml:space="preserve">regresion logistica para estimar el riesgo de reingreso antes de 30 dias. La</w:t>
      </w:r>
      <w:r>
        <w:rPr>
          <w:lang w:val="es"/>
        </w:rPr>
        <w:t xml:space="preserve"> </w:t>
      </w:r>
      <w:r>
        <w:rPr>
          <w:lang w:val="es"/>
        </w:rPr>
        <w:t xml:space="preserve">particion entrenamiento / validacion / prueba se realizo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por paciente</w:t>
      </w:r>
      <w:r>
        <w:rPr>
          <w:lang w:val="es"/>
        </w:rPr>
        <w:t xml:space="preserve">, con</w:t>
      </w:r>
      <w:r>
        <w:rPr>
          <w:lang w:val="es"/>
        </w:rPr>
        <w:t xml:space="preserve"> </w:t>
      </w:r>
      <w:r>
        <w:rPr>
          <w:lang w:val="es"/>
        </w:rPr>
        <w:t xml:space="preserve">63.670 / 15.852 / 19.821 encuentros y cero pacientes compartidos entre</w:t>
      </w:r>
      <w:r>
        <w:rPr>
          <w:lang w:val="es"/>
        </w:rPr>
        <w:t xml:space="preserve"> </w:t>
      </w:r>
      <w:r>
        <w:rPr>
          <w:lang w:val="es"/>
        </w:rPr>
        <w:t xml:space="preserve">particiones. Los hiperparametros, pesos de clase y umbral se seleccionaron sobre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validacion</w:t>
      </w:r>
      <w:r>
        <w:rPr>
          <w:lang w:val="es"/>
        </w:rPr>
        <w:t xml:space="preserve">;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prueba</w:t>
      </w:r>
      <w:r>
        <w:rPr>
          <w:lang w:val="es"/>
        </w:rPr>
        <w:t xml:space="preserve"> </w:t>
      </w:r>
      <w:r>
        <w:rPr>
          <w:lang w:val="es"/>
        </w:rPr>
        <w:t xml:space="preserve">se reservo para reportar el desempeno final.</w:t>
      </w:r>
    </w:p>
    <w:p>
      <w:pPr>
        <w:pStyle w:val="BodyText"/>
      </w:pPr>
      <w:r>
        <w:rPr>
          <w:lang w:val="es"/>
        </w:rPr>
        <w:t xml:space="preserve">El principal reto fue el desbalance: solo el 11,39% de los encuentros son</w:t>
      </w:r>
      <w:r>
        <w:rPr>
          <w:lang w:val="es"/>
        </w:rPr>
        <w:t xml:space="preserve"> </w:t>
      </w:r>
      <w:r>
        <w:rPr>
          <w:lang w:val="es"/>
        </w:rPr>
        <w:t xml:space="preserve">reingresos antes de 30 dias. La regresion base alcanzo 88,24% de exactitud en</w:t>
      </w:r>
      <w:r>
        <w:rPr>
          <w:lang w:val="es"/>
        </w:rPr>
        <w:t xml:space="preserve"> </w:t>
      </w:r>
      <w:r>
        <w:rPr>
          <w:lang w:val="es"/>
        </w:rPr>
        <w:t xml:space="preserve">validacion pero apenas 2,00% de recall, evidencia de que una exactitud elevada</w:t>
      </w:r>
      <w:r>
        <w:rPr>
          <w:lang w:val="es"/>
        </w:rPr>
        <w:t xml:space="preserve"> </w:t>
      </w:r>
      <w:r>
        <w:rPr>
          <w:lang w:val="es"/>
        </w:rPr>
        <w:t xml:space="preserve">no significa identificar la clase de interes. A partir de ahi se evaluaron</w:t>
      </w:r>
      <w:r>
        <w:rPr>
          <w:lang w:val="es"/>
        </w:rPr>
        <w:t xml:space="preserve"> </w:t>
      </w:r>
      <w:r>
        <w:rPr>
          <w:lang w:val="es"/>
        </w:rPr>
        <w:t xml:space="preserve">balanceo de clases, regularizacion, pesos para la clase positiva, ajuste del</w:t>
      </w:r>
      <w:r>
        <w:rPr>
          <w:lang w:val="es"/>
        </w:rPr>
        <w:t xml:space="preserve"> </w:t>
      </w:r>
      <w:r>
        <w:rPr>
          <w:lang w:val="es"/>
        </w:rPr>
        <w:t xml:space="preserve">umbral y una alternativa con Elastic Net.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Conjunto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Cambio principal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ROC-AUC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PR-AUC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Validacion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Regresion base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0,6637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0,2207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2,00%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Validacion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Balanceo de clases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0,6655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0,2208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54,61%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Validacion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Regularizacion C=0,5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0,6658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0,2208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54,40%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Validacion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Peso positivo=5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0,6654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0,2209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29,95%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Validacion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Elastic Net + utilizacion previa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0,6658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0,2195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13,01%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Prueba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Peso positivo=5; umbral=0,30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0,6589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0,2133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81,56%</w:t>
            </w:r>
          </w:p>
        </w:tc>
      </w:tr>
    </w:tbl>
    <w:p>
      <w:pPr>
        <w:pStyle w:val="BodyText"/>
      </w:pPr>
      <w:r>
        <w:rPr>
          <w:lang w:val="es"/>
        </w:rPr>
        <w:t xml:space="preserve">Las seis versiones y sus barridos de selección se registraron en MLflow. Adicionalmente, la configuración seleccionada de V5 se registró como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V5_final_prueba</w:t>
      </w:r>
      <w:r>
        <w:rPr>
          <w:lang w:val="es"/>
        </w:rPr>
        <w:t xml:space="preserve">, utilizando el conjunto de prueba exclusivamente para confirmar el desempeño final. Esta corrida conserva C=0,5, peso positivo=5 y umbral=0,30, con un recall de 81,56%. Para V6 se ejecutó una rejilla completa de 75 combinaciones de Elastic Net. La fila de V6 corresponde a su mejor configuración por PR-AUC en validación (C=0,5, l1_ratio=0,5, peso positivo=3).</w:t>
      </w:r>
    </w:p>
    <w:p>
      <w:pPr>
        <w:pStyle w:val="BodyText"/>
      </w:pPr>
      <w:r>
        <w:drawing>
          <wp:inline>
            <wp:extent cx="4846320" cy="279857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as/entrega-2-umbral-recall-precis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9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"/>
        </w:rPr>
        <w:t xml:space="preserve">Figura 1.</w:t>
      </w:r>
      <w:r>
        <w:rPr>
          <w:lang w:val="es"/>
        </w:rPr>
        <w:t xml:space="preserve"> </w:t>
      </w:r>
      <w:r>
        <w:rPr>
          <w:lang w:val="es"/>
        </w:rPr>
        <w:t xml:space="preserve">Recall y precision en validacion segun el umbral de decision,</w:t>
      </w:r>
      <w:r>
        <w:rPr>
          <w:lang w:val="es"/>
        </w:rPr>
        <w:t xml:space="preserve"> </w:t>
      </w:r>
      <w:r>
        <w:rPr>
          <w:lang w:val="es"/>
        </w:rPr>
        <w:t xml:space="preserve">sobre la version con peso positivo 5. El umbral seleccionado (0,30) es el punto</w:t>
      </w:r>
      <w:r>
        <w:rPr>
          <w:lang w:val="es"/>
        </w:rPr>
        <w:t xml:space="preserve"> </w:t>
      </w:r>
      <w:r>
        <w:rPr>
          <w:lang w:val="es"/>
        </w:rPr>
        <w:t xml:space="preserve">donde el recall todavia supera el 80% antes de la caida pronunciada de los</w:t>
      </w:r>
      <w:r>
        <w:rPr>
          <w:lang w:val="es"/>
        </w:rPr>
        <w:t xml:space="preserve"> </w:t>
      </w:r>
      <w:r>
        <w:rPr>
          <w:lang w:val="es"/>
        </w:rPr>
        <w:t xml:space="preserve">umbrales mas altos.</w:t>
      </w:r>
    </w:p>
    <w:bookmarkEnd w:id="17"/>
    <w:bookmarkStart w:id="18" w:name="bosque-aleatorio"/>
    <w:p>
      <w:pPr>
        <w:pStyle w:val="Heading2"/>
      </w:pPr>
      <w:r>
        <w:rPr>
          <w:lang w:val="es"/>
        </w:rPr>
        <w:t xml:space="preserve">2.2 Bosque aleatorio</w:t>
      </w:r>
    </w:p>
    <w:p>
      <w:pPr>
        <w:pStyle w:val="FirstParagraph"/>
      </w:pPr>
      <w:r>
        <w:rPr>
          <w:lang w:val="es"/>
        </w:rPr>
        <w:t xml:space="preserve">En paralelo se desarrollo un bosque aleatorio sobre la misma base analitica,</w:t>
      </w:r>
      <w:r>
        <w:rPr>
          <w:lang w:val="es"/>
        </w:rPr>
        <w:t xml:space="preserve"> </w:t>
      </w:r>
      <w:r>
        <w:rPr>
          <w:lang w:val="es"/>
        </w:rPr>
        <w:t xml:space="preserve">con dos decisiones que lo hacen comparable con la regresion: el conjunto</w:t>
      </w:r>
      <w:r>
        <w:rPr>
          <w:lang w:val="es"/>
        </w:rPr>
        <w:t xml:space="preserve"> </w:t>
      </w:r>
      <w:r>
        <w:rPr>
          <w:lang w:val="es"/>
        </w:rPr>
        <w:t xml:space="preserve">reservado es el mismo (19.821 encuentros, 2.207 reingresos) y el manejo del</w:t>
      </w:r>
      <w:r>
        <w:rPr>
          <w:lang w:val="es"/>
        </w:rPr>
        <w:t xml:space="preserve"> </w:t>
      </w:r>
      <w:r>
        <w:rPr>
          <w:lang w:val="es"/>
        </w:rPr>
        <w:t xml:space="preserve">desbalance se fija en peso 5 para la clase positiva con umbral 0,30, los mismos</w:t>
      </w:r>
      <w:r>
        <w:rPr>
          <w:lang w:val="es"/>
        </w:rPr>
        <w:t xml:space="preserve"> </w:t>
      </w:r>
      <w:r>
        <w:rPr>
          <w:lang w:val="es"/>
        </w:rPr>
        <w:t xml:space="preserve">valores de la version V5. Los escenarios se comparan entre si por recall de</w:t>
      </w:r>
      <w:r>
        <w:rPr>
          <w:lang w:val="es"/>
        </w:rPr>
        <w:t xml:space="preserve"> </w:t>
      </w:r>
      <w:r>
        <w:rPr>
          <w:lang w:val="es"/>
        </w:rPr>
        <w:t xml:space="preserve">validacion cruzada de cinco pliegues agrupada por paciente, dentro del conjunto</w:t>
      </w:r>
      <w:r>
        <w:rPr>
          <w:lang w:val="es"/>
        </w:rPr>
        <w:t xml:space="preserve"> </w:t>
      </w:r>
      <w:r>
        <w:rPr>
          <w:lang w:val="es"/>
        </w:rPr>
        <w:t xml:space="preserve">de entrenamiento; el reservado se usa una sola vez, para reportar.</w:t>
      </w:r>
    </w:p>
    <w:p>
      <w:pPr>
        <w:pStyle w:val="BodyText"/>
      </w:pPr>
      <w:r>
        <w:rPr>
          <w:lang w:val="es"/>
        </w:rPr>
        <w:t xml:space="preserve">Se recorrieron cuatro configuraciones del arbol, de menos a mas regulado: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Cambio principal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ROC-AUC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PR-AUC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Sin restricciones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0,6607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0,2077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27,50%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23,50%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Profundidad maxima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0,6673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0,2123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90,48%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12,83%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Minimo 50 casos por hoja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0,6634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0,2049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92,75%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12,50%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Criterio de entropia sobre V3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0,6636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0,2060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92,25%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12,49%</w:t>
            </w:r>
          </w:p>
        </w:tc>
      </w:tr>
    </w:tbl>
    <w:p>
      <w:pPr>
        <w:pStyle w:val="BodyText"/>
      </w:pPr>
      <w:r>
        <w:rPr>
          <w:lang w:val="es"/>
        </w:rPr>
        <w:t xml:space="preserve">Sobre el escenario V2 se contrastaron ademas siete formas de manejar el</w:t>
      </w:r>
      <w:r>
        <w:rPr>
          <w:lang w:val="es"/>
        </w:rPr>
        <w:t xml:space="preserve"> </w:t>
      </w:r>
      <w:r>
        <w:rPr>
          <w:lang w:val="es"/>
        </w:rPr>
        <w:t xml:space="preserve">desbalance, seleccionando por F2 —que pesa el doble la sensibilidad, porque el</w:t>
      </w:r>
      <w:r>
        <w:rPr>
          <w:lang w:val="es"/>
        </w:rPr>
        <w:t xml:space="preserve"> </w:t>
      </w:r>
      <w:r>
        <w:rPr>
          <w:lang w:val="es"/>
        </w:rPr>
        <w:t xml:space="preserve">falso negativo es el error caro. Ninguna tecnica de remuestreo supero al</w:t>
      </w:r>
      <w:r>
        <w:rPr>
          <w:lang w:val="es"/>
        </w:rPr>
        <w:t xml:space="preserve"> </w:t>
      </w:r>
      <w:r>
        <w:rPr>
          <w:lang w:val="es"/>
        </w:rPr>
        <w:t xml:space="preserve">ponderado simple: entrenar sobre la distribucion original deja el recall en</w:t>
      </w:r>
      <w:r>
        <w:rPr>
          <w:lang w:val="es"/>
        </w:rPr>
        <w:t xml:space="preserve"> </w:t>
      </w:r>
      <w:r>
        <w:rPr>
          <w:lang w:val="es"/>
        </w:rPr>
        <w:t xml:space="preserve">1,99%; el submuestreo lo lleva a 99,28% pero con precision de 11,37%, apenas por</w:t>
      </w:r>
      <w:r>
        <w:rPr>
          <w:lang w:val="es"/>
        </w:rPr>
        <w:t xml:space="preserve"> </w:t>
      </w:r>
      <w:r>
        <w:rPr>
          <w:lang w:val="es"/>
        </w:rPr>
        <w:t xml:space="preserve">encima de la prevalencia; y NearMiss degrada el ordenamiento, con ROC-AUC de</w:t>
      </w:r>
      <w:r>
        <w:rPr>
          <w:lang w:val="es"/>
        </w:rPr>
        <w:t xml:space="preserve"> </w:t>
      </w:r>
      <w:r>
        <w:rPr>
          <w:lang w:val="es"/>
        </w:rPr>
        <w:t xml:space="preserve">0,5633 frente a 0,66-0,67 de todas las demas. El remuestreo se aplica dentro del</w:t>
      </w:r>
      <w:r>
        <w:rPr>
          <w:lang w:val="es"/>
        </w:rPr>
        <w:t xml:space="preserve"> </w:t>
      </w:r>
      <w:r>
        <w:rPr>
          <w:lang w:val="es"/>
        </w:rPr>
        <w:t xml:space="preserve">pipeline: hacerlo antes de particionar copiaria informacion de los pacientes de</w:t>
      </w:r>
      <w:r>
        <w:rPr>
          <w:lang w:val="es"/>
        </w:rPr>
        <w:t xml:space="preserve"> </w:t>
      </w:r>
      <w:r>
        <w:rPr>
          <w:lang w:val="es"/>
        </w:rPr>
        <w:t xml:space="preserve">evaluacion hacia el entrenamiento.</w:t>
      </w:r>
    </w:p>
    <w:bookmarkEnd w:id="18"/>
    <w:bookmarkStart w:id="19" w:name="comparacion-y-seleccion-entre-familias"/>
    <w:p>
      <w:pPr>
        <w:pStyle w:val="Heading2"/>
      </w:pPr>
      <w:r>
        <w:rPr>
          <w:lang w:val="es"/>
        </w:rPr>
        <w:t xml:space="preserve">2.3 Comparacion y seleccion entre familias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ROC-AUC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PR-AUC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Falsos negativos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Regresion logistica V5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0,6589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0,2133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81,56%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14,00%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407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Bosque aleatorio V2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0,6673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0,2123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90,48%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12,83%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210</w:t>
            </w:r>
          </w:p>
        </w:tc>
      </w:tr>
    </w:tbl>
    <w:p>
      <w:pPr>
        <w:pStyle w:val="BodyText"/>
      </w:pPr>
      <w:r>
        <w:rPr>
          <w:lang w:val="es"/>
        </w:rPr>
        <w:t xml:space="preserve">Sobre el mismo conjunto reservado y el mismo umbral, las dos familias quedan</w:t>
      </w:r>
      <w:r>
        <w:rPr>
          <w:lang w:val="es"/>
        </w:rPr>
        <w:t xml:space="preserve"> </w:t>
      </w:r>
      <w:r>
        <w:rPr>
          <w:lang w:val="es"/>
        </w:rPr>
        <w:t xml:space="preserve">practicamente empatadas en capacidad de ordenamiento: 0,0084 de ROC-AUC y 0,0010</w:t>
      </w:r>
      <w:r>
        <w:rPr>
          <w:lang w:val="es"/>
        </w:rPr>
        <w:t xml:space="preserve"> </w:t>
      </w:r>
      <w:r>
        <w:rPr>
          <w:lang w:val="es"/>
        </w:rPr>
        <w:t xml:space="preserve">de PR-AUC las separan. Lo que difiere es el punto de operacion. El bosque deja</w:t>
      </w:r>
      <w:r>
        <w:rPr>
          <w:lang w:val="es"/>
        </w:rPr>
        <w:t xml:space="preserve"> </w:t>
      </w:r>
      <w:r>
        <w:rPr>
          <w:lang w:val="es"/>
        </w:rPr>
        <w:t xml:space="preserve">escapar 210 reingresos frente a 407 de la regresion, y a cambio consume mas</w:t>
      </w:r>
      <w:r>
        <w:rPr>
          <w:lang w:val="es"/>
        </w:rPr>
        <w:t xml:space="preserve"> </w:t>
      </w:r>
      <w:r>
        <w:rPr>
          <w:lang w:val="es"/>
        </w:rPr>
        <w:t xml:space="preserve">cupos de seguimiento por cada acierto.</w:t>
      </w:r>
    </w:p>
    <w:p>
      <w:pPr>
        <w:pStyle w:val="BodyText"/>
      </w:pPr>
      <w:r>
        <w:rPr>
          <w:b/>
          <w:bCs/>
          <w:lang w:val="es"/>
        </w:rPr>
        <w:t xml:space="preserve">Se selecciona el bosque aleatorio V2 para empaquetar.</w:t>
      </w:r>
      <w:r>
        <w:rPr>
          <w:lang w:val="es"/>
        </w:rPr>
        <w:t xml:space="preserve"> </w:t>
      </w:r>
      <w:r>
        <w:rPr>
          <w:lang w:val="es"/>
        </w:rPr>
        <w:t xml:space="preserve">Con una capacidad de</w:t>
      </w:r>
      <w:r>
        <w:rPr>
          <w:lang w:val="es"/>
        </w:rPr>
        <w:t xml:space="preserve"> </w:t>
      </w:r>
      <w:r>
        <w:rPr>
          <w:lang w:val="es"/>
        </w:rPr>
        <w:t xml:space="preserve">seguimiento fija, la diferencia que importa es cuantos reingresos quedan sin</w:t>
      </w:r>
      <w:r>
        <w:rPr>
          <w:lang w:val="es"/>
        </w:rPr>
        <w:t xml:space="preserve"> </w:t>
      </w:r>
      <w:r>
        <w:rPr>
          <w:lang w:val="es"/>
        </w:rPr>
        <w:t xml:space="preserve">detectar, y el bosque reduce esa cifra casi a la mitad sin costo medible en</w:t>
      </w:r>
      <w:r>
        <w:rPr>
          <w:lang w:val="es"/>
        </w:rPr>
        <w:t xml:space="preserve"> </w:t>
      </w:r>
      <w:r>
        <w:rPr>
          <w:lang w:val="es"/>
        </w:rPr>
        <w:t xml:space="preserve">ordenamiento. La regresion V5 se conserva como alternativa: es mas simple de</w:t>
      </w:r>
      <w:r>
        <w:rPr>
          <w:lang w:val="es"/>
        </w:rPr>
        <w:t xml:space="preserve"> </w:t>
      </w:r>
      <w:r>
        <w:rPr>
          <w:lang w:val="es"/>
        </w:rPr>
        <w:t xml:space="preserve">servir y su precision es un punto mayor, de modo que si la capacidad operativa</w:t>
      </w:r>
      <w:r>
        <w:rPr>
          <w:lang w:val="es"/>
        </w:rPr>
        <w:t xml:space="preserve"> </w:t>
      </w:r>
      <w:r>
        <w:rPr>
          <w:lang w:val="es"/>
        </w:rPr>
        <w:t xml:space="preserve">resulta mas estrecha de lo previsto, el cambio de familia esta justificado sin</w:t>
      </w:r>
      <w:r>
        <w:rPr>
          <w:lang w:val="es"/>
        </w:rPr>
        <w:t xml:space="preserve"> </w:t>
      </w:r>
      <w:r>
        <w:rPr>
          <w:lang w:val="es"/>
        </w:rPr>
        <w:t xml:space="preserve">reprocesar nada.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5f171b950c987d207f9ba1ff8b784e431f85aae"/>
    <w:p>
      <w:pPr>
        <w:pStyle w:val="Heading1"/>
      </w:pPr>
      <w:r>
        <w:rPr>
          <w:lang w:val="es"/>
        </w:rPr>
        <w:t xml:space="preserve">3. Observaciones y conclusiones sobre los modelos</w:t>
      </w:r>
    </w:p>
    <w:p>
      <w:pPr>
        <w:pStyle w:val="FirstParagraph"/>
      </w:pPr>
      <w:r>
        <w:rPr>
          <w:lang w:val="es"/>
        </w:rPr>
        <w:t xml:space="preserve">El desbalance golpeo directamente a la regresion base: exactitud alta y apenas</w:t>
      </w:r>
      <w:r>
        <w:rPr>
          <w:lang w:val="es"/>
        </w:rPr>
        <w:t xml:space="preserve"> </w:t>
      </w:r>
      <w:r>
        <w:rPr>
          <w:lang w:val="es"/>
        </w:rPr>
        <w:t xml:space="preserve">2,00% de recall en validacion. La configuracion final V5 alcanzo 81,56% de</w:t>
      </w:r>
      <w:r>
        <w:rPr>
          <w:lang w:val="es"/>
        </w:rPr>
        <w:t xml:space="preserve"> </w:t>
      </w:r>
      <w:r>
        <w:rPr>
          <w:lang w:val="es"/>
        </w:rPr>
        <w:t xml:space="preserve">recall en prueba, identificando 1.800 de los 2.207 reingresos con 407 falsos</w:t>
      </w:r>
      <w:r>
        <w:rPr>
          <w:lang w:val="es"/>
        </w:rPr>
        <w:t xml:space="preserve"> </w:t>
      </w:r>
      <w:r>
        <w:rPr>
          <w:lang w:val="es"/>
        </w:rPr>
        <w:t xml:space="preserve">negativos, a cambio de una precision de 14,00%. El 10% de casos con mayor riesgo</w:t>
      </w:r>
      <w:r>
        <w:rPr>
          <w:lang w:val="es"/>
        </w:rPr>
        <w:t xml:space="preserve"> </w:t>
      </w:r>
      <w:r>
        <w:rPr>
          <w:lang w:val="es"/>
        </w:rPr>
        <w:t xml:space="preserve">estimado concentra ademas el 22,97% de los reingresos, con un lift de 2,30x, lo</w:t>
      </w:r>
      <w:r>
        <w:rPr>
          <w:lang w:val="es"/>
        </w:rPr>
        <w:t xml:space="preserve"> </w:t>
      </w:r>
      <w:r>
        <w:rPr>
          <w:lang w:val="es"/>
        </w:rPr>
        <w:t xml:space="preserve">que respalda usar la probabilidad para priorizar segun la capacidad disponible.</w:t>
      </w:r>
    </w:p>
    <w:p>
      <w:pPr>
        <w:pStyle w:val="BodyText"/>
      </w:pPr>
      <w:r>
        <w:rPr>
          <w:lang w:val="es"/>
        </w:rPr>
        <w:t xml:space="preserve">El registro sistematico de los experimentos permite una observacion que no es</w:t>
      </w:r>
      <w:r>
        <w:rPr>
          <w:lang w:val="es"/>
        </w:rPr>
        <w:t xml:space="preserve"> </w:t>
      </w:r>
      <w:r>
        <w:rPr>
          <w:lang w:val="es"/>
        </w:rPr>
        <w:t xml:space="preserve">visible al comparar solo la configuracion final.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Ninguna de las variantes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mejoro la capacidad de ordenamiento del modelo.</w:t>
      </w:r>
      <w:r>
        <w:rPr>
          <w:lang w:val="es"/>
        </w:rPr>
        <w:t xml:space="preserve"> </w:t>
      </w:r>
      <w:r>
        <w:rPr>
          <w:lang w:val="es"/>
        </w:rPr>
        <w:t xml:space="preserve">El PR-AUC en validacion se</w:t>
      </w:r>
      <w:r>
        <w:rPr>
          <w:lang w:val="es"/>
        </w:rPr>
        <w:t xml:space="preserve"> </w:t>
      </w:r>
      <w:r>
        <w:rPr>
          <w:lang w:val="es"/>
        </w:rPr>
        <w:t xml:space="preserve">mantiene entre 0,2165 y 0,2209 a lo largo de las 93 corridas de seleccion: el</w:t>
      </w:r>
      <w:r>
        <w:rPr>
          <w:lang w:val="es"/>
        </w:rPr>
        <w:t xml:space="preserve"> </w:t>
      </w:r>
      <w:r>
        <w:rPr>
          <w:lang w:val="es"/>
        </w:rPr>
        <w:t xml:space="preserve">barrido de regularizacion entre C=0,1 y C=10 lo mueve 0,00053; el del peso de la</w:t>
      </w:r>
      <w:r>
        <w:rPr>
          <w:lang w:val="es"/>
        </w:rPr>
        <w:t xml:space="preserve"> </w:t>
      </w:r>
      <w:r>
        <w:rPr>
          <w:lang w:val="es"/>
        </w:rPr>
        <w:t xml:space="preserve">clase positiva lo deja constante en 0,2209; y la rejilla de 75 combinaciones de</w:t>
      </w:r>
      <w:r>
        <w:rPr>
          <w:lang w:val="es"/>
        </w:rPr>
        <w:t xml:space="preserve"> </w:t>
      </w:r>
      <w:r>
        <w:rPr>
          <w:lang w:val="es"/>
        </w:rPr>
        <w:t xml:space="preserve">Elastic Net va de 0,2165 a 0,2195, es decir que su mejor configuracion queda por</w:t>
      </w:r>
      <w:r>
        <w:rPr>
          <w:lang w:val="es"/>
        </w:rPr>
        <w:t xml:space="preserve"> </w:t>
      </w:r>
      <w:r>
        <w:rPr>
          <w:lang w:val="es"/>
        </w:rPr>
        <w:t xml:space="preserve">debajo de los modelos mas simples.</w:t>
      </w:r>
    </w:p>
    <w:p>
      <w:pPr>
        <w:pStyle w:val="BodyText"/>
      </w:pPr>
      <w:r>
        <w:rPr>
          <w:lang w:val="es"/>
        </w:rPr>
        <w:t xml:space="preserve">Lo que cambia entre versiones no es que tan bien el modelo ordena a los</w:t>
      </w:r>
      <w:r>
        <w:rPr>
          <w:lang w:val="es"/>
        </w:rPr>
        <w:t xml:space="preserve"> </w:t>
      </w:r>
      <w:r>
        <w:rPr>
          <w:lang w:val="es"/>
        </w:rPr>
        <w:t xml:space="preserve">pacientes por riesgo, sino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donde se coloca el punto de corte</w:t>
      </w:r>
      <w:r>
        <w:rPr>
          <w:lang w:val="es"/>
        </w:rPr>
        <w:t xml:space="preserve">: el peso de</w:t>
      </w:r>
      <w:r>
        <w:rPr>
          <w:lang w:val="es"/>
        </w:rPr>
        <w:t xml:space="preserve"> </w:t>
      </w:r>
      <w:r>
        <w:rPr>
          <w:lang w:val="es"/>
        </w:rPr>
        <w:t xml:space="preserve">clase y el umbral desplazan el equilibrio entre recall y precision sobre la</w:t>
      </w:r>
      <w:r>
        <w:rPr>
          <w:lang w:val="es"/>
        </w:rPr>
        <w:t xml:space="preserve"> </w:t>
      </w:r>
      <w:r>
        <w:rPr>
          <w:lang w:val="es"/>
        </w:rPr>
        <w:t xml:space="preserve">misma curva, como muestra la Figura 1. La seleccion de V5 es entonces una</w:t>
      </w:r>
      <w:r>
        <w:rPr>
          <w:lang w:val="es"/>
        </w:rPr>
        <w:t xml:space="preserve"> </w:t>
      </w:r>
      <w:r>
        <w:rPr>
          <w:lang w:val="es"/>
        </w:rPr>
        <w:t xml:space="preserve">decision operativa sobre la tolerancia a falsos negativos, no el hallazgo de un</w:t>
      </w:r>
      <w:r>
        <w:rPr>
          <w:lang w:val="es"/>
        </w:rPr>
        <w:t xml:space="preserve"> </w:t>
      </w:r>
      <w:r>
        <w:rPr>
          <w:lang w:val="es"/>
        </w:rPr>
        <w:t xml:space="preserve">modelo superior.</w:t>
      </w:r>
    </w:p>
    <w:p>
      <w:pPr>
        <w:pStyle w:val="BodyText"/>
      </w:pPr>
      <w:r>
        <w:rPr>
          <w:lang w:val="es"/>
        </w:rPr>
        <w:t xml:space="preserve">El bosque aleatorio se desarrollo por separado y llego a la misma conclusion por</w:t>
      </w:r>
      <w:r>
        <w:rPr>
          <w:lang w:val="es"/>
        </w:rPr>
        <w:t xml:space="preserve"> </w:t>
      </w:r>
      <w:r>
        <w:rPr>
          <w:lang w:val="es"/>
        </w:rPr>
        <w:t xml:space="preserve">otro camino. A lo largo de los cuatro escenarios de arbol, las siete tecnicas de</w:t>
      </w:r>
      <w:r>
        <w:rPr>
          <w:lang w:val="es"/>
        </w:rPr>
        <w:t xml:space="preserve"> </w:t>
      </w:r>
      <w:r>
        <w:rPr>
          <w:lang w:val="es"/>
        </w:rPr>
        <w:t xml:space="preserve">balanceo y los pesos probados,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ROC-AUC se mantuvo entre 0,656 y 0,673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lang w:val="es"/>
        </w:rPr>
        <w:t xml:space="preserve">con la unica excepcion de NearMiss, que lo degrada a 0,5633. Cambiar de familia</w:t>
      </w:r>
      <w:r>
        <w:rPr>
          <w:lang w:val="es"/>
        </w:rPr>
        <w:t xml:space="preserve"> </w:t>
      </w:r>
      <w:r>
        <w:rPr>
          <w:lang w:val="es"/>
        </w:rPr>
        <w:t xml:space="preserve">tampoco movio el techo: menos de 0,01 de ROC-AUC separa a las dos. Que dos</w:t>
      </w:r>
      <w:r>
        <w:rPr>
          <w:lang w:val="es"/>
        </w:rPr>
        <w:t xml:space="preserve"> </w:t>
      </w:r>
      <w:r>
        <w:rPr>
          <w:lang w:val="es"/>
        </w:rPr>
        <w:t xml:space="preserve">personas lo encontraran de forma independiente le da mas peso al hallazgo.</w:t>
      </w:r>
    </w:p>
    <w:p>
      <w:pPr>
        <w:pStyle w:val="BodyText"/>
      </w:pPr>
      <w:r>
        <w:rPr>
          <w:lang w:val="es"/>
        </w:rPr>
        <w:t xml:space="preserve">Ese techo coincide con lo que reporta la literatura sobre este conjunto de datos</w:t>
      </w:r>
      <w:r>
        <w:rPr>
          <w:lang w:val="es"/>
        </w:rPr>
        <w:t xml:space="preserve"> </w:t>
      </w:r>
      <w:r>
        <w:rPr>
          <w:lang w:val="es"/>
        </w:rPr>
        <w:t xml:space="preserve">(0,63-0,70) y con el desempeno del indice LACE, el instrumento clinico de</w:t>
      </w:r>
      <w:r>
        <w:rPr>
          <w:lang w:val="es"/>
        </w:rPr>
        <w:t xml:space="preserve"> </w:t>
      </w:r>
      <w:r>
        <w:rPr>
          <w:lang w:val="es"/>
        </w:rPr>
        <w:t xml:space="preserve">referencia para predecir readmision (0,68-0,70). El limite no esta en el</w:t>
      </w:r>
      <w:r>
        <w:rPr>
          <w:lang w:val="es"/>
        </w:rPr>
        <w:t xml:space="preserve"> </w:t>
      </w:r>
      <w:r>
        <w:rPr>
          <w:lang w:val="es"/>
        </w:rPr>
        <w:t xml:space="preserve">modelamiento sino en la informacion de los registros administrativos: mejorar</w:t>
      </w:r>
      <w:r>
        <w:rPr>
          <w:lang w:val="es"/>
        </w:rPr>
        <w:t xml:space="preserve"> </w:t>
      </w:r>
      <w:r>
        <w:rPr>
          <w:lang w:val="es"/>
        </w:rPr>
        <w:t xml:space="preserve">exige variables que el dataset no trae, y ese es el insumo de la proxima</w:t>
      </w:r>
      <w:r>
        <w:rPr>
          <w:lang w:val="es"/>
        </w:rPr>
        <w:t xml:space="preserve"> </w:t>
      </w:r>
      <w:r>
        <w:rPr>
          <w:lang w:val="es"/>
        </w:rPr>
        <w:t xml:space="preserve">iteracion.</w:t>
      </w:r>
    </w:p>
    <w:p>
      <w:pPr>
        <w:pStyle w:val="BodyText"/>
      </w:pPr>
      <w:r>
        <w:rPr>
          <w:lang w:val="es"/>
        </w:rPr>
        <w:t xml:space="preserve">Lo que si movio la sensibilidad fue la profundidad del arbol, de forma abrupta:</w:t>
      </w:r>
      <w:r>
        <w:rPr>
          <w:lang w:val="es"/>
        </w:rPr>
        <w:t xml:space="preserve"> </w:t>
      </w:r>
      <w:r>
        <w:rPr>
          <w:lang w:val="es"/>
        </w:rPr>
        <w:t xml:space="preserve">de 27,50% sin restricciones a 90,48% limitandola a doce niveles, sin que el</w:t>
      </w:r>
      <w:r>
        <w:rPr>
          <w:lang w:val="es"/>
        </w:rPr>
        <w:t xml:space="preserve"> </w:t>
      </w:r>
      <w:r>
        <w:rPr>
          <w:lang w:val="es"/>
        </w:rPr>
        <w:t xml:space="preserve">tamano del bosque ni el criterio de particion cambiaran nada apreciable. La</w:t>
      </w:r>
      <w:r>
        <w:rPr>
          <w:lang w:val="es"/>
        </w:rPr>
        <w:t xml:space="preserve"> </w:t>
      </w:r>
      <w:r>
        <w:rPr>
          <w:lang w:val="es"/>
        </w:rPr>
        <w:t xml:space="preserve">causa no es solo el sobreajuste. Un arbol que memoriza produce probabilidades</w:t>
      </w:r>
      <w:r>
        <w:rPr>
          <w:lang w:val="es"/>
        </w:rPr>
        <w:t xml:space="preserve"> </w:t>
      </w:r>
      <w:r>
        <w:rPr>
          <w:lang w:val="es"/>
        </w:rPr>
        <w:t xml:space="preserve">concentradas cerca de cero y de uno, y un umbral fijo en 0,30 las clasifica casi</w:t>
      </w:r>
      <w:r>
        <w:rPr>
          <w:lang w:val="es"/>
        </w:rPr>
        <w:t xml:space="preserve"> </w:t>
      </w:r>
      <w:r>
        <w:rPr>
          <w:lang w:val="es"/>
        </w:rPr>
        <w:t xml:space="preserve">todas como negativas. Regular la profundidad devuelve probabilidades</w:t>
      </w:r>
      <w:r>
        <w:rPr>
          <w:lang w:val="es"/>
        </w:rPr>
        <w:t xml:space="preserve"> </w:t>
      </w:r>
      <w:r>
        <w:rPr>
          <w:lang w:val="es"/>
        </w:rPr>
        <w:t xml:space="preserve">intermedias, y es sobre esas probabilidades que el tablero ordena la lista de</w:t>
      </w:r>
      <w:r>
        <w:rPr>
          <w:lang w:val="es"/>
        </w:rPr>
        <w:t xml:space="preserve"> </w:t>
      </w:r>
      <w:r>
        <w:rPr>
          <w:lang w:val="es"/>
        </w:rPr>
        <w:t xml:space="preserve">egresos: mal distribuidas, el orden que ve enfermeria deja de ser util aunque el</w:t>
      </w:r>
      <w:r>
        <w:rPr>
          <w:lang w:val="es"/>
        </w:rPr>
        <w:t xml:space="preserve"> </w:t>
      </w:r>
      <w:r>
        <w:rPr>
          <w:lang w:val="es"/>
        </w:rPr>
        <w:t xml:space="preserve">ROC-AUC no se entere.</w:t>
      </w:r>
    </w:p>
    <w:p>
      <w:r>
        <w:pict>
          <v:rect style="width:0;height:1.5pt" o:hralign="center" o:hrstd="t" o:hr="t"/>
        </w:pict>
      </w:r>
    </w:p>
    <w:bookmarkEnd w:id="21"/>
    <w:bookmarkStart w:id="33" w:name="X7bc95c1109901e793c2a0090eef9c2c0d72ca9c"/>
    <w:p>
      <w:pPr>
        <w:pStyle w:val="Heading1"/>
      </w:pPr>
      <w:r>
        <w:rPr>
          <w:lang w:val="es"/>
        </w:rPr>
        <w:t xml:space="preserve">4. Descripcion del tablero y la funcionalidad que ofrece</w:t>
      </w:r>
    </w:p>
    <w:p>
      <w:pPr>
        <w:pStyle w:val="FirstParagraph"/>
      </w:pPr>
      <w:r>
        <w:rPr>
          <w:lang w:val="es"/>
        </w:rPr>
        <w:t xml:space="preserve">En esta iteración se genera la primera versión del tablero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streamlit</w:t>
      </w:r>
      <w:r>
        <w:rPr>
          <w:lang w:val="es"/>
        </w:rPr>
        <w:t xml:space="preserve">, basada</w:t>
      </w:r>
      <w:r>
        <w:rPr>
          <w:lang w:val="es"/>
        </w:rPr>
        <w:t xml:space="preserve"> </w:t>
      </w:r>
      <w:r>
        <w:rPr>
          <w:lang w:val="es"/>
        </w:rPr>
        <w:t xml:space="preserve">en la maqueta inicial, con una arquitectura modular que separa vistas,</w:t>
      </w:r>
      <w:r>
        <w:rPr>
          <w:lang w:val="es"/>
        </w:rPr>
        <w:t xml:space="preserve"> </w:t>
      </w:r>
      <w:r>
        <w:rPr>
          <w:lang w:val="es"/>
        </w:rPr>
        <w:t xml:space="preserve">componentes, configuración y servicio, y una paleta que define 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look and feel</w:t>
      </w:r>
      <w:r>
        <w:rPr>
          <w:lang w:val="es"/>
        </w:rPr>
        <w:t xml:space="preserve"> </w:t>
      </w:r>
      <w:r>
        <w:rPr>
          <w:lang w:val="es"/>
        </w:rPr>
        <w:t xml:space="preserve">del producto. La capa API se mantiene como servicio independiente, para integrar</w:t>
      </w:r>
      <w:r>
        <w:rPr>
          <w:lang w:val="es"/>
        </w:rPr>
        <w:t xml:space="preserve"> </w:t>
      </w:r>
      <w:r>
        <w:rPr>
          <w:lang w:val="es"/>
        </w:rPr>
        <w:t xml:space="preserve">frontend y backend en la siguiente iteración. El tablero cuenta con tres menús: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Priorización</w:t>
      </w:r>
      <w:r>
        <w:rPr>
          <w:lang w:val="es"/>
        </w:rPr>
        <w:t xml:space="preserve">: panel de los egresos programados, con cuatro tarjetas —egresos</w:t>
      </w:r>
      <w:r>
        <w:rPr>
          <w:lang w:val="es"/>
        </w:rPr>
        <w:t xml:space="preserve"> </w:t>
      </w:r>
      <w:r>
        <w:rPr>
          <w:lang w:val="es"/>
        </w:rPr>
        <w:t xml:space="preserve">del día, capacidad de seguimiento, cobertura de riesgo estimada y riesgo de no</w:t>
      </w:r>
      <w:r>
        <w:rPr>
          <w:lang w:val="es"/>
        </w:rPr>
        <w:t xml:space="preserve"> </w:t>
      </w:r>
      <w:r>
        <w:rPr>
          <w:lang w:val="es"/>
        </w:rPr>
        <w:t xml:space="preserve">cobertura— y una tabla de detalle con filtros por fecha de alta, servicio</w:t>
      </w:r>
      <w:r>
        <w:rPr>
          <w:lang w:val="es"/>
        </w:rPr>
        <w:t xml:space="preserve"> </w:t>
      </w:r>
      <w:r>
        <w:rPr>
          <w:lang w:val="es"/>
        </w:rPr>
        <w:t xml:space="preserve">hospitalario y capacidad de seguimiento.</w:t>
      </w:r>
    </w:p>
    <w:p>
      <w:pPr>
        <w:pStyle w:val="FirstParagraph"/>
      </w:pPr>
      <w:r>
        <w:drawing>
          <wp:inline>
            <wp:extent cx="4846320" cy="337505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as/entrega-2-01-visual-priorizac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375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"/>
        </w:rPr>
        <w:t xml:space="preserve">Figura 2.</w:t>
      </w:r>
      <w:r>
        <w:rPr>
          <w:lang w:val="es"/>
        </w:rPr>
        <w:t xml:space="preserve"> </w:t>
      </w:r>
      <w:r>
        <w:rPr>
          <w:lang w:val="es"/>
        </w:rPr>
        <w:t xml:space="preserve">Vista de priorización. La línea de capacidad separa los pacientes</w:t>
      </w:r>
      <w:r>
        <w:rPr>
          <w:lang w:val="es"/>
        </w:rPr>
        <w:t xml:space="preserve"> </w:t>
      </w:r>
      <w:r>
        <w:rPr>
          <w:lang w:val="es"/>
        </w:rPr>
        <w:t xml:space="preserve">que alcanzan el recurso del día de los que quedan por debajo, que es la</w:t>
      </w:r>
      <w:r>
        <w:rPr>
          <w:lang w:val="es"/>
        </w:rPr>
        <w:t xml:space="preserve"> </w:t>
      </w:r>
      <w:r>
        <w:rPr>
          <w:lang w:val="es"/>
        </w:rPr>
        <w:t xml:space="preserve">decisión que el tablero apoya.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Paciente</w:t>
      </w:r>
      <w:r>
        <w:rPr>
          <w:lang w:val="es"/>
        </w:rPr>
        <w:t xml:space="preserve">: registra el encuentro y captura los datos que consume el modelo</w:t>
      </w:r>
      <w:r>
        <w:rPr>
          <w:lang w:val="es"/>
        </w:rPr>
        <w:t xml:space="preserve"> </w:t>
      </w:r>
      <w:r>
        <w:rPr>
          <w:lang w:val="es"/>
        </w:rPr>
        <w:t xml:space="preserve">—rango de edad, tipo de admisión, servicio que da el alta, días de estancia,</w:t>
      </w:r>
      <w:r>
        <w:rPr>
          <w:lang w:val="es"/>
        </w:rPr>
        <w:t xml:space="preserve"> </w:t>
      </w:r>
      <w:r>
        <w:rPr>
          <w:lang w:val="es"/>
        </w:rPr>
        <w:t xml:space="preserve">número de diagnósticos y de medicamentos, ingresos y urgencias previas (1 año),</w:t>
      </w:r>
      <w:r>
        <w:rPr>
          <w:lang w:val="es"/>
        </w:rPr>
        <w:t xml:space="preserve"> </w:t>
      </w:r>
      <w:r>
        <w:rPr>
          <w:lang w:val="es"/>
        </w:rPr>
        <w:t xml:space="preserve">resultado de A1C y cambio de medicación—. Es la vista que invoca la API de</w:t>
      </w:r>
      <w:r>
        <w:rPr>
          <w:lang w:val="es"/>
        </w:rPr>
        <w:t xml:space="preserve"> </w:t>
      </w:r>
      <w:r>
        <w:rPr>
          <w:lang w:val="es"/>
        </w:rPr>
        <w:t xml:space="preserve">predicciones.</w:t>
      </w:r>
    </w:p>
    <w:p>
      <w:pPr>
        <w:pStyle w:val="FirstParagraph"/>
      </w:pPr>
      <w:r>
        <w:drawing>
          <wp:inline>
            <wp:extent cx="4846320" cy="333536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as/entrega-2-02-visual-pacien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33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"/>
        </w:rPr>
        <w:t xml:space="preserve">Figura 3.</w:t>
      </w:r>
      <w:r>
        <w:rPr>
          <w:lang w:val="es"/>
        </w:rPr>
        <w:t xml:space="preserve"> </w:t>
      </w:r>
      <w:r>
        <w:rPr>
          <w:lang w:val="es"/>
        </w:rPr>
        <w:t xml:space="preserve">Vista de paciente. El formulario ya envía el encuentro por HTTP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POST /predict</w:t>
      </w:r>
      <w:r>
        <w:rPr>
          <w:lang w:val="es"/>
        </w:rPr>
        <w:t xml:space="preserve">; la tarjeta de resultado muestra valores ilustrativos porque el</w:t>
      </w:r>
      <w:r>
        <w:rPr>
          <w:lang w:val="es"/>
        </w:rPr>
        <w:t xml:space="preserve"> </w:t>
      </w:r>
      <w:r>
        <w:rPr>
          <w:lang w:val="es"/>
        </w:rPr>
        <w:t xml:space="preserve">API que la responde es entregable de la semana 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Contexto</w:t>
      </w:r>
      <w:r>
        <w:rPr>
          <w:lang w:val="es"/>
        </w:rPr>
        <w:t xml:space="preserve">: visual analítica de dónde se concentra el riesgo, con barras</w:t>
      </w:r>
      <w:r>
        <w:rPr>
          <w:lang w:val="es"/>
        </w:rPr>
        <w:t xml:space="preserve"> </w:t>
      </w:r>
      <w:r>
        <w:rPr>
          <w:lang w:val="es"/>
        </w:rPr>
        <w:t xml:space="preserve">horizontales de la tasa de reingreso &lt; 30 días por ingresos previos, por</w:t>
      </w:r>
      <w:r>
        <w:rPr>
          <w:lang w:val="es"/>
        </w:rPr>
        <w:t xml:space="preserve"> </w:t>
      </w:r>
      <w:r>
        <w:rPr>
          <w:lang w:val="es"/>
        </w:rPr>
        <w:t xml:space="preserve">especialidad que da el alta y por rango de edad.</w:t>
      </w:r>
    </w:p>
    <w:p>
      <w:pPr>
        <w:pStyle w:val="FirstParagraph"/>
      </w:pPr>
      <w:r>
        <w:drawing>
          <wp:inline>
            <wp:extent cx="4846320" cy="332921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as/entrega-2-03-visual-context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32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"/>
        </w:rPr>
        <w:t xml:space="preserve">Figura 4.</w:t>
      </w:r>
      <w:r>
        <w:rPr>
          <w:lang w:val="es"/>
        </w:rPr>
        <w:t xml:space="preserve"> </w:t>
      </w:r>
      <w:r>
        <w:rPr>
          <w:lang w:val="es"/>
        </w:rPr>
        <w:t xml:space="preserve">Vista de contexto, con los hallazgos descriptivos de la Entrega 1</w:t>
      </w:r>
      <w:r>
        <w:rPr>
          <w:lang w:val="es"/>
        </w:rPr>
        <w:t xml:space="preserve"> </w:t>
      </w:r>
      <w:r>
        <w:rPr>
          <w:lang w:val="es"/>
        </w:rPr>
        <w:t xml:space="preserve">puestos frente al usuario clínico.</w:t>
      </w:r>
    </w:p>
    <w:p>
      <w:pPr>
        <w:pStyle w:val="BodyText"/>
      </w:pPr>
      <w:r>
        <w:rPr>
          <w:lang w:val="es"/>
        </w:rPr>
        <w:t xml:space="preserve">Las tres capturas corresponden a la ejecución local (</w:t>
      </w:r>
      <w:r>
        <w:rPr>
          <w:rStyle w:val="VerbatimChar"/>
          <w:lang w:val="es"/>
        </w:rPr>
        <w:t xml:space="preserve">localhost:8501</w:t>
      </w:r>
      <w:r>
        <w:rPr>
          <w:lang w:val="es"/>
        </w:rPr>
        <w:t xml:space="preserve">). El</w:t>
      </w:r>
      <w:r>
        <w:rPr>
          <w:lang w:val="es"/>
        </w:rPr>
        <w:t xml:space="preserve"> </w:t>
      </w:r>
      <w:r>
        <w:rPr>
          <w:lang w:val="es"/>
        </w:rPr>
        <w:t xml:space="preserve">tablero además está desplegado y accesible en</w:t>
      </w:r>
      <w:r>
        <w:rPr>
          <w:lang w:val="es"/>
        </w:rPr>
        <w:t xml:space="preserve"> </w:t>
      </w:r>
      <w:hyperlink r:id="rId31">
        <w:r>
          <w:rPr>
            <w:rStyle w:val="Hyperlink"/>
            <w:lang w:val="es"/>
          </w:rPr>
          <w:t xml:space="preserve">Railway</w:t>
        </w:r>
      </w:hyperlink>
      <w:r>
        <w:rPr>
          <w:lang w:val="es"/>
        </w:rPr>
        <w:t xml:space="preserve">, con una</w:t>
      </w:r>
      <w:r>
        <w:rPr>
          <w:lang w:val="es"/>
        </w:rPr>
        <w:t xml:space="preserve"> </w:t>
      </w:r>
      <w:r>
        <w:rPr>
          <w:lang w:val="es"/>
        </w:rPr>
        <w:t xml:space="preserve">ruta por vista: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/paciente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/contexto</w:t>
      </w:r>
      <w:r>
        <w:rPr>
          <w:lang w:val="es"/>
        </w:rPr>
        <w:t xml:space="preserve">.</w:t>
      </w:r>
    </w:p>
    <w:bookmarkStart w:id="32" w:name="deuda-tecnica-del-tablero"/>
    <w:p>
      <w:pPr>
        <w:pStyle w:val="Heading2"/>
      </w:pPr>
      <w:r>
        <w:rPr>
          <w:lang w:val="es"/>
        </w:rPr>
        <w:t xml:space="preserve">4.1 Deuda tecnica del tablero</w:t>
      </w:r>
    </w:p>
    <w:p>
      <w:pPr>
        <w:pStyle w:val="FirstParagraph"/>
      </w:pPr>
      <w:r>
        <w:rPr>
          <w:lang w:val="es"/>
        </w:rPr>
        <w:t xml:space="preserve">El despliegue destapó tres defectos de tema que el ambiente local no mostraba:</w:t>
      </w:r>
      <w:r>
        <w:rPr>
          <w:lang w:val="es"/>
        </w:rPr>
        <w:t xml:space="preserve"> </w:t>
      </w:r>
      <w:r>
        <w:rPr>
          <w:lang w:val="es"/>
        </w:rPr>
        <w:t xml:space="preserve">texto blanco sobre blanco en modo oscuro,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sidebar</w:t>
      </w:r>
      <w:r>
        <w:rPr>
          <w:lang w:val="es"/>
        </w:rPr>
        <w:t xml:space="preserve"> </w:t>
      </w:r>
      <w:r>
        <w:rPr>
          <w:lang w:val="es"/>
        </w:rPr>
        <w:t xml:space="preserve">que no reabría una vez</w:t>
      </w:r>
      <w:r>
        <w:rPr>
          <w:lang w:val="es"/>
        </w:rPr>
        <w:t xml:space="preserve"> </w:t>
      </w:r>
      <w:r>
        <w:rPr>
          <w:lang w:val="es"/>
        </w:rPr>
        <w:t xml:space="preserve">colapsado 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selectbox</w:t>
      </w:r>
      <w:r>
        <w:rPr>
          <w:lang w:val="es"/>
        </w:rPr>
        <w:t xml:space="preserve"> </w:t>
      </w:r>
      <w:r>
        <w:rPr>
          <w:lang w:val="es"/>
        </w:rPr>
        <w:t xml:space="preserve">ilegible tras el cambio de BaseWeb a react-aria en</w:t>
      </w:r>
      <w:r>
        <w:rPr>
          <w:lang w:val="es"/>
        </w:rPr>
        <w:t xml:space="preserve"> </w:t>
      </w:r>
      <w:r>
        <w:rPr>
          <w:lang w:val="es"/>
        </w:rPr>
        <w:t xml:space="preserve">Streamlit 1.63. Los tres se corrigieron fijando el tema. Que solo aparecieran en</w:t>
      </w:r>
      <w:r>
        <w:rPr>
          <w:lang w:val="es"/>
        </w:rPr>
        <w:t xml:space="preserve"> </w:t>
      </w:r>
      <w:r>
        <w:rPr>
          <w:lang w:val="es"/>
        </w:rPr>
        <w:t xml:space="preserve">producción sustenta la deuda que queda: no hay pruebas de front que atrapen</w:t>
      </w:r>
      <w:r>
        <w:rPr>
          <w:lang w:val="es"/>
        </w:rPr>
        <w:t xml:space="preserve"> </w:t>
      </w:r>
      <w:r>
        <w:rPr>
          <w:lang w:val="es"/>
        </w:rPr>
        <w:t xml:space="preserve">regresiones visuales, y la integración con el API se aborda en la semana 6.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3" w:name="Xab65d49d92a4c2f732c896b26a18bd0c75c5038"/>
    <w:p>
      <w:pPr>
        <w:pStyle w:val="Heading1"/>
      </w:pPr>
      <w:r>
        <w:rPr>
          <w:lang w:val="es"/>
        </w:rPr>
        <w:t xml:space="preserve">5. Fuentes, repositorios y soporte de los experimentos</w:t>
      </w:r>
    </w:p>
    <w:p>
      <w:pPr>
        <w:pStyle w:val="FirstParagraph"/>
      </w:pPr>
      <w:r>
        <w:rPr>
          <w:lang w:val="es"/>
        </w:rPr>
        <w:t xml:space="preserve">El codigo vive en dos repositorios publicos, uno por unidad desplegable. La</w:t>
      </w:r>
      <w:r>
        <w:rPr>
          <w:lang w:val="es"/>
        </w:rPr>
        <w:t xml:space="preserve"> </w:t>
      </w:r>
      <w:r>
        <w:rPr>
          <w:lang w:val="es"/>
        </w:rPr>
        <w:t xml:space="preserve">separacion vuelve estructural la frontera que exige el enunciado: el tablero no</w:t>
      </w:r>
      <w:r>
        <w:rPr>
          <w:lang w:val="es"/>
        </w:rPr>
        <w:t xml:space="preserve"> </w:t>
      </w:r>
      <w:r>
        <w:rPr>
          <w:lang w:val="es"/>
        </w:rPr>
        <w:t xml:space="preserve">puede importar el modelo ni cargar el artefacto serializado, solo hablar con la</w:t>
      </w:r>
      <w:r>
        <w:rPr>
          <w:lang w:val="es"/>
        </w:rPr>
        <w:t xml:space="preserve"> </w:t>
      </w:r>
      <w:r>
        <w:rPr>
          <w:lang w:val="es"/>
        </w:rPr>
        <w:t xml:space="preserve">API por HTTP. El historial de commits de cada integrante esta en</w:t>
      </w:r>
      <w:r>
        <w:rPr>
          <w:lang w:val="es"/>
        </w:rPr>
        <w:t xml:space="preserve"> </w:t>
      </w:r>
      <w:hyperlink r:id="rId34">
        <w:r>
          <w:rPr>
            <w:rStyle w:val="Hyperlink"/>
            <w:lang w:val="es"/>
          </w:rPr>
          <w:t xml:space="preserve">el repositorio principal</w:t>
        </w:r>
      </w:hyperlink>
      <w:r>
        <w:rPr>
          <w:lang w:val="es"/>
        </w:rPr>
        <w:t xml:space="preserve"> </w:t>
      </w:r>
      <w:r>
        <w:rPr>
          <w:lang w:val="es"/>
        </w:rPr>
        <w:t xml:space="preserve">y en</w:t>
      </w:r>
      <w:r>
        <w:rPr>
          <w:lang w:val="es"/>
        </w:rPr>
        <w:t xml:space="preserve"> </w:t>
      </w:r>
      <w:hyperlink r:id="rId35">
        <w:r>
          <w:rPr>
            <w:rStyle w:val="Hyperlink"/>
            <w:lang w:val="es"/>
          </w:rPr>
          <w:t xml:space="preserve">el del tablero</w:t>
        </w:r>
      </w:hyperlink>
      <w:r>
        <w:rPr>
          <w:lang w:val="es"/>
        </w:rPr>
        <w:t xml:space="preserve">.</w:t>
      </w:r>
    </w:p>
    <w:bookmarkStart w:id="37" w:name="fuentes-de-los-modelos-desarrollados"/>
    <w:p>
      <w:pPr>
        <w:pStyle w:val="Heading2"/>
      </w:pPr>
      <w:r>
        <w:rPr>
          <w:lang w:val="es"/>
        </w:rPr>
        <w:t xml:space="preserve">5.1 Fuentes de los modelos desarrollados</w:t>
      </w:r>
    </w:p>
    <w:p>
      <w:pPr>
        <w:pStyle w:val="FirstParagraph"/>
      </w:pPr>
      <w:r>
        <w:rPr>
          <w:lang w:val="es"/>
        </w:rPr>
        <w:t xml:space="preserve">En</w:t>
      </w:r>
      <w:r>
        <w:rPr>
          <w:lang w:val="es"/>
        </w:rPr>
        <w:t xml:space="preserve"> </w:t>
      </w:r>
      <w:hyperlink r:id="rId36">
        <w:r>
          <w:rPr>
            <w:rStyle w:val="Hyperlink"/>
            <w:lang w:val="es"/>
          </w:rPr>
          <w:t xml:space="preserve">maia-pds-microproyecto-api</w:t>
        </w:r>
      </w:hyperlink>
      <w:r>
        <w:rPr>
          <w:lang w:val="es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src/features/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Base analitica y matriz de diseno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src/models/particion.py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Particion por paciente, sin pacientes compartidos entre conjuntos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src/models/regresion_logistica.py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busqueda.py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regresion_v6.py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optimizar_recall.py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Versiones V1 a V6 de la regresion, rejillas de hiperparametros y ajuste de umbral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src/models/escenarios.py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balanceo.py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Los cuatro escenarios del bosque aleatorio y las siete tecnicas de desbalance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src/models/metricas.py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evaluacion_priorizacion.py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Metricas comunes a las dos familias y analisis de lift por capacidad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src/models/experimentos_mlflow.py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Registro de corridas contra el servidor de MLflow en EC2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notebooks/modelos.ipynb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Cuaderno ejecutado del bosque aleatorio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docs/soportes/modelos/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Metricas de cada version en CSV</w:t>
            </w:r>
          </w:p>
        </w:tc>
      </w:tr>
    </w:tbl>
    <w:bookmarkEnd w:id="37"/>
    <w:bookmarkStart w:id="39" w:name="fuentes-del-tablero-desarrollado"/>
    <w:p>
      <w:pPr>
        <w:pStyle w:val="Heading2"/>
      </w:pPr>
      <w:r>
        <w:rPr>
          <w:lang w:val="es"/>
        </w:rPr>
        <w:t xml:space="preserve">5.2 Fuentes del tablero desarrollado</w:t>
      </w:r>
    </w:p>
    <w:p>
      <w:pPr>
        <w:pStyle w:val="FirstParagraph"/>
      </w:pPr>
      <w:r>
        <w:rPr>
          <w:lang w:val="es"/>
        </w:rPr>
        <w:t xml:space="preserve">En</w:t>
      </w:r>
      <w:r>
        <w:rPr>
          <w:lang w:val="es"/>
        </w:rPr>
        <w:t xml:space="preserve"> </w:t>
      </w:r>
      <w:hyperlink r:id="rId38">
        <w:r>
          <w:rPr>
            <w:rStyle w:val="Hyperlink"/>
            <w:lang w:val="es"/>
          </w:rPr>
          <w:t xml:space="preserve">maia-pds-microproyecto-ui</w:t>
        </w:r>
      </w:hyperlink>
      <w:r>
        <w:rPr>
          <w:lang w:val="es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app.py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config/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Punto de entrada, navegacion y 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views/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priorizacion.py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paciente.py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contexto.py</w:t>
            </w:r>
            <w:r>
              <w:rPr>
                <w:lang w:val="es"/>
              </w:rPr>
              <w:t xml:space="preserve">: una vista por pantalla de la maqueta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Tarjetas de metrica, tabla de priorizacion, graficos y barra lateral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services/api.py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Unico punto de salida hacia la API; el tablero no importa el 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Dockerfile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railway.json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.streamlit/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Artefactos de despliegue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ux-ui/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Maqueta de la Entrega 1, contra la que se contrasta la implementacion</w:t>
            </w:r>
          </w:p>
        </w:tc>
      </w:tr>
    </w:tbl>
    <w:bookmarkEnd w:id="39"/>
    <w:bookmarkStart w:id="52" w:name="experimentos-en-mlflow"/>
    <w:p>
      <w:pPr>
        <w:pStyle w:val="Heading2"/>
      </w:pPr>
      <w:r>
        <w:rPr>
          <w:lang w:val="es"/>
        </w:rPr>
        <w:t xml:space="preserve">5.3 Experimentos en MLflow</w:t>
      </w:r>
    </w:p>
    <w:p>
      <w:pPr>
        <w:pStyle w:val="FirstParagraph"/>
      </w:pPr>
      <w:r>
        <w:rPr>
          <w:lang w:val="es"/>
        </w:rPr>
        <w:t xml:space="preserve">Los experimentos se registran en un servidor de MLflow montado sobre una</w:t>
      </w:r>
      <w:r>
        <w:rPr>
          <w:lang w:val="es"/>
        </w:rPr>
        <w:t xml:space="preserve"> </w:t>
      </w:r>
      <w:r>
        <w:rPr>
          <w:lang w:val="es"/>
        </w:rPr>
        <w:t xml:space="preserve">instancia EC2 de AWS, compartido por el equipo y protegido con autenticacion.</w:t>
      </w:r>
      <w:r>
        <w:rPr>
          <w:lang w:val="es"/>
        </w:rPr>
        <w:t xml:space="preserve"> </w:t>
      </w:r>
      <w:r>
        <w:rPr>
          <w:lang w:val="es"/>
        </w:rPr>
        <w:t xml:space="preserve">Cada corrida queda asociada al autor del modelo, de modo que las versiones de</w:t>
      </w:r>
      <w:r>
        <w:rPr>
          <w:lang w:val="es"/>
        </w:rPr>
        <w:t xml:space="preserve"> </w:t>
      </w:r>
      <w:r>
        <w:rPr>
          <w:lang w:val="es"/>
        </w:rPr>
        <w:t xml:space="preserve">las dos familias se comparan en un mismo lugar.</w:t>
      </w:r>
    </w:p>
    <w:p>
      <w:pPr>
        <w:pStyle w:val="BodyText"/>
      </w:pPr>
      <w:r>
        <w:drawing>
          <wp:inline>
            <wp:extent cx="5334000" cy="475966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as/entrega-2-mlflow-ec2-ssh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"/>
        </w:rPr>
        <w:t xml:space="preserve">Figura 5.</w:t>
      </w:r>
      <w:r>
        <w:rPr>
          <w:lang w:val="es"/>
        </w:rPr>
        <w:t xml:space="preserve"> </w:t>
      </w:r>
      <w:r>
        <w:rPr>
          <w:lang w:val="es"/>
        </w:rPr>
        <w:t xml:space="preserve">Sesion SSH contra la maquina EC2 que hospeda MLflow. Se ven el</w:t>
      </w:r>
      <w:r>
        <w:rPr>
          <w:lang w:val="es"/>
        </w:rPr>
        <w:t xml:space="preserve"> </w:t>
      </w:r>
      <w:r>
        <w:rPr>
          <w:lang w:val="es"/>
        </w:rPr>
        <w:t xml:space="preserve">usuario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ubuntu</w:t>
      </w:r>
      <w:r>
        <w:rPr>
          <w:lang w:val="es"/>
        </w:rPr>
        <w:t xml:space="preserve">, el nombre de la instancia con su IP privada y la IP publica</w:t>
      </w:r>
      <w:r>
        <w:rPr>
          <w:lang w:val="es"/>
        </w:rPr>
        <w:t xml:space="preserve"> </w:t>
      </w:r>
      <w:r>
        <w:rPr>
          <w:lang w:val="es"/>
        </w:rPr>
        <w:t xml:space="preserve">en el comando de conexion.</w:t>
      </w:r>
    </w:p>
    <w:p>
      <w:pPr>
        <w:pStyle w:val="BodyText"/>
      </w:pPr>
      <w:r>
        <w:drawing>
          <wp:inline>
            <wp:extent cx="5334000" cy="287304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uras/entrega-2-mlflow-ec2-consol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"/>
        </w:rPr>
        <w:t xml:space="preserve">Figura 6.</w:t>
      </w:r>
      <w:r>
        <w:rPr>
          <w:lang w:val="es"/>
        </w:rPr>
        <w:t xml:space="preserve"> </w:t>
      </w:r>
      <w:r>
        <w:rPr>
          <w:lang w:val="es"/>
        </w:rPr>
        <w:t xml:space="preserve">Consola de AWS con la instancia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mlflow-maia</w:t>
      </w:r>
      <w:r>
        <w:rPr>
          <w:lang w:val="es"/>
        </w:rPr>
        <w:t xml:space="preserve"> </w:t>
      </w:r>
      <w:r>
        <w:rPr>
          <w:lang w:val="es"/>
        </w:rPr>
        <w:t xml:space="preserve">en ejecucion, su IP</w:t>
      </w:r>
      <w:r>
        <w:rPr>
          <w:lang w:val="es"/>
        </w:rPr>
        <w:t xml:space="preserve"> </w:t>
      </w:r>
      <w:r>
        <w:rPr>
          <w:lang w:val="es"/>
        </w:rPr>
        <w:t xml:space="preserve">publica 3.224.107.117, la Elastic IP asociada y el usuario de la cuenta. Al</w:t>
      </w:r>
      <w:r>
        <w:rPr>
          <w:lang w:val="es"/>
        </w:rPr>
        <w:t xml:space="preserve"> </w:t>
      </w:r>
      <w:r>
        <w:rPr>
          <w:lang w:val="es"/>
        </w:rPr>
        <w:t xml:space="preserve">cierre de la entrega la instancia queda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detenida</w:t>
      </w:r>
      <w:r>
        <w:rPr>
          <w:lang w:val="es"/>
        </w:rPr>
        <w:t xml:space="preserve">, no terminada, para que</w:t>
      </w:r>
      <w:r>
        <w:rPr>
          <w:lang w:val="es"/>
        </w:rPr>
        <w:t xml:space="preserve"> </w:t>
      </w:r>
      <w:r>
        <w:rPr>
          <w:lang w:val="es"/>
        </w:rPr>
        <w:t xml:space="preserve">pueda verificarse despues; la constancia esta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docs/soportes/ec2-mlflow-detenida.txt</w:t>
      </w:r>
      <w:r>
        <w:rPr>
          <w:lang w:val="es"/>
        </w:rPr>
        <w:t xml:space="preserve">.</w:t>
      </w:r>
    </w:p>
    <w:p>
      <w:pPr>
        <w:pStyle w:val="BodyText"/>
      </w:pPr>
      <w:r>
        <w:drawing>
          <wp:inline>
            <wp:extent cx="5334000" cy="301799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as/entrega-2-mlflow-ui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234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as/entrega-2-mlflow-ur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lang w:val="es"/>
        </w:rPr>
        <w:t xml:space="preserve">Figura 7.</w:t>
      </w:r>
      <w:r>
        <w:rPr>
          <w:lang w:val="es"/>
        </w:rPr>
        <w:t xml:space="preserve"> </w:t>
      </w:r>
      <w:r>
        <w:rPr>
          <w:lang w:val="es"/>
        </w:rPr>
        <w:t xml:space="preserve">Interfaz de MLflow servida desde la EC2, con detalle de la barra de</w:t>
      </w:r>
      <w:r>
        <w:rPr>
          <w:lang w:val="es"/>
        </w:rPr>
        <w:t xml:space="preserve"> </w:t>
      </w:r>
      <w:r>
        <w:rPr>
          <w:lang w:val="es"/>
        </w:rPr>
        <w:t xml:space="preserve">direcciones: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3.224.107.117:5000</w:t>
      </w:r>
      <w:r>
        <w:rPr>
          <w:lang w:val="es"/>
        </w:rPr>
        <w:t xml:space="preserve">, la misma IP publica de la Figura 6. El</w:t>
      </w:r>
      <w:r>
        <w:rPr>
          <w:lang w:val="es"/>
        </w:rPr>
        <w:t xml:space="preserve"> </w:t>
      </w:r>
      <w:r>
        <w:rPr>
          <w:lang w:val="es"/>
        </w:rPr>
        <w:t xml:space="preserve">experimento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readmision-diabetes</w:t>
      </w:r>
      <w:r>
        <w:rPr>
          <w:lang w:val="es"/>
        </w:rPr>
        <w:t xml:space="preserve"> </w:t>
      </w:r>
      <w:r>
        <w:rPr>
          <w:lang w:val="es"/>
        </w:rPr>
        <w:t xml:space="preserve">acumula 101 corridas de las dos familias: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comparacion_balanceo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escenarios_bosque</w:t>
      </w:r>
      <w:r>
        <w:rPr>
          <w:lang w:val="es"/>
        </w:rPr>
        <w:t xml:space="preserve"> </w:t>
      </w:r>
      <w:r>
        <w:rPr>
          <w:lang w:val="es"/>
        </w:rPr>
        <w:t xml:space="preserve">del bosque aleatorio,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V5_final_prueba</w:t>
      </w:r>
      <w:r>
        <w:rPr>
          <w:lang w:val="es"/>
        </w:rPr>
        <w:t xml:space="preserve"> </w:t>
      </w:r>
      <w:r>
        <w:rPr>
          <w:lang w:val="es"/>
        </w:rPr>
        <w:t xml:space="preserve">de la regresion y la rejilla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V6_rejilla_elasticnet</w:t>
      </w:r>
      <w:r>
        <w:rPr>
          <w:lang w:val="es"/>
        </w:rPr>
        <w:t xml:space="preserve"> </w:t>
      </w:r>
      <w:r>
        <w:rPr>
          <w:lang w:val="es"/>
        </w:rPr>
        <w:t xml:space="preserve">con sus</w:t>
      </w:r>
      <w:r>
        <w:rPr>
          <w:lang w:val="es"/>
        </w:rPr>
        <w:t xml:space="preserve"> </w:t>
      </w:r>
      <w:r>
        <w:rPr>
          <w:lang w:val="es"/>
        </w:rPr>
        <w:t xml:space="preserve">75 combinaciones como corridas anidadas.</w:t>
      </w:r>
    </w:p>
    <w:bookmarkEnd w:id="52"/>
    <w:bookmarkEnd w:id="53"/>
    <w:bookmarkStart w:id="57" w:name="reporte-de-trabajo-en-equipo"/>
    <w:p>
      <w:pPr>
        <w:pStyle w:val="Heading1"/>
      </w:pPr>
      <w:r>
        <w:rPr>
          <w:lang w:val="es"/>
        </w:rPr>
        <w:t xml:space="preserve">6. Reporte de trabajo en equipo</w:t>
      </w:r>
    </w:p>
    <w:bookmarkStart w:id="54" w:name="como-nos-organizamos"/>
    <w:p>
      <w:pPr>
        <w:pStyle w:val="Heading2"/>
      </w:pPr>
      <w:r>
        <w:rPr>
          <w:lang w:val="es"/>
        </w:rPr>
        <w:t xml:space="preserve">6.1 Como nos organizamos</w:t>
      </w:r>
    </w:p>
    <w:p>
      <w:pPr>
        <w:pStyle w:val="FirstParagraph"/>
      </w:pPr>
      <w:r>
        <w:rPr>
          <w:lang w:val="es"/>
        </w:rPr>
        <w:t xml:space="preserve">El trabajo se reparte por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item de trabajo</w:t>
      </w:r>
      <w:r>
        <w:rPr>
          <w:lang w:val="es"/>
        </w:rPr>
        <w:t xml:space="preserve">, no por persona: cada item vive en</w:t>
      </w:r>
      <w:r>
        <w:rPr>
          <w:lang w:val="es"/>
        </w:rPr>
        <w:t xml:space="preserve"> </w:t>
      </w:r>
      <w:r>
        <w:rPr>
          <w:lang w:val="es"/>
        </w:rPr>
        <w:t xml:space="preserve">su propia rama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feature/*</w:t>
      </w:r>
      <w:r>
        <w:rPr>
          <w:lang w:val="es"/>
        </w:rPr>
        <w:t xml:space="preserve">, sale 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develop</w:t>
      </w:r>
      <w:r>
        <w:rPr>
          <w:lang w:val="es"/>
        </w:rPr>
        <w:t xml:space="preserve"> </w:t>
      </w:r>
      <w:r>
        <w:rPr>
          <w:lang w:val="es"/>
        </w:rPr>
        <w:t xml:space="preserve">y vuelve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develop</w:t>
      </w:r>
      <w:r>
        <w:rPr>
          <w:lang w:val="es"/>
        </w:rPr>
        <w:t xml:space="preserve"> </w:t>
      </w:r>
      <w:r>
        <w:rPr>
          <w:lang w:val="es"/>
        </w:rPr>
        <w:t xml:space="preserve">mediante un</w:t>
      </w:r>
      <w:r>
        <w:rPr>
          <w:lang w:val="es"/>
        </w:rPr>
        <w:t xml:space="preserve"> </w:t>
      </w:r>
      <w:r>
        <w:rPr>
          <w:lang w:val="es"/>
        </w:rPr>
        <w:t xml:space="preserve">pull request con revision de al menos un companero. Los merges conservan el</w:t>
      </w:r>
      <w:r>
        <w:rPr>
          <w:lang w:val="es"/>
        </w:rPr>
        <w:t xml:space="preserve"> </w:t>
      </w:r>
      <w:r>
        <w:rPr>
          <w:lang w:val="es"/>
        </w:rPr>
        <w:t xml:space="preserve">historial completo, sin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squash</w:t>
      </w:r>
      <w:r>
        <w:rPr>
          <w:lang w:val="es"/>
        </w:rPr>
        <w:t xml:space="preserve"> </w:t>
      </w:r>
      <w:r>
        <w:rPr>
          <w:lang w:val="es"/>
        </w:rPr>
        <w:t xml:space="preserve">ni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rebase</w:t>
      </w:r>
      <w:r>
        <w:rPr>
          <w:lang w:val="es"/>
        </w:rPr>
        <w:t xml:space="preserve"> </w:t>
      </w:r>
      <w:r>
        <w:rPr>
          <w:lang w:val="es"/>
        </w:rPr>
        <w:t xml:space="preserve">que colapsen la autoria, de modo</w:t>
      </w:r>
      <w:r>
        <w:rPr>
          <w:lang w:val="es"/>
        </w:rPr>
        <w:t xml:space="preserve"> </w:t>
      </w:r>
      <w:r>
        <w:rPr>
          <w:lang w:val="es"/>
        </w:rPr>
        <w:t xml:space="preserve">que el aporte de cada integrante queda verificable en el repositorio.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main</w:t>
      </w:r>
      <w:r>
        <w:rPr>
          <w:lang w:val="es"/>
        </w:rPr>
        <w:t xml:space="preserve"> </w:t>
      </w:r>
      <w:r>
        <w:rPr>
          <w:lang w:val="es"/>
        </w:rPr>
        <w:t xml:space="preserve">conserva unicamente los estados integrados de la entrega. Entre el 14 de agosto</w:t>
      </w:r>
      <w:r>
        <w:rPr>
          <w:lang w:val="es"/>
        </w:rPr>
        <w:t xml:space="preserve"> </w:t>
      </w:r>
      <w:r>
        <w:rPr>
          <w:lang w:val="es"/>
        </w:rPr>
        <w:t xml:space="preserve">y el 6 de septiembre se abrieron 18 pull requests entre los dos repositorios, de</w:t>
      </w:r>
      <w:r>
        <w:rPr>
          <w:lang w:val="es"/>
        </w:rPr>
        <w:t xml:space="preserve"> </w:t>
      </w:r>
      <w:r>
        <w:rPr>
          <w:lang w:val="es"/>
        </w:rPr>
        <w:t xml:space="preserve">los cuales 17 se integraron.</w:t>
      </w:r>
    </w:p>
    <w:p>
      <w:pPr>
        <w:pStyle w:val="BodyText"/>
      </w:pPr>
      <w:r>
        <w:rPr>
          <w:lang w:val="es"/>
        </w:rPr>
        <w:t xml:space="preserve">La revision interna se hace sobre el pull request antes de integrar: la del</w:t>
      </w:r>
      <w:r>
        <w:rPr>
          <w:lang w:val="es"/>
        </w:rPr>
        <w:t xml:space="preserve"> </w:t>
      </w:r>
      <w:r>
        <w:rPr>
          <w:lang w:val="es"/>
        </w:rPr>
        <w:t xml:space="preserve">modelo de regresion logistica identifico un archivo que no compilaba, un umbral</w:t>
      </w:r>
      <w:r>
        <w:rPr>
          <w:lang w:val="es"/>
        </w:rPr>
        <w:t xml:space="preserve"> </w:t>
      </w:r>
      <w:r>
        <w:rPr>
          <w:lang w:val="es"/>
        </w:rPr>
        <w:t xml:space="preserve">calibrado sobre un modelo distinto al final y una dependencia de orden de</w:t>
      </w:r>
      <w:r>
        <w:rPr>
          <w:lang w:val="es"/>
        </w:rPr>
        <w:t xml:space="preserve"> </w:t>
      </w:r>
      <w:r>
        <w:rPr>
          <w:lang w:val="es"/>
        </w:rPr>
        <w:t xml:space="preserve">ejecucion no documentada; los tres se corrigieron antes del merge.</w:t>
      </w:r>
    </w:p>
    <w:bookmarkEnd w:id="54"/>
    <w:bookmarkStart w:id="55" w:name="quien-hizo-que"/>
    <w:p>
      <w:pPr>
        <w:pStyle w:val="Heading2"/>
      </w:pPr>
      <w:r>
        <w:rPr>
          <w:lang w:val="es"/>
        </w:rPr>
        <w:t xml:space="preserve">6.2 Quien hizo que</w:t>
      </w:r>
    </w:p>
    <w:p>
      <w:pPr>
        <w:pStyle w:val="FirstParagraph"/>
      </w:pPr>
      <w:r>
        <w:rPr>
          <w:b/>
          <w:bCs/>
          <w:lang w:val="es"/>
        </w:rPr>
        <w:t xml:space="preserve">Camilo Rodriguez</w:t>
      </w:r>
      <w:r>
        <w:rPr>
          <w:lang w:val="es"/>
        </w:rPr>
        <w:t xml:space="preserve"> </w:t>
      </w:r>
      <w:r>
        <w:rPr>
          <w:lang w:val="es"/>
        </w:rPr>
        <w:t xml:space="preserve">— Modelo de regresion logistica. Preparacion de</w:t>
      </w:r>
      <w:r>
        <w:rPr>
          <w:lang w:val="es"/>
        </w:rPr>
        <w:t xml:space="preserve"> </w:t>
      </w:r>
      <w:r>
        <w:rPr>
          <w:lang w:val="es"/>
        </w:rPr>
        <w:t xml:space="preserve">caracteristicas, agrupacion de diagnosticos ICD-9, particion por paciente y las</w:t>
      </w:r>
      <w:r>
        <w:rPr>
          <w:lang w:val="es"/>
        </w:rPr>
        <w:t xml:space="preserve"> </w:t>
      </w:r>
      <w:r>
        <w:rPr>
          <w:lang w:val="es"/>
        </w:rPr>
        <w:t xml:space="preserve">seis versiones del modelo: base, balanceo de clases, regularizacion, peso de la</w:t>
      </w:r>
      <w:r>
        <w:rPr>
          <w:lang w:val="es"/>
        </w:rPr>
        <w:t xml:space="preserve"> </w:t>
      </w:r>
      <w:r>
        <w:rPr>
          <w:lang w:val="es"/>
        </w:rPr>
        <w:t xml:space="preserve">clase positiva, ajuste de umbral y Elastic Net. Evaluacion con ROC-AUC, PR-AUC,</w:t>
      </w:r>
      <w:r>
        <w:rPr>
          <w:lang w:val="es"/>
        </w:rPr>
        <w:t xml:space="preserve"> </w:t>
      </w:r>
      <w:r>
        <w:rPr>
          <w:lang w:val="es"/>
        </w:rPr>
        <w:t xml:space="preserve">recall, F1/F2 y matriz de confusion, mas el analisis de priorizacion por</w:t>
      </w:r>
      <w:r>
        <w:rPr>
          <w:lang w:val="es"/>
        </w:rPr>
        <w:t xml:space="preserve"> </w:t>
      </w:r>
      <w:r>
        <w:rPr>
          <w:lang w:val="es"/>
        </w:rPr>
        <w:t xml:space="preserve">capacidad. Redacto las secciones de modelos y de conclusiones del reporte.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Evidencia: ramas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feature/camilo-validacion-entrega1</w:t>
      </w:r>
      <w:r>
        <w:rPr>
          <w:i/>
          <w:iCs/>
          <w:lang w:val="es"/>
        </w:rPr>
        <w:t xml:space="preserve"> </w:t>
      </w:r>
      <w:r>
        <w:rPr>
          <w:i/>
          <w:iCs/>
          <w:lang w:val="es"/>
        </w:rPr>
        <w:t xml:space="preserve">y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feature/camilo-regresion-entrega2</w:t>
      </w:r>
      <w:r>
        <w:rPr>
          <w:i/>
          <w:iCs/>
          <w:lang w:val="es"/>
        </w:rPr>
        <w:t xml:space="preserve">, pull requests #1 y #4.</w:t>
      </w:r>
    </w:p>
    <w:p>
      <w:pPr>
        <w:pStyle w:val="BodyText"/>
      </w:pPr>
      <w:r>
        <w:rPr>
          <w:b/>
          <w:bCs/>
          <w:lang w:val="es"/>
        </w:rPr>
        <w:t xml:space="preserve">Leonardo Almanza</w:t>
      </w:r>
      <w:r>
        <w:rPr>
          <w:lang w:val="es"/>
        </w:rPr>
        <w:t xml:space="preserve"> </w:t>
      </w:r>
      <w:r>
        <w:rPr>
          <w:lang w:val="es"/>
        </w:rPr>
        <w:t xml:space="preserve">— Modelo de bosque aleatorio. Conjunto de modelamiento a</w:t>
      </w:r>
      <w:r>
        <w:rPr>
          <w:lang w:val="es"/>
        </w:rPr>
        <w:t xml:space="preserve"> </w:t>
      </w:r>
      <w:r>
        <w:rPr>
          <w:lang w:val="es"/>
        </w:rPr>
        <w:t xml:space="preserve">partir de las decisiones del EDA, particion y validacion cruzada agrupadas por</w:t>
      </w:r>
      <w:r>
        <w:rPr>
          <w:lang w:val="es"/>
        </w:rPr>
        <w:t xml:space="preserve"> </w:t>
      </w:r>
      <w:r>
        <w:rPr>
          <w:lang w:val="es"/>
        </w:rPr>
        <w:t xml:space="preserve">paciente, comparacion de siete tecnicas de desbalance, cuatro escenarios de</w:t>
      </w:r>
      <w:r>
        <w:rPr>
          <w:lang w:val="es"/>
        </w:rPr>
        <w:t xml:space="preserve"> </w:t>
      </w:r>
      <w:r>
        <w:rPr>
          <w:lang w:val="es"/>
        </w:rPr>
        <w:t xml:space="preserve">hiperparametros del arbol, seleccion de caracteristicas por importancia de</w:t>
      </w:r>
      <w:r>
        <w:rPr>
          <w:lang w:val="es"/>
        </w:rPr>
        <w:t xml:space="preserve"> </w:t>
      </w:r>
      <w:r>
        <w:rPr>
          <w:lang w:val="es"/>
        </w:rPr>
        <w:t xml:space="preserve">permutacion y evaluacion con calibracion, en cuaderno ejecutado.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Evidencia: rama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features/trees-random-boost-la</w:t>
      </w:r>
      <w:r>
        <w:rPr>
          <w:i/>
          <w:iCs/>
          <w:lang w:val="es"/>
        </w:rPr>
        <w:t xml:space="preserve">, pull request #6.</w:t>
      </w:r>
    </w:p>
    <w:p>
      <w:pPr>
        <w:pStyle w:val="BodyText"/>
      </w:pPr>
      <w:r>
        <w:rPr>
          <w:b/>
          <w:bCs/>
          <w:lang w:val="es"/>
        </w:rPr>
        <w:t xml:space="preserve">Rainer Solano</w:t>
      </w:r>
      <w:r>
        <w:rPr>
          <w:lang w:val="es"/>
        </w:rPr>
        <w:t xml:space="preserve"> </w:t>
      </w:r>
      <w:r>
        <w:rPr>
          <w:lang w:val="es"/>
        </w:rPr>
        <w:t xml:space="preserve">— Arquitectura de la solucion: documento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INFRA-V-0.0.1.md</w:t>
      </w:r>
      <w:r>
        <w:rPr>
          <w:lang w:val="es"/>
        </w:rPr>
        <w:t xml:space="preserve"> </w:t>
      </w:r>
      <w:r>
        <w:rPr>
          <w:lang w:val="es"/>
        </w:rPr>
        <w:t xml:space="preserve">con la propuesta de infraestructura y los diagramas de desarrollo y produccion.</w:t>
      </w:r>
      <w:r>
        <w:rPr>
          <w:lang w:val="es"/>
        </w:rPr>
        <w:t xml:space="preserve"> </w:t>
      </w:r>
      <w:r>
        <w:rPr>
          <w:lang w:val="es"/>
        </w:rPr>
        <w:t xml:space="preserve">Arquitectura de software del tablero: estructura modular de vistas, componentes</w:t>
      </w:r>
      <w:r>
        <w:rPr>
          <w:lang w:val="es"/>
        </w:rPr>
        <w:t xml:space="preserve"> </w:t>
      </w:r>
      <w:r>
        <w:rPr>
          <w:lang w:val="es"/>
        </w:rPr>
        <w:t xml:space="preserve">y servicios, diseno del CSS, traduccion de la maqueta HTML a Streamlit y</w:t>
      </w:r>
      <w:r>
        <w:rPr>
          <w:lang w:val="es"/>
        </w:rPr>
        <w:t xml:space="preserve"> </w:t>
      </w:r>
      <w:r>
        <w:rPr>
          <w:lang w:val="es"/>
        </w:rPr>
        <w:t xml:space="preserve">despliegue en Railway para validacion inicial. Redacto la seccion del tablero</w:t>
      </w:r>
      <w:r>
        <w:rPr>
          <w:lang w:val="es"/>
        </w:rPr>
        <w:t xml:space="preserve"> </w:t>
      </w:r>
      <w:r>
        <w:rPr>
          <w:lang w:val="es"/>
        </w:rPr>
        <w:t xml:space="preserve">del reporte.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Evidencia: rama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feature/infra-delivery-baseline-arq</w:t>
      </w:r>
      <w:r>
        <w:rPr>
          <w:i/>
          <w:iCs/>
          <w:lang w:val="es"/>
        </w:rPr>
        <w:t xml:space="preserve">, pull requests #3 y #10 en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-api</w:t>
      </w:r>
      <w:r>
        <w:rPr>
          <w:i/>
          <w:iCs/>
          <w:lang w:val="es"/>
        </w:rPr>
        <w:t xml:space="preserve"> </w:t>
      </w:r>
      <w:r>
        <w:rPr>
          <w:i/>
          <w:iCs/>
          <w:lang w:val="es"/>
        </w:rPr>
        <w:t xml:space="preserve">y pull request #1 en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-ui</w:t>
      </w:r>
      <w:r>
        <w:rPr>
          <w:i/>
          <w:iCs/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Katerine Arias</w:t>
      </w:r>
      <w:r>
        <w:rPr>
          <w:lang w:val="es"/>
        </w:rPr>
        <w:t xml:space="preserve"> </w:t>
      </w:r>
      <w:r>
        <w:rPr>
          <w:lang w:val="es"/>
        </w:rPr>
        <w:t xml:space="preserve">— Infraestructura de seguimiento de experimentos y coordinacion</w:t>
      </w:r>
      <w:r>
        <w:rPr>
          <w:lang w:val="es"/>
        </w:rPr>
        <w:t xml:space="preserve"> </w:t>
      </w:r>
      <w:r>
        <w:rPr>
          <w:lang w:val="es"/>
        </w:rPr>
        <w:t xml:space="preserve">de las entregas. Servidor de MLflow sobre AWS EC2 con autenticacion, apagado</w:t>
      </w:r>
      <w:r>
        <w:rPr>
          <w:lang w:val="es"/>
        </w:rPr>
        <w:t xml:space="preserve"> </w:t>
      </w:r>
      <w:r>
        <w:rPr>
          <w:lang w:val="es"/>
        </w:rPr>
        <w:t xml:space="preserve">automatico por inactividad y control de costo; usuarios de acceso para el equipo;</w:t>
      </w:r>
      <w:r>
        <w:rPr>
          <w:lang w:val="es"/>
        </w:rPr>
        <w:t xml:space="preserve"> </w:t>
      </w:r>
      <w:r>
        <w:rPr>
          <w:lang w:val="es"/>
        </w:rPr>
        <w:t xml:space="preserve">registro de los experimentos de regresion logistica; figuras del reporte desde</w:t>
      </w:r>
      <w:r>
        <w:rPr>
          <w:lang w:val="es"/>
        </w:rPr>
        <w:t xml:space="preserve"> </w:t>
      </w:r>
      <w:r>
        <w:rPr>
          <w:lang w:val="es"/>
        </w:rPr>
        <w:t xml:space="preserve">MLflow; separacion del repositorio en codigo y tablero. Consolidacion del reporte.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Evidencia: ramas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feature/infra-mlflow-ec2</w:t>
      </w:r>
      <w:r>
        <w:rPr>
          <w:i/>
          <w:iCs/>
          <w:lang w:val="es"/>
        </w:rPr>
        <w:t xml:space="preserve">,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feature/mlflow-experimentos</w:t>
      </w:r>
      <w:r>
        <w:rPr>
          <w:i/>
          <w:iCs/>
          <w:lang w:val="es"/>
        </w:rPr>
        <w:t xml:space="preserve">,</w:t>
      </w:r>
      <w:r>
        <w:rPr>
          <w:i/>
          <w:iCs/>
          <w:lang w:val="es"/>
        </w:rPr>
        <w:t xml:space="preserve"> </w:t>
      </w:r>
      <w:r>
        <w:rPr>
          <w:rStyle w:val="VerbatimChar"/>
          <w:i/>
          <w:iCs/>
          <w:lang w:val="es"/>
        </w:rPr>
        <w:t xml:space="preserve">feature/reporte-entrega-2</w:t>
      </w:r>
      <w:r>
        <w:rPr>
          <w:i/>
          <w:iCs/>
          <w:lang w:val="es"/>
        </w:rPr>
        <w:t xml:space="preserve">, pull requests #5, #7 y #8.</w:t>
      </w:r>
    </w:p>
    <w:bookmarkEnd w:id="55"/>
    <w:bookmarkStart w:id="56" w:name="como-discutimos-los-resultados"/>
    <w:p>
      <w:pPr>
        <w:pStyle w:val="Heading2"/>
      </w:pPr>
      <w:r>
        <w:rPr>
          <w:lang w:val="es"/>
        </w:rPr>
        <w:t xml:space="preserve">6.3 Como discutimos los resultados</w:t>
      </w:r>
    </w:p>
    <w:p>
      <w:pPr>
        <w:pStyle w:val="FirstParagraph"/>
      </w:pPr>
      <w:r>
        <w:rPr>
          <w:lang w:val="es"/>
        </w:rPr>
        <w:t xml:space="preserve">Las dos familias se desarrollaron en paralelo y por separado, y llegaron de forma</w:t>
      </w:r>
      <w:r>
        <w:rPr>
          <w:lang w:val="es"/>
        </w:rPr>
        <w:t xml:space="preserve"> </w:t>
      </w:r>
      <w:r>
        <w:rPr>
          <w:lang w:val="es"/>
        </w:rPr>
        <w:t xml:space="preserve">independiente a la misma conclusion sobre el techo del ordenamiento (seccion 3).</w:t>
      </w:r>
      <w:r>
        <w:rPr>
          <w:lang w:val="es"/>
        </w:rPr>
        <w:t xml:space="preserve"> </w:t>
      </w:r>
      <w:r>
        <w:rPr>
          <w:lang w:val="es"/>
        </w:rPr>
        <w:t xml:space="preserve">Que dos personas lo encontraran por caminos distintos le da mas peso al hallazgo</w:t>
      </w:r>
      <w:r>
        <w:rPr>
          <w:lang w:val="es"/>
        </w:rPr>
        <w:t xml:space="preserve"> </w:t>
      </w:r>
      <w:r>
        <w:rPr>
          <w:lang w:val="es"/>
        </w:rPr>
        <w:t xml:space="preserve">que si fuera resultado de un solo experimento.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sid w:val="00FC693F"/>
    <w:pPr>
      <w:spacing w:after="100" w:line="252" w:lineRule="auto"/>
      <w:jc w:val="both"/>
    </w:pPr>
    <w:rPr>
      <w:rFonts w:ascii="Calibri" w:hAnsi="Calibri"/>
      <w:color w:val="1A1A1A"/>
      <w:sz w:val="21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line="240" w:lineRule="auto"/>
      <w:jc w:val="left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left"/>
    </w:pPr>
    <w:rPr>
      <w:sz w:val="20"/>
      <w:szCs w:val="20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1A1A1A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1A1A1A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14" Target="media/rId14.png" /><Relationship Type="http://schemas.openxmlformats.org/officeDocument/2006/relationships/hyperlink" Id="rId36" Target="https://github.com/katterine2558/maia-pds-microproyecto-api" TargetMode="External" /><Relationship Type="http://schemas.openxmlformats.org/officeDocument/2006/relationships/hyperlink" Id="rId34" Target="https://github.com/katterine2558/maia-pds-microproyecto-api/commits/main/" TargetMode="External" /><Relationship Type="http://schemas.openxmlformats.org/officeDocument/2006/relationships/hyperlink" Id="rId38" Target="https://github.com/katterine2558/maia-pds-microproyecto-ui" TargetMode="External" /><Relationship Type="http://schemas.openxmlformats.org/officeDocument/2006/relationships/hyperlink" Id="rId35" Target="https://github.com/katterine2558/maia-pds-microproyecto-ui/commits/main/" TargetMode="External" /><Relationship Type="http://schemas.openxmlformats.org/officeDocument/2006/relationships/hyperlink" Id="rId31" Target="https://maia-pds-microproyecto-ui-production.up.railwa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katterine2558/maia-pds-microproyecto-api" TargetMode="External" /><Relationship Type="http://schemas.openxmlformats.org/officeDocument/2006/relationships/hyperlink" Id="rId34" Target="https://github.com/katterine2558/maia-pds-microproyecto-api/commits/main/" TargetMode="External" /><Relationship Type="http://schemas.openxmlformats.org/officeDocument/2006/relationships/hyperlink" Id="rId38" Target="https://github.com/katterine2558/maia-pds-microproyecto-ui" TargetMode="External" /><Relationship Type="http://schemas.openxmlformats.org/officeDocument/2006/relationships/hyperlink" Id="rId35" Target="https://github.com/katterine2558/maia-pds-microproyecto-ui/commits/main/" TargetMode="External" /><Relationship Type="http://schemas.openxmlformats.org/officeDocument/2006/relationships/hyperlink" Id="rId31" Target="https://maia-pds-microproyecto-ui-production.up.railwa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Prediccion de reingreso hospitalario temprano en pacientes diabeticos</dc:title>
  <dc:creator>Camilo Andres Rodriguez Duenas · Jasbyn Rainier Solano Carrillo · Leonardo Almanza Sanchez · Gineth Katerine Arias Carrillo; Repositorios: katterine2558/maia-pds-microproyecto-api · katterine2558/maia-pds-microproyecto-ui</dc:creator>
  <dc:language>es</dc:language>
  <cp:keywords/>
  <dcterms:created xsi:type="dcterms:W3CDTF">2026-09-07T01:03:31Z</dcterms:created>
  <dcterms:modified xsi:type="dcterms:W3CDTF">2026-09-07T01:03:31Z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Entrega 2 · Micro-proyecto · Desarrollo de Soluciones · MAIA</vt:lpwstr>
  </property>
</Properties>
</file>