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5BC3" w14:textId="77777777" w:rsidR="00263D41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A5276"/>
          <w:sz w:val="36"/>
          <w:szCs w:val="36"/>
        </w:rPr>
        <w:t>Graph NL-to-SQL — Project Brief</w:t>
      </w:r>
    </w:p>
    <w:p w14:paraId="07032D4C" w14:textId="77777777" w:rsidR="00263D41" w:rsidRDefault="00000000">
      <w:pPr>
        <w:pBdr>
          <w:bottom w:val="single" w:sz="4" w:space="0" w:color="BDC3C7"/>
        </w:pBdr>
        <w:spacing w:after="320"/>
        <w:jc w:val="center"/>
      </w:pPr>
      <w:r>
        <w:rPr>
          <w:i/>
          <w:iCs/>
          <w:color w:val="7F8C8D"/>
          <w:sz w:val="18"/>
          <w:szCs w:val="18"/>
        </w:rPr>
        <w:t xml:space="preserve">Domain: Siemens Industrial </w:t>
      </w:r>
      <w:proofErr w:type="gramStart"/>
      <w:r>
        <w:rPr>
          <w:i/>
          <w:iCs/>
          <w:color w:val="7F8C8D"/>
          <w:sz w:val="18"/>
          <w:szCs w:val="18"/>
        </w:rPr>
        <w:t>Manufacturing  |</w:t>
      </w:r>
      <w:proofErr w:type="gramEnd"/>
      <w:r>
        <w:rPr>
          <w:i/>
          <w:iCs/>
          <w:color w:val="7F8C8D"/>
          <w:sz w:val="18"/>
          <w:szCs w:val="18"/>
        </w:rPr>
        <w:t xml:space="preserve">  Stack: Python · SQLite · Claude Haiku · schema-</w:t>
      </w:r>
      <w:proofErr w:type="spellStart"/>
      <w:r>
        <w:rPr>
          <w:i/>
          <w:iCs/>
          <w:color w:val="7F8C8D"/>
          <w:sz w:val="18"/>
          <w:szCs w:val="18"/>
        </w:rPr>
        <w:t>automator</w:t>
      </w:r>
      <w:proofErr w:type="spellEnd"/>
      <w:r>
        <w:rPr>
          <w:i/>
          <w:iCs/>
          <w:color w:val="7F8C8D"/>
          <w:sz w:val="18"/>
          <w:szCs w:val="18"/>
        </w:rPr>
        <w:t xml:space="preserve"> · </w:t>
      </w:r>
      <w:proofErr w:type="spellStart"/>
      <w:r>
        <w:rPr>
          <w:i/>
          <w:iCs/>
          <w:color w:val="7F8C8D"/>
          <w:sz w:val="18"/>
          <w:szCs w:val="18"/>
        </w:rPr>
        <w:t>NetworkX</w:t>
      </w:r>
      <w:proofErr w:type="spellEnd"/>
    </w:p>
    <w:p w14:paraId="1FED6DD7" w14:textId="77777777" w:rsidR="00263D41" w:rsidRDefault="00263D41">
      <w:pPr>
        <w:spacing w:before="80" w:after="80"/>
      </w:pPr>
    </w:p>
    <w:p w14:paraId="729B918B" w14:textId="77777777" w:rsidR="00263D41" w:rsidRDefault="00000000">
      <w:pPr>
        <w:pStyle w:val="Heading1"/>
        <w:pBdr>
          <w:bottom w:val="single" w:sz="6" w:space="0" w:color="1A5276"/>
        </w:pBdr>
        <w:spacing w:before="320" w:after="160"/>
      </w:pPr>
      <w:r>
        <w:t>Pipeline Overview</w:t>
      </w:r>
    </w:p>
    <w:p w14:paraId="552B636D" w14:textId="77777777" w:rsidR="00263D4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Raw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CSVs  →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SQLite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DBs  →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Schema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Inference  →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Ontology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Draft  →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Semantic </w:t>
      </w:r>
      <w:proofErr w:type="gramStart"/>
      <w:r>
        <w:rPr>
          <w:rFonts w:ascii="Courier New" w:eastAsia="Courier New" w:hAnsi="Courier New" w:cs="Courier New"/>
          <w:color w:val="2C3E50"/>
          <w:sz w:val="18"/>
          <w:szCs w:val="18"/>
        </w:rPr>
        <w:t>Graph  →</w:t>
      </w:r>
      <w:proofErr w:type="gramEnd"/>
      <w:r>
        <w:rPr>
          <w:rFonts w:ascii="Courier New" w:eastAsia="Courier New" w:hAnsi="Courier New" w:cs="Courier New"/>
          <w:color w:val="2C3E50"/>
          <w:sz w:val="18"/>
          <w:szCs w:val="18"/>
        </w:rPr>
        <w:t xml:space="preserve">  NL-to-SQL Agent</w:t>
      </w:r>
    </w:p>
    <w:p w14:paraId="7C923605" w14:textId="77777777" w:rsidR="00263D41" w:rsidRDefault="00263D41">
      <w:pPr>
        <w:spacing w:before="80" w:after="80"/>
      </w:pPr>
    </w:p>
    <w:p w14:paraId="102F4D76" w14:textId="77777777" w:rsidR="00263D41" w:rsidRDefault="00000000">
      <w:pPr>
        <w:pStyle w:val="Heading1"/>
        <w:pBdr>
          <w:bottom w:val="single" w:sz="6" w:space="0" w:color="1A5276"/>
        </w:pBdr>
        <w:spacing w:before="320" w:after="160"/>
      </w:pPr>
      <w:r>
        <w:t>File-by-File Breakdown</w:t>
      </w:r>
    </w:p>
    <w:tbl>
      <w:tblPr>
        <w:tblW w:w="13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393"/>
        <w:gridCol w:w="2393"/>
        <w:gridCol w:w="6079"/>
      </w:tblGrid>
      <w:tr w:rsidR="00263D41" w14:paraId="5F141058" w14:textId="77777777" w:rsidTr="00D135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5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7439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1855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65B5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115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90AB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756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DEA3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What it does</w:t>
            </w:r>
          </w:p>
        </w:tc>
      </w:tr>
      <w:tr w:rsidR="00263D41" w14:paraId="73CF7AA2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E6FF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generate.py</w:t>
            </w:r>
          </w:p>
        </w:tc>
        <w:tc>
          <w:tcPr>
            <w:tcW w:w="18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951C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—</w:t>
            </w:r>
          </w:p>
        </w:tc>
        <w:tc>
          <w:tcPr>
            <w:tcW w:w="2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3029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 xml:space="preserve">data/*.csv, </w:t>
            </w:r>
            <w:proofErr w:type="spellStart"/>
            <w:r w:rsidRPr="00D135B0">
              <w:rPr>
                <w:sz w:val="24"/>
                <w:szCs w:val="24"/>
              </w:rPr>
              <w:t>operations.db</w:t>
            </w:r>
            <w:proofErr w:type="spellEnd"/>
            <w:r w:rsidRPr="00D135B0">
              <w:rPr>
                <w:sz w:val="24"/>
                <w:szCs w:val="24"/>
              </w:rPr>
              <w:t xml:space="preserve">, </w:t>
            </w:r>
            <w:proofErr w:type="spellStart"/>
            <w:r w:rsidRPr="00D135B0">
              <w:rPr>
                <w:sz w:val="24"/>
                <w:szCs w:val="24"/>
              </w:rPr>
              <w:t>quality.db</w:t>
            </w:r>
            <w:proofErr w:type="spellEnd"/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5854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 xml:space="preserve">Generates 500k rows of realistic Siemens manufacturing data across 5 tables. Referential integrity enforced across both </w:t>
            </w:r>
            <w:proofErr w:type="spellStart"/>
            <w:r w:rsidRPr="00D135B0">
              <w:rPr>
                <w:sz w:val="24"/>
                <w:szCs w:val="24"/>
              </w:rPr>
              <w:t>DBs.</w:t>
            </w:r>
            <w:proofErr w:type="spellEnd"/>
          </w:p>
        </w:tc>
      </w:tr>
      <w:tr w:rsidR="00263D41" w14:paraId="6787BC08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9D3F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schema_profiler_local.py</w:t>
            </w:r>
          </w:p>
        </w:tc>
        <w:tc>
          <w:tcPr>
            <w:tcW w:w="185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7898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operations.db</w:t>
            </w:r>
            <w:proofErr w:type="spellEnd"/>
            <w:r w:rsidRPr="00D135B0">
              <w:rPr>
                <w:sz w:val="24"/>
                <w:szCs w:val="24"/>
              </w:rPr>
              <w:t xml:space="preserve">, </w:t>
            </w:r>
            <w:proofErr w:type="spellStart"/>
            <w:r w:rsidRPr="00D135B0">
              <w:rPr>
                <w:sz w:val="24"/>
                <w:szCs w:val="24"/>
              </w:rPr>
              <w:t>quality.db</w:t>
            </w:r>
            <w:proofErr w:type="spellEnd"/>
          </w:p>
        </w:tc>
        <w:tc>
          <w:tcPr>
            <w:tcW w:w="211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18AF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proofErr w:type="gramStart"/>
            <w:r w:rsidRPr="00D135B0">
              <w:rPr>
                <w:sz w:val="24"/>
                <w:szCs w:val="24"/>
              </w:rPr>
              <w:t>relationships.json</w:t>
            </w:r>
            <w:proofErr w:type="spellEnd"/>
            <w:proofErr w:type="gramEnd"/>
            <w:r w:rsidRPr="00D135B0">
              <w:rPr>
                <w:sz w:val="24"/>
                <w:szCs w:val="24"/>
              </w:rPr>
              <w:t xml:space="preserve">, </w:t>
            </w:r>
            <w:proofErr w:type="spellStart"/>
            <w:r w:rsidRPr="00D135B0">
              <w:rPr>
                <w:sz w:val="24"/>
                <w:szCs w:val="24"/>
              </w:rPr>
              <w:t>schema_</w:t>
            </w:r>
            <w:proofErr w:type="gramStart"/>
            <w:r w:rsidRPr="00D135B0">
              <w:rPr>
                <w:sz w:val="24"/>
                <w:szCs w:val="24"/>
              </w:rPr>
              <w:t>context.json</w:t>
            </w:r>
            <w:proofErr w:type="spellEnd"/>
            <w:proofErr w:type="gramEnd"/>
          </w:p>
        </w:tc>
        <w:tc>
          <w:tcPr>
            <w:tcW w:w="75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FDFE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Samples columns from both SQLite DBs, detects FK candidates via name matching + value overlap. Produces synthetic ERD with no metadata provided upfront.</w:t>
            </w:r>
          </w:p>
        </w:tc>
      </w:tr>
      <w:tr w:rsidR="00263D41" w14:paraId="34D133AB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790A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schema_graph.py</w:t>
            </w:r>
          </w:p>
        </w:tc>
        <w:tc>
          <w:tcPr>
            <w:tcW w:w="18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5152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proofErr w:type="gramStart"/>
            <w:r w:rsidRPr="00D135B0">
              <w:rPr>
                <w:sz w:val="24"/>
                <w:szCs w:val="24"/>
              </w:rPr>
              <w:t>relationships.json</w:t>
            </w:r>
            <w:proofErr w:type="spellEnd"/>
            <w:proofErr w:type="gramEnd"/>
            <w:r w:rsidRPr="00D135B0">
              <w:rPr>
                <w:sz w:val="24"/>
                <w:szCs w:val="24"/>
              </w:rPr>
              <w:t xml:space="preserve">, </w:t>
            </w:r>
            <w:proofErr w:type="spellStart"/>
            <w:r w:rsidRPr="00D135B0">
              <w:rPr>
                <w:sz w:val="24"/>
                <w:szCs w:val="24"/>
              </w:rPr>
              <w:t>schema_</w:t>
            </w:r>
            <w:proofErr w:type="gramStart"/>
            <w:r w:rsidRPr="00D135B0">
              <w:rPr>
                <w:sz w:val="24"/>
                <w:szCs w:val="24"/>
              </w:rPr>
              <w:t>context.json</w:t>
            </w:r>
            <w:proofErr w:type="spellEnd"/>
            <w:proofErr w:type="gramEnd"/>
          </w:p>
        </w:tc>
        <w:tc>
          <w:tcPr>
            <w:tcW w:w="2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84B7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schema_graph.png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36B8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 xml:space="preserve">Builds a structural </w:t>
            </w:r>
            <w:proofErr w:type="spellStart"/>
            <w:r w:rsidRPr="00D135B0">
              <w:rPr>
                <w:sz w:val="24"/>
                <w:szCs w:val="24"/>
              </w:rPr>
              <w:t>NetworkX</w:t>
            </w:r>
            <w:proofErr w:type="spellEnd"/>
            <w:r w:rsidRPr="00D135B0">
              <w:rPr>
                <w:sz w:val="24"/>
                <w:szCs w:val="24"/>
              </w:rPr>
              <w:t xml:space="preserve"> graph — tables as nodes, FK columns as edges. Exposes </w:t>
            </w:r>
            <w:proofErr w:type="spellStart"/>
            <w:r w:rsidRPr="00D135B0">
              <w:rPr>
                <w:sz w:val="24"/>
                <w:szCs w:val="24"/>
              </w:rPr>
              <w:t>find_join_</w:t>
            </w:r>
            <w:proofErr w:type="gramStart"/>
            <w:r w:rsidRPr="00D135B0">
              <w:rPr>
                <w:sz w:val="24"/>
                <w:szCs w:val="24"/>
              </w:rPr>
              <w:t>path</w:t>
            </w:r>
            <w:proofErr w:type="spellEnd"/>
            <w:r w:rsidRPr="00D135B0">
              <w:rPr>
                <w:sz w:val="24"/>
                <w:szCs w:val="24"/>
              </w:rPr>
              <w:t>(</w:t>
            </w:r>
            <w:proofErr w:type="gramEnd"/>
            <w:r w:rsidRPr="00D135B0">
              <w:rPr>
                <w:sz w:val="24"/>
                <w:szCs w:val="24"/>
              </w:rPr>
              <w:t xml:space="preserve">) for multi-hop join resolution across </w:t>
            </w:r>
            <w:proofErr w:type="spellStart"/>
            <w:r w:rsidRPr="00D135B0">
              <w:rPr>
                <w:sz w:val="24"/>
                <w:szCs w:val="24"/>
              </w:rPr>
              <w:t>DBs.</w:t>
            </w:r>
            <w:proofErr w:type="spellEnd"/>
          </w:p>
        </w:tc>
      </w:tr>
      <w:tr w:rsidR="00263D41" w14:paraId="38700194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06A7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schemauto</w:t>
            </w:r>
            <w:proofErr w:type="spellEnd"/>
            <w:r w:rsidRPr="00D135B0">
              <w:rPr>
                <w:sz w:val="24"/>
                <w:szCs w:val="24"/>
              </w:rPr>
              <w:t xml:space="preserve"> (CLI)</w:t>
            </w:r>
          </w:p>
        </w:tc>
        <w:tc>
          <w:tcPr>
            <w:tcW w:w="185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2536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data/*.csv</w:t>
            </w:r>
          </w:p>
        </w:tc>
        <w:tc>
          <w:tcPr>
            <w:tcW w:w="211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45BB7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siemens_</w:t>
            </w:r>
            <w:proofErr w:type="gramStart"/>
            <w:r w:rsidRPr="00D135B0">
              <w:rPr>
                <w:sz w:val="24"/>
                <w:szCs w:val="24"/>
              </w:rPr>
              <w:t>schema.yaml</w:t>
            </w:r>
            <w:proofErr w:type="spellEnd"/>
            <w:proofErr w:type="gramEnd"/>
          </w:p>
        </w:tc>
        <w:tc>
          <w:tcPr>
            <w:tcW w:w="75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3FD1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schema-</w:t>
            </w:r>
            <w:proofErr w:type="spellStart"/>
            <w:r w:rsidRPr="00D135B0">
              <w:rPr>
                <w:sz w:val="24"/>
                <w:szCs w:val="24"/>
              </w:rPr>
              <w:t>automator</w:t>
            </w:r>
            <w:proofErr w:type="spellEnd"/>
            <w:r w:rsidRPr="00D135B0">
              <w:rPr>
                <w:sz w:val="24"/>
                <w:szCs w:val="24"/>
              </w:rPr>
              <w:t xml:space="preserve"> (</w:t>
            </w:r>
            <w:proofErr w:type="spellStart"/>
            <w:r w:rsidRPr="00D135B0">
              <w:rPr>
                <w:sz w:val="24"/>
                <w:szCs w:val="24"/>
              </w:rPr>
              <w:t>LinkML</w:t>
            </w:r>
            <w:proofErr w:type="spellEnd"/>
            <w:r w:rsidRPr="00D135B0">
              <w:rPr>
                <w:sz w:val="24"/>
                <w:szCs w:val="24"/>
              </w:rPr>
              <w:t xml:space="preserve"> ecosystem) infers types, detects enumerations from value distributions, and outputs a formal </w:t>
            </w:r>
            <w:proofErr w:type="spellStart"/>
            <w:r w:rsidRPr="00D135B0">
              <w:rPr>
                <w:sz w:val="24"/>
                <w:szCs w:val="24"/>
              </w:rPr>
              <w:t>LinkML</w:t>
            </w:r>
            <w:proofErr w:type="spellEnd"/>
            <w:r w:rsidRPr="00D135B0">
              <w:rPr>
                <w:sz w:val="24"/>
                <w:szCs w:val="24"/>
              </w:rPr>
              <w:t xml:space="preserve"> schema from instance data alone.</w:t>
            </w:r>
          </w:p>
        </w:tc>
      </w:tr>
      <w:tr w:rsidR="00263D41" w14:paraId="6EDB90EC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5DA3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generate_ontology_draft.py</w:t>
            </w:r>
          </w:p>
        </w:tc>
        <w:tc>
          <w:tcPr>
            <w:tcW w:w="18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0C01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siemens_</w:t>
            </w:r>
            <w:proofErr w:type="gramStart"/>
            <w:r w:rsidRPr="00D135B0">
              <w:rPr>
                <w:sz w:val="24"/>
                <w:szCs w:val="24"/>
              </w:rPr>
              <w:t>schema.yaml</w:t>
            </w:r>
            <w:proofErr w:type="spellEnd"/>
            <w:proofErr w:type="gramEnd"/>
          </w:p>
        </w:tc>
        <w:tc>
          <w:tcPr>
            <w:tcW w:w="2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81BF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ontology_</w:t>
            </w:r>
            <w:proofErr w:type="gramStart"/>
            <w:r w:rsidRPr="00D135B0">
              <w:rPr>
                <w:sz w:val="24"/>
                <w:szCs w:val="24"/>
              </w:rPr>
              <w:t>draft.json</w:t>
            </w:r>
            <w:proofErr w:type="spellEnd"/>
            <w:proofErr w:type="gramEnd"/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27C5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 xml:space="preserve">Parses the </w:t>
            </w:r>
            <w:proofErr w:type="spellStart"/>
            <w:r w:rsidRPr="00D135B0">
              <w:rPr>
                <w:sz w:val="24"/>
                <w:szCs w:val="24"/>
              </w:rPr>
              <w:t>LinkML</w:t>
            </w:r>
            <w:proofErr w:type="spellEnd"/>
            <w:r w:rsidRPr="00D135B0">
              <w:rPr>
                <w:sz w:val="24"/>
                <w:szCs w:val="24"/>
              </w:rPr>
              <w:t xml:space="preserve"> schema and produces a human-annotatable ontology draft — semantic entity names, proposed relationship verbs, </w:t>
            </w:r>
            <w:proofErr w:type="spellStart"/>
            <w:r w:rsidRPr="00D135B0">
              <w:rPr>
                <w:sz w:val="24"/>
                <w:szCs w:val="24"/>
              </w:rPr>
              <w:t>enum</w:t>
            </w:r>
            <w:proofErr w:type="spellEnd"/>
            <w:r w:rsidRPr="00D135B0">
              <w:rPr>
                <w:sz w:val="24"/>
                <w:szCs w:val="24"/>
              </w:rPr>
              <w:t xml:space="preserve"> slot context, and annotation status markers.</w:t>
            </w:r>
          </w:p>
        </w:tc>
      </w:tr>
      <w:tr w:rsidR="00263D41" w14:paraId="3F42EE3D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9E33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semantic_inferrer.py</w:t>
            </w:r>
          </w:p>
        </w:tc>
        <w:tc>
          <w:tcPr>
            <w:tcW w:w="185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FD18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ontology_</w:t>
            </w:r>
            <w:proofErr w:type="gramStart"/>
            <w:r w:rsidRPr="00D135B0">
              <w:rPr>
                <w:sz w:val="24"/>
                <w:szCs w:val="24"/>
              </w:rPr>
              <w:t>draft.json</w:t>
            </w:r>
            <w:proofErr w:type="spellEnd"/>
            <w:proofErr w:type="gramEnd"/>
          </w:p>
        </w:tc>
        <w:tc>
          <w:tcPr>
            <w:tcW w:w="2115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5138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semantic_graph.png</w:t>
            </w:r>
          </w:p>
        </w:tc>
        <w:tc>
          <w:tcPr>
            <w:tcW w:w="756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2A077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 xml:space="preserve">Builds a semantic </w:t>
            </w:r>
            <w:proofErr w:type="spellStart"/>
            <w:r w:rsidRPr="00D135B0">
              <w:rPr>
                <w:sz w:val="24"/>
                <w:szCs w:val="24"/>
              </w:rPr>
              <w:t>NetworkX</w:t>
            </w:r>
            <w:proofErr w:type="spellEnd"/>
            <w:r w:rsidRPr="00D135B0">
              <w:rPr>
                <w:sz w:val="24"/>
                <w:szCs w:val="24"/>
              </w:rPr>
              <w:t xml:space="preserve"> graph — business entities as nodes (Machine, </w:t>
            </w:r>
            <w:proofErr w:type="spellStart"/>
            <w:r w:rsidRPr="00D135B0">
              <w:rPr>
                <w:sz w:val="24"/>
                <w:szCs w:val="24"/>
              </w:rPr>
              <w:t>DefectReport</w:t>
            </w:r>
            <w:proofErr w:type="spellEnd"/>
            <w:r w:rsidRPr="00D135B0">
              <w:rPr>
                <w:sz w:val="24"/>
                <w:szCs w:val="24"/>
              </w:rPr>
              <w:t xml:space="preserve">, Part), named relationships </w:t>
            </w:r>
            <w:r w:rsidRPr="00D135B0">
              <w:rPr>
                <w:sz w:val="24"/>
                <w:szCs w:val="24"/>
              </w:rPr>
              <w:lastRenderedPageBreak/>
              <w:t xml:space="preserve">as edges (LOGGED_FOR, CAUSED_BY). Exposes </w:t>
            </w:r>
            <w:proofErr w:type="spellStart"/>
            <w:r w:rsidRPr="00D135B0">
              <w:rPr>
                <w:sz w:val="24"/>
                <w:szCs w:val="24"/>
              </w:rPr>
              <w:t>get_semantic_</w:t>
            </w:r>
            <w:proofErr w:type="gramStart"/>
            <w:r w:rsidRPr="00D135B0">
              <w:rPr>
                <w:sz w:val="24"/>
                <w:szCs w:val="24"/>
              </w:rPr>
              <w:t>context</w:t>
            </w:r>
            <w:proofErr w:type="spellEnd"/>
            <w:r w:rsidRPr="00D135B0">
              <w:rPr>
                <w:sz w:val="24"/>
                <w:szCs w:val="24"/>
              </w:rPr>
              <w:t>(</w:t>
            </w:r>
            <w:proofErr w:type="gramEnd"/>
            <w:r w:rsidRPr="00D135B0">
              <w:rPr>
                <w:sz w:val="24"/>
                <w:szCs w:val="24"/>
              </w:rPr>
              <w:t>) for the query agent.</w:t>
            </w:r>
          </w:p>
        </w:tc>
      </w:tr>
      <w:tr w:rsidR="00263D41" w14:paraId="74AF99BF" w14:textId="77777777" w:rsidTr="00D135B0">
        <w:tblPrEx>
          <w:tblCellMar>
            <w:top w:w="0" w:type="dxa"/>
            <w:bottom w:w="0" w:type="dxa"/>
          </w:tblCellMar>
        </w:tblPrEx>
        <w:tc>
          <w:tcPr>
            <w:tcW w:w="223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816A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lastRenderedPageBreak/>
              <w:t>query_agent.py</w:t>
            </w:r>
          </w:p>
        </w:tc>
        <w:tc>
          <w:tcPr>
            <w:tcW w:w="18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7E85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D135B0">
              <w:rPr>
                <w:sz w:val="24"/>
                <w:szCs w:val="24"/>
              </w:rPr>
              <w:t>ontology_</w:t>
            </w:r>
            <w:proofErr w:type="gramStart"/>
            <w:r w:rsidRPr="00D135B0">
              <w:rPr>
                <w:sz w:val="24"/>
                <w:szCs w:val="24"/>
              </w:rPr>
              <w:t>draft.json</w:t>
            </w:r>
            <w:proofErr w:type="spellEnd"/>
            <w:proofErr w:type="gramEnd"/>
            <w:r w:rsidRPr="00D135B0">
              <w:rPr>
                <w:sz w:val="24"/>
                <w:szCs w:val="24"/>
              </w:rPr>
              <w:t xml:space="preserve">, </w:t>
            </w:r>
            <w:proofErr w:type="spellStart"/>
            <w:r w:rsidRPr="00D135B0">
              <w:rPr>
                <w:sz w:val="24"/>
                <w:szCs w:val="24"/>
              </w:rPr>
              <w:t>operations.db</w:t>
            </w:r>
            <w:proofErr w:type="spellEnd"/>
            <w:r w:rsidRPr="00D135B0">
              <w:rPr>
                <w:sz w:val="24"/>
                <w:szCs w:val="24"/>
              </w:rPr>
              <w:t xml:space="preserve">, </w:t>
            </w:r>
            <w:proofErr w:type="spellStart"/>
            <w:r w:rsidRPr="00D135B0">
              <w:rPr>
                <w:sz w:val="24"/>
                <w:szCs w:val="24"/>
              </w:rPr>
              <w:t>quality.db</w:t>
            </w:r>
            <w:proofErr w:type="spellEnd"/>
          </w:p>
        </w:tc>
        <w:tc>
          <w:tcPr>
            <w:tcW w:w="211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AB4E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SQL results + chart config</w:t>
            </w:r>
          </w:p>
        </w:tc>
        <w:tc>
          <w:tcPr>
            <w:tcW w:w="7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93E6" w14:textId="77777777" w:rsidR="00263D41" w:rsidRPr="00D135B0" w:rsidRDefault="00000000">
            <w:pPr>
              <w:spacing w:before="60" w:after="60"/>
              <w:rPr>
                <w:sz w:val="24"/>
                <w:szCs w:val="24"/>
              </w:rPr>
            </w:pPr>
            <w:r w:rsidRPr="00D135B0">
              <w:rPr>
                <w:sz w:val="24"/>
                <w:szCs w:val="24"/>
              </w:rPr>
              <w:t>Sends NL query + semantic context + join paths to Claude Haiku. LLM returns SQL + chart config as JSON. Executes cross-DB SQL via SQLite ATTACH.</w:t>
            </w:r>
          </w:p>
        </w:tc>
      </w:tr>
    </w:tbl>
    <w:p w14:paraId="0FAA2143" w14:textId="77777777" w:rsidR="00263D41" w:rsidRDefault="00263D41">
      <w:pPr>
        <w:spacing w:before="80" w:after="80"/>
      </w:pPr>
    </w:p>
    <w:p w14:paraId="0CCAB7F9" w14:textId="77777777" w:rsidR="00263D41" w:rsidRDefault="00000000">
      <w:pPr>
        <w:pStyle w:val="Heading1"/>
        <w:pBdr>
          <w:bottom w:val="single" w:sz="6" w:space="0" w:color="1A5276"/>
        </w:pBdr>
        <w:spacing w:before="320" w:after="160"/>
      </w:pPr>
      <w:r>
        <w:t>The Two Graph Outputs</w:t>
      </w:r>
    </w:p>
    <w:p w14:paraId="58007A83" w14:textId="77777777" w:rsidR="00263D41" w:rsidRDefault="00000000">
      <w:pPr>
        <w:pStyle w:val="Heading2"/>
        <w:spacing w:before="240" w:after="120"/>
      </w:pPr>
      <w:r>
        <w:t>schema_graph.png — Structural Graph</w:t>
      </w:r>
    </w:p>
    <w:p w14:paraId="2568D021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Nodes = tables with row counts. Edges = FK column names.</w:t>
      </w:r>
    </w:p>
    <w:p w14:paraId="410541FA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Red dashed edges = cross-DB joins between operations and quality schemas.</w:t>
      </w:r>
    </w:p>
    <w:p w14:paraId="01C0F24F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Answers: "How does the data physically fit together?"</w:t>
      </w:r>
    </w:p>
    <w:p w14:paraId="621C760C" w14:textId="77777777" w:rsidR="00263D41" w:rsidRDefault="00263D41">
      <w:pPr>
        <w:spacing w:before="80" w:after="80"/>
      </w:pPr>
    </w:p>
    <w:p w14:paraId="78E990C9" w14:textId="77777777" w:rsidR="00263D41" w:rsidRDefault="00000000">
      <w:pPr>
        <w:pStyle w:val="Heading2"/>
        <w:spacing w:before="240" w:after="120"/>
      </w:pPr>
      <w:r>
        <w:t>semantic_graph.png — Semantic Ontology Graph</w:t>
      </w:r>
    </w:p>
    <w:p w14:paraId="33646B7A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Nodes</w:t>
      </w:r>
      <w:proofErr w:type="gramEnd"/>
      <w:r>
        <w:t xml:space="preserve"> = business entities: Machine, </w:t>
      </w:r>
      <w:proofErr w:type="spellStart"/>
      <w:r>
        <w:t>MaintenanceEvent</w:t>
      </w:r>
      <w:proofErr w:type="spellEnd"/>
      <w:r>
        <w:t xml:space="preserve">, Part, </w:t>
      </w:r>
      <w:proofErr w:type="spellStart"/>
      <w:r>
        <w:t>ProductionBatch</w:t>
      </w:r>
      <w:proofErr w:type="spellEnd"/>
      <w:r>
        <w:t xml:space="preserve">, </w:t>
      </w:r>
      <w:proofErr w:type="spellStart"/>
      <w:r>
        <w:t>DefectReport</w:t>
      </w:r>
      <w:proofErr w:type="spellEnd"/>
      <w:r>
        <w:t>.</w:t>
      </w:r>
    </w:p>
    <w:p w14:paraId="2E7BF5EC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Edges = named relationships: PRODUCED_BY, CAUSED_BY, LOGGED_FOR, BELONGS_TO, OCCURS_AT, COMPATIBLE_WITH.</w:t>
      </w:r>
    </w:p>
    <w:p w14:paraId="649626F7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Asterisk (*) on edges = pending human annotation — domain expert confirms or changes verb.</w:t>
      </w:r>
    </w:p>
    <w:p w14:paraId="6F61AF77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t>Answers</w:t>
      </w:r>
      <w:proofErr w:type="gramEnd"/>
      <w:r>
        <w:t>: "What does this data represent in the real world?"</w:t>
      </w:r>
    </w:p>
    <w:p w14:paraId="11954AFD" w14:textId="77777777" w:rsidR="00263D41" w:rsidRDefault="00263D41">
      <w:pPr>
        <w:spacing w:before="80" w:after="80"/>
      </w:pPr>
    </w:p>
    <w:p w14:paraId="276A8EF9" w14:textId="77777777" w:rsidR="00263D41" w:rsidRDefault="00000000">
      <w:pPr>
        <w:pStyle w:val="Heading1"/>
        <w:pBdr>
          <w:bottom w:val="single" w:sz="6" w:space="0" w:color="1A5276"/>
        </w:pBdr>
        <w:spacing w:before="320" w:after="160"/>
      </w:pPr>
      <w:r>
        <w:t>Human-in-the-Loop Annotation</w:t>
      </w:r>
    </w:p>
    <w:p w14:paraId="3DFBAFBD" w14:textId="77777777" w:rsidR="00263D41" w:rsidRDefault="00000000">
      <w:pPr>
        <w:spacing w:before="60" w:after="60"/>
      </w:pPr>
      <w:proofErr w:type="spellStart"/>
      <w:r>
        <w:t>ontology_</w:t>
      </w:r>
      <w:proofErr w:type="gramStart"/>
      <w:r>
        <w:t>draft.json</w:t>
      </w:r>
      <w:proofErr w:type="spellEnd"/>
      <w:proofErr w:type="gramEnd"/>
      <w:r>
        <w:t xml:space="preserve"> is the artifact between machine inference and the semantic graph. schema-</w:t>
      </w:r>
      <w:proofErr w:type="spellStart"/>
      <w:r>
        <w:t>automator</w:t>
      </w:r>
      <w:proofErr w:type="spellEnd"/>
      <w:r>
        <w:t xml:space="preserve"> infers the structure from instance data alone. A domain expert opens the file, searches AUTO_</w:t>
      </w:r>
      <w:proofErr w:type="gramStart"/>
      <w:r>
        <w:t>PROPOSED, and</w:t>
      </w:r>
      <w:proofErr w:type="gramEnd"/>
      <w:r>
        <w:t xml:space="preserve"> confirms or corrects the 6 relationship verbs. </w:t>
      </w:r>
      <w:proofErr w:type="gramStart"/>
      <w:r>
        <w:t>Machine does</w:t>
      </w:r>
      <w:proofErr w:type="gramEnd"/>
      <w:r>
        <w:t xml:space="preserve"> the heavy lifting — human validates domain accuracy.</w:t>
      </w:r>
    </w:p>
    <w:p w14:paraId="7B91B1DC" w14:textId="77777777" w:rsidR="00263D41" w:rsidRDefault="00263D41">
      <w:pPr>
        <w:spacing w:before="80" w:after="80"/>
      </w:pPr>
    </w:p>
    <w:p w14:paraId="1F613AB6" w14:textId="77777777" w:rsidR="00263D41" w:rsidRDefault="00000000">
      <w:pPr>
        <w:pStyle w:val="Heading1"/>
        <w:pBdr>
          <w:bottom w:val="single" w:sz="6" w:space="0" w:color="1A5276"/>
        </w:pBdr>
        <w:spacing w:before="320" w:after="160"/>
      </w:pPr>
      <w:r>
        <w:t>What the Agent Can Answer Today</w:t>
      </w:r>
    </w:p>
    <w:p w14:paraId="70162045" w14:textId="77777777" w:rsidR="00263D41" w:rsidRDefault="00000000">
      <w:pPr>
        <w:spacing w:before="60" w:after="60"/>
      </w:pPr>
      <w:r>
        <w:t>All queries below run from plain English, across two databases, with no ERD provided upfront:</w:t>
      </w:r>
    </w:p>
    <w:p w14:paraId="1BE0F433" w14:textId="77777777" w:rsidR="00263D41" w:rsidRDefault="00263D41">
      <w:pPr>
        <w:spacing w:before="80"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2600"/>
      </w:tblGrid>
      <w:tr w:rsidR="00263D41" w14:paraId="60711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0931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Natural Language Query</w:t>
            </w:r>
          </w:p>
        </w:tc>
        <w:tc>
          <w:tcPr>
            <w:tcW w:w="32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6D45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2600" w:type="dxa"/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F36B" w14:textId="77777777" w:rsidR="00263D4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Chart</w:t>
            </w:r>
          </w:p>
        </w:tc>
      </w:tr>
      <w:tr w:rsidR="00263D41" w14:paraId="0D7B9E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6354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Which machine types have the highest average downtime hours?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7E5B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7 rows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582E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Bar</w:t>
            </w:r>
          </w:p>
        </w:tc>
      </w:tr>
      <w:tr w:rsidR="00263D41" w14:paraId="693905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5A68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Show total defects by severity across all production batches</w:t>
            </w:r>
          </w:p>
        </w:tc>
        <w:tc>
          <w:tcPr>
            <w:tcW w:w="3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33AD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3 rows</w:t>
            </w:r>
          </w:p>
        </w:tc>
        <w:tc>
          <w:tcPr>
            <w:tcW w:w="26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6344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Bar</w:t>
            </w:r>
          </w:p>
        </w:tc>
      </w:tr>
      <w:tr w:rsidR="00263D41" w14:paraId="4F093D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7C71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Which plants have the most critical maintenance issues?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E453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10 rows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25DB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Bar</w:t>
            </w:r>
          </w:p>
        </w:tc>
      </w:tr>
      <w:tr w:rsidR="00263D41" w14:paraId="0563B2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0DD3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What is the trend of defect rate by product line?</w:t>
            </w:r>
          </w:p>
        </w:tc>
        <w:tc>
          <w:tcPr>
            <w:tcW w:w="32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26DA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5 rows</w:t>
            </w:r>
          </w:p>
        </w:tc>
        <w:tc>
          <w:tcPr>
            <w:tcW w:w="2600" w:type="dxa"/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52CF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Bar</w:t>
            </w:r>
          </w:p>
        </w:tc>
      </w:tr>
      <w:tr w:rsidR="00263D41" w14:paraId="6BDCA7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2644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Which machines have both high repair costs and high defect rates?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F22B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123 rows — 3-table cross-DB join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31F1" w14:textId="77777777" w:rsidR="00263D41" w:rsidRDefault="00000000">
            <w:pPr>
              <w:spacing w:before="60" w:after="60"/>
            </w:pPr>
            <w:r>
              <w:rPr>
                <w:sz w:val="18"/>
                <w:szCs w:val="18"/>
              </w:rPr>
              <w:t>Scatter</w:t>
            </w:r>
          </w:p>
        </w:tc>
      </w:tr>
    </w:tbl>
    <w:p w14:paraId="0B1733AA" w14:textId="77777777" w:rsidR="00263D41" w:rsidRDefault="00263D41">
      <w:pPr>
        <w:spacing w:before="80" w:after="80"/>
      </w:pPr>
    </w:p>
    <w:p w14:paraId="1425BD87" w14:textId="77777777" w:rsidR="00263D41" w:rsidRDefault="00000000">
      <w:pPr>
        <w:pStyle w:val="Heading1"/>
        <w:pBdr>
          <w:bottom w:val="single" w:sz="6" w:space="0" w:color="1A5276"/>
        </w:pBdr>
        <w:spacing w:before="320" w:after="160"/>
      </w:pPr>
      <w:r>
        <w:t>What Is Not Built Yet</w:t>
      </w:r>
    </w:p>
    <w:p w14:paraId="06E4A370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Frontend — app.py (Streamlit): chat UI, results table, chart rendering, graph viewer. ~1 session to complete.</w:t>
      </w:r>
    </w:p>
    <w:p w14:paraId="0C5EA66E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Annotation UI — currently manual JSON editing in VS Code. Could become a simple review form.</w:t>
      </w:r>
    </w:p>
    <w:p w14:paraId="262379EB" w14:textId="77777777" w:rsidR="00263D41" w:rsidRDefault="00000000">
      <w:pPr>
        <w:pStyle w:val="ListParagraph"/>
        <w:numPr>
          <w:ilvl w:val="0"/>
          <w:numId w:val="1"/>
        </w:numPr>
        <w:spacing w:before="40" w:after="40"/>
      </w:pPr>
      <w:r>
        <w:t>Snowflake swap — one connector file change when moving from SQLite to production data on Snowflake.</w:t>
      </w:r>
    </w:p>
    <w:sectPr w:rsidR="00263D41">
      <w:pgSz w:w="15840" w:h="122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68A"/>
    <w:multiLevelType w:val="hybridMultilevel"/>
    <w:tmpl w:val="DD0CAC30"/>
    <w:lvl w:ilvl="0" w:tplc="33909F46">
      <w:start w:val="1"/>
      <w:numFmt w:val="bullet"/>
      <w:lvlText w:val="●"/>
      <w:lvlJc w:val="left"/>
      <w:pPr>
        <w:ind w:left="720" w:hanging="360"/>
      </w:pPr>
    </w:lvl>
    <w:lvl w:ilvl="1" w:tplc="AF665A36">
      <w:start w:val="1"/>
      <w:numFmt w:val="bullet"/>
      <w:lvlText w:val="○"/>
      <w:lvlJc w:val="left"/>
      <w:pPr>
        <w:ind w:left="1440" w:hanging="360"/>
      </w:pPr>
    </w:lvl>
    <w:lvl w:ilvl="2" w:tplc="23EEC32A">
      <w:start w:val="1"/>
      <w:numFmt w:val="bullet"/>
      <w:lvlText w:val="■"/>
      <w:lvlJc w:val="left"/>
      <w:pPr>
        <w:ind w:left="2160" w:hanging="360"/>
      </w:pPr>
    </w:lvl>
    <w:lvl w:ilvl="3" w:tplc="C346C81E">
      <w:start w:val="1"/>
      <w:numFmt w:val="bullet"/>
      <w:lvlText w:val="●"/>
      <w:lvlJc w:val="left"/>
      <w:pPr>
        <w:ind w:left="2880" w:hanging="360"/>
      </w:pPr>
    </w:lvl>
    <w:lvl w:ilvl="4" w:tplc="CEA64568">
      <w:start w:val="1"/>
      <w:numFmt w:val="bullet"/>
      <w:lvlText w:val="○"/>
      <w:lvlJc w:val="left"/>
      <w:pPr>
        <w:ind w:left="3600" w:hanging="360"/>
      </w:pPr>
    </w:lvl>
    <w:lvl w:ilvl="5" w:tplc="1AC8CB76">
      <w:start w:val="1"/>
      <w:numFmt w:val="bullet"/>
      <w:lvlText w:val="■"/>
      <w:lvlJc w:val="left"/>
      <w:pPr>
        <w:ind w:left="4320" w:hanging="360"/>
      </w:pPr>
    </w:lvl>
    <w:lvl w:ilvl="6" w:tplc="1E0CF7E4">
      <w:start w:val="1"/>
      <w:numFmt w:val="bullet"/>
      <w:lvlText w:val="●"/>
      <w:lvlJc w:val="left"/>
      <w:pPr>
        <w:ind w:left="5040" w:hanging="360"/>
      </w:pPr>
    </w:lvl>
    <w:lvl w:ilvl="7" w:tplc="97A8A6C0">
      <w:start w:val="1"/>
      <w:numFmt w:val="bullet"/>
      <w:lvlText w:val="●"/>
      <w:lvlJc w:val="left"/>
      <w:pPr>
        <w:ind w:left="5760" w:hanging="360"/>
      </w:pPr>
    </w:lvl>
    <w:lvl w:ilvl="8" w:tplc="A3C06F3E">
      <w:start w:val="1"/>
      <w:numFmt w:val="bullet"/>
      <w:lvlText w:val="●"/>
      <w:lvlJc w:val="left"/>
      <w:pPr>
        <w:ind w:left="6480" w:hanging="360"/>
      </w:pPr>
    </w:lvl>
  </w:abstractNum>
  <w:num w:numId="1" w16cid:durableId="1832334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41"/>
    <w:rsid w:val="00263D41"/>
    <w:rsid w:val="00BA72C0"/>
    <w:rsid w:val="00D1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7939"/>
  <w15:docId w15:val="{170F6CDC-F6E6-434E-BFBC-66B4C911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libri" w:eastAsia="Calibri" w:hAnsi="Calibri" w:cs="Calibri"/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Calibri" w:hAnsi="Calibri" w:cs="Calibri"/>
      <w:b/>
      <w:bCs/>
      <w:color w:val="2C3E5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Srihari Katti</cp:lastModifiedBy>
  <cp:revision>3</cp:revision>
  <dcterms:created xsi:type="dcterms:W3CDTF">2026-09-15T09:45:00Z</dcterms:created>
  <dcterms:modified xsi:type="dcterms:W3CDTF">2026-09-15T09:48:00Z</dcterms:modified>
</cp:coreProperties>
</file>