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22D51" w14:textId="0CF266EB" w:rsidR="00642915" w:rsidRPr="00C46459" w:rsidRDefault="00C46459" w:rsidP="0064291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52423"/>
          <w:kern w:val="36"/>
          <w:sz w:val="48"/>
          <w:szCs w:val="48"/>
          <w:lang w:val="ru-RU"/>
        </w:rPr>
      </w:pPr>
      <w:r>
        <w:rPr>
          <w:rFonts w:ascii="inherit" w:eastAsia="Times New Roman" w:hAnsi="inherit" w:cs="Segoe UI"/>
          <w:b/>
          <w:bCs/>
          <w:color w:val="252423"/>
          <w:kern w:val="36"/>
          <w:sz w:val="48"/>
          <w:szCs w:val="48"/>
          <w:lang w:val="ru-RU"/>
        </w:rPr>
        <w:t>Лабораторные работы ПнаЯВУ</w:t>
      </w:r>
    </w:p>
    <w:p w14:paraId="61EC583A" w14:textId="3BC6431B" w:rsidR="00642915" w:rsidRPr="00642915" w:rsidRDefault="00642915" w:rsidP="00C464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 </w:t>
      </w:r>
      <w:r w:rsidR="00C46459">
        <w:rPr>
          <w:rFonts w:ascii="Segoe UI" w:eastAsia="Times New Roman" w:hAnsi="Segoe UI" w:cs="Segoe UI"/>
          <w:color w:val="252423"/>
          <w:sz w:val="21"/>
          <w:szCs w:val="21"/>
        </w:rPr>
        <w:br/>
      </w:r>
      <w:r w:rsidR="00000000">
        <w:rPr>
          <w:rFonts w:ascii="Times New Roman" w:eastAsia="Times New Roman" w:hAnsi="Times New Roman" w:cs="Times New Roman"/>
          <w:sz w:val="24"/>
          <w:szCs w:val="24"/>
        </w:rPr>
        <w:pict w14:anchorId="0F911653">
          <v:rect id="_x0000_i1025" style="width:0;height:0" o:hralign="center" o:hrstd="t" o:hrnoshade="t" o:hr="t" fillcolor="#252423" stroked="f"/>
        </w:pict>
      </w:r>
    </w:p>
    <w:p w14:paraId="43018B74" w14:textId="77777777" w:rsidR="00642915" w:rsidRPr="00642915" w:rsidRDefault="00642915" w:rsidP="006429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 </w:t>
      </w:r>
    </w:p>
    <w:p w14:paraId="2D4FA793" w14:textId="3F7767E6" w:rsidR="00642915" w:rsidRPr="00642915" w:rsidRDefault="00642915" w:rsidP="006429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  <w:lang w:val="ru-RU"/>
        </w:rPr>
      </w:pP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Intro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br/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1. </w:t>
      </w:r>
      <w:r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Создать и запустить локально прост</w:t>
      </w:r>
      <w:r w:rsid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ой</w:t>
      </w:r>
      <w:r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веб/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REST</w:t>
      </w:r>
      <w:r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сервис, используя любой открытый</w:t>
      </w:r>
      <w:r w:rsidR="00C46459"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(</w:t>
      </w:r>
      <w:r w:rsid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например, в открытом доступе в сети  интернет</w:t>
      </w:r>
      <w:r w:rsidR="00C46459"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)</w:t>
      </w:r>
      <w:r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пример с использованием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Java</w:t>
      </w:r>
      <w:r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stack</w:t>
      </w:r>
      <w:r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: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Spring</w:t>
      </w:r>
      <w:r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(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Spring</w:t>
      </w:r>
      <w:r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Boot</w:t>
      </w:r>
      <w:r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)/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maven</w:t>
      </w:r>
      <w:r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/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gradle</w:t>
      </w:r>
      <w:proofErr w:type="spellEnd"/>
      <w:r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/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Jersey</w:t>
      </w:r>
      <w:r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/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Spring</w:t>
      </w:r>
      <w:r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MVC</w:t>
      </w:r>
      <w:r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. 2. 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Добавить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GET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ендпоинт, принимающий входные параметры в качестве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queryParams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в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URL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и возвращающий результат в виде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JSON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согласно варианту. </w:t>
      </w:r>
    </w:p>
    <w:p w14:paraId="63DC8259" w14:textId="21976342" w:rsidR="00642915" w:rsidRPr="00642915" w:rsidRDefault="00642915" w:rsidP="006429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Error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logging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t>/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handling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br/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1. Добавить валидацию входных параметров с возвращением 400 ошибки, 2. Добавить обработку внутренних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unchecked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ошибок с возвратом 500 ошибки 3. Добавить логирование действий и ошибок 4.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Написать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unit test </w:t>
      </w:r>
    </w:p>
    <w:p w14:paraId="1D818945" w14:textId="3A99F866" w:rsidR="00642915" w:rsidRPr="00642915" w:rsidRDefault="00642915" w:rsidP="006429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  <w:lang w:val="ru-RU"/>
        </w:rPr>
      </w:pP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 xml:space="preserve">Collections intro, project structure 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br/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1. 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Добавить</w:t>
      </w:r>
      <w:r w:rsidRPr="00C46459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простейший</w:t>
      </w:r>
      <w:r w:rsidRPr="00C46459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кэш</w:t>
      </w:r>
      <w:r w:rsidRPr="00C46459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в</w:t>
      </w:r>
      <w:r w:rsidRPr="00C46459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виде</w:t>
      </w:r>
      <w:r w:rsidRPr="00C46459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in</w:t>
      </w:r>
      <w:r w:rsidRPr="00C46459">
        <w:rPr>
          <w:rFonts w:ascii="Segoe UI" w:eastAsia="Times New Roman" w:hAnsi="Segoe UI" w:cs="Segoe UI"/>
          <w:color w:val="252423"/>
          <w:sz w:val="20"/>
          <w:szCs w:val="20"/>
        </w:rPr>
        <w:t>-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memory</w:t>
      </w:r>
      <w:r w:rsidRPr="00C46459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Map</w:t>
      </w:r>
      <w:r w:rsidRPr="00C46459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для</w:t>
      </w:r>
      <w:r w:rsidRPr="00C46459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сервиса</w:t>
      </w:r>
      <w:r w:rsidRPr="00C46459">
        <w:rPr>
          <w:rFonts w:ascii="Segoe UI" w:eastAsia="Times New Roman" w:hAnsi="Segoe UI" w:cs="Segoe UI"/>
          <w:color w:val="252423"/>
          <w:sz w:val="20"/>
          <w:szCs w:val="20"/>
        </w:rPr>
        <w:t xml:space="preserve">.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Map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должна содержаться в отдельном бине/классе, который должен добавляться в основной сервис с помощью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dependency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injection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механизм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Spring</w:t>
      </w:r>
    </w:p>
    <w:p w14:paraId="0D7BD5FD" w14:textId="5680CB1B" w:rsidR="00642915" w:rsidRPr="00642915" w:rsidRDefault="00642915" w:rsidP="006429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  <w:lang w:val="ru-RU"/>
        </w:rPr>
      </w:pP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Concurrency</w:t>
      </w:r>
      <w:r w:rsidRPr="00C46459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t xml:space="preserve"> </w:t>
      </w:r>
      <w:r w:rsidRPr="00C46459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br/>
      </w:r>
      <w:r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1. 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Добавить сервис для подсчёта обращений к основному сервису. Счётчик должен быть реализован в виде отдельного класса, доступ к которому должен быть синхронизирован. 2. Используя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jmeter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/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postman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или любые другие средвста сконфигурировать нагрузочный тест и убедиться, что счётчик обращений работает правильно при большой нагрузке.</w:t>
      </w:r>
    </w:p>
    <w:p w14:paraId="62CD0E0B" w14:textId="77777777" w:rsidR="00642915" w:rsidRPr="00642915" w:rsidRDefault="00642915" w:rsidP="006429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  <w:lang w:val="ru-RU"/>
        </w:rPr>
      </w:pP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Functional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programming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with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Java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t xml:space="preserve"> 8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br/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1. Преобразовать исходный сервис для работы со списком параметров для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bulk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операций используя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Java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8 лямбда выражения. 2. Добавить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POST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метод для вызова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bulk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операции и передачи списка параметров в виде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JSON</w:t>
      </w:r>
    </w:p>
    <w:p w14:paraId="6FA0B29B" w14:textId="77777777" w:rsidR="00642915" w:rsidRPr="00642915" w:rsidRDefault="00642915" w:rsidP="006429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Functional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filtering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and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mapping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br/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1. Добавить аггрегирующий функционал (подсчёт макс, мин, средних значений) для входных параметров и результатов с использованием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Java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8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map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/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filters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функций.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Расширить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результат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POST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соотвественно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.</w:t>
      </w:r>
    </w:p>
    <w:p w14:paraId="02F0D2C2" w14:textId="77777777" w:rsidR="00642915" w:rsidRPr="00642915" w:rsidRDefault="00642915" w:rsidP="006429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Data persistence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br/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1.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Добавить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возможность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сохранения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всех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результатов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вычислений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в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базе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данных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или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файле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,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используя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стандартные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persistence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фреймворки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Java (Spring Data/Hibernate/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MyBatis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)</w:t>
      </w:r>
    </w:p>
    <w:p w14:paraId="6BD2060F" w14:textId="62D9B20D" w:rsidR="00642915" w:rsidRPr="00C46459" w:rsidRDefault="00642915" w:rsidP="006429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Asynchronous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calls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br/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1. Добавить возможность асинхронного вызова сервиса используя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future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, возвращать статус вызова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REST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сервиса не дожидаясь результатов подсчётов.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Результаты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подсчётов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должны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быть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представлены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в БД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по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предопределённой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ID</w:t>
      </w:r>
    </w:p>
    <w:p w14:paraId="2F01903C" w14:textId="4D922AFC" w:rsidR="008F5CF1" w:rsidRPr="007E6421" w:rsidRDefault="00D3388C" w:rsidP="0037348B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Segoe UI" w:eastAsia="Times New Roman" w:hAnsi="Segoe UI" w:cs="Segoe UI"/>
          <w:b/>
          <w:bCs/>
          <w:color w:val="252423"/>
          <w:sz w:val="20"/>
          <w:szCs w:val="20"/>
          <w:lang w:val="ru-RU"/>
        </w:rPr>
        <w:br/>
      </w:r>
      <w:r>
        <w:rPr>
          <w:rFonts w:ascii="Segoe UI" w:eastAsia="Times New Roman" w:hAnsi="Segoe UI" w:cs="Segoe UI"/>
          <w:b/>
          <w:bCs/>
          <w:color w:val="252423"/>
          <w:sz w:val="20"/>
          <w:szCs w:val="20"/>
          <w:lang w:val="ru-RU"/>
        </w:rPr>
        <w:br/>
      </w:r>
      <w:r>
        <w:rPr>
          <w:rFonts w:ascii="Segoe UI" w:eastAsia="Times New Roman" w:hAnsi="Segoe UI" w:cs="Segoe UI"/>
          <w:b/>
          <w:bCs/>
          <w:color w:val="252423"/>
          <w:sz w:val="20"/>
          <w:szCs w:val="20"/>
          <w:lang w:val="ru-RU"/>
        </w:rPr>
        <w:br/>
      </w:r>
      <w:r>
        <w:rPr>
          <w:rFonts w:ascii="Segoe UI" w:eastAsia="Times New Roman" w:hAnsi="Segoe UI" w:cs="Segoe UI"/>
          <w:b/>
          <w:bCs/>
          <w:color w:val="252423"/>
          <w:sz w:val="20"/>
          <w:szCs w:val="20"/>
          <w:lang w:val="ru-RU"/>
        </w:rPr>
        <w:br/>
      </w:r>
      <w:r>
        <w:rPr>
          <w:rFonts w:ascii="Segoe UI" w:eastAsia="Times New Roman" w:hAnsi="Segoe UI" w:cs="Segoe UI"/>
          <w:b/>
          <w:bCs/>
          <w:color w:val="252423"/>
          <w:sz w:val="20"/>
          <w:szCs w:val="20"/>
          <w:lang w:val="ru-RU"/>
        </w:rPr>
        <w:br/>
      </w:r>
      <w:r>
        <w:rPr>
          <w:rFonts w:ascii="Segoe UI" w:eastAsia="Times New Roman" w:hAnsi="Segoe UI" w:cs="Segoe UI"/>
          <w:b/>
          <w:bCs/>
          <w:color w:val="252423"/>
          <w:sz w:val="20"/>
          <w:szCs w:val="20"/>
          <w:lang w:val="ru-RU"/>
        </w:rPr>
        <w:br/>
      </w:r>
      <w:r>
        <w:rPr>
          <w:rFonts w:ascii="Segoe UI" w:eastAsia="Times New Roman" w:hAnsi="Segoe UI" w:cs="Segoe UI"/>
          <w:b/>
          <w:bCs/>
          <w:color w:val="252423"/>
          <w:sz w:val="20"/>
          <w:szCs w:val="20"/>
          <w:lang w:val="ru-RU"/>
        </w:rPr>
        <w:br/>
      </w:r>
      <w:r>
        <w:rPr>
          <w:rFonts w:ascii="Segoe UI" w:eastAsia="Times New Roman" w:hAnsi="Segoe UI" w:cs="Segoe UI"/>
          <w:b/>
          <w:bCs/>
          <w:color w:val="252423"/>
          <w:sz w:val="20"/>
          <w:szCs w:val="20"/>
          <w:lang w:val="ru-RU"/>
        </w:rPr>
        <w:br/>
      </w:r>
      <w:r w:rsidR="00C46459" w:rsidRPr="00122FE4">
        <w:rPr>
          <w:rFonts w:ascii="Segoe UI" w:eastAsia="Times New Roman" w:hAnsi="Segoe UI" w:cs="Segoe UI"/>
          <w:b/>
          <w:bCs/>
          <w:color w:val="252423"/>
          <w:sz w:val="20"/>
          <w:szCs w:val="20"/>
          <w:lang w:val="ru-RU"/>
        </w:rPr>
        <w:lastRenderedPageBreak/>
        <w:t>Варианты</w:t>
      </w:r>
      <w:r w:rsidR="00122FE4">
        <w:rPr>
          <w:rFonts w:ascii="Segoe UI" w:eastAsia="Times New Roman" w:hAnsi="Segoe UI" w:cs="Segoe UI"/>
          <w:b/>
          <w:bCs/>
          <w:color w:val="252423"/>
          <w:sz w:val="20"/>
          <w:szCs w:val="20"/>
          <w:lang w:val="ru-RU"/>
        </w:rPr>
        <w:t xml:space="preserve"> исполнения сервисов</w:t>
      </w:r>
      <w:r w:rsidR="00C46459" w:rsidRPr="00122FE4">
        <w:rPr>
          <w:rFonts w:ascii="Segoe UI" w:eastAsia="Times New Roman" w:hAnsi="Segoe UI" w:cs="Segoe UI"/>
          <w:b/>
          <w:bCs/>
          <w:color w:val="252423"/>
          <w:sz w:val="20"/>
          <w:szCs w:val="20"/>
          <w:lang w:val="ru-RU"/>
        </w:rPr>
        <w:t>:</w:t>
      </w:r>
      <w:r w:rsid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br/>
        <w:t>1. Сервис должен принимать 4 параметра (числа) и вернуть среднее и медианное значение для предоставленных параметров</w:t>
      </w:r>
      <w:r w:rsid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br/>
        <w:t xml:space="preserve">2. Сервис должен принимать два параметра (длина и высота) и вернуть периметр и площадь прямоугольника для </w:t>
      </w:r>
      <w:r w:rsid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предоставленных </w:t>
      </w:r>
      <w:r w:rsid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параметров</w:t>
      </w:r>
      <w:r w:rsid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br/>
        <w:t xml:space="preserve">3. </w:t>
      </w:r>
      <w:r w:rsid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Сервис должен принимать </w:t>
      </w:r>
      <w:r w:rsid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три</w:t>
      </w:r>
      <w:r w:rsid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параметра (</w:t>
      </w:r>
      <w:r w:rsid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сторона А, сторона Б, сторона В</w:t>
      </w:r>
      <w:r w:rsid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) и вернуть периметр и площадь </w:t>
      </w:r>
      <w:r w:rsid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треугольника</w:t>
      </w:r>
      <w:r w:rsid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для предоставленных параметров</w:t>
      </w:r>
      <w:r w:rsid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br/>
        <w:t xml:space="preserve">4. </w:t>
      </w:r>
      <w:r w:rsid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Сервис должен принимать три параметра (сторона А, сторона Б, сторона В) и вернуть </w:t>
      </w:r>
      <w:r w:rsid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свойства треугольника (является ли треугольник равносторонним, равнобедренным, прямоугольным)</w:t>
      </w:r>
      <w:r w:rsid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для предоставленных параметров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.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br/>
        <w:t xml:space="preserve">5. 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Сервис должен принимать три параметра (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значение 1, значение 2, операция («+», «-», «*», «</w:t>
      </w:r>
      <w:r w:rsidR="0037348B" w:rsidRP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/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»)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) и вернуть 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результат операции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для предоставленных параметров.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br/>
        <w:t>6. Сервис должен принимать один параметр (число) и вернуть результат в виде одного случайного числа больше предоставленного параметра и одно случайное число меньше предоставленного параметра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br/>
        <w:t xml:space="preserve">7. 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Сервис должен принимать 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два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параметра (значение 1, значение 2) и вернуть результат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ы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сложения, вычитания, произведения и деления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предоставленных параметров.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br/>
        <w:t xml:space="preserve">8. 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Сервис должен принимать 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один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параметр (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число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) и вернуть результаты 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передода предоставленного числа из метров в дюймы и из дюймов в метры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.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br/>
        <w:t xml:space="preserve">9. 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Сервис должен принимать один параметр (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строка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) и вернуть 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результат инвертирования предоставленной параметром строки.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br/>
        <w:t xml:space="preserve">10. 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Сервис должен принимать один параметр (строка) и вернуть результат 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проверки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предоставленной параметром строки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на полином («полином»</w:t>
      </w:r>
      <w:r w:rsidR="0037348B" w:rsidRP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/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»не полином»)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.</w:t>
      </w:r>
      <w:r w:rsidR="0037348B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br/>
        <w:t xml:space="preserve">11. </w:t>
      </w:r>
      <w:r w:rsidR="00B7169D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Сервис должен принимать четыре параметра (значение </w:t>
      </w:r>
      <w:r w:rsidR="00B7169D">
        <w:rPr>
          <w:rFonts w:ascii="Segoe UI" w:eastAsia="Times New Roman" w:hAnsi="Segoe UI" w:cs="Segoe UI"/>
          <w:color w:val="252423"/>
          <w:sz w:val="20"/>
          <w:szCs w:val="20"/>
        </w:rPr>
        <w:t>a</w:t>
      </w:r>
      <w:r w:rsidR="00B7169D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, значение </w:t>
      </w:r>
      <w:r w:rsidR="00B7169D">
        <w:rPr>
          <w:rFonts w:ascii="Segoe UI" w:eastAsia="Times New Roman" w:hAnsi="Segoe UI" w:cs="Segoe UI"/>
          <w:color w:val="252423"/>
          <w:sz w:val="20"/>
          <w:szCs w:val="20"/>
        </w:rPr>
        <w:t>b</w:t>
      </w:r>
      <w:r w:rsidR="00B7169D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, начало отрезка, конец отрезка) и вернуть результат решения уравнения «х + </w:t>
      </w:r>
      <w:r w:rsidR="00B7169D">
        <w:rPr>
          <w:rFonts w:ascii="Segoe UI" w:eastAsia="Times New Roman" w:hAnsi="Segoe UI" w:cs="Segoe UI"/>
          <w:color w:val="252423"/>
          <w:sz w:val="20"/>
          <w:szCs w:val="20"/>
        </w:rPr>
        <w:t>a</w:t>
      </w:r>
      <w:r w:rsidR="00B7169D" w:rsidRPr="00B7169D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= </w:t>
      </w:r>
      <w:r w:rsidR="00B7169D">
        <w:rPr>
          <w:rFonts w:ascii="Segoe UI" w:eastAsia="Times New Roman" w:hAnsi="Segoe UI" w:cs="Segoe UI"/>
          <w:color w:val="252423"/>
          <w:sz w:val="20"/>
          <w:szCs w:val="20"/>
        </w:rPr>
        <w:t>b</w:t>
      </w:r>
      <w:r w:rsidR="00B7169D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», где </w:t>
      </w:r>
      <w:r w:rsidR="00B7169D">
        <w:rPr>
          <w:rFonts w:ascii="Segoe UI" w:eastAsia="Times New Roman" w:hAnsi="Segoe UI" w:cs="Segoe UI"/>
          <w:color w:val="252423"/>
          <w:sz w:val="20"/>
          <w:szCs w:val="20"/>
        </w:rPr>
        <w:t>a</w:t>
      </w:r>
      <w:r w:rsidR="00B7169D" w:rsidRPr="00B7169D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</w:t>
      </w:r>
      <w:r w:rsidR="00B7169D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–</w:t>
      </w:r>
      <w:r w:rsidR="00B7169D" w:rsidRPr="00B7169D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</w:t>
      </w:r>
      <w:r w:rsidR="00B7169D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значение </w:t>
      </w:r>
      <w:r w:rsidR="00B7169D">
        <w:rPr>
          <w:rFonts w:ascii="Segoe UI" w:eastAsia="Times New Roman" w:hAnsi="Segoe UI" w:cs="Segoe UI"/>
          <w:color w:val="252423"/>
          <w:sz w:val="20"/>
          <w:szCs w:val="20"/>
        </w:rPr>
        <w:t>a</w:t>
      </w:r>
      <w:r w:rsidR="00B7169D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, </w:t>
      </w:r>
      <w:r w:rsidR="00B7169D">
        <w:rPr>
          <w:rFonts w:ascii="Segoe UI" w:eastAsia="Times New Roman" w:hAnsi="Segoe UI" w:cs="Segoe UI"/>
          <w:color w:val="252423"/>
          <w:sz w:val="20"/>
          <w:szCs w:val="20"/>
        </w:rPr>
        <w:t>b</w:t>
      </w:r>
      <w:r w:rsidR="00B7169D" w:rsidRPr="00B7169D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</w:t>
      </w:r>
      <w:r w:rsidR="00B7169D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–</w:t>
      </w:r>
      <w:r w:rsidR="00B7169D" w:rsidRPr="00B7169D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</w:t>
      </w:r>
      <w:r w:rsidR="00B7169D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знаение </w:t>
      </w:r>
      <w:r w:rsidR="00B7169D">
        <w:rPr>
          <w:rFonts w:ascii="Segoe UI" w:eastAsia="Times New Roman" w:hAnsi="Segoe UI" w:cs="Segoe UI"/>
          <w:color w:val="252423"/>
          <w:sz w:val="20"/>
          <w:szCs w:val="20"/>
        </w:rPr>
        <w:t>b</w:t>
      </w:r>
      <w:r w:rsidR="00B7169D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, методом подбора, выбирая корень из значений отрезка предоставленного параметрами «начало» и «конец отрезка»</w:t>
      </w:r>
      <w:r w:rsidR="00B7169D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br/>
        <w:t xml:space="preserve">12. </w:t>
      </w:r>
      <w:r w:rsidR="00B7169D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Сервис должен принимать </w:t>
      </w:r>
      <w:r w:rsidR="00B7169D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два</w:t>
      </w:r>
      <w:r w:rsidR="00B7169D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параметра (начало отрезка, конец отрезка)</w:t>
      </w:r>
      <w:r w:rsidR="00B7169D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и вернуть результат интегрирования </w:t>
      </w:r>
      <w:r w:rsidR="00B7169D">
        <w:rPr>
          <w:rFonts w:ascii="Segoe UI" w:eastAsia="Times New Roman" w:hAnsi="Segoe UI" w:cs="Segoe UI"/>
          <w:color w:val="252423"/>
          <w:sz w:val="20"/>
          <w:szCs w:val="20"/>
        </w:rPr>
        <w:t>sin</w:t>
      </w:r>
      <w:r w:rsidR="00B7169D" w:rsidRPr="00B7169D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(</w:t>
      </w:r>
      <w:r w:rsidR="00B7169D">
        <w:rPr>
          <w:rFonts w:ascii="Segoe UI" w:eastAsia="Times New Roman" w:hAnsi="Segoe UI" w:cs="Segoe UI"/>
          <w:color w:val="252423"/>
          <w:sz w:val="20"/>
          <w:szCs w:val="20"/>
        </w:rPr>
        <w:t>x</w:t>
      </w:r>
      <w:r w:rsidR="00B7169D" w:rsidRPr="00B7169D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)</w:t>
      </w:r>
      <w:r w:rsidR="00B7169D">
        <w:rPr>
          <w:rFonts w:ascii="Segoe UI" w:eastAsia="Times New Roman" w:hAnsi="Segoe UI" w:cs="Segoe UI"/>
          <w:color w:val="252423"/>
          <w:sz w:val="20"/>
          <w:szCs w:val="20"/>
        </w:rPr>
        <w:t>dx</w:t>
      </w:r>
      <w:r w:rsidR="00B7169D" w:rsidRPr="00B7169D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</w:t>
      </w:r>
      <w:r w:rsidR="00B7169D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методом трапеций для предоставленного отрезка</w:t>
      </w:r>
      <w:r w:rsidR="00B7169D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br/>
        <w:t xml:space="preserve">13. </w:t>
      </w:r>
      <w:r w:rsidR="00B7169D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Сервис должен принимать один параметр (</w:t>
      </w:r>
      <w:r w:rsidR="00B7169D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десятичное число</w:t>
      </w:r>
      <w:r w:rsidR="00B7169D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) и вернуть результат </w:t>
      </w:r>
      <w:r w:rsidR="00B7169D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конвертирования</w:t>
      </w:r>
      <w:r w:rsidR="00171FA4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предоставленного числа из десятичной в двоичную форму</w:t>
      </w:r>
      <w:r w:rsidR="00171FA4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br/>
        <w:t xml:space="preserve">14. </w:t>
      </w:r>
      <w:r w:rsidR="00171FA4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Сервис должен принимать один параметр (</w:t>
      </w:r>
      <w:r w:rsidR="00171FA4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год</w:t>
      </w:r>
      <w:r w:rsidR="00171FA4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) и вернуть результат </w:t>
      </w:r>
      <w:r w:rsidR="00171FA4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определения количества дней в предоставленном году и результат определения, является ли предоставленный год високосным («високосный»</w:t>
      </w:r>
      <w:r w:rsidR="00171FA4" w:rsidRPr="00171FA4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/</w:t>
      </w:r>
      <w:r w:rsidR="00171FA4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«не високосный»)</w:t>
      </w:r>
      <w:r w:rsidR="00171FA4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br/>
        <w:t xml:space="preserve">15. </w:t>
      </w:r>
      <w:r w:rsidR="00122FE4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Сервис должен принимать </w:t>
      </w:r>
      <w:r w:rsidR="00122FE4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два</w:t>
      </w:r>
      <w:r w:rsidR="00122FE4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параметр</w:t>
      </w:r>
      <w:r w:rsidR="00122FE4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а</w:t>
      </w:r>
      <w:r w:rsidR="00122FE4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(год</w:t>
      </w:r>
      <w:r w:rsidR="00122FE4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и номер дня в году</w:t>
      </w:r>
      <w:r w:rsidR="00122FE4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) и вернуть результат определения</w:t>
      </w:r>
      <w:r w:rsidR="00122FE4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дня недели («понедельник», «вторник» и т.д.) для предоставленного дня в предоставленном году</w:t>
      </w:r>
      <w:r w:rsidR="00122FE4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br/>
        <w:t xml:space="preserve">16. </w:t>
      </w:r>
      <w:r w:rsidR="00122FE4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Сервис должен принимать один параметр (</w:t>
      </w:r>
      <w:r w:rsidR="00122FE4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число</w:t>
      </w:r>
      <w:r w:rsidR="00122FE4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) и вернуть </w:t>
      </w:r>
      <w:r w:rsidR="00122FE4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пять случайных чисел от 0 до предоставленного в параметре числа</w:t>
      </w:r>
      <w:r w:rsidR="00122FE4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br/>
        <w:t xml:space="preserve">17. </w:t>
      </w:r>
      <w:r w:rsidR="00122FE4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Сервис должен принимать два параметра (</w:t>
      </w:r>
      <w:r w:rsidR="00122FE4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строку, символ (буква или цифра)</w:t>
      </w:r>
      <w:r w:rsidR="00122FE4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) и вернуть результат </w:t>
      </w:r>
      <w:r w:rsidR="00122FE4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подсчёта количество </w:t>
      </w:r>
      <w:r w:rsidR="00991FA8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вхождений </w:t>
      </w:r>
      <w:r w:rsidR="00122FE4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символа в предоставленной строке</w:t>
      </w:r>
      <w:r w:rsidR="00991FA8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br/>
        <w:t xml:space="preserve">18. </w:t>
      </w:r>
      <w:r w:rsidR="00991FA8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Сервис должен принимать один параметр (число) и вернуть </w:t>
      </w:r>
      <w:r w:rsidR="00991FA8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результат проверки предоставленного числа на простоту («простое» - «не простое») и чётность («чётное» - «не чётное»)</w:t>
      </w:r>
      <w:r w:rsidR="00991FA8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br/>
        <w:t xml:space="preserve">19. </w:t>
      </w:r>
      <w:r w:rsidR="00991FA8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Сервис должен принимать один параметр (</w:t>
      </w:r>
      <w:r w:rsidR="00991FA8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порядковый номер в ряду Фибоначчи</w:t>
      </w:r>
      <w:r w:rsidR="00991FA8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) и вернуть результат </w:t>
      </w:r>
      <w:r w:rsidR="00991FA8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нахождения в ряду Фибоначчи числа с предоставленным порядковым номером</w:t>
      </w:r>
      <w:r w:rsidR="00991FA8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br/>
        <w:t xml:space="preserve">20. </w:t>
      </w:r>
      <w:r w:rsidR="00991FA8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Сервис должен принимать четыре параметра (</w:t>
      </w:r>
      <w:r w:rsidR="00991FA8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масса тела А, скорость тела А, масса тела Б, скорость тела Б</w:t>
      </w:r>
      <w:r w:rsidR="00991FA8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) и вернуть результат </w:t>
      </w:r>
      <w:r w:rsidR="00991FA8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вычисления скорости после неупругого столкновения тел с предоставленными параметрами</w:t>
      </w:r>
      <w:r w:rsidR="00991FA8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br/>
        <w:t xml:space="preserve">21. </w:t>
      </w:r>
      <w:r w:rsidR="00DC61B6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Сервис должен принимать два параметра (</w:t>
      </w:r>
      <w:r w:rsidR="00DC61B6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расстояние, скорость</w:t>
      </w:r>
      <w:r w:rsidR="00DC61B6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) и вернуть </w:t>
      </w:r>
      <w:r w:rsidR="00DC61B6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время прямолинейного движения для прохождения предоставленного расстояния с предоставленной скоростью</w:t>
      </w:r>
      <w:r w:rsidR="00DC61B6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br/>
        <w:t xml:space="preserve">22. </w:t>
      </w:r>
      <w:r w:rsidR="00DC61B6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Сервис должен принимать </w:t>
      </w:r>
      <w:r w:rsidR="00DC61B6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три</w:t>
      </w:r>
      <w:r w:rsidR="00DC61B6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параметра (значение 1, значение 2</w:t>
      </w:r>
      <w:r w:rsidR="00DC61B6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, значние 3</w:t>
      </w:r>
      <w:r w:rsidR="00DC61B6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) и вернуть </w:t>
      </w:r>
      <w:r w:rsidR="00DC61B6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максимальное из предоставленных значений</w:t>
      </w:r>
      <w:r w:rsidR="00DC61B6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br/>
      </w:r>
      <w:r w:rsidR="00DC61B6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lastRenderedPageBreak/>
        <w:t xml:space="preserve">23. </w:t>
      </w:r>
      <w:r w:rsidR="00DC61B6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Сервис должен принимать три параметра (</w:t>
      </w:r>
      <w:r w:rsidR="00DC61B6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координаты </w:t>
      </w:r>
      <w:r w:rsidR="00DC61B6">
        <w:rPr>
          <w:rFonts w:ascii="Segoe UI" w:eastAsia="Times New Roman" w:hAnsi="Segoe UI" w:cs="Segoe UI"/>
          <w:color w:val="252423"/>
          <w:sz w:val="20"/>
          <w:szCs w:val="20"/>
        </w:rPr>
        <w:t>x</w:t>
      </w:r>
      <w:r w:rsidR="00DC61B6" w:rsidRPr="00DC61B6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1, </w:t>
      </w:r>
      <w:r w:rsidR="00DC61B6">
        <w:rPr>
          <w:rFonts w:ascii="Segoe UI" w:eastAsia="Times New Roman" w:hAnsi="Segoe UI" w:cs="Segoe UI"/>
          <w:color w:val="252423"/>
          <w:sz w:val="20"/>
          <w:szCs w:val="20"/>
        </w:rPr>
        <w:t>y</w:t>
      </w:r>
      <w:r w:rsidR="00DC61B6" w:rsidRPr="00DC61B6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1, </w:t>
      </w:r>
      <w:r w:rsidR="00DC61B6">
        <w:rPr>
          <w:rFonts w:ascii="Segoe UI" w:eastAsia="Times New Roman" w:hAnsi="Segoe UI" w:cs="Segoe UI"/>
          <w:color w:val="252423"/>
          <w:sz w:val="20"/>
          <w:szCs w:val="20"/>
        </w:rPr>
        <w:t>x</w:t>
      </w:r>
      <w:r w:rsidR="00DC61B6" w:rsidRPr="00DC61B6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2, </w:t>
      </w:r>
      <w:r w:rsidR="00DC61B6">
        <w:rPr>
          <w:rFonts w:ascii="Segoe UI" w:eastAsia="Times New Roman" w:hAnsi="Segoe UI" w:cs="Segoe UI"/>
          <w:color w:val="252423"/>
          <w:sz w:val="20"/>
          <w:szCs w:val="20"/>
        </w:rPr>
        <w:t>y</w:t>
      </w:r>
      <w:r w:rsidR="00DC61B6" w:rsidRPr="00DC61B6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2</w:t>
      </w:r>
      <w:r w:rsidR="00DC61B6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) и вернуть</w:t>
      </w:r>
      <w:r w:rsidR="00DC61B6" w:rsidRPr="00DC61B6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</w:t>
      </w:r>
      <w:r w:rsidR="00DC61B6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значения нормы вектора и проекций на оси </w:t>
      </w:r>
      <w:r w:rsidR="00DC61B6">
        <w:rPr>
          <w:rFonts w:ascii="Segoe UI" w:eastAsia="Times New Roman" w:hAnsi="Segoe UI" w:cs="Segoe UI"/>
          <w:color w:val="252423"/>
          <w:sz w:val="20"/>
          <w:szCs w:val="20"/>
        </w:rPr>
        <w:t>x</w:t>
      </w:r>
      <w:r w:rsidR="00DC61B6" w:rsidRPr="00DC61B6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</w:t>
      </w:r>
      <w:r w:rsidR="00DC61B6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и </w:t>
      </w:r>
      <w:r w:rsidR="00DC61B6">
        <w:rPr>
          <w:rFonts w:ascii="Segoe UI" w:eastAsia="Times New Roman" w:hAnsi="Segoe UI" w:cs="Segoe UI"/>
          <w:color w:val="252423"/>
          <w:sz w:val="20"/>
          <w:szCs w:val="20"/>
        </w:rPr>
        <w:t>y</w:t>
      </w:r>
      <w:r w:rsidR="00DC61B6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</w:t>
      </w:r>
      <w:r w:rsidR="00DC61B6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для предоставленных координат</w:t>
      </w:r>
      <w:r w:rsidR="007E6421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br/>
        <w:t xml:space="preserve">24. </w:t>
      </w:r>
      <w:r w:rsidR="007E6421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Сервис должен принимать два параметра (строку, </w:t>
      </w:r>
      <w:r w:rsidR="007E6421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операцию («зашифровать» или «расшифоровать»)</w:t>
      </w:r>
      <w:r w:rsidR="007E6421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) и вернуть результат </w:t>
      </w:r>
      <w:r w:rsidR="007E6421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шифрования (или расшифрования) предоставленной строки</w:t>
      </w:r>
      <w:r w:rsidR="007E6421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br/>
        <w:t xml:space="preserve">25.  </w:t>
      </w:r>
      <w:r w:rsidR="007E6421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Сервис должен принимать два параметра (</w:t>
      </w:r>
      <w:r w:rsidR="007E6421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масса раствора, процент сухого вещества</w:t>
      </w:r>
      <w:r w:rsidR="007E6421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) и вернуть </w:t>
      </w:r>
      <w:r w:rsidR="007E6421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массу сухого вещества в растворе согласно предоставленным параметрам</w:t>
      </w:r>
      <w:r w:rsidR="007E6421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br/>
        <w:t xml:space="preserve">26. </w:t>
      </w:r>
      <w:r w:rsidR="007E6421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Сервис должен принимать два параметра (</w:t>
      </w:r>
      <w:r w:rsidR="007E6421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высота цилиндра, радиус</w:t>
      </w:r>
      <w:r w:rsidR="007E6421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) и вернуть </w:t>
      </w:r>
      <w:r w:rsidR="007E6421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результат подсчёта объёма цилиндра</w:t>
      </w:r>
      <w:r w:rsidR="007E6421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br/>
        <w:t xml:space="preserve">27. </w:t>
      </w:r>
      <w:r w:rsidR="007E6421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Сервис должен принимать два параметра (</w:t>
      </w:r>
      <w:r w:rsidR="007E6421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действительная часть числа, мнимая часть числа</w:t>
      </w:r>
      <w:r w:rsidR="007E6421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) и вернуть результат </w:t>
      </w:r>
      <w:r w:rsidR="007E6421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конвертации </w:t>
      </w:r>
      <w:r w:rsidR="001159E2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комплексного </w:t>
      </w:r>
      <w:r w:rsidR="007E6421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числа из алгебраической формы в показательную (модуль и </w:t>
      </w:r>
      <w:r w:rsidR="001159E2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аргумент(</w:t>
      </w:r>
      <w:r w:rsidR="007E6421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фаза</w:t>
      </w:r>
      <w:r w:rsidR="001159E2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)</w:t>
      </w:r>
      <w:r w:rsidR="007E6421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) для предоставленных параметров</w:t>
      </w:r>
      <w:r w:rsidR="001159E2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br/>
        <w:t xml:space="preserve">28. </w:t>
      </w:r>
      <w:r w:rsidR="001159E2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Сервис должен принимать один параметр (</w:t>
      </w:r>
      <w:r w:rsidR="001159E2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количество блужданий</w:t>
      </w:r>
      <w:r w:rsidR="001159E2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) и вернуть результат </w:t>
      </w:r>
      <w:r w:rsidR="001159E2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подсчёта случайного блуждания</w:t>
      </w:r>
      <w:r w:rsidR="001159E2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br/>
        <w:t xml:space="preserve">29. </w:t>
      </w:r>
      <w:r w:rsidR="001159E2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Сервис должен принимать один параметр (</w:t>
      </w:r>
      <w:r w:rsidR="001159E2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угол в градусах</w:t>
      </w:r>
      <w:r w:rsidR="001159E2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) и вернуть результат </w:t>
      </w:r>
      <w:r w:rsidR="001159E2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перевода градусов угла в радианы</w:t>
      </w:r>
      <w:r w:rsidR="001159E2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br/>
        <w:t xml:space="preserve">30. </w:t>
      </w:r>
      <w:r w:rsidR="00D74CB8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Сервис должен принимать два параметра (</w:t>
      </w:r>
      <w:r w:rsidR="00D74CB8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делимое и делитель</w:t>
      </w:r>
      <w:r w:rsidR="00D74CB8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) и вернуть результат </w:t>
      </w:r>
      <w:r w:rsidR="00D74CB8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деления предоставленных параметров (частное, остаток)</w:t>
      </w:r>
    </w:p>
    <w:sectPr w:rsidR="008F5CF1" w:rsidRPr="007E642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F49C4"/>
    <w:multiLevelType w:val="multilevel"/>
    <w:tmpl w:val="3FD64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70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15"/>
    <w:rsid w:val="001159E2"/>
    <w:rsid w:val="00122FE4"/>
    <w:rsid w:val="00171FA4"/>
    <w:rsid w:val="0037348B"/>
    <w:rsid w:val="00642915"/>
    <w:rsid w:val="007E6421"/>
    <w:rsid w:val="008F5CF1"/>
    <w:rsid w:val="00991FA8"/>
    <w:rsid w:val="00B7169D"/>
    <w:rsid w:val="00C46459"/>
    <w:rsid w:val="00D3388C"/>
    <w:rsid w:val="00D74CB8"/>
    <w:rsid w:val="00DC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8C08"/>
  <w15:chartTrackingRefBased/>
  <w15:docId w15:val="{0F10D853-4E35-4863-9939-01931DB5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29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91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4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Marchankau</dc:creator>
  <cp:keywords/>
  <dc:description/>
  <cp:lastModifiedBy>Dzmitry Marchankau</cp:lastModifiedBy>
  <cp:revision>6</cp:revision>
  <dcterms:created xsi:type="dcterms:W3CDTF">2021-02-17T05:42:00Z</dcterms:created>
  <dcterms:modified xsi:type="dcterms:W3CDTF">2023-02-08T09:30:00Z</dcterms:modified>
</cp:coreProperties>
</file>