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36"/>
          <w:szCs w:val="36"/>
        </w:rPr>
      </w:pPr>
      <w:bookmarkStart w:colFirst="0" w:colLast="0" w:name="_clagvcrvkm5a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Словарь данных</w:t>
      </w: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505"/>
        <w:gridCol w:w="2160"/>
        <w:gridCol w:w="645"/>
        <w:gridCol w:w="2580"/>
        <w:tblGridChange w:id="0">
          <w:tblGrid>
            <w:gridCol w:w="1965"/>
            <w:gridCol w:w="2505"/>
            <w:gridCol w:w="2160"/>
            <w:gridCol w:w="645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highlight w:val="white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highlight w:val="white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highlight w:val="white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highlight w:val="white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7"/>
                <w:szCs w:val="27"/>
                <w:highlight w:val="white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u w:val="single"/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Учётная запись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ID_пользователя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+Email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+Пароль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Автоинкремент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Email пользователя (логин)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Уникальное, формат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минимум 8 символов, он должен содержать как минимум одну строчную и прописную букву латинского алфавита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Логическая группа устройств и комнат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ID_дома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+Название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Автоинкремент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Дом_пользователя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Участие пользователя в доме и права доступа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ID_дом_пользователя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+ID_пользователя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+ID_дома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ID_дом_пользователя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Автоинкремент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Ссылка на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Права участника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владелец», «гость»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Комната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 в доме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ID_комнаты</w:t>
            </w:r>
          </w:p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+ID_дома</w:t>
            </w:r>
          </w:p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+ID_типа_комнаты +Название_комнаты</w:t>
            </w:r>
          </w:p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+Иконка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Автоинкремент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ID_типа_комнаты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тип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Название_комнаты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Иконка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Иконка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Тип_комнаты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Справочник типов комнат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ID_типа_комнаты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+Название_типа_комнаты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ID_типа_комнаты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Идентификатор типа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Автоинкремент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Название_типа_комнаты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Наименование типа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Напр.: Кухня, Спальня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Тип_устройства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Справочник типов устройств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ID_типа_устройства</w:t>
            </w:r>
          </w:p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+Название_типа_устройства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ID_типа_устройства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Идентификатор типа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Автоинкремент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Название_типа_устройства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Наименование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Лампочка, Розетка,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Управляемое 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ID_устройства</w:t>
            </w:r>
          </w:p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+ID_дома</w:t>
            </w:r>
          </w:p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+ID_комнаты</w:t>
            </w:r>
          </w:p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+ID_типа_устройства</w:t>
            </w:r>
          </w:p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+Уникальный_код</w:t>
            </w:r>
          </w:p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+Модель</w:t>
            </w:r>
          </w:p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+Пользовательское_название</w:t>
            </w:r>
          </w:p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+Статус</w:t>
            </w:r>
          </w:p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+Цвет</w:t>
            </w:r>
          </w:p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+Яркость</w:t>
            </w:r>
          </w:p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+Энергосбережение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Автоинкремент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ID_типа_устройства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тип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Уникальный_код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Уникальный 12-значный код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Модель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Модель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Пользовательское_название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Название, данное пользователем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Текущее состояние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«Вкл.», «Выкл.», «Недоступно»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Цвет лампы (если поддерживается)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Строка (HEX)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Формат #RRGGBB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Яркость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Яркость (если поддерживается)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(CHECK)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0..100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Энергосбережение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Режим энергосбережения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Набор действий для устройств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ID_сценария</w:t>
            </w:r>
          </w:p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+ID_дома</w:t>
            </w:r>
          </w:p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+Название_сценария</w:t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+Время_начала</w:t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+Время_окончания</w:t>
            </w:r>
          </w:p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+Дни_недели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Автоинкремент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Ссылка на 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Время_начала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HH:MM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Время_окончания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Время завершения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HH:MM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Дни_недели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Дни запуска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 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Сценарий_Устройство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Действие сценария над устройством (разрыв M:N)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+ID_сценария</w:t>
            </w:r>
          </w:p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+ID_устройства</w:t>
            </w:r>
          </w:p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ID_сценария-устройства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Ссылка на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 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ID_устройства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Ссылка на 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Что сделать с устройством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«Вкл.», «Выкл.»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День_недели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Справочник дней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ID_день_недели</w:t>
            </w:r>
          </w:p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+Название_дней_недели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ID_день_недели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Код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1=Пн … 7=Вс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Название_дней_недели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Текстовое имя дня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«Пн», «Вт»,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День недели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Дни запуска сценария (разрыв M:N)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ID_день_недели_в_сценарии</w:t>
              <w:br w:type="textWrapping"/>
              <w:t xml:space="preserve">+ID_день_недели</w:t>
            </w:r>
          </w:p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+ID_сценария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ID_день_недели_в_сценарии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ID_день_недели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Ссылка на день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 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Ссылка на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Целое ( 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