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E6F" w:rsidRPr="006D6F8D" w:rsidRDefault="006D6F8D">
      <w:pPr>
        <w:rPr>
          <w:lang w:val="es-ES"/>
        </w:rPr>
      </w:pPr>
      <w:r>
        <w:rPr>
          <w:lang w:val="es-ES"/>
        </w:rPr>
        <w:t>ds</w:t>
      </w:r>
      <w:bookmarkStart w:id="0" w:name="_GoBack"/>
      <w:bookmarkEnd w:id="0"/>
    </w:p>
    <w:sectPr w:rsidR="00354E6F" w:rsidRPr="006D6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8D"/>
    <w:rsid w:val="00354E6F"/>
    <w:rsid w:val="006D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09A1"/>
  <w15:chartTrackingRefBased/>
  <w15:docId w15:val="{92D785C2-C454-45A6-9903-C4C96899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Melina Macias Quinto</dc:creator>
  <cp:keywords/>
  <dc:description/>
  <cp:lastModifiedBy>Maria Melina Macias Quinto</cp:lastModifiedBy>
  <cp:revision>1</cp:revision>
  <dcterms:created xsi:type="dcterms:W3CDTF">2022-03-15T16:15:00Z</dcterms:created>
  <dcterms:modified xsi:type="dcterms:W3CDTF">2022-03-15T16:15:00Z</dcterms:modified>
</cp:coreProperties>
</file>