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Pr>
          <w:lang w:val="en-GB"/>
        </w:rPr>
        <w:t xml:space="preserve">: </w:t>
      </w:r>
      <w:r>
        <w:rPr>
          <w:lang w:val="en-GB"/>
        </w:rPr>
        <w:tab/>
        <w:t>10</w:t>
      </w:r>
      <w:r w:rsidR="00C55DCF">
        <w:rPr>
          <w:lang w:val="en-GB"/>
        </w:rPr>
        <w:t>41</w:t>
      </w:r>
    </w:p>
    <w:p w:rsidR="00647B17" w:rsidRDefault="00647B17" w:rsidP="00647B17">
      <w:pPr>
        <w:ind w:left="1440" w:hanging="1440"/>
      </w:pPr>
      <w:r>
        <w:rPr>
          <w:b/>
          <w:lang w:val="en-GB"/>
        </w:rPr>
        <w:t>Revised title</w:t>
      </w:r>
      <w:r>
        <w:rPr>
          <w:lang w:val="en-GB"/>
        </w:rPr>
        <w:t>:</w:t>
      </w:r>
      <w:r>
        <w:rPr>
          <w:lang w:val="en-GB"/>
        </w:rPr>
        <w:tab/>
      </w:r>
      <w:proofErr w:type="spellStart"/>
      <w:r w:rsidR="00C55DCF" w:rsidRPr="00C55DCF">
        <w:t>AnthroVis</w:t>
      </w:r>
      <w:proofErr w:type="spellEnd"/>
      <w:r w:rsidR="00C55DCF" w:rsidRPr="00C55DCF">
        <w:t>: Visual Analysis of 3D Mesh Ensembles for Forensic Anthropology</w:t>
      </w:r>
    </w:p>
    <w:p w:rsidR="00647B17" w:rsidRDefault="00647B17" w:rsidP="00647B17">
      <w:pPr>
        <w:pBdr>
          <w:bottom w:val="single" w:sz="6" w:space="1" w:color="auto"/>
        </w:pBdr>
      </w:pPr>
      <w:r>
        <w:rPr>
          <w:b/>
        </w:rPr>
        <w:t>Date</w:t>
      </w:r>
      <w:r>
        <w:t xml:space="preserve">: </w:t>
      </w:r>
      <w:r>
        <w:tab/>
      </w:r>
      <w:r>
        <w:tab/>
        <w:t>April 10</w:t>
      </w:r>
      <w:r>
        <w:rPr>
          <w:vertAlign w:val="superscript"/>
        </w:rPr>
        <w:t>th</w:t>
      </w:r>
      <w:r>
        <w:t>, 201</w:t>
      </w:r>
      <w:r w:rsidR="00C55DCF">
        <w:t>7</w:t>
      </w:r>
    </w:p>
    <w:p w:rsidR="00647B17" w:rsidRDefault="00647B17" w:rsidP="00647B17">
      <w:pPr>
        <w:pStyle w:val="Default"/>
      </w:pPr>
    </w:p>
    <w:p w:rsidR="00A86214" w:rsidRDefault="00647B17" w:rsidP="00A86214">
      <w:pPr>
        <w:pBdr>
          <w:bottom w:val="single" w:sz="6" w:space="1" w:color="auto"/>
        </w:pBdr>
        <w:spacing w:after="0"/>
        <w:jc w:val="both"/>
      </w:pPr>
      <w:r>
        <w:t xml:space="preserve">We would like to thank the anonymous reviewers for their helpful comments. We attempted to address all remarks in the revised version of the paper. </w:t>
      </w:r>
    </w:p>
    <w:p w:rsidR="00647B17" w:rsidRDefault="00647B17" w:rsidP="00A86214">
      <w:pPr>
        <w:pBdr>
          <w:bottom w:val="single" w:sz="6" w:space="1" w:color="auto"/>
        </w:pBdr>
        <w:spacing w:after="0"/>
        <w:jc w:val="both"/>
      </w:pPr>
      <w:r>
        <w:t>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C55DCF" w:rsidP="00647B17">
      <w:pPr>
        <w:pBdr>
          <w:top w:val="single" w:sz="6" w:space="1" w:color="auto"/>
          <w:bottom w:val="single" w:sz="6" w:space="1" w:color="auto"/>
        </w:pBdr>
        <w:jc w:val="both"/>
        <w:rPr>
          <w:b/>
        </w:rPr>
      </w:pPr>
      <w:r>
        <w:rPr>
          <w:b/>
        </w:rPr>
        <w:t>Primary review</w:t>
      </w:r>
    </w:p>
    <w:p w:rsidR="00C55DCF" w:rsidRPr="00C55DCF" w:rsidRDefault="00C55DCF" w:rsidP="00C55DCF">
      <w:pPr>
        <w:pStyle w:val="ListParagraph"/>
        <w:numPr>
          <w:ilvl w:val="0"/>
          <w:numId w:val="3"/>
        </w:numPr>
        <w:spacing w:after="0"/>
        <w:jc w:val="both"/>
        <w:rPr>
          <w:rFonts w:ascii="Consolas" w:hAnsi="Consolas" w:cs="Consolas"/>
          <w:i/>
          <w:sz w:val="20"/>
          <w:szCs w:val="20"/>
        </w:rPr>
      </w:pPr>
      <w:r w:rsidRPr="00C55DCF">
        <w:rPr>
          <w:rFonts w:ascii="Consolas" w:hAnsi="Consolas" w:cs="Consolas"/>
          <w:i/>
          <w:sz w:val="20"/>
          <w:szCs w:val="20"/>
        </w:rPr>
        <w:t>Related work:</w:t>
      </w:r>
    </w:p>
    <w:p w:rsidR="00062650" w:rsidRDefault="00C55DCF" w:rsidP="00C55DCF">
      <w:pPr>
        <w:pStyle w:val="ListParagraph"/>
        <w:spacing w:after="0"/>
        <w:jc w:val="both"/>
        <w:rPr>
          <w:rFonts w:ascii="Consolas" w:hAnsi="Consolas" w:cs="Consolas"/>
          <w:i/>
          <w:sz w:val="20"/>
          <w:szCs w:val="20"/>
        </w:rPr>
      </w:pPr>
      <w:r w:rsidRPr="00C55DCF">
        <w:rPr>
          <w:rFonts w:ascii="Consolas" w:hAnsi="Consolas" w:cs="Consolas"/>
          <w:i/>
          <w:sz w:val="20"/>
          <w:szCs w:val="20"/>
        </w:rPr>
        <w:t xml:space="preserve">Similarity matrices are frequently used to show the similarity between many objects. </w:t>
      </w:r>
      <w:proofErr w:type="spellStart"/>
      <w:r w:rsidRPr="00C55DCF">
        <w:rPr>
          <w:rFonts w:ascii="Consolas" w:hAnsi="Consolas" w:cs="Consolas"/>
          <w:i/>
          <w:sz w:val="20"/>
          <w:szCs w:val="20"/>
        </w:rPr>
        <w:t>Haidacher</w:t>
      </w:r>
      <w:proofErr w:type="spellEnd"/>
      <w:r w:rsidRPr="00C55DCF">
        <w:rPr>
          <w:rFonts w:ascii="Consolas" w:hAnsi="Consolas" w:cs="Consolas"/>
          <w:i/>
          <w:sz w:val="20"/>
          <w:szCs w:val="20"/>
        </w:rPr>
        <w:t xml:space="preserve"> and Bruckner (Volume Analysis Using Multimodal Surface Similarity), for example, uses a similarity map to compare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xml:space="preserve"> (computed with different </w:t>
      </w:r>
      <w:proofErr w:type="spellStart"/>
      <w:r w:rsidRPr="00C55DCF">
        <w:rPr>
          <w:rFonts w:ascii="Consolas" w:hAnsi="Consolas" w:cs="Consolas"/>
          <w:i/>
          <w:sz w:val="20"/>
          <w:szCs w:val="20"/>
        </w:rPr>
        <w:t>iso</w:t>
      </w:r>
      <w:proofErr w:type="spellEnd"/>
      <w:r w:rsidRPr="00C55DCF">
        <w:rPr>
          <w:rFonts w:ascii="Consolas" w:hAnsi="Consolas" w:cs="Consolas"/>
          <w:i/>
          <w:sz w:val="20"/>
          <w:szCs w:val="20"/>
        </w:rPr>
        <w:t xml:space="preserve">-values). </w:t>
      </w:r>
    </w:p>
    <w:p w:rsidR="00647B17" w:rsidRPr="00C55DCF" w:rsidRDefault="00C55DCF" w:rsidP="00C55DCF">
      <w:pPr>
        <w:pStyle w:val="ListParagraph"/>
        <w:spacing w:after="0"/>
        <w:jc w:val="both"/>
        <w:rPr>
          <w:rFonts w:ascii="Consolas" w:hAnsi="Consolas" w:cs="Consolas"/>
          <w:i/>
          <w:sz w:val="20"/>
          <w:szCs w:val="20"/>
        </w:rPr>
      </w:pPr>
      <w:r w:rsidRPr="00C55DCF">
        <w:rPr>
          <w:rFonts w:ascii="Consolas" w:hAnsi="Consolas" w:cs="Consolas"/>
          <w:i/>
          <w:sz w:val="20"/>
          <w:szCs w:val="20"/>
        </w:rPr>
        <w:t xml:space="preserve">Also, comparing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xml:space="preserve"> on a cutting plane is commonly used, for example, in meteorology where so-called Spaghetti plots are used. </w:t>
      </w:r>
      <w:proofErr w:type="spellStart"/>
      <w:r w:rsidRPr="00C55DCF">
        <w:rPr>
          <w:rFonts w:ascii="Consolas" w:hAnsi="Consolas" w:cs="Consolas"/>
          <w:i/>
          <w:sz w:val="20"/>
          <w:szCs w:val="20"/>
        </w:rPr>
        <w:t>Demir</w:t>
      </w:r>
      <w:proofErr w:type="spellEnd"/>
      <w:r w:rsidRPr="00C55DCF">
        <w:rPr>
          <w:rFonts w:ascii="Consolas" w:hAnsi="Consolas" w:cs="Consolas"/>
          <w:i/>
          <w:sz w:val="20"/>
          <w:szCs w:val="20"/>
        </w:rPr>
        <w:t xml:space="preserve"> et al. (Screen-space Silhouettes for Visualizing Ensembles of 3D </w:t>
      </w:r>
      <w:proofErr w:type="spellStart"/>
      <w:r w:rsidRPr="00C55DCF">
        <w:rPr>
          <w:rFonts w:ascii="Consolas" w:hAnsi="Consolas" w:cs="Consolas"/>
          <w:i/>
          <w:sz w:val="20"/>
          <w:szCs w:val="20"/>
        </w:rPr>
        <w:t>Isosurfaces</w:t>
      </w:r>
      <w:proofErr w:type="spellEnd"/>
      <w:r w:rsidRPr="00C55DCF">
        <w:rPr>
          <w:rFonts w:ascii="Consolas" w:hAnsi="Consolas" w:cs="Consolas"/>
          <w:i/>
          <w:sz w:val="20"/>
          <w:szCs w:val="20"/>
        </w:rPr>
        <w:t>), for example, show view-dependent silhouettes of 3D meshes.</w:t>
      </w:r>
    </w:p>
    <w:p w:rsidR="00647B17" w:rsidRDefault="00647B17" w:rsidP="00647B17">
      <w:pPr>
        <w:spacing w:after="0" w:line="240" w:lineRule="auto"/>
        <w:ind w:left="720"/>
        <w:jc w:val="both"/>
        <w:rPr>
          <w:rFonts w:cs="Consolas"/>
        </w:rPr>
      </w:pPr>
    </w:p>
    <w:p w:rsidR="00647B17" w:rsidRPr="00B50160" w:rsidRDefault="00C55DCF" w:rsidP="00647B17">
      <w:pPr>
        <w:spacing w:after="0" w:line="240" w:lineRule="auto"/>
        <w:ind w:left="720"/>
        <w:jc w:val="both"/>
        <w:rPr>
          <w:rFonts w:cs="Consolas"/>
        </w:rPr>
      </w:pPr>
      <w:r w:rsidRPr="00B50160">
        <w:rPr>
          <w:rFonts w:cs="Consolas"/>
        </w:rPr>
        <w:t xml:space="preserve">The </w:t>
      </w:r>
      <w:r w:rsidR="00B50160" w:rsidRPr="00B50160">
        <w:rPr>
          <w:rFonts w:cs="Consolas"/>
        </w:rPr>
        <w:t xml:space="preserve">requested </w:t>
      </w:r>
      <w:r w:rsidRPr="00B50160">
        <w:rPr>
          <w:rFonts w:cs="Consolas"/>
        </w:rPr>
        <w:t>publications were added to the Related Work section</w:t>
      </w:r>
      <w:r w:rsidR="00CD0DE6" w:rsidRPr="00B50160">
        <w:rPr>
          <w:rFonts w:cs="Consolas"/>
        </w:rPr>
        <w:t>.</w:t>
      </w:r>
    </w:p>
    <w:p w:rsidR="00272129" w:rsidRPr="00272129" w:rsidRDefault="00272129" w:rsidP="00272129">
      <w:pPr>
        <w:pStyle w:val="ListParagraph"/>
        <w:spacing w:after="0"/>
        <w:jc w:val="both"/>
        <w:rPr>
          <w:rFonts w:cs="Consolas"/>
        </w:rPr>
      </w:pPr>
    </w:p>
    <w:p w:rsidR="00647B17" w:rsidRPr="00647B17" w:rsidRDefault="00C55DCF" w:rsidP="00415365">
      <w:pPr>
        <w:pStyle w:val="ListParagraph"/>
        <w:numPr>
          <w:ilvl w:val="0"/>
          <w:numId w:val="3"/>
        </w:numPr>
        <w:spacing w:after="0"/>
        <w:jc w:val="both"/>
        <w:rPr>
          <w:rFonts w:cs="Consolas"/>
        </w:rPr>
      </w:pPr>
      <w:r>
        <w:rPr>
          <w:rStyle w:val="apple-converted-space"/>
          <w:rFonts w:ascii="Arial" w:hAnsi="Arial" w:cs="Arial"/>
          <w:color w:val="222222"/>
          <w:sz w:val="19"/>
          <w:szCs w:val="19"/>
          <w:shd w:val="clear" w:color="auto" w:fill="FFFFFF"/>
        </w:rPr>
        <w:t> </w:t>
      </w:r>
      <w:r w:rsidRPr="00C55DCF">
        <w:rPr>
          <w:rFonts w:ascii="Consolas" w:hAnsi="Consolas" w:cs="Consolas"/>
          <w:i/>
          <w:sz w:val="20"/>
          <w:szCs w:val="20"/>
        </w:rPr>
        <w:t>The method heavily depends on the initial alignment of the models and the</w:t>
      </w:r>
      <w:r w:rsidRPr="00C55DCF">
        <w:rPr>
          <w:rFonts w:ascii="Consolas" w:hAnsi="Consolas" w:cs="Consolas"/>
          <w:i/>
          <w:sz w:val="20"/>
          <w:szCs w:val="20"/>
        </w:rPr>
        <w:br/>
        <w:t>establishment of correspondences to an average mesh. The authors use an alignment</w:t>
      </w:r>
      <w:r>
        <w:rPr>
          <w:rFonts w:ascii="Consolas" w:hAnsi="Consolas" w:cs="Consolas"/>
          <w:i/>
          <w:sz w:val="20"/>
          <w:szCs w:val="20"/>
        </w:rPr>
        <w:t xml:space="preserve"> </w:t>
      </w:r>
      <w:r w:rsidRPr="00C55DCF">
        <w:rPr>
          <w:rFonts w:ascii="Consolas" w:hAnsi="Consolas" w:cs="Consolas"/>
          <w:i/>
          <w:sz w:val="20"/>
          <w:szCs w:val="20"/>
        </w:rPr>
        <w:t>based on IPC and a nearest neighbor search for correspondence establishment. The</w:t>
      </w:r>
      <w:r>
        <w:rPr>
          <w:rFonts w:ascii="Consolas" w:hAnsi="Consolas" w:cs="Consolas"/>
          <w:i/>
          <w:sz w:val="20"/>
          <w:szCs w:val="20"/>
        </w:rPr>
        <w:t xml:space="preserve"> </w:t>
      </w:r>
      <w:r w:rsidRPr="00C55DCF">
        <w:rPr>
          <w:rFonts w:ascii="Consolas" w:hAnsi="Consolas" w:cs="Consolas"/>
          <w:i/>
          <w:sz w:val="20"/>
          <w:szCs w:val="20"/>
        </w:rPr>
        <w:t>used methods are rather sketched than described in sufficient detail to allow</w:t>
      </w:r>
      <w:r>
        <w:rPr>
          <w:rFonts w:ascii="Consolas" w:hAnsi="Consolas" w:cs="Consolas"/>
          <w:i/>
          <w:sz w:val="20"/>
          <w:szCs w:val="20"/>
        </w:rPr>
        <w:t xml:space="preserve"> </w:t>
      </w:r>
      <w:r w:rsidRPr="00C55DCF">
        <w:rPr>
          <w:rFonts w:ascii="Consolas" w:hAnsi="Consolas" w:cs="Consolas"/>
          <w:i/>
          <w:sz w:val="20"/>
          <w:szCs w:val="20"/>
        </w:rPr>
        <w:t xml:space="preserve">reproduction. For the </w:t>
      </w:r>
      <w:proofErr w:type="gramStart"/>
      <w:r w:rsidRPr="00C55DCF">
        <w:rPr>
          <w:rFonts w:ascii="Consolas" w:hAnsi="Consolas" w:cs="Consolas"/>
          <w:i/>
          <w:sz w:val="20"/>
          <w:szCs w:val="20"/>
        </w:rPr>
        <w:t>IPC</w:t>
      </w:r>
      <w:proofErr w:type="gramEnd"/>
      <w:r w:rsidRPr="00C55DCF">
        <w:rPr>
          <w:rFonts w:ascii="Consolas" w:hAnsi="Consolas" w:cs="Consolas"/>
          <w:i/>
          <w:sz w:val="20"/>
          <w:szCs w:val="20"/>
        </w:rPr>
        <w:t xml:space="preserve"> it is not clear which variant is used. As the original version is not very robust I was wondering if the authors </w:t>
      </w:r>
      <w:proofErr w:type="gramStart"/>
      <w:r w:rsidRPr="00C55DCF">
        <w:rPr>
          <w:rFonts w:ascii="Consolas" w:hAnsi="Consolas" w:cs="Consolas"/>
          <w:i/>
          <w:sz w:val="20"/>
          <w:szCs w:val="20"/>
        </w:rPr>
        <w:t>really used</w:t>
      </w:r>
      <w:proofErr w:type="gramEnd"/>
      <w:r w:rsidRPr="00C55DCF">
        <w:rPr>
          <w:rFonts w:ascii="Consolas" w:hAnsi="Consolas" w:cs="Consolas"/>
          <w:i/>
          <w:sz w:val="20"/>
          <w:szCs w:val="20"/>
        </w:rPr>
        <w:t xml:space="preserve"> this. Also</w:t>
      </w:r>
      <w:r>
        <w:rPr>
          <w:rFonts w:ascii="Consolas" w:hAnsi="Consolas" w:cs="Consolas"/>
          <w:i/>
          <w:sz w:val="20"/>
          <w:szCs w:val="20"/>
        </w:rPr>
        <w:t xml:space="preserve"> </w:t>
      </w:r>
      <w:r w:rsidRPr="00C55DCF">
        <w:rPr>
          <w:rFonts w:ascii="Consolas" w:hAnsi="Consolas" w:cs="Consolas"/>
          <w:i/>
          <w:sz w:val="20"/>
          <w:szCs w:val="20"/>
        </w:rPr>
        <w:t xml:space="preserve">in the average mesh </w:t>
      </w:r>
      <w:proofErr w:type="gramStart"/>
      <w:r w:rsidRPr="00C55DCF">
        <w:rPr>
          <w:rFonts w:ascii="Consolas" w:hAnsi="Consolas" w:cs="Consolas"/>
          <w:i/>
          <w:sz w:val="20"/>
          <w:szCs w:val="20"/>
        </w:rPr>
        <w:t>computation</w:t>
      </w:r>
      <w:proofErr w:type="gramEnd"/>
      <w:r w:rsidRPr="00C55DCF">
        <w:rPr>
          <w:rFonts w:ascii="Consolas" w:hAnsi="Consolas" w:cs="Consolas"/>
          <w:i/>
          <w:sz w:val="20"/>
          <w:szCs w:val="20"/>
        </w:rPr>
        <w:t xml:space="preserve"> I was wondering whether choosing the nearest mesh</w:t>
      </w:r>
      <w:r>
        <w:rPr>
          <w:rFonts w:ascii="Consolas" w:hAnsi="Consolas" w:cs="Consolas"/>
          <w:i/>
          <w:sz w:val="20"/>
          <w:szCs w:val="20"/>
        </w:rPr>
        <w:t xml:space="preserve"> </w:t>
      </w:r>
      <w:r w:rsidRPr="00C55DCF">
        <w:rPr>
          <w:rFonts w:ascii="Consolas" w:hAnsi="Consolas" w:cs="Consolas"/>
          <w:i/>
          <w:sz w:val="20"/>
          <w:szCs w:val="20"/>
        </w:rPr>
        <w:t>vertex really gives good results. For the proposed test case with faces the assumptions of IPC that a rigid transformation</w:t>
      </w:r>
      <w:r>
        <w:rPr>
          <w:rFonts w:ascii="Arial" w:hAnsi="Arial" w:cs="Arial"/>
          <w:color w:val="222222"/>
          <w:sz w:val="19"/>
          <w:szCs w:val="19"/>
          <w:shd w:val="clear" w:color="auto" w:fill="FFFFFF"/>
        </w:rPr>
        <w:t xml:space="preserve"> </w:t>
      </w:r>
      <w:r w:rsidRPr="00C55DCF">
        <w:rPr>
          <w:rFonts w:ascii="Consolas" w:hAnsi="Consolas" w:cs="Consolas"/>
          <w:i/>
          <w:sz w:val="20"/>
          <w:szCs w:val="20"/>
        </w:rPr>
        <w:t xml:space="preserve">is sufficient for alignment does not hold as one </w:t>
      </w:r>
      <w:proofErr w:type="gramStart"/>
      <w:r w:rsidRPr="00C55DCF">
        <w:rPr>
          <w:rFonts w:ascii="Consolas" w:hAnsi="Consolas" w:cs="Consolas"/>
          <w:i/>
          <w:sz w:val="20"/>
          <w:szCs w:val="20"/>
        </w:rPr>
        <w:t>has to</w:t>
      </w:r>
      <w:proofErr w:type="gramEnd"/>
      <w:r w:rsidRPr="00C55DCF">
        <w:rPr>
          <w:rFonts w:ascii="Consolas" w:hAnsi="Consolas" w:cs="Consolas"/>
          <w:i/>
          <w:sz w:val="20"/>
          <w:szCs w:val="20"/>
        </w:rPr>
        <w:t xml:space="preserve"> consider a complex deformation space.</w:t>
      </w:r>
    </w:p>
    <w:p w:rsidR="00647B17" w:rsidRDefault="00647B17" w:rsidP="00647B17">
      <w:pPr>
        <w:pStyle w:val="ListParagraph"/>
        <w:spacing w:after="0"/>
        <w:jc w:val="both"/>
        <w:rPr>
          <w:rFonts w:ascii="Consolas" w:hAnsi="Consolas" w:cs="Consolas"/>
          <w:i/>
          <w:sz w:val="20"/>
          <w:szCs w:val="20"/>
        </w:rPr>
      </w:pPr>
    </w:p>
    <w:p w:rsidR="000A3246" w:rsidRPr="00B50160" w:rsidRDefault="000A3246" w:rsidP="000A3246">
      <w:pPr>
        <w:spacing w:after="0"/>
        <w:ind w:left="720"/>
        <w:jc w:val="both"/>
        <w:rPr>
          <w:rFonts w:cs="Consolas"/>
        </w:rPr>
      </w:pPr>
      <w:r w:rsidRPr="00B50160">
        <w:rPr>
          <w:rFonts w:cs="Consolas"/>
        </w:rPr>
        <w:t>We are using the scaling variant of</w:t>
      </w:r>
      <w:r w:rsidR="00B50160" w:rsidRPr="00B50160">
        <w:rPr>
          <w:rFonts w:cs="Consolas"/>
        </w:rPr>
        <w:t xml:space="preserve"> the</w:t>
      </w:r>
      <w:r w:rsidRPr="00B50160">
        <w:rPr>
          <w:rFonts w:cs="Consolas"/>
        </w:rPr>
        <w:t xml:space="preserve"> Iterative Closest Point algorithm</w:t>
      </w:r>
      <w:r w:rsidR="00B50160" w:rsidRPr="00B50160">
        <w:rPr>
          <w:rFonts w:cs="Consolas"/>
        </w:rPr>
        <w:t xml:space="preserve"> (ICP)</w:t>
      </w:r>
      <w:r w:rsidRPr="00B50160">
        <w:rPr>
          <w:rFonts w:cs="Consolas"/>
        </w:rPr>
        <w:t xml:space="preserve">. In our </w:t>
      </w:r>
      <w:proofErr w:type="gramStart"/>
      <w:r w:rsidRPr="00B50160">
        <w:rPr>
          <w:rFonts w:cs="Consolas"/>
        </w:rPr>
        <w:t>system</w:t>
      </w:r>
      <w:proofErr w:type="gramEnd"/>
      <w:r w:rsidRPr="00B50160">
        <w:rPr>
          <w:rFonts w:cs="Consolas"/>
        </w:rPr>
        <w:t xml:space="preserve"> we offer the version with vertex to vertex matching as well as </w:t>
      </w:r>
      <w:r w:rsidR="00B50160" w:rsidRPr="00B50160">
        <w:rPr>
          <w:rFonts w:cs="Consolas"/>
        </w:rPr>
        <w:t xml:space="preserve">the </w:t>
      </w:r>
      <w:r w:rsidRPr="00B50160">
        <w:rPr>
          <w:rFonts w:cs="Consolas"/>
        </w:rPr>
        <w:t xml:space="preserve">variant with vertex to nearest point on surface search which is computationally </w:t>
      </w:r>
      <w:r w:rsidR="00B50160" w:rsidRPr="00B50160">
        <w:rPr>
          <w:rFonts w:cs="Consolas"/>
        </w:rPr>
        <w:t>more demanding</w:t>
      </w:r>
      <w:r w:rsidRPr="00B50160">
        <w:rPr>
          <w:rFonts w:cs="Consolas"/>
        </w:rPr>
        <w:t xml:space="preserve">, but provides more precise results. Same approaches can be used for average mesh computation. </w:t>
      </w:r>
    </w:p>
    <w:p w:rsidR="000A3246" w:rsidRPr="00B50160" w:rsidRDefault="000A3246" w:rsidP="000A3246">
      <w:pPr>
        <w:spacing w:after="0"/>
        <w:ind w:left="720"/>
        <w:jc w:val="both"/>
        <w:rPr>
          <w:rFonts w:cs="Consolas"/>
        </w:rPr>
      </w:pPr>
      <w:r w:rsidRPr="00B50160">
        <w:rPr>
          <w:rFonts w:cs="Consolas"/>
        </w:rPr>
        <w:t>The usage</w:t>
      </w:r>
      <w:r w:rsidR="00656EAB" w:rsidRPr="00B50160">
        <w:rPr>
          <w:rFonts w:cs="Consolas"/>
        </w:rPr>
        <w:t xml:space="preserve"> of non-rigid transformations in</w:t>
      </w:r>
      <w:r w:rsidRPr="00B50160">
        <w:rPr>
          <w:rFonts w:cs="Consolas"/>
        </w:rPr>
        <w:t xml:space="preserve"> </w:t>
      </w:r>
      <w:r w:rsidR="00B50160" w:rsidRPr="00B50160">
        <w:rPr>
          <w:rFonts w:cs="Consolas"/>
        </w:rPr>
        <w:t xml:space="preserve">the </w:t>
      </w:r>
      <w:r w:rsidRPr="00B50160">
        <w:rPr>
          <w:rFonts w:cs="Consolas"/>
        </w:rPr>
        <w:t>ICP algorithm is optional for domain experts, as these transformations could eliminate important information from the data, e.g., scaling could interfere with size changes when analy</w:t>
      </w:r>
      <w:r w:rsidR="00B50160" w:rsidRPr="00B50160">
        <w:rPr>
          <w:rFonts w:cs="Consolas"/>
        </w:rPr>
        <w:t>z</w:t>
      </w:r>
      <w:r w:rsidRPr="00B50160">
        <w:rPr>
          <w:rFonts w:cs="Consolas"/>
        </w:rPr>
        <w:t>ing</w:t>
      </w:r>
      <w:r w:rsidR="00B50160" w:rsidRPr="00B50160">
        <w:rPr>
          <w:rFonts w:cs="Consolas"/>
        </w:rPr>
        <w:t xml:space="preserve"> the</w:t>
      </w:r>
      <w:r w:rsidRPr="00B50160">
        <w:rPr>
          <w:rFonts w:cs="Consolas"/>
        </w:rPr>
        <w:t xml:space="preserve"> facial development of</w:t>
      </w:r>
      <w:r w:rsidR="00B50160" w:rsidRPr="00B50160">
        <w:rPr>
          <w:rFonts w:cs="Consolas"/>
        </w:rPr>
        <w:t xml:space="preserve"> a</w:t>
      </w:r>
      <w:r w:rsidRPr="00B50160">
        <w:rPr>
          <w:rFonts w:cs="Consolas"/>
        </w:rPr>
        <w:t xml:space="preserve"> growing child.</w:t>
      </w:r>
    </w:p>
    <w:p w:rsidR="000A3246" w:rsidRPr="00B50160" w:rsidRDefault="000A3246" w:rsidP="000A3246">
      <w:pPr>
        <w:spacing w:after="0"/>
        <w:ind w:left="720"/>
        <w:jc w:val="both"/>
        <w:rPr>
          <w:rFonts w:cs="Consolas"/>
        </w:rPr>
      </w:pPr>
      <w:r w:rsidRPr="00B50160">
        <w:rPr>
          <w:rFonts w:cs="Consolas"/>
        </w:rPr>
        <w:lastRenderedPageBreak/>
        <w:t>The corresponding paper section</w:t>
      </w:r>
      <w:r w:rsidR="00B50160" w:rsidRPr="00B50160">
        <w:rPr>
          <w:rFonts w:cs="Consolas"/>
        </w:rPr>
        <w:t>s</w:t>
      </w:r>
      <w:r w:rsidRPr="00B50160">
        <w:rPr>
          <w:rFonts w:cs="Consolas"/>
        </w:rPr>
        <w:t xml:space="preserve"> were edited to include this information.</w:t>
      </w:r>
    </w:p>
    <w:p w:rsidR="000A3246" w:rsidRDefault="000A3246" w:rsidP="00647B17">
      <w:pPr>
        <w:spacing w:after="0"/>
        <w:ind w:left="720"/>
        <w:jc w:val="both"/>
        <w:rPr>
          <w:rFonts w:cs="Consolas"/>
        </w:rPr>
      </w:pPr>
    </w:p>
    <w:p w:rsidR="00647B17" w:rsidRPr="00ED2399" w:rsidRDefault="00C55DCF" w:rsidP="00C55DCF">
      <w:pPr>
        <w:pStyle w:val="ListParagraph"/>
        <w:numPr>
          <w:ilvl w:val="0"/>
          <w:numId w:val="3"/>
        </w:numPr>
        <w:spacing w:after="0"/>
        <w:jc w:val="both"/>
        <w:rPr>
          <w:rFonts w:ascii="Consolas" w:hAnsi="Consolas" w:cs="Consolas"/>
          <w:i/>
          <w:sz w:val="20"/>
          <w:szCs w:val="20"/>
        </w:rPr>
      </w:pPr>
      <w:r w:rsidRPr="00C55DCF">
        <w:rPr>
          <w:rFonts w:ascii="Consolas" w:hAnsi="Consolas" w:cs="Consolas"/>
          <w:i/>
          <w:sz w:val="20"/>
          <w:szCs w:val="20"/>
        </w:rPr>
        <w:t>The authors did not</w:t>
      </w:r>
      <w:r>
        <w:rPr>
          <w:rFonts w:ascii="Consolas" w:hAnsi="Consolas" w:cs="Consolas"/>
          <w:i/>
          <w:sz w:val="20"/>
          <w:szCs w:val="20"/>
        </w:rPr>
        <w:t xml:space="preserve"> </w:t>
      </w:r>
      <w:r w:rsidRPr="00C55DCF">
        <w:rPr>
          <w:rFonts w:ascii="Consolas" w:hAnsi="Consolas" w:cs="Consolas"/>
          <w:i/>
          <w:sz w:val="20"/>
          <w:szCs w:val="20"/>
        </w:rPr>
        <w:t>discuss this issue nor how their visualization techniques would be influenced by a natural facial deformation. I believe that a more suitable establishment of</w:t>
      </w:r>
      <w:r>
        <w:rPr>
          <w:rFonts w:ascii="Consolas" w:hAnsi="Consolas" w:cs="Consolas"/>
          <w:i/>
          <w:sz w:val="20"/>
          <w:szCs w:val="20"/>
        </w:rPr>
        <w:t xml:space="preserve"> </w:t>
      </w:r>
      <w:r w:rsidRPr="00C55DCF">
        <w:rPr>
          <w:rFonts w:ascii="Consolas" w:hAnsi="Consolas" w:cs="Consolas"/>
          <w:i/>
          <w:sz w:val="20"/>
          <w:szCs w:val="20"/>
        </w:rPr>
        <w:t>surface correspondences would lead to much better results in average mesh computation and visual analysis. A step towards this could be the integration of</w:t>
      </w:r>
      <w:r>
        <w:rPr>
          <w:rFonts w:ascii="Consolas" w:hAnsi="Consolas" w:cs="Consolas"/>
          <w:i/>
          <w:sz w:val="20"/>
          <w:szCs w:val="20"/>
        </w:rPr>
        <w:t xml:space="preserve"> </w:t>
      </w:r>
      <w:r w:rsidRPr="00C55DCF">
        <w:rPr>
          <w:rFonts w:ascii="Consolas" w:hAnsi="Consolas" w:cs="Consolas"/>
          <w:i/>
          <w:sz w:val="20"/>
          <w:szCs w:val="20"/>
        </w:rPr>
        <w:t>alignment into the visual analysis tool for example by support for re-alignment of a selected region on the average mesh.</w:t>
      </w:r>
    </w:p>
    <w:p w:rsidR="00ED2399" w:rsidRPr="00647B17" w:rsidRDefault="00ED2399" w:rsidP="00ED2399">
      <w:pPr>
        <w:pStyle w:val="ListParagraph"/>
        <w:autoSpaceDE w:val="0"/>
        <w:autoSpaceDN w:val="0"/>
        <w:adjustRightInd w:val="0"/>
        <w:spacing w:after="0" w:line="240" w:lineRule="auto"/>
        <w:jc w:val="both"/>
        <w:rPr>
          <w:rFonts w:ascii="Consolas" w:hAnsi="Consolas" w:cs="Consolas"/>
          <w:i/>
          <w:sz w:val="20"/>
          <w:szCs w:val="20"/>
        </w:rPr>
      </w:pPr>
    </w:p>
    <w:p w:rsidR="00331AF1" w:rsidRPr="005153B8" w:rsidRDefault="00331AF1" w:rsidP="00331AF1">
      <w:pPr>
        <w:spacing w:after="0"/>
        <w:ind w:left="720"/>
        <w:jc w:val="both"/>
        <w:rPr>
          <w:rFonts w:cs="Consolas"/>
          <w:color w:val="70AD47" w:themeColor="accent6"/>
        </w:rPr>
      </w:pPr>
      <w:r>
        <w:rPr>
          <w:rFonts w:cs="Consolas"/>
        </w:rPr>
        <w:t xml:space="preserve">The suggestion to re-align the mesh </w:t>
      </w:r>
      <w:proofErr w:type="gramStart"/>
      <w:r>
        <w:rPr>
          <w:rFonts w:cs="Consolas"/>
        </w:rPr>
        <w:t>according to</w:t>
      </w:r>
      <w:proofErr w:type="gramEnd"/>
      <w:r>
        <w:rPr>
          <w:rFonts w:cs="Consolas"/>
        </w:rPr>
        <w:t xml:space="preserve"> a selected region of the facial mesh is very relevant and it is exactly one of our subsequent steps in this project. This functionality was already required by the anthropologists as well. </w:t>
      </w:r>
      <w:r w:rsidRPr="00B50160">
        <w:rPr>
          <w:rFonts w:cs="Consolas"/>
        </w:rPr>
        <w:t>Therefore, we added this to the Future Work section.</w:t>
      </w:r>
    </w:p>
    <w:p w:rsidR="00647B17" w:rsidRDefault="00647B17" w:rsidP="00647B17">
      <w:pPr>
        <w:spacing w:after="0"/>
        <w:ind w:left="720"/>
        <w:jc w:val="both"/>
        <w:rPr>
          <w:rFonts w:cs="Consolas"/>
        </w:rPr>
      </w:pPr>
    </w:p>
    <w:p w:rsidR="00647B17" w:rsidRPr="00ED2399" w:rsidRDefault="00B17053" w:rsidP="00B17053">
      <w:pPr>
        <w:pStyle w:val="ListParagraph"/>
        <w:numPr>
          <w:ilvl w:val="0"/>
          <w:numId w:val="3"/>
        </w:numPr>
        <w:spacing w:after="0"/>
        <w:jc w:val="both"/>
        <w:rPr>
          <w:rFonts w:ascii="Consolas" w:hAnsi="Consolas" w:cs="Consolas"/>
          <w:i/>
          <w:sz w:val="20"/>
          <w:szCs w:val="20"/>
        </w:rPr>
      </w:pPr>
      <w:r w:rsidRPr="00B17053">
        <w:rPr>
          <w:rFonts w:ascii="Consolas" w:hAnsi="Consolas" w:cs="Consolas"/>
          <w:i/>
          <w:sz w:val="20"/>
          <w:szCs w:val="20"/>
        </w:rPr>
        <w:t>The evaluation of the presented method is rather weak and does not allow to</w:t>
      </w:r>
      <w:r w:rsidRPr="00B17053">
        <w:rPr>
          <w:rFonts w:ascii="Consolas" w:hAnsi="Consolas" w:cs="Consolas"/>
          <w:i/>
          <w:sz w:val="20"/>
          <w:szCs w:val="20"/>
        </w:rPr>
        <w:br/>
        <w:t>ultimately decide whether the approach works correctly or is utile in other</w:t>
      </w:r>
      <w:r w:rsidRPr="00B17053">
        <w:rPr>
          <w:rFonts w:ascii="Consolas" w:hAnsi="Consolas" w:cs="Consolas"/>
          <w:i/>
          <w:sz w:val="20"/>
          <w:szCs w:val="20"/>
        </w:rPr>
        <w:br/>
        <w:t>application domains. Comparison is only done with respect to the approach used</w:t>
      </w:r>
      <w:r w:rsidRPr="00B17053">
        <w:rPr>
          <w:rFonts w:ascii="Consolas" w:hAnsi="Consolas" w:cs="Consolas"/>
          <w:i/>
          <w:sz w:val="20"/>
          <w:szCs w:val="20"/>
        </w:rPr>
        <w:br/>
        <w:t>previously by domain experts and not to existing visual analysis techniques</w:t>
      </w:r>
      <w:r w:rsidRPr="00B17053">
        <w:rPr>
          <w:rFonts w:ascii="Consolas" w:hAnsi="Consolas" w:cs="Consolas"/>
          <w:i/>
          <w:sz w:val="20"/>
          <w:szCs w:val="20"/>
        </w:rPr>
        <w:br/>
        <w:t>discussed in the related work section. I would have expected some experiments with</w:t>
      </w:r>
      <w:r>
        <w:rPr>
          <w:rFonts w:ascii="Consolas" w:hAnsi="Consolas" w:cs="Consolas"/>
          <w:i/>
          <w:sz w:val="20"/>
          <w:szCs w:val="20"/>
        </w:rPr>
        <w:t xml:space="preserve"> </w:t>
      </w:r>
      <w:r w:rsidRPr="00B17053">
        <w:rPr>
          <w:rFonts w:ascii="Consolas" w:hAnsi="Consolas" w:cs="Consolas"/>
          <w:i/>
          <w:sz w:val="20"/>
          <w:szCs w:val="20"/>
        </w:rPr>
        <w:t>an evaluation data set where domain experts searched for a face in a data base</w:t>
      </w:r>
      <w:r>
        <w:rPr>
          <w:rFonts w:ascii="Consolas" w:hAnsi="Consolas" w:cs="Consolas"/>
          <w:i/>
          <w:sz w:val="20"/>
          <w:szCs w:val="20"/>
        </w:rPr>
        <w:t xml:space="preserve"> </w:t>
      </w:r>
      <w:r w:rsidRPr="00B17053">
        <w:rPr>
          <w:rFonts w:ascii="Consolas" w:hAnsi="Consolas" w:cs="Consolas"/>
          <w:i/>
          <w:sz w:val="20"/>
          <w:szCs w:val="20"/>
        </w:rPr>
        <w:t>and</w:t>
      </w:r>
      <w:r>
        <w:rPr>
          <w:rFonts w:ascii="Consolas" w:hAnsi="Consolas" w:cs="Consolas"/>
          <w:i/>
          <w:sz w:val="20"/>
          <w:szCs w:val="20"/>
        </w:rPr>
        <w:t xml:space="preserve"> </w:t>
      </w:r>
      <w:r w:rsidRPr="00B17053">
        <w:rPr>
          <w:rFonts w:ascii="Consolas" w:hAnsi="Consolas" w:cs="Consolas"/>
          <w:i/>
          <w:sz w:val="20"/>
          <w:szCs w:val="20"/>
        </w:rPr>
        <w:t>either had to find a corresponding scan from the same person or state that</w:t>
      </w:r>
      <w:r>
        <w:rPr>
          <w:rFonts w:ascii="Consolas" w:hAnsi="Consolas" w:cs="Consolas"/>
          <w:i/>
          <w:sz w:val="20"/>
          <w:szCs w:val="20"/>
        </w:rPr>
        <w:t xml:space="preserve"> </w:t>
      </w:r>
      <w:r w:rsidRPr="00B17053">
        <w:rPr>
          <w:rFonts w:ascii="Consolas" w:hAnsi="Consolas" w:cs="Consolas"/>
          <w:i/>
          <w:sz w:val="20"/>
          <w:szCs w:val="20"/>
        </w:rPr>
        <w:t>the</w:t>
      </w:r>
      <w:r>
        <w:rPr>
          <w:rFonts w:ascii="Consolas" w:hAnsi="Consolas" w:cs="Consolas"/>
          <w:i/>
          <w:sz w:val="20"/>
          <w:szCs w:val="20"/>
        </w:rPr>
        <w:t xml:space="preserve"> </w:t>
      </w:r>
      <w:r w:rsidRPr="00B17053">
        <w:rPr>
          <w:rFonts w:ascii="Consolas" w:hAnsi="Consolas" w:cs="Consolas"/>
          <w:i/>
          <w:sz w:val="20"/>
          <w:szCs w:val="20"/>
        </w:rPr>
        <w:t>person was not yet in the data base. Such an experiment would then allow</w:t>
      </w:r>
      <w:r>
        <w:rPr>
          <w:rFonts w:ascii="Consolas" w:hAnsi="Consolas" w:cs="Consolas"/>
          <w:i/>
          <w:sz w:val="20"/>
          <w:szCs w:val="20"/>
        </w:rPr>
        <w:t xml:space="preserve"> </w:t>
      </w:r>
      <w:r w:rsidRPr="00B17053">
        <w:rPr>
          <w:rFonts w:ascii="Consolas" w:hAnsi="Consolas" w:cs="Consolas"/>
          <w:i/>
          <w:sz w:val="20"/>
          <w:szCs w:val="20"/>
        </w:rPr>
        <w:t>comparison to other approaches like the one the domain experts used before.</w:t>
      </w:r>
    </w:p>
    <w:p w:rsidR="00272129" w:rsidRDefault="00272129" w:rsidP="00ED2399">
      <w:pPr>
        <w:spacing w:after="0"/>
        <w:ind w:left="720"/>
        <w:jc w:val="both"/>
        <w:rPr>
          <w:rFonts w:cs="Consolas"/>
        </w:rPr>
      </w:pPr>
    </w:p>
    <w:p w:rsidR="005153B8" w:rsidRPr="00B50160" w:rsidRDefault="00B17053" w:rsidP="006D4F6E">
      <w:pPr>
        <w:autoSpaceDE w:val="0"/>
        <w:autoSpaceDN w:val="0"/>
        <w:adjustRightInd w:val="0"/>
        <w:spacing w:after="0" w:line="240" w:lineRule="auto"/>
        <w:ind w:left="720"/>
        <w:jc w:val="both"/>
        <w:rPr>
          <w:rFonts w:cs="Consolas"/>
        </w:rPr>
      </w:pPr>
      <w:r>
        <w:rPr>
          <w:rFonts w:cs="Consolas"/>
        </w:rPr>
        <w:t xml:space="preserve">The proposed tool was designed to cover namely the specific needs of our cooperating group of anthropologists. Their typical scenarios are covered by the presented use cases. The basic experiments the reviewer is mentioning were conducted within the development phase because they can easily reveal if the algorithms are correct. Therefore, as these experiments are basic and cover only a naturally expected functionality, we decided to demonstrate the usability of our tool on more complex and interesting problems the anthropologists </w:t>
      </w:r>
      <w:proofErr w:type="gramStart"/>
      <w:r>
        <w:rPr>
          <w:rFonts w:cs="Consolas"/>
        </w:rPr>
        <w:t>have to</w:t>
      </w:r>
      <w:proofErr w:type="gramEnd"/>
      <w:r>
        <w:rPr>
          <w:rFonts w:cs="Consolas"/>
        </w:rPr>
        <w:t xml:space="preserve"> face. </w:t>
      </w:r>
      <w:r w:rsidR="000203EA" w:rsidRPr="00B50160">
        <w:t>However, we agree that</w:t>
      </w:r>
      <w:r w:rsidR="005153B8" w:rsidRPr="00B50160">
        <w:t xml:space="preserve"> a proper usability study ought to be conducted </w:t>
      </w:r>
      <w:proofErr w:type="gramStart"/>
      <w:r w:rsidR="005153B8" w:rsidRPr="00B50160">
        <w:t>in the near future</w:t>
      </w:r>
      <w:proofErr w:type="gramEnd"/>
      <w:r w:rsidR="005153B8" w:rsidRPr="00B50160">
        <w:t>.</w:t>
      </w:r>
    </w:p>
    <w:p w:rsidR="00B17053" w:rsidRPr="00B50160" w:rsidRDefault="00204924" w:rsidP="006D4F6E">
      <w:pPr>
        <w:autoSpaceDE w:val="0"/>
        <w:autoSpaceDN w:val="0"/>
        <w:adjustRightInd w:val="0"/>
        <w:spacing w:after="0" w:line="240" w:lineRule="auto"/>
        <w:ind w:left="720"/>
        <w:jc w:val="both"/>
        <w:rPr>
          <w:rFonts w:cs="Consolas"/>
        </w:rPr>
      </w:pPr>
      <w:r w:rsidRPr="00B50160">
        <w:rPr>
          <w:rFonts w:cs="Consolas"/>
        </w:rPr>
        <w:t xml:space="preserve">We also added </w:t>
      </w:r>
      <w:r w:rsidR="00B50160" w:rsidRPr="00B50160">
        <w:rPr>
          <w:rFonts w:cs="Consolas"/>
        </w:rPr>
        <w:t xml:space="preserve">the </w:t>
      </w:r>
      <w:r w:rsidRPr="00B50160">
        <w:rPr>
          <w:rFonts w:cs="Consolas"/>
        </w:rPr>
        <w:t xml:space="preserve">information about tools used by anthropologists prior to </w:t>
      </w:r>
      <w:proofErr w:type="spellStart"/>
      <w:r w:rsidRPr="00B50160">
        <w:rPr>
          <w:rFonts w:cs="Consolas"/>
        </w:rPr>
        <w:t>AthroVis</w:t>
      </w:r>
      <w:proofErr w:type="spellEnd"/>
      <w:r w:rsidRPr="00B50160">
        <w:rPr>
          <w:rFonts w:cs="Consolas"/>
        </w:rPr>
        <w:t xml:space="preserve"> to </w:t>
      </w:r>
      <w:r w:rsidR="00B50160" w:rsidRPr="00B50160">
        <w:rPr>
          <w:rFonts w:cs="Consolas"/>
        </w:rPr>
        <w:t xml:space="preserve">the </w:t>
      </w:r>
      <w:r w:rsidRPr="00B50160">
        <w:rPr>
          <w:rFonts w:cs="Consolas"/>
        </w:rPr>
        <w:t xml:space="preserve">related work section, to </w:t>
      </w:r>
      <w:r w:rsidR="00B50160" w:rsidRPr="00B50160">
        <w:rPr>
          <w:rFonts w:cs="Consolas"/>
        </w:rPr>
        <w:t>provide the readers with</w:t>
      </w:r>
      <w:r w:rsidRPr="00B50160">
        <w:rPr>
          <w:rFonts w:cs="Consolas"/>
        </w:rPr>
        <w:t xml:space="preserve"> better comparison with our tool.</w:t>
      </w:r>
    </w:p>
    <w:p w:rsidR="00ED2399" w:rsidRPr="006D4F6E" w:rsidRDefault="00ED2399" w:rsidP="006D4F6E">
      <w:pPr>
        <w:pStyle w:val="ListParagraph"/>
        <w:jc w:val="both"/>
        <w:rPr>
          <w:rFonts w:cs="Consolas"/>
        </w:rPr>
      </w:pPr>
    </w:p>
    <w:p w:rsidR="00647B17" w:rsidRPr="00ED2399" w:rsidRDefault="008E1F88" w:rsidP="00415365">
      <w:pPr>
        <w:pStyle w:val="ListParagraph"/>
        <w:numPr>
          <w:ilvl w:val="0"/>
          <w:numId w:val="3"/>
        </w:numPr>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731D84">
        <w:rPr>
          <w:rFonts w:ascii="Consolas" w:hAnsi="Consolas" w:cs="Consolas"/>
          <w:i/>
          <w:sz w:val="20"/>
          <w:szCs w:val="20"/>
        </w:rPr>
        <w:t>Another interesting experiment could study the effect of facial animation of the</w:t>
      </w:r>
      <w:r w:rsidR="00731D84">
        <w:rPr>
          <w:rFonts w:ascii="Consolas" w:hAnsi="Consolas" w:cs="Consolas"/>
          <w:i/>
          <w:sz w:val="20"/>
          <w:szCs w:val="20"/>
        </w:rPr>
        <w:t xml:space="preserve"> </w:t>
      </w:r>
      <w:r w:rsidRPr="00731D84">
        <w:rPr>
          <w:rFonts w:ascii="Consolas" w:hAnsi="Consolas" w:cs="Consolas"/>
          <w:i/>
          <w:sz w:val="20"/>
          <w:szCs w:val="20"/>
        </w:rPr>
        <w:t>same individual on the alignment, comparison and visualizations</w:t>
      </w:r>
      <w:r>
        <w:rPr>
          <w:rFonts w:ascii="Arial" w:hAnsi="Arial" w:cs="Arial"/>
          <w:color w:val="222222"/>
          <w:sz w:val="19"/>
          <w:szCs w:val="19"/>
          <w:shd w:val="clear" w:color="auto" w:fill="FFFFFF"/>
        </w:rPr>
        <w:t>.</w:t>
      </w:r>
    </w:p>
    <w:p w:rsidR="00ED2399" w:rsidRDefault="00ED2399" w:rsidP="00ED2399">
      <w:pPr>
        <w:pStyle w:val="ListParagraph"/>
        <w:spacing w:after="0"/>
        <w:jc w:val="both"/>
        <w:rPr>
          <w:rFonts w:cs="Consolas"/>
        </w:rPr>
      </w:pPr>
    </w:p>
    <w:p w:rsidR="006D4F6E" w:rsidRPr="00ED2399" w:rsidRDefault="00731D84" w:rsidP="006D4F6E">
      <w:pPr>
        <w:autoSpaceDE w:val="0"/>
        <w:autoSpaceDN w:val="0"/>
        <w:adjustRightInd w:val="0"/>
        <w:spacing w:after="0" w:line="240" w:lineRule="auto"/>
        <w:ind w:left="720"/>
        <w:jc w:val="both"/>
        <w:rPr>
          <w:rFonts w:cs="Consolas"/>
        </w:rPr>
      </w:pPr>
      <w:r>
        <w:rPr>
          <w:rFonts w:cs="Consolas"/>
        </w:rPr>
        <w:t>With the currently used database of facial expressions, it is impossible to conduct such an experiment. The database contains meshes capturing neutral facial expression – this was one of the preliminary requirements of anthropologists. But we agree that this could be useful testing scenario.</w:t>
      </w:r>
    </w:p>
    <w:p w:rsidR="00272129" w:rsidRDefault="00272129" w:rsidP="00272129">
      <w:pPr>
        <w:pStyle w:val="ListParagraph"/>
        <w:jc w:val="both"/>
        <w:rPr>
          <w:rFonts w:ascii="Consolas" w:hAnsi="Consolas" w:cs="Consolas"/>
          <w:i/>
          <w:sz w:val="20"/>
          <w:szCs w:val="20"/>
        </w:rPr>
      </w:pPr>
    </w:p>
    <w:p w:rsidR="00647B17" w:rsidRDefault="00731D84" w:rsidP="00415365">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There should also be some evaluation on performance of the approach. I did not find timing measurements for the individual steps of the pipeline. It would also</w:t>
      </w:r>
      <w:r>
        <w:rPr>
          <w:rFonts w:ascii="Consolas" w:hAnsi="Consolas" w:cs="Consolas"/>
          <w:i/>
          <w:sz w:val="20"/>
          <w:szCs w:val="20"/>
        </w:rPr>
        <w:t xml:space="preserve"> </w:t>
      </w:r>
      <w:r w:rsidRPr="00731D84">
        <w:rPr>
          <w:rFonts w:ascii="Consolas" w:hAnsi="Consolas" w:cs="Consolas"/>
          <w:i/>
          <w:sz w:val="20"/>
          <w:szCs w:val="20"/>
        </w:rPr>
        <w:t>be interesting to have some more details on what was implemented on the GPU</w:t>
      </w:r>
      <w:r>
        <w:rPr>
          <w:rFonts w:ascii="Consolas" w:hAnsi="Consolas" w:cs="Consolas"/>
          <w:i/>
          <w:sz w:val="20"/>
          <w:szCs w:val="20"/>
        </w:rPr>
        <w:t xml:space="preserve"> </w:t>
      </w:r>
      <w:r w:rsidRPr="00731D84">
        <w:rPr>
          <w:rFonts w:ascii="Consolas" w:hAnsi="Consolas" w:cs="Consolas"/>
          <w:i/>
          <w:sz w:val="20"/>
          <w:szCs w:val="20"/>
        </w:rPr>
        <w:t>and</w:t>
      </w:r>
      <w:r>
        <w:rPr>
          <w:rFonts w:ascii="Consolas" w:hAnsi="Consolas" w:cs="Consolas"/>
          <w:i/>
          <w:sz w:val="20"/>
          <w:szCs w:val="20"/>
        </w:rPr>
        <w:t xml:space="preserve"> </w:t>
      </w:r>
      <w:r w:rsidRPr="00731D84">
        <w:rPr>
          <w:rFonts w:ascii="Consolas" w:hAnsi="Consolas" w:cs="Consolas"/>
          <w:i/>
          <w:sz w:val="20"/>
          <w:szCs w:val="20"/>
        </w:rPr>
        <w:t>how this was implemented.</w:t>
      </w:r>
    </w:p>
    <w:p w:rsidR="00065C80" w:rsidRDefault="00065C80" w:rsidP="00065C80">
      <w:pPr>
        <w:pStyle w:val="ListParagraph"/>
        <w:jc w:val="both"/>
        <w:rPr>
          <w:rFonts w:ascii="Consolas" w:hAnsi="Consolas" w:cs="Consolas"/>
          <w:i/>
          <w:sz w:val="20"/>
          <w:szCs w:val="20"/>
        </w:rPr>
      </w:pPr>
    </w:p>
    <w:p w:rsidR="00242C59" w:rsidRPr="00FD36E5" w:rsidRDefault="00065C80" w:rsidP="00065C80">
      <w:pPr>
        <w:pStyle w:val="ListParagraph"/>
        <w:spacing w:after="0"/>
        <w:jc w:val="both"/>
        <w:rPr>
          <w:rFonts w:cs="Consolas"/>
          <w:color w:val="70AD47" w:themeColor="accent6"/>
        </w:rPr>
      </w:pPr>
      <w:r w:rsidRPr="00FD36E5">
        <w:rPr>
          <w:rFonts w:cs="Consolas"/>
          <w:color w:val="70AD47" w:themeColor="accent6"/>
        </w:rPr>
        <w:lastRenderedPageBreak/>
        <w:t>The main contribution of our work</w:t>
      </w:r>
      <w:r w:rsidRPr="00FD36E5">
        <w:rPr>
          <w:rFonts w:cs="Consolas"/>
          <w:color w:val="70AD47" w:themeColor="accent6"/>
        </w:rPr>
        <w:t xml:space="preserve"> lies in the proposed visual analysis tool which is tailored to the specific needs of anthropologists</w:t>
      </w:r>
      <w:r w:rsidRPr="00FD36E5">
        <w:rPr>
          <w:rFonts w:cs="Consolas"/>
          <w:color w:val="70AD47" w:themeColor="accent6"/>
        </w:rPr>
        <w:t xml:space="preserve">. The computationally demanding parts, such as alignment and average mesh computation are highly dependent </w:t>
      </w:r>
      <w:r w:rsidR="00242C59" w:rsidRPr="00FD36E5">
        <w:rPr>
          <w:rFonts w:cs="Consolas"/>
          <w:color w:val="70AD47" w:themeColor="accent6"/>
        </w:rPr>
        <w:t>on the input dataset</w:t>
      </w:r>
      <w:r w:rsidR="00FD36E5">
        <w:rPr>
          <w:rFonts w:cs="Consolas"/>
          <w:color w:val="70AD47" w:themeColor="accent6"/>
        </w:rPr>
        <w:t xml:space="preserve">. However, </w:t>
      </w:r>
      <w:r w:rsidR="00242C59" w:rsidRPr="00FD36E5">
        <w:rPr>
          <w:rFonts w:cs="Consolas"/>
          <w:color w:val="70AD47" w:themeColor="accent6"/>
        </w:rPr>
        <w:t>the time performance of these steps does not play key role for the domain experts</w:t>
      </w:r>
      <w:r w:rsidR="00FD36E5">
        <w:rPr>
          <w:rFonts w:cs="Consolas"/>
          <w:color w:val="70AD47" w:themeColor="accent6"/>
        </w:rPr>
        <w:t>, as they are done prior to the visual analysis</w:t>
      </w:r>
      <w:r w:rsidR="00242C59" w:rsidRPr="00FD36E5">
        <w:rPr>
          <w:rFonts w:cs="Consolas"/>
          <w:color w:val="70AD47" w:themeColor="accent6"/>
        </w:rPr>
        <w:t>. Once the precomputations are done, the visual analysis tool performs in real time</w:t>
      </w:r>
      <w:r w:rsidR="00FD36E5">
        <w:rPr>
          <w:rFonts w:cs="Consolas"/>
          <w:color w:val="70AD47" w:themeColor="accent6"/>
        </w:rPr>
        <w:t>, independent of data size</w:t>
      </w:r>
      <w:r w:rsidR="00242C59" w:rsidRPr="00FD36E5">
        <w:rPr>
          <w:rFonts w:cs="Consolas"/>
          <w:color w:val="70AD47" w:themeColor="accent6"/>
        </w:rPr>
        <w:t>.</w:t>
      </w:r>
    </w:p>
    <w:p w:rsidR="00065C80" w:rsidRPr="00FD36E5" w:rsidRDefault="00242C59" w:rsidP="00065C80">
      <w:pPr>
        <w:pStyle w:val="ListParagraph"/>
        <w:spacing w:after="0"/>
        <w:jc w:val="both"/>
        <w:rPr>
          <w:rFonts w:cs="Consolas"/>
          <w:color w:val="70AD47" w:themeColor="accent6"/>
        </w:rPr>
      </w:pPr>
      <w:r w:rsidRPr="00FD36E5">
        <w:rPr>
          <w:rFonts w:cs="Consolas"/>
          <w:color w:val="70AD47" w:themeColor="accent6"/>
        </w:rPr>
        <w:t xml:space="preserve">As for implementation details, </w:t>
      </w:r>
      <w:r w:rsidR="00FD36E5" w:rsidRPr="00FD36E5">
        <w:rPr>
          <w:rFonts w:cs="Consolas"/>
          <w:color w:val="70AD47" w:themeColor="accent6"/>
        </w:rPr>
        <w:t xml:space="preserve">we stated in the paper that </w:t>
      </w:r>
      <w:r w:rsidRPr="00FD36E5">
        <w:rPr>
          <w:rFonts w:cs="Consolas"/>
          <w:color w:val="70AD47" w:themeColor="accent6"/>
        </w:rPr>
        <w:t xml:space="preserve">the individual visualization techniques and their implementation </w:t>
      </w:r>
      <w:r w:rsidR="00FD36E5">
        <w:rPr>
          <w:rFonts w:cs="Consolas"/>
          <w:color w:val="70AD47" w:themeColor="accent6"/>
        </w:rPr>
        <w:t>are</w:t>
      </w:r>
      <w:r w:rsidRPr="00FD36E5">
        <w:rPr>
          <w:rFonts w:cs="Consolas"/>
          <w:color w:val="70AD47" w:themeColor="accent6"/>
        </w:rPr>
        <w:t xml:space="preserve"> already </w:t>
      </w:r>
      <w:proofErr w:type="gramStart"/>
      <w:r w:rsidRPr="00FD36E5">
        <w:rPr>
          <w:rFonts w:cs="Consolas"/>
          <w:color w:val="70AD47" w:themeColor="accent6"/>
        </w:rPr>
        <w:t xml:space="preserve">described  </w:t>
      </w:r>
      <w:r w:rsidR="00FD36E5" w:rsidRPr="00FD36E5">
        <w:rPr>
          <w:rFonts w:cs="Consolas"/>
          <w:color w:val="70AD47" w:themeColor="accent6"/>
        </w:rPr>
        <w:t>in</w:t>
      </w:r>
      <w:proofErr w:type="gramEnd"/>
      <w:r w:rsidR="00FD36E5" w:rsidRPr="00FD36E5">
        <w:rPr>
          <w:rFonts w:cs="Consolas"/>
          <w:color w:val="70AD47" w:themeColor="accent6"/>
        </w:rPr>
        <w:t>:</w:t>
      </w:r>
    </w:p>
    <w:p w:rsidR="00FD36E5" w:rsidRPr="00FD36E5" w:rsidRDefault="00FD36E5" w:rsidP="00FD36E5">
      <w:pPr>
        <w:pStyle w:val="ListParagraph"/>
        <w:spacing w:after="0"/>
        <w:jc w:val="both"/>
        <w:rPr>
          <w:rFonts w:cs="Consolas"/>
          <w:color w:val="70AD47" w:themeColor="accent6"/>
        </w:rPr>
      </w:pPr>
      <w:r w:rsidRPr="00FD36E5">
        <w:rPr>
          <w:rFonts w:ascii="NimbusRomNo9L-Regu" w:hAnsi="NimbusRomNo9L-Regu" w:cs="NimbusRomNo9L-Regu"/>
          <w:color w:val="70AD47" w:themeColor="accent6"/>
          <w:sz w:val="16"/>
          <w:szCs w:val="16"/>
          <w:lang w:val="cs-CZ"/>
        </w:rPr>
        <w:t>Furmanova, K.. Visualization techniques for 3D facial comparison. In:</w:t>
      </w:r>
      <w:r w:rsidRPr="00FD36E5">
        <w:rPr>
          <w:rFonts w:ascii="NimbusRomNo9L-Regu" w:hAnsi="NimbusRomNo9L-Regu" w:cs="NimbusRomNo9L-Regu"/>
          <w:color w:val="70AD47" w:themeColor="accent6"/>
          <w:sz w:val="16"/>
          <w:szCs w:val="16"/>
          <w:lang w:val="cs-CZ"/>
        </w:rPr>
        <w:t xml:space="preserve"> </w:t>
      </w:r>
      <w:r w:rsidRPr="00FD36E5">
        <w:rPr>
          <w:rFonts w:ascii="NimbusRomNo9L-Regu" w:hAnsi="NimbusRomNo9L-Regu" w:cs="NimbusRomNo9L-Regu"/>
          <w:color w:val="70AD47" w:themeColor="accent6"/>
          <w:sz w:val="16"/>
          <w:szCs w:val="16"/>
          <w:lang w:val="cs-CZ"/>
        </w:rPr>
        <w:t>Proceedings of the International Summer School on Visual Computing.</w:t>
      </w:r>
      <w:r w:rsidRPr="00FD36E5">
        <w:rPr>
          <w:rFonts w:ascii="NimbusRomNo9L-Regu" w:hAnsi="NimbusRomNo9L-Regu" w:cs="NimbusRomNo9L-Regu"/>
          <w:color w:val="70AD47" w:themeColor="accent6"/>
          <w:sz w:val="16"/>
          <w:szCs w:val="16"/>
          <w:lang w:val="cs-CZ"/>
        </w:rPr>
        <w:t xml:space="preserve"> </w:t>
      </w:r>
      <w:r w:rsidRPr="00FD36E5">
        <w:rPr>
          <w:rFonts w:ascii="NimbusRomNo9L-Regu" w:hAnsi="NimbusRomNo9L-Regu" w:cs="NimbusRomNo9L-Regu"/>
          <w:color w:val="70AD47" w:themeColor="accent6"/>
          <w:sz w:val="16"/>
          <w:szCs w:val="16"/>
          <w:lang w:val="cs-CZ"/>
        </w:rPr>
        <w:t>ISBN 978-3-8396-0960-6; 2015, p. 23–33.</w:t>
      </w:r>
    </w:p>
    <w:p w:rsidR="00ED2399" w:rsidRPr="00FD36E5" w:rsidRDefault="00ED2399" w:rsidP="00FD36E5">
      <w:pPr>
        <w:spacing w:after="0"/>
        <w:jc w:val="both"/>
        <w:rPr>
          <w:rFonts w:cs="Consolas"/>
        </w:rPr>
      </w:pPr>
    </w:p>
    <w:p w:rsidR="00ED2399" w:rsidRPr="00ED2399" w:rsidRDefault="00731D84" w:rsidP="00731D84">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A figure could help to explain the average mesh computation</w:t>
      </w:r>
      <w:r>
        <w:rPr>
          <w:rFonts w:ascii="Consolas" w:hAnsi="Consolas" w:cs="Consolas"/>
          <w:i/>
          <w:sz w:val="20"/>
          <w:szCs w:val="20"/>
        </w:rPr>
        <w:t>.</w:t>
      </w:r>
    </w:p>
    <w:p w:rsidR="00ED2399" w:rsidRDefault="00ED2399" w:rsidP="00ED2399">
      <w:pPr>
        <w:pStyle w:val="ListParagraph"/>
        <w:spacing w:after="0"/>
        <w:jc w:val="both"/>
        <w:rPr>
          <w:rFonts w:cs="Consolas"/>
        </w:rPr>
      </w:pPr>
    </w:p>
    <w:p w:rsidR="003C4A42" w:rsidRPr="00B50160" w:rsidRDefault="00B50160" w:rsidP="00731D84">
      <w:pPr>
        <w:pStyle w:val="ListParagraph"/>
        <w:spacing w:after="0"/>
        <w:jc w:val="both"/>
        <w:rPr>
          <w:rFonts w:cs="Consolas"/>
        </w:rPr>
      </w:pPr>
      <w:r w:rsidRPr="00B50160">
        <w:rPr>
          <w:rFonts w:cs="Consolas"/>
        </w:rPr>
        <w:t>F</w:t>
      </w:r>
      <w:r w:rsidR="00FB27FA" w:rsidRPr="00B50160">
        <w:rPr>
          <w:rFonts w:cs="Consolas"/>
        </w:rPr>
        <w:t xml:space="preserve">igure </w:t>
      </w:r>
      <w:r w:rsidRPr="00B50160">
        <w:rPr>
          <w:rFonts w:cs="Consolas"/>
        </w:rPr>
        <w:t xml:space="preserve">4 </w:t>
      </w:r>
      <w:r w:rsidR="00FB27FA" w:rsidRPr="00B50160">
        <w:rPr>
          <w:rFonts w:cs="Consolas"/>
        </w:rPr>
        <w:t xml:space="preserve">illustrating one iteration of </w:t>
      </w:r>
      <w:r w:rsidRPr="00B50160">
        <w:rPr>
          <w:rFonts w:cs="Consolas"/>
        </w:rPr>
        <w:t xml:space="preserve">the </w:t>
      </w:r>
      <w:r w:rsidR="00FB27FA" w:rsidRPr="00B50160">
        <w:rPr>
          <w:rFonts w:cs="Consolas"/>
        </w:rPr>
        <w:t>average mesh computation was add</w:t>
      </w:r>
      <w:r w:rsidRPr="00B50160">
        <w:rPr>
          <w:rFonts w:cs="Consolas"/>
        </w:rPr>
        <w:t>ed</w:t>
      </w:r>
      <w:r w:rsidR="00FB27FA" w:rsidRPr="00B50160">
        <w:rPr>
          <w:rFonts w:cs="Consolas"/>
        </w:rPr>
        <w:t xml:space="preserve"> to the paper.</w:t>
      </w:r>
    </w:p>
    <w:p w:rsidR="00ED2399" w:rsidRDefault="00ED2399" w:rsidP="00D03C81">
      <w:pPr>
        <w:pStyle w:val="ListParagraph"/>
        <w:spacing w:after="0"/>
        <w:jc w:val="both"/>
        <w:rPr>
          <w:rFonts w:cs="Consolas"/>
        </w:rPr>
      </w:pPr>
    </w:p>
    <w:p w:rsidR="00ED2399" w:rsidRPr="00ED2399" w:rsidRDefault="00731D84" w:rsidP="00731D84">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Fig.</w:t>
      </w:r>
      <w:r>
        <w:rPr>
          <w:rFonts w:ascii="Consolas" w:hAnsi="Consolas" w:cs="Consolas"/>
          <w:i/>
          <w:sz w:val="20"/>
          <w:szCs w:val="20"/>
        </w:rPr>
        <w:t xml:space="preserve"> </w:t>
      </w:r>
      <w:r w:rsidRPr="00731D84">
        <w:rPr>
          <w:rFonts w:ascii="Consolas" w:hAnsi="Consolas" w:cs="Consolas"/>
          <w:i/>
          <w:sz w:val="20"/>
          <w:szCs w:val="20"/>
        </w:rPr>
        <w:t>2 does not correspond completely to the description in the text, I suggest</w:t>
      </w:r>
      <w:r>
        <w:rPr>
          <w:rFonts w:ascii="Consolas" w:hAnsi="Consolas" w:cs="Consolas"/>
          <w:i/>
          <w:sz w:val="20"/>
          <w:szCs w:val="20"/>
        </w:rPr>
        <w:t xml:space="preserve"> </w:t>
      </w:r>
      <w:r w:rsidRPr="00731D84">
        <w:rPr>
          <w:rFonts w:ascii="Consolas" w:hAnsi="Consolas" w:cs="Consolas"/>
          <w:i/>
          <w:sz w:val="20"/>
          <w:szCs w:val="20"/>
        </w:rPr>
        <w:t>to modify either the labeling in the figure, or the explanation.</w:t>
      </w:r>
    </w:p>
    <w:p w:rsidR="00ED2399" w:rsidRDefault="00ED2399" w:rsidP="00ED2399">
      <w:pPr>
        <w:pStyle w:val="ListParagraph"/>
        <w:spacing w:after="0"/>
        <w:jc w:val="both"/>
        <w:rPr>
          <w:rFonts w:cs="Consolas"/>
          <w:color w:val="FF0000"/>
        </w:rPr>
      </w:pPr>
    </w:p>
    <w:p w:rsidR="00055042" w:rsidRPr="00B50160" w:rsidRDefault="00B50160" w:rsidP="00ED2399">
      <w:pPr>
        <w:pStyle w:val="ListParagraph"/>
        <w:spacing w:after="0"/>
        <w:jc w:val="both"/>
        <w:rPr>
          <w:rFonts w:cs="Consolas"/>
        </w:rPr>
      </w:pPr>
      <w:r w:rsidRPr="00B50160">
        <w:rPr>
          <w:rFonts w:cs="Consolas"/>
        </w:rPr>
        <w:t>Labeling in the F</w:t>
      </w:r>
      <w:r w:rsidR="00055042" w:rsidRPr="00B50160">
        <w:rPr>
          <w:rFonts w:cs="Consolas"/>
        </w:rPr>
        <w:t xml:space="preserve">igure </w:t>
      </w:r>
      <w:r w:rsidRPr="00B50160">
        <w:rPr>
          <w:rFonts w:cs="Consolas"/>
        </w:rPr>
        <w:t xml:space="preserve">2 </w:t>
      </w:r>
      <w:r w:rsidR="00055042" w:rsidRPr="00B50160">
        <w:rPr>
          <w:rFonts w:cs="Consolas"/>
        </w:rPr>
        <w:t>was corrected.</w:t>
      </w:r>
    </w:p>
    <w:p w:rsidR="00055042" w:rsidRDefault="00055042" w:rsidP="00ED2399">
      <w:pPr>
        <w:pStyle w:val="ListParagraph"/>
        <w:spacing w:after="0"/>
        <w:jc w:val="both"/>
        <w:rPr>
          <w:rFonts w:cs="Consolas"/>
        </w:rPr>
      </w:pPr>
    </w:p>
    <w:p w:rsidR="00ED2399" w:rsidRPr="00ED2399" w:rsidRDefault="00731D84" w:rsidP="00731D84">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The contours in Figure 3 are very strong visual cues but are probably heavily</w:t>
      </w:r>
      <w:r>
        <w:rPr>
          <w:rFonts w:ascii="Consolas" w:hAnsi="Consolas" w:cs="Consolas"/>
          <w:i/>
          <w:sz w:val="20"/>
          <w:szCs w:val="20"/>
        </w:rPr>
        <w:t xml:space="preserve"> </w:t>
      </w:r>
      <w:r w:rsidRPr="00731D84">
        <w:rPr>
          <w:rFonts w:ascii="Consolas" w:hAnsi="Consolas" w:cs="Consolas"/>
          <w:i/>
          <w:sz w:val="20"/>
          <w:szCs w:val="20"/>
        </w:rPr>
        <w:t>dependent on the alignment algorithm and should therefore be also visualized with much less emphasis</w:t>
      </w:r>
      <w:r>
        <w:rPr>
          <w:rFonts w:ascii="Consolas" w:hAnsi="Consolas" w:cs="Consolas"/>
          <w:i/>
          <w:sz w:val="20"/>
          <w:szCs w:val="20"/>
        </w:rPr>
        <w:t>.</w:t>
      </w:r>
    </w:p>
    <w:p w:rsidR="00731D84" w:rsidRDefault="00731D84" w:rsidP="00ED2399">
      <w:pPr>
        <w:pStyle w:val="ListParagraph"/>
        <w:spacing w:after="0"/>
        <w:jc w:val="both"/>
        <w:rPr>
          <w:rFonts w:cs="Consolas"/>
        </w:rPr>
      </w:pPr>
    </w:p>
    <w:p w:rsidR="000A3246" w:rsidRPr="00B50160" w:rsidRDefault="000A3246" w:rsidP="00ED2399">
      <w:pPr>
        <w:pStyle w:val="ListParagraph"/>
        <w:spacing w:after="0"/>
        <w:jc w:val="both"/>
        <w:rPr>
          <w:rFonts w:cs="Consolas"/>
          <w:lang w:val="en-GB"/>
        </w:rPr>
      </w:pPr>
      <w:r w:rsidRPr="00B50160">
        <w:rPr>
          <w:rFonts w:cs="Consolas"/>
        </w:rPr>
        <w:t xml:space="preserve">In our </w:t>
      </w:r>
      <w:proofErr w:type="gramStart"/>
      <w:r w:rsidRPr="00B50160">
        <w:rPr>
          <w:rFonts w:cs="Consolas"/>
        </w:rPr>
        <w:t>system</w:t>
      </w:r>
      <w:proofErr w:type="gramEnd"/>
      <w:r w:rsidRPr="00B50160">
        <w:rPr>
          <w:rFonts w:cs="Consolas"/>
        </w:rPr>
        <w:t xml:space="preserve"> the emphasis on the contours </w:t>
      </w:r>
      <w:r w:rsidRPr="00B50160">
        <w:rPr>
          <w:rFonts w:cs="Consolas"/>
          <w:lang w:val="en-GB"/>
        </w:rPr>
        <w:t>(</w:t>
      </w:r>
      <w:proofErr w:type="spellStart"/>
      <w:r w:rsidRPr="00B50160">
        <w:rPr>
          <w:rFonts w:cs="Consolas"/>
          <w:lang w:val="en-GB"/>
        </w:rPr>
        <w:t>color</w:t>
      </w:r>
      <w:proofErr w:type="spellEnd"/>
      <w:r w:rsidRPr="00B50160">
        <w:rPr>
          <w:rFonts w:cs="Consolas"/>
          <w:lang w:val="en-GB"/>
        </w:rPr>
        <w:t xml:space="preserve"> and thickness) can be interactively adjusted. Figure 3 was adjusted to show results with less emphasis on the contours.</w:t>
      </w:r>
    </w:p>
    <w:p w:rsidR="00ED2399" w:rsidRDefault="00ED2399" w:rsidP="00ED2399">
      <w:pPr>
        <w:pStyle w:val="ListParagraph"/>
        <w:spacing w:after="0"/>
        <w:jc w:val="both"/>
        <w:rPr>
          <w:rFonts w:cs="Consolas"/>
        </w:rPr>
      </w:pPr>
    </w:p>
    <w:p w:rsidR="00ED2399" w:rsidRPr="00ED2399" w:rsidRDefault="00731D84" w:rsidP="00731D84">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The authors did not specify how fog was evaluated.</w:t>
      </w:r>
    </w:p>
    <w:p w:rsidR="00ED2399" w:rsidRDefault="00ED2399" w:rsidP="00647B17">
      <w:pPr>
        <w:pStyle w:val="Default"/>
        <w:ind w:left="720"/>
        <w:jc w:val="both"/>
        <w:rPr>
          <w:rFonts w:ascii="Consolas" w:hAnsi="Consolas" w:cs="Consolas"/>
          <w:color w:val="FF0000"/>
        </w:rPr>
      </w:pPr>
    </w:p>
    <w:p w:rsidR="006B1C8D" w:rsidRPr="00B50160" w:rsidRDefault="000A3246" w:rsidP="006B1C8D">
      <w:pPr>
        <w:pStyle w:val="ListParagraph"/>
        <w:autoSpaceDE w:val="0"/>
        <w:autoSpaceDN w:val="0"/>
        <w:adjustRightInd w:val="0"/>
        <w:spacing w:after="0" w:line="240" w:lineRule="auto"/>
        <w:jc w:val="both"/>
        <w:rPr>
          <w:rFonts w:cs="Consolas"/>
          <w:lang w:val="sk-SK"/>
        </w:rPr>
      </w:pPr>
      <w:r w:rsidRPr="00B50160">
        <w:rPr>
          <w:rFonts w:cs="Consolas"/>
        </w:rPr>
        <w:t>Fog simulations w</w:t>
      </w:r>
      <w:r w:rsidR="00B50160" w:rsidRPr="00B50160">
        <w:rPr>
          <w:rFonts w:cs="Consolas"/>
        </w:rPr>
        <w:t>ere</w:t>
      </w:r>
      <w:r w:rsidRPr="00B50160">
        <w:rPr>
          <w:rFonts w:cs="Consolas"/>
        </w:rPr>
        <w:t xml:space="preserve"> evaluated as a part of the superimposition technique. The wording</w:t>
      </w:r>
      <w:r w:rsidR="00B50160" w:rsidRPr="00B50160">
        <w:rPr>
          <w:rFonts w:cs="Consolas"/>
        </w:rPr>
        <w:t xml:space="preserve"> used</w:t>
      </w:r>
      <w:r w:rsidRPr="00B50160">
        <w:rPr>
          <w:rFonts w:cs="Consolas"/>
        </w:rPr>
        <w:t xml:space="preserve"> in </w:t>
      </w:r>
      <w:r w:rsidR="00B50160" w:rsidRPr="00B50160">
        <w:rPr>
          <w:rFonts w:cs="Consolas"/>
        </w:rPr>
        <w:t xml:space="preserve">the </w:t>
      </w:r>
      <w:r w:rsidRPr="00B50160">
        <w:rPr>
          <w:rFonts w:cs="Consolas"/>
        </w:rPr>
        <w:t>Discussion section was adjusted to state this more clearly.</w:t>
      </w:r>
    </w:p>
    <w:p w:rsidR="006B1C8D" w:rsidRPr="006B1C8D" w:rsidRDefault="006B1C8D" w:rsidP="006B1C8D">
      <w:pPr>
        <w:ind w:left="360"/>
        <w:rPr>
          <w:rFonts w:ascii="Consolas" w:hAnsi="Consolas" w:cs="Consolas"/>
          <w:i/>
          <w:sz w:val="20"/>
          <w:szCs w:val="20"/>
        </w:rPr>
      </w:pPr>
    </w:p>
    <w:p w:rsidR="00ED2399" w:rsidRDefault="00731D84" w:rsidP="00156B6B">
      <w:pPr>
        <w:pStyle w:val="ListParagraph"/>
        <w:numPr>
          <w:ilvl w:val="0"/>
          <w:numId w:val="3"/>
        </w:numPr>
        <w:jc w:val="both"/>
        <w:rPr>
          <w:rFonts w:ascii="Consolas" w:hAnsi="Consolas" w:cs="Consolas"/>
          <w:i/>
          <w:sz w:val="20"/>
          <w:szCs w:val="20"/>
        </w:rPr>
      </w:pPr>
      <w:r w:rsidRPr="00731D84">
        <w:rPr>
          <w:rFonts w:ascii="Consolas" w:hAnsi="Consolas" w:cs="Consolas"/>
          <w:i/>
          <w:sz w:val="20"/>
          <w:szCs w:val="20"/>
        </w:rPr>
        <w:t>The section labeling 4.0.1, 4.0.2, … needs to be corrected.</w:t>
      </w:r>
      <w:r w:rsidR="00482B99">
        <w:rPr>
          <w:rFonts w:ascii="Consolas" w:hAnsi="Consolas" w:cs="Consolas"/>
          <w:i/>
          <w:sz w:val="20"/>
          <w:szCs w:val="20"/>
        </w:rPr>
        <w:t xml:space="preserve"> </w:t>
      </w:r>
      <w:r w:rsidR="00482B99" w:rsidRPr="00482B99">
        <w:rPr>
          <w:rFonts w:ascii="Consolas" w:hAnsi="Consolas" w:cs="Consolas"/>
          <w:i/>
          <w:sz w:val="20"/>
          <w:szCs w:val="20"/>
        </w:rPr>
        <w:t>Section 4.0.x - it is not a habit to have sections numbered zero.</w:t>
      </w:r>
    </w:p>
    <w:p w:rsidR="00731D84" w:rsidRPr="00731D84" w:rsidRDefault="00731D84" w:rsidP="00731D84">
      <w:pPr>
        <w:pStyle w:val="ListParagraph"/>
        <w:jc w:val="both"/>
        <w:rPr>
          <w:rFonts w:ascii="Consolas" w:hAnsi="Consolas" w:cs="Consolas"/>
          <w:i/>
          <w:sz w:val="20"/>
          <w:szCs w:val="20"/>
        </w:rPr>
      </w:pPr>
    </w:p>
    <w:p w:rsidR="00156B6B" w:rsidRPr="001C1FC7" w:rsidRDefault="001C1FC7" w:rsidP="00C448C1">
      <w:pPr>
        <w:pStyle w:val="ListParagraph"/>
        <w:spacing w:after="0"/>
        <w:jc w:val="both"/>
        <w:rPr>
          <w:rFonts w:cs="Consolas"/>
        </w:rPr>
      </w:pPr>
      <w:r w:rsidRPr="001C1FC7">
        <w:rPr>
          <w:rFonts w:cs="Consolas"/>
        </w:rPr>
        <w:t>The section labeling was corrected.</w:t>
      </w:r>
    </w:p>
    <w:p w:rsidR="00731D84" w:rsidRPr="00C448C1" w:rsidRDefault="00731D84" w:rsidP="00C448C1">
      <w:pPr>
        <w:pStyle w:val="ListParagraph"/>
        <w:spacing w:after="0"/>
        <w:jc w:val="both"/>
        <w:rPr>
          <w:rFonts w:cs="Consolas"/>
        </w:rPr>
      </w:pPr>
    </w:p>
    <w:p w:rsidR="00156B6B" w:rsidRPr="00156B6B" w:rsidRDefault="0033627D" w:rsidP="00156B6B">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33627D">
        <w:rPr>
          <w:rFonts w:ascii="Consolas" w:hAnsi="Consolas" w:cs="Consolas"/>
          <w:i/>
          <w:sz w:val="20"/>
          <w:szCs w:val="20"/>
        </w:rPr>
        <w:t>A discussion on the scalability of the approach to thousands and millions of 3D</w:t>
      </w:r>
      <w:r>
        <w:rPr>
          <w:rFonts w:ascii="Consolas" w:hAnsi="Consolas" w:cs="Consolas"/>
          <w:i/>
          <w:sz w:val="20"/>
          <w:szCs w:val="20"/>
        </w:rPr>
        <w:t xml:space="preserve"> </w:t>
      </w:r>
      <w:r w:rsidRPr="0033627D">
        <w:rPr>
          <w:rFonts w:ascii="Consolas" w:hAnsi="Consolas" w:cs="Consolas"/>
          <w:i/>
          <w:sz w:val="20"/>
          <w:szCs w:val="20"/>
        </w:rPr>
        <w:t>meshes should be added</w:t>
      </w:r>
      <w:r>
        <w:rPr>
          <w:rFonts w:ascii="Consolas" w:hAnsi="Consolas" w:cs="Consolas"/>
          <w:i/>
          <w:sz w:val="20"/>
          <w:szCs w:val="20"/>
        </w:rPr>
        <w:t>.</w:t>
      </w:r>
    </w:p>
    <w:p w:rsidR="00156B6B" w:rsidRPr="00156B6B" w:rsidRDefault="00156B6B" w:rsidP="00156B6B">
      <w:pPr>
        <w:pStyle w:val="ListParagraph"/>
        <w:spacing w:after="0"/>
        <w:jc w:val="both"/>
        <w:rPr>
          <w:rFonts w:ascii="Consolas" w:hAnsi="Consolas" w:cs="Consolas"/>
          <w:i/>
          <w:sz w:val="20"/>
          <w:szCs w:val="20"/>
        </w:rPr>
      </w:pPr>
    </w:p>
    <w:p w:rsidR="00156B6B" w:rsidRPr="00B50160" w:rsidRDefault="00320B8E" w:rsidP="00156B6B">
      <w:pPr>
        <w:pStyle w:val="ListParagraph"/>
        <w:spacing w:after="0"/>
        <w:jc w:val="both"/>
        <w:rPr>
          <w:rFonts w:cs="Consolas"/>
        </w:rPr>
      </w:pPr>
      <w:proofErr w:type="spellStart"/>
      <w:r w:rsidRPr="00B50160">
        <w:rPr>
          <w:rFonts w:cs="Consolas"/>
        </w:rPr>
        <w:t>AnthroVis</w:t>
      </w:r>
      <w:proofErr w:type="spellEnd"/>
      <w:r w:rsidRPr="00B50160">
        <w:rPr>
          <w:rFonts w:cs="Consolas"/>
        </w:rPr>
        <w:t xml:space="preserve"> is focused primarily on the datasets of facial meshes captured by anthropologists. The currently available datasets contain units of thousands of models and it is not expected that their size would increase dramatically. Additionally, the cooperating anthropologists are operating maximally with hundreds of meshes at once. Therefore, our proposed methods are applicable to such amount of data and some substantial scalability is not desired now.</w:t>
      </w:r>
    </w:p>
    <w:p w:rsidR="00320B8E" w:rsidRDefault="00320B8E" w:rsidP="00156B6B">
      <w:pPr>
        <w:pStyle w:val="ListParagraph"/>
        <w:spacing w:after="0"/>
        <w:jc w:val="both"/>
        <w:rPr>
          <w:rFonts w:cs="Consolas"/>
        </w:rPr>
      </w:pPr>
    </w:p>
    <w:p w:rsidR="00417F88" w:rsidRPr="00482B99" w:rsidRDefault="0033627D" w:rsidP="005014A0">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82B99">
        <w:rPr>
          <w:rFonts w:ascii="Consolas" w:hAnsi="Consolas" w:cs="Consolas"/>
          <w:i/>
          <w:sz w:val="20"/>
          <w:szCs w:val="20"/>
        </w:rPr>
        <w:lastRenderedPageBreak/>
        <w:t>Typos:</w:t>
      </w:r>
      <w:r w:rsidRPr="00482B99">
        <w:rPr>
          <w:rFonts w:ascii="Consolas" w:hAnsi="Consolas" w:cs="Consolas"/>
          <w:i/>
          <w:sz w:val="20"/>
          <w:szCs w:val="20"/>
        </w:rPr>
        <w:br/>
        <w:t xml:space="preserve"> -  last sentence </w:t>
      </w:r>
      <w:r w:rsidR="00482B99">
        <w:rPr>
          <w:rFonts w:ascii="Consolas" w:hAnsi="Consolas" w:cs="Consolas"/>
          <w:i/>
          <w:sz w:val="20"/>
          <w:szCs w:val="20"/>
        </w:rPr>
        <w:t xml:space="preserve">in </w:t>
      </w:r>
      <w:r w:rsidR="00482B99" w:rsidRPr="00482B99">
        <w:rPr>
          <w:rFonts w:ascii="Consolas" w:hAnsi="Consolas" w:cs="Consolas"/>
          <w:i/>
          <w:sz w:val="20"/>
          <w:szCs w:val="20"/>
        </w:rPr>
        <w:t>4.0.2</w:t>
      </w:r>
      <w:r w:rsidR="00417F88" w:rsidRPr="00482B99">
        <w:rPr>
          <w:rFonts w:ascii="Consolas" w:hAnsi="Consolas" w:cs="Consolas"/>
          <w:i/>
          <w:sz w:val="20"/>
          <w:szCs w:val="20"/>
        </w:rPr>
        <w:t xml:space="preserve"> </w:t>
      </w:r>
      <w:r w:rsidRPr="00482B99">
        <w:rPr>
          <w:rFonts w:ascii="Consolas" w:hAnsi="Consolas" w:cs="Consolas"/>
          <w:i/>
          <w:sz w:val="20"/>
          <w:szCs w:val="20"/>
        </w:rPr>
        <w:t>-</w:t>
      </w:r>
      <w:r w:rsidR="00417F88" w:rsidRPr="00482B99">
        <w:rPr>
          <w:rFonts w:ascii="Consolas" w:hAnsi="Consolas" w:cs="Consolas"/>
          <w:i/>
          <w:sz w:val="20"/>
          <w:szCs w:val="20"/>
        </w:rPr>
        <w:t xml:space="preserve"> </w:t>
      </w:r>
      <w:r w:rsidRPr="00482B99">
        <w:rPr>
          <w:rFonts w:ascii="Consolas" w:hAnsi="Consolas" w:cs="Consolas"/>
          <w:i/>
          <w:sz w:val="20"/>
          <w:szCs w:val="20"/>
        </w:rPr>
        <w:t>a given target meshes -&gt; given target meshes</w:t>
      </w:r>
    </w:p>
    <w:p w:rsidR="00417F88" w:rsidRPr="005014A0" w:rsidRDefault="00417F88"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 xml:space="preserve">- </w:t>
      </w:r>
      <w:r w:rsidRPr="005014A0">
        <w:rPr>
          <w:rFonts w:ascii="Consolas" w:hAnsi="Consolas" w:cs="Consolas"/>
          <w:i/>
          <w:sz w:val="20"/>
          <w:szCs w:val="20"/>
        </w:rPr>
        <w:t xml:space="preserve"> </w:t>
      </w:r>
      <w:r w:rsidR="0033627D" w:rsidRPr="005014A0">
        <w:rPr>
          <w:rFonts w:ascii="Consolas" w:hAnsi="Consolas" w:cs="Consolas"/>
          <w:i/>
          <w:sz w:val="20"/>
          <w:szCs w:val="20"/>
        </w:rPr>
        <w:t xml:space="preserve">anthropological _expertize_ -&gt; expertise?    </w:t>
      </w:r>
    </w:p>
    <w:p w:rsidR="00417F88" w:rsidRPr="005014A0" w:rsidRDefault="00417F88"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w:t>
      </w:r>
      <w:r w:rsidRPr="005014A0">
        <w:rPr>
          <w:rFonts w:ascii="Consolas" w:hAnsi="Consolas" w:cs="Consolas"/>
          <w:i/>
          <w:sz w:val="20"/>
          <w:szCs w:val="20"/>
        </w:rPr>
        <w:t xml:space="preserve">  </w:t>
      </w:r>
      <w:r w:rsidR="0033627D" w:rsidRPr="005014A0">
        <w:rPr>
          <w:rFonts w:ascii="Consolas" w:hAnsi="Consolas" w:cs="Consolas"/>
          <w:i/>
          <w:sz w:val="20"/>
          <w:szCs w:val="20"/>
        </w:rPr>
        <w:t>of such situation is -&gt; of such _a_ situation is</w:t>
      </w:r>
    </w:p>
    <w:p w:rsidR="00417F88" w:rsidRPr="005014A0" w:rsidRDefault="00417F88"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w:t>
      </w:r>
      <w:r w:rsidR="0033627D" w:rsidRPr="005014A0">
        <w:rPr>
          <w:rFonts w:ascii="Consolas" w:hAnsi="Consolas" w:cs="Consolas"/>
          <w:i/>
          <w:sz w:val="20"/>
          <w:szCs w:val="20"/>
        </w:rPr>
        <w:t xml:space="preserve">- </w:t>
      </w:r>
      <w:r w:rsidRPr="005014A0">
        <w:rPr>
          <w:rFonts w:ascii="Consolas" w:hAnsi="Consolas" w:cs="Consolas"/>
          <w:i/>
          <w:sz w:val="20"/>
          <w:szCs w:val="20"/>
        </w:rPr>
        <w:t xml:space="preserve"> </w:t>
      </w:r>
      <w:r w:rsidR="0033627D" w:rsidRPr="005014A0">
        <w:rPr>
          <w:rFonts w:ascii="Consolas" w:hAnsi="Consolas" w:cs="Consolas"/>
          <w:i/>
          <w:sz w:val="20"/>
          <w:szCs w:val="20"/>
        </w:rPr>
        <w:t>readers with more detailed -&gt; readers with _a_ more detailed</w:t>
      </w:r>
    </w:p>
    <w:p w:rsidR="00417F88" w:rsidRPr="005014A0" w:rsidRDefault="0033627D"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 </w:t>
      </w:r>
      <w:r w:rsidR="00417F88" w:rsidRPr="005014A0">
        <w:rPr>
          <w:rFonts w:ascii="Consolas" w:hAnsi="Consolas" w:cs="Consolas"/>
          <w:i/>
          <w:sz w:val="20"/>
          <w:szCs w:val="20"/>
        </w:rPr>
        <w:t xml:space="preserve"> </w:t>
      </w:r>
      <w:r w:rsidRPr="005014A0">
        <w:rPr>
          <w:rFonts w:ascii="Consolas" w:hAnsi="Consolas" w:cs="Consolas"/>
          <w:i/>
          <w:sz w:val="20"/>
          <w:szCs w:val="20"/>
        </w:rPr>
        <w:t>based on _the_ color mapping -&gt; based on color mapping</w:t>
      </w:r>
    </w:p>
    <w:p w:rsidR="00156B6B" w:rsidRPr="00156B6B" w:rsidRDefault="0033627D" w:rsidP="005014A0">
      <w:pPr>
        <w:pStyle w:val="ListParagraph"/>
        <w:autoSpaceDE w:val="0"/>
        <w:autoSpaceDN w:val="0"/>
        <w:adjustRightInd w:val="0"/>
        <w:spacing w:after="0" w:line="240" w:lineRule="auto"/>
        <w:jc w:val="both"/>
        <w:rPr>
          <w:rFonts w:ascii="Consolas" w:hAnsi="Consolas" w:cs="Consolas"/>
          <w:i/>
          <w:sz w:val="20"/>
          <w:szCs w:val="20"/>
        </w:rPr>
      </w:pPr>
      <w:r w:rsidRPr="005014A0">
        <w:rPr>
          <w:rFonts w:ascii="Consolas" w:hAnsi="Consolas" w:cs="Consolas"/>
          <w:i/>
          <w:sz w:val="20"/>
          <w:szCs w:val="20"/>
        </w:rPr>
        <w:t xml:space="preserve"> - </w:t>
      </w:r>
      <w:r w:rsidR="00417F88" w:rsidRPr="005014A0">
        <w:rPr>
          <w:rFonts w:ascii="Consolas" w:hAnsi="Consolas" w:cs="Consolas"/>
          <w:i/>
          <w:sz w:val="20"/>
          <w:szCs w:val="20"/>
        </w:rPr>
        <w:t xml:space="preserve"> </w:t>
      </w:r>
      <w:r w:rsidRPr="005014A0">
        <w:rPr>
          <w:rFonts w:ascii="Consolas" w:hAnsi="Consolas" w:cs="Consolas"/>
          <w:i/>
          <w:sz w:val="20"/>
          <w:szCs w:val="20"/>
        </w:rPr>
        <w:t>one mesh _form_ the analyzed -&gt; from?</w:t>
      </w:r>
    </w:p>
    <w:p w:rsidR="00156B6B" w:rsidRPr="00156B6B" w:rsidRDefault="00156B6B" w:rsidP="00156B6B">
      <w:pPr>
        <w:pStyle w:val="ListParagraph"/>
        <w:spacing w:after="0"/>
        <w:jc w:val="both"/>
        <w:rPr>
          <w:rFonts w:ascii="Consolas" w:hAnsi="Consolas" w:cs="Consolas"/>
          <w:i/>
          <w:sz w:val="20"/>
          <w:szCs w:val="20"/>
        </w:rPr>
      </w:pPr>
    </w:p>
    <w:p w:rsidR="000F700D" w:rsidRDefault="005014A0" w:rsidP="000F700D">
      <w:pPr>
        <w:autoSpaceDE w:val="0"/>
        <w:autoSpaceDN w:val="0"/>
        <w:adjustRightInd w:val="0"/>
        <w:spacing w:after="0" w:line="240" w:lineRule="auto"/>
        <w:ind w:firstLine="720"/>
        <w:rPr>
          <w:rFonts w:cs="Consolas"/>
        </w:rPr>
      </w:pPr>
      <w:r>
        <w:rPr>
          <w:rFonts w:cs="Consolas"/>
        </w:rPr>
        <w:t xml:space="preserve">Typos were corrected. </w:t>
      </w:r>
    </w:p>
    <w:p w:rsidR="00272129" w:rsidRDefault="00272129" w:rsidP="00272129">
      <w:pPr>
        <w:pStyle w:val="ListParagraph"/>
        <w:jc w:val="both"/>
        <w:rPr>
          <w:rFonts w:ascii="Consolas" w:hAnsi="Consolas" w:cs="Consolas"/>
          <w:i/>
          <w:sz w:val="20"/>
          <w:szCs w:val="20"/>
        </w:rPr>
      </w:pPr>
    </w:p>
    <w:p w:rsidR="00156B6B" w:rsidRPr="00320B8E" w:rsidRDefault="005014A0" w:rsidP="00E83DBF">
      <w:pPr>
        <w:pStyle w:val="ListParagraph"/>
        <w:numPr>
          <w:ilvl w:val="0"/>
          <w:numId w:val="3"/>
        </w:numPr>
        <w:autoSpaceDE w:val="0"/>
        <w:autoSpaceDN w:val="0"/>
        <w:adjustRightInd w:val="0"/>
        <w:spacing w:after="0" w:line="240" w:lineRule="auto"/>
        <w:jc w:val="both"/>
        <w:rPr>
          <w:rFonts w:cs="Consolas"/>
        </w:rPr>
      </w:pPr>
      <w:proofErr w:type="gramStart"/>
      <w:r w:rsidRPr="00320B8E">
        <w:rPr>
          <w:rFonts w:ascii="Consolas" w:hAnsi="Consolas" w:cs="Consolas"/>
          <w:i/>
          <w:sz w:val="20"/>
          <w:szCs w:val="20"/>
        </w:rPr>
        <w:t>In order to</w:t>
      </w:r>
      <w:proofErr w:type="gramEnd"/>
      <w:r w:rsidRPr="00320B8E">
        <w:rPr>
          <w:rFonts w:ascii="Consolas" w:hAnsi="Consolas" w:cs="Consolas"/>
          <w:i/>
          <w:sz w:val="20"/>
          <w:szCs w:val="20"/>
        </w:rPr>
        <w:t xml:space="preserve"> accent the novelty, I would recommend to include more arguments about what is novel from the information-</w:t>
      </w:r>
      <w:proofErr w:type="spellStart"/>
      <w:r w:rsidRPr="00320B8E">
        <w:rPr>
          <w:rFonts w:ascii="Consolas" w:hAnsi="Consolas" w:cs="Consolas"/>
          <w:i/>
          <w:sz w:val="20"/>
          <w:szCs w:val="20"/>
        </w:rPr>
        <w:t>visulization</w:t>
      </w:r>
      <w:proofErr w:type="spellEnd"/>
      <w:r w:rsidRPr="00320B8E">
        <w:rPr>
          <w:rFonts w:ascii="Consolas" w:hAnsi="Consolas" w:cs="Consolas"/>
          <w:i/>
          <w:sz w:val="20"/>
          <w:szCs w:val="20"/>
        </w:rPr>
        <w:t xml:space="preserve"> point in the presented software.</w:t>
      </w:r>
    </w:p>
    <w:p w:rsidR="00320B8E" w:rsidRPr="00320B8E" w:rsidRDefault="00320B8E" w:rsidP="00320B8E">
      <w:pPr>
        <w:pStyle w:val="ListParagraph"/>
        <w:autoSpaceDE w:val="0"/>
        <w:autoSpaceDN w:val="0"/>
        <w:adjustRightInd w:val="0"/>
        <w:spacing w:after="0" w:line="240" w:lineRule="auto"/>
        <w:jc w:val="both"/>
        <w:rPr>
          <w:rFonts w:cs="Consolas"/>
        </w:rPr>
      </w:pPr>
    </w:p>
    <w:p w:rsidR="00204924" w:rsidRPr="00B50160" w:rsidRDefault="00320B8E" w:rsidP="00272129">
      <w:pPr>
        <w:pStyle w:val="ListParagraph"/>
        <w:jc w:val="both"/>
        <w:rPr>
          <w:rFonts w:cs="Consolas"/>
        </w:rPr>
      </w:pPr>
      <w:r w:rsidRPr="00B50160">
        <w:rPr>
          <w:rFonts w:cs="Consolas"/>
        </w:rPr>
        <w:t xml:space="preserve">We are not claiming any novelty for </w:t>
      </w:r>
      <w:proofErr w:type="spellStart"/>
      <w:r w:rsidRPr="00B50160">
        <w:rPr>
          <w:rFonts w:cs="Consolas"/>
        </w:rPr>
        <w:t>InfoVis</w:t>
      </w:r>
      <w:proofErr w:type="spellEnd"/>
      <w:r w:rsidRPr="00B50160">
        <w:rPr>
          <w:rFonts w:cs="Consolas"/>
        </w:rPr>
        <w:t xml:space="preserve"> as we are utilizing traditional techniques for conveying individual comparisons. However, the novelty lies in the proposed visual analysis tool which is tailored to the specific needs of anthropologists. We tried to clarify the contribution to avoid this confusion.</w:t>
      </w:r>
    </w:p>
    <w:p w:rsidR="00320B8E" w:rsidRDefault="00320B8E" w:rsidP="00272129">
      <w:pPr>
        <w:pStyle w:val="ListParagraph"/>
        <w:jc w:val="both"/>
        <w:rPr>
          <w:rFonts w:ascii="Consolas" w:hAnsi="Consolas" w:cs="Consolas"/>
          <w:i/>
          <w:sz w:val="20"/>
          <w:szCs w:val="20"/>
        </w:rPr>
      </w:pPr>
    </w:p>
    <w:p w:rsidR="00156B6B" w:rsidRPr="00156B6B" w:rsidRDefault="005014A0" w:rsidP="005014A0">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5014A0">
        <w:rPr>
          <w:rFonts w:ascii="Consolas" w:hAnsi="Consolas" w:cs="Consolas"/>
          <w:i/>
          <w:sz w:val="20"/>
          <w:szCs w:val="20"/>
        </w:rPr>
        <w:t>Also, the authors in the introduction name several problems of the existing approaches but they should clearly state how their suggested combination of</w:t>
      </w:r>
      <w:r w:rsidRPr="005014A0">
        <w:rPr>
          <w:rFonts w:ascii="Consolas" w:hAnsi="Consolas" w:cs="Consolas"/>
          <w:i/>
          <w:sz w:val="20"/>
          <w:szCs w:val="20"/>
        </w:rPr>
        <w:br/>
        <w:t>visu</w:t>
      </w:r>
      <w:r>
        <w:rPr>
          <w:rFonts w:ascii="Consolas" w:hAnsi="Consolas" w:cs="Consolas"/>
          <w:i/>
          <w:sz w:val="20"/>
          <w:szCs w:val="20"/>
        </w:rPr>
        <w:t>a</w:t>
      </w:r>
      <w:r w:rsidRPr="005014A0">
        <w:rPr>
          <w:rFonts w:ascii="Consolas" w:hAnsi="Consolas" w:cs="Consolas"/>
          <w:i/>
          <w:sz w:val="20"/>
          <w:szCs w:val="20"/>
        </w:rPr>
        <w:t xml:space="preserve">lization techniques </w:t>
      </w:r>
      <w:proofErr w:type="gramStart"/>
      <w:r w:rsidRPr="005014A0">
        <w:rPr>
          <w:rFonts w:ascii="Consolas" w:hAnsi="Consolas" w:cs="Consolas"/>
          <w:i/>
          <w:sz w:val="20"/>
          <w:szCs w:val="20"/>
        </w:rPr>
        <w:t>solves</w:t>
      </w:r>
      <w:proofErr w:type="gramEnd"/>
      <w:r w:rsidRPr="005014A0">
        <w:rPr>
          <w:rFonts w:ascii="Consolas" w:hAnsi="Consolas" w:cs="Consolas"/>
          <w:i/>
          <w:sz w:val="20"/>
          <w:szCs w:val="20"/>
        </w:rPr>
        <w:t xml:space="preserve"> (some of) the shortcomings of the previous</w:t>
      </w:r>
      <w:r w:rsidRPr="005014A0">
        <w:rPr>
          <w:rFonts w:ascii="Consolas" w:hAnsi="Consolas" w:cs="Consolas"/>
          <w:i/>
          <w:sz w:val="20"/>
          <w:szCs w:val="20"/>
        </w:rPr>
        <w:br/>
        <w:t>approaches.</w:t>
      </w:r>
    </w:p>
    <w:p w:rsidR="00156B6B" w:rsidRDefault="00156B6B" w:rsidP="00156B6B">
      <w:pPr>
        <w:pStyle w:val="ListParagraph"/>
        <w:spacing w:after="0"/>
        <w:jc w:val="both"/>
        <w:rPr>
          <w:rFonts w:cs="Consolas"/>
        </w:rPr>
      </w:pPr>
    </w:p>
    <w:p w:rsidR="0091296E" w:rsidRPr="00322FB1" w:rsidRDefault="00322FB1" w:rsidP="00322FB1">
      <w:pPr>
        <w:pStyle w:val="ListParagraph"/>
        <w:jc w:val="both"/>
        <w:rPr>
          <w:rFonts w:cs="Consolas"/>
          <w:color w:val="FF0000"/>
        </w:rPr>
      </w:pPr>
      <w:r w:rsidRPr="00322FB1">
        <w:rPr>
          <w:rFonts w:cs="Consolas"/>
          <w:color w:val="FF0000"/>
        </w:rPr>
        <w:t xml:space="preserve">The Discussion section was edited to </w:t>
      </w:r>
      <w:r w:rsidRPr="00322FB1">
        <w:rPr>
          <w:rFonts w:cs="Consolas"/>
          <w:color w:val="FF0000"/>
        </w:rPr>
        <w:t>clarify the contribution</w:t>
      </w:r>
      <w:r w:rsidRPr="00322FB1">
        <w:rPr>
          <w:rFonts w:cs="Consolas"/>
          <w:color w:val="FF0000"/>
        </w:rPr>
        <w:t xml:space="preserve"> more clearly.</w:t>
      </w: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482B99" w:rsidP="00647B17">
      <w:pPr>
        <w:pBdr>
          <w:top w:val="single" w:sz="6" w:space="1" w:color="auto"/>
          <w:bottom w:val="single" w:sz="6" w:space="1" w:color="auto"/>
        </w:pBdr>
        <w:jc w:val="both"/>
        <w:rPr>
          <w:b/>
        </w:rPr>
      </w:pPr>
      <w:r>
        <w:rPr>
          <w:b/>
        </w:rPr>
        <w:t>Secondary review</w:t>
      </w:r>
      <w:r w:rsidR="001643BE">
        <w:rPr>
          <w:b/>
        </w:rPr>
        <w:t xml:space="preserve"> I</w:t>
      </w:r>
    </w:p>
    <w:p w:rsidR="00647B17" w:rsidRPr="00403E80" w:rsidRDefault="00482B99" w:rsidP="00482B99">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482B99">
        <w:rPr>
          <w:rFonts w:ascii="Consolas" w:hAnsi="Consolas" w:cs="Consolas"/>
          <w:i/>
          <w:sz w:val="20"/>
          <w:szCs w:val="20"/>
        </w:rPr>
        <w:t>It would have been helpful if the authors would have</w:t>
      </w:r>
      <w:r>
        <w:rPr>
          <w:rFonts w:ascii="Consolas" w:hAnsi="Consolas" w:cs="Consolas"/>
          <w:i/>
          <w:sz w:val="20"/>
          <w:szCs w:val="20"/>
        </w:rPr>
        <w:t xml:space="preserve"> </w:t>
      </w:r>
      <w:r w:rsidRPr="00482B99">
        <w:rPr>
          <w:rFonts w:ascii="Consolas" w:hAnsi="Consolas" w:cs="Consolas"/>
          <w:i/>
          <w:sz w:val="20"/>
          <w:szCs w:val="20"/>
        </w:rPr>
        <w:t xml:space="preserve">presented some other </w:t>
      </w:r>
      <w:bookmarkStart w:id="0" w:name="_GoBack"/>
      <w:bookmarkEnd w:id="0"/>
      <w:r w:rsidRPr="00482B99">
        <w:rPr>
          <w:rFonts w:ascii="Consolas" w:hAnsi="Consolas" w:cs="Consolas"/>
          <w:i/>
          <w:sz w:val="20"/>
          <w:szCs w:val="20"/>
        </w:rPr>
        <w:t xml:space="preserve">applications </w:t>
      </w:r>
      <w:proofErr w:type="gramStart"/>
      <w:r w:rsidRPr="00482B99">
        <w:rPr>
          <w:rFonts w:ascii="Consolas" w:hAnsi="Consolas" w:cs="Consolas"/>
          <w:i/>
          <w:sz w:val="20"/>
          <w:szCs w:val="20"/>
        </w:rPr>
        <w:t>in order to</w:t>
      </w:r>
      <w:proofErr w:type="gramEnd"/>
      <w:r w:rsidRPr="00482B99">
        <w:rPr>
          <w:rFonts w:ascii="Consolas" w:hAnsi="Consolas" w:cs="Consolas"/>
          <w:i/>
          <w:sz w:val="20"/>
          <w:szCs w:val="20"/>
        </w:rPr>
        <w:t xml:space="preserve"> be able to estimate the general</w:t>
      </w:r>
      <w:r>
        <w:rPr>
          <w:rFonts w:ascii="Consolas" w:hAnsi="Consolas" w:cs="Consolas"/>
          <w:i/>
          <w:sz w:val="20"/>
          <w:szCs w:val="20"/>
        </w:rPr>
        <w:t xml:space="preserve"> </w:t>
      </w:r>
      <w:r w:rsidRPr="00482B99">
        <w:rPr>
          <w:rFonts w:ascii="Consolas" w:hAnsi="Consolas" w:cs="Consolas"/>
          <w:i/>
          <w:sz w:val="20"/>
          <w:szCs w:val="20"/>
        </w:rPr>
        <w:t>value of the presented tool.</w:t>
      </w:r>
    </w:p>
    <w:p w:rsidR="00647B17" w:rsidRDefault="00647B17" w:rsidP="00647B17">
      <w:pPr>
        <w:pStyle w:val="ListParagraph"/>
        <w:jc w:val="both"/>
        <w:rPr>
          <w:rFonts w:ascii="Consolas" w:hAnsi="Consolas" w:cs="Consolas"/>
          <w:i/>
        </w:rPr>
      </w:pPr>
    </w:p>
    <w:p w:rsidR="00403E80" w:rsidRDefault="00482B99" w:rsidP="00403E80">
      <w:pPr>
        <w:pStyle w:val="ListParagraph"/>
        <w:jc w:val="both"/>
        <w:rPr>
          <w:rFonts w:ascii="Calibri" w:hAnsi="Calibri" w:cs="Calibri"/>
          <w:color w:val="000000"/>
        </w:rPr>
      </w:pPr>
      <w:r>
        <w:rPr>
          <w:rFonts w:ascii="Calibri" w:hAnsi="Calibri" w:cs="Calibri"/>
          <w:color w:val="000000"/>
        </w:rPr>
        <w:t>See response to comment no. 4 in the primary review.</w:t>
      </w:r>
    </w:p>
    <w:p w:rsidR="001643BE" w:rsidRDefault="001643BE" w:rsidP="00403E80">
      <w:pPr>
        <w:pStyle w:val="ListParagraph"/>
        <w:jc w:val="both"/>
        <w:rPr>
          <w:rFonts w:ascii="Calibri" w:hAnsi="Calibri" w:cs="Calibri"/>
          <w:color w:val="000000"/>
        </w:rPr>
      </w:pPr>
    </w:p>
    <w:p w:rsidR="001643BE" w:rsidRP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method heavily depends on the initial alignment of the models and the</w:t>
      </w:r>
      <w:r w:rsidRPr="001643BE">
        <w:rPr>
          <w:rFonts w:ascii="Consolas" w:hAnsi="Consolas" w:cs="Consolas"/>
          <w:i/>
          <w:sz w:val="20"/>
          <w:szCs w:val="20"/>
        </w:rPr>
        <w:br/>
        <w:t>establishment of correspondences to an average mesh. The authors use an alignment</w:t>
      </w:r>
      <w:r>
        <w:rPr>
          <w:rFonts w:ascii="Consolas" w:hAnsi="Consolas" w:cs="Consolas"/>
          <w:i/>
          <w:sz w:val="20"/>
          <w:szCs w:val="20"/>
        </w:rPr>
        <w:t xml:space="preserve"> </w:t>
      </w:r>
      <w:r w:rsidRPr="001643BE">
        <w:rPr>
          <w:rFonts w:ascii="Consolas" w:hAnsi="Consolas" w:cs="Consolas"/>
          <w:i/>
          <w:sz w:val="20"/>
          <w:szCs w:val="20"/>
        </w:rPr>
        <w:t>based on IPC and a nearest neighbor search for correspondence establishment. The</w:t>
      </w:r>
      <w:r>
        <w:rPr>
          <w:rFonts w:ascii="Consolas" w:hAnsi="Consolas" w:cs="Consolas"/>
          <w:i/>
          <w:sz w:val="20"/>
          <w:szCs w:val="20"/>
        </w:rPr>
        <w:t xml:space="preserve"> </w:t>
      </w:r>
      <w:r w:rsidRPr="001643BE">
        <w:rPr>
          <w:rFonts w:ascii="Consolas" w:hAnsi="Consolas" w:cs="Consolas"/>
          <w:i/>
          <w:sz w:val="20"/>
          <w:szCs w:val="20"/>
        </w:rPr>
        <w:t xml:space="preserve">used methods are rather sketched than described in sufficient detail to allow reproduction. For the </w:t>
      </w:r>
      <w:proofErr w:type="gramStart"/>
      <w:r w:rsidRPr="001643BE">
        <w:rPr>
          <w:rFonts w:ascii="Consolas" w:hAnsi="Consolas" w:cs="Consolas"/>
          <w:i/>
          <w:sz w:val="20"/>
          <w:szCs w:val="20"/>
        </w:rPr>
        <w:t>IPC</w:t>
      </w:r>
      <w:proofErr w:type="gramEnd"/>
      <w:r w:rsidRPr="001643BE">
        <w:rPr>
          <w:rFonts w:ascii="Consolas" w:hAnsi="Consolas" w:cs="Consolas"/>
          <w:i/>
          <w:sz w:val="20"/>
          <w:szCs w:val="20"/>
        </w:rPr>
        <w:t xml:space="preserve"> it is not clear which variant is used. As the original version is not very robust I was wondering if the authors </w:t>
      </w:r>
      <w:proofErr w:type="gramStart"/>
      <w:r w:rsidRPr="001643BE">
        <w:rPr>
          <w:rFonts w:ascii="Consolas" w:hAnsi="Consolas" w:cs="Consolas"/>
          <w:i/>
          <w:sz w:val="20"/>
          <w:szCs w:val="20"/>
        </w:rPr>
        <w:t>really used</w:t>
      </w:r>
      <w:proofErr w:type="gramEnd"/>
      <w:r w:rsidRPr="001643BE">
        <w:rPr>
          <w:rFonts w:ascii="Consolas" w:hAnsi="Consolas" w:cs="Consolas"/>
          <w:i/>
          <w:sz w:val="20"/>
          <w:szCs w:val="20"/>
        </w:rPr>
        <w:t xml:space="preserve"> this.</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2 in the primary review.</w:t>
      </w:r>
    </w:p>
    <w:p w:rsidR="001643BE" w:rsidRP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Pr="00403E80"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643BE">
        <w:rPr>
          <w:rFonts w:ascii="Consolas" w:hAnsi="Consolas" w:cs="Consolas"/>
          <w:i/>
          <w:sz w:val="20"/>
          <w:szCs w:val="20"/>
        </w:rPr>
        <w:t xml:space="preserve">Also in the average mesh </w:t>
      </w:r>
      <w:proofErr w:type="gramStart"/>
      <w:r w:rsidRPr="001643BE">
        <w:rPr>
          <w:rFonts w:ascii="Consolas" w:hAnsi="Consolas" w:cs="Consolas"/>
          <w:i/>
          <w:sz w:val="20"/>
          <w:szCs w:val="20"/>
        </w:rPr>
        <w:t>computation</w:t>
      </w:r>
      <w:proofErr w:type="gramEnd"/>
      <w:r w:rsidRPr="001643BE">
        <w:rPr>
          <w:rFonts w:ascii="Consolas" w:hAnsi="Consolas" w:cs="Consolas"/>
          <w:i/>
          <w:sz w:val="20"/>
          <w:szCs w:val="20"/>
        </w:rPr>
        <w:t xml:space="preserve"> I was wondering whether choosing the nearest</w:t>
      </w:r>
      <w:r>
        <w:rPr>
          <w:rFonts w:ascii="Consolas" w:hAnsi="Consolas" w:cs="Consolas"/>
          <w:i/>
          <w:sz w:val="20"/>
          <w:szCs w:val="20"/>
        </w:rPr>
        <w:t xml:space="preserve"> </w:t>
      </w:r>
      <w:r w:rsidRPr="001643BE">
        <w:rPr>
          <w:rFonts w:ascii="Consolas" w:hAnsi="Consolas" w:cs="Consolas"/>
          <w:i/>
          <w:sz w:val="20"/>
          <w:szCs w:val="20"/>
        </w:rPr>
        <w:t>mesh vertex really gives good results. For the proposed test case with faces the</w:t>
      </w:r>
      <w:r>
        <w:rPr>
          <w:rFonts w:ascii="Consolas" w:hAnsi="Consolas" w:cs="Consolas"/>
          <w:i/>
          <w:sz w:val="20"/>
          <w:szCs w:val="20"/>
        </w:rPr>
        <w:t xml:space="preserve"> </w:t>
      </w:r>
      <w:r w:rsidRPr="001643BE">
        <w:rPr>
          <w:rFonts w:ascii="Consolas" w:hAnsi="Consolas" w:cs="Consolas"/>
          <w:i/>
          <w:sz w:val="20"/>
          <w:szCs w:val="20"/>
        </w:rPr>
        <w:t>assumptions of IPC that a rigid transformation is sufficient for alignment</w:t>
      </w:r>
      <w:r>
        <w:rPr>
          <w:rFonts w:ascii="Consolas" w:hAnsi="Consolas" w:cs="Consolas"/>
          <w:i/>
          <w:sz w:val="20"/>
          <w:szCs w:val="20"/>
        </w:rPr>
        <w:t xml:space="preserve"> </w:t>
      </w:r>
      <w:r w:rsidRPr="001643BE">
        <w:rPr>
          <w:rFonts w:ascii="Consolas" w:hAnsi="Consolas" w:cs="Consolas"/>
          <w:i/>
          <w:sz w:val="20"/>
          <w:szCs w:val="20"/>
        </w:rPr>
        <w:t>does</w:t>
      </w:r>
      <w:r>
        <w:rPr>
          <w:rFonts w:ascii="Consolas" w:hAnsi="Consolas" w:cs="Consolas"/>
          <w:i/>
          <w:sz w:val="20"/>
          <w:szCs w:val="20"/>
        </w:rPr>
        <w:t xml:space="preserve"> </w:t>
      </w:r>
      <w:r w:rsidRPr="001643BE">
        <w:rPr>
          <w:rFonts w:ascii="Consolas" w:hAnsi="Consolas" w:cs="Consolas"/>
          <w:i/>
          <w:sz w:val="20"/>
          <w:szCs w:val="20"/>
        </w:rPr>
        <w:t xml:space="preserve">not hold as one </w:t>
      </w:r>
      <w:proofErr w:type="gramStart"/>
      <w:r w:rsidRPr="001643BE">
        <w:rPr>
          <w:rFonts w:ascii="Consolas" w:hAnsi="Consolas" w:cs="Consolas"/>
          <w:i/>
          <w:sz w:val="20"/>
          <w:szCs w:val="20"/>
        </w:rPr>
        <w:t>has to</w:t>
      </w:r>
      <w:proofErr w:type="gramEnd"/>
      <w:r w:rsidRPr="001643BE">
        <w:rPr>
          <w:rFonts w:ascii="Consolas" w:hAnsi="Consolas" w:cs="Consolas"/>
          <w:i/>
          <w:sz w:val="20"/>
          <w:szCs w:val="20"/>
        </w:rPr>
        <w:t xml:space="preserve"> consider a complex deformation space.</w:t>
      </w:r>
    </w:p>
    <w:p w:rsidR="00647B17" w:rsidRDefault="00647B17" w:rsidP="00647B17">
      <w:pPr>
        <w:pStyle w:val="ListParagraph"/>
        <w:jc w:val="both"/>
        <w:rPr>
          <w:rFonts w:ascii="Calibri" w:hAnsi="Calibri" w:cs="Calibri"/>
          <w:color w:val="000000"/>
        </w:rPr>
      </w:pPr>
    </w:p>
    <w:p w:rsidR="000A3246" w:rsidRDefault="000A3246" w:rsidP="000A3246">
      <w:pPr>
        <w:pStyle w:val="ListParagraph"/>
        <w:jc w:val="both"/>
        <w:rPr>
          <w:rFonts w:ascii="Calibri" w:hAnsi="Calibri" w:cs="Calibri"/>
          <w:color w:val="000000"/>
        </w:rPr>
      </w:pPr>
      <w:r>
        <w:rPr>
          <w:rFonts w:ascii="Calibri" w:hAnsi="Calibri" w:cs="Calibri"/>
          <w:color w:val="000000"/>
        </w:rPr>
        <w:t>See response to comment no. 2 in the primary review.</w:t>
      </w:r>
    </w:p>
    <w:p w:rsidR="001643BE" w:rsidRDefault="001643BE" w:rsidP="00647B17">
      <w:pPr>
        <w:pStyle w:val="ListParagraph"/>
        <w:jc w:val="both"/>
        <w:rPr>
          <w:rFonts w:ascii="Consolas" w:hAnsi="Consolas" w:cs="Consolas"/>
        </w:rPr>
      </w:pPr>
    </w:p>
    <w:p w:rsid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authors did not</w:t>
      </w:r>
      <w:r>
        <w:rPr>
          <w:rFonts w:ascii="Consolas" w:hAnsi="Consolas" w:cs="Consolas"/>
          <w:i/>
          <w:sz w:val="20"/>
          <w:szCs w:val="20"/>
        </w:rPr>
        <w:t xml:space="preserve"> </w:t>
      </w:r>
      <w:r w:rsidRPr="001643BE">
        <w:rPr>
          <w:rFonts w:ascii="Consolas" w:hAnsi="Consolas" w:cs="Consolas"/>
          <w:i/>
          <w:sz w:val="20"/>
          <w:szCs w:val="20"/>
        </w:rPr>
        <w:t>discuss this issue nor how their visualization techniques would be influenced by a</w:t>
      </w:r>
      <w:r>
        <w:rPr>
          <w:rFonts w:ascii="Consolas" w:hAnsi="Consolas" w:cs="Consolas"/>
          <w:i/>
          <w:sz w:val="20"/>
          <w:szCs w:val="20"/>
        </w:rPr>
        <w:t xml:space="preserve"> </w:t>
      </w:r>
      <w:r w:rsidRPr="001643BE">
        <w:rPr>
          <w:rFonts w:ascii="Consolas" w:hAnsi="Consolas" w:cs="Consolas"/>
          <w:i/>
          <w:sz w:val="20"/>
          <w:szCs w:val="20"/>
        </w:rPr>
        <w:t>natural facial deformation. I believe that a more suitable establishment of</w:t>
      </w:r>
      <w:r>
        <w:rPr>
          <w:rFonts w:ascii="Consolas" w:hAnsi="Consolas" w:cs="Consolas"/>
          <w:i/>
          <w:sz w:val="20"/>
          <w:szCs w:val="20"/>
        </w:rPr>
        <w:t xml:space="preserve"> </w:t>
      </w:r>
      <w:r w:rsidRPr="001643BE">
        <w:rPr>
          <w:rFonts w:ascii="Consolas" w:hAnsi="Consolas" w:cs="Consolas"/>
          <w:i/>
          <w:sz w:val="20"/>
          <w:szCs w:val="20"/>
        </w:rPr>
        <w:t>surface correspondences would lead to much better results in average mesh</w:t>
      </w:r>
      <w:r>
        <w:rPr>
          <w:rFonts w:ascii="Consolas" w:hAnsi="Consolas" w:cs="Consolas"/>
          <w:i/>
          <w:sz w:val="20"/>
          <w:szCs w:val="20"/>
        </w:rPr>
        <w:t xml:space="preserve"> </w:t>
      </w:r>
      <w:r w:rsidRPr="001643BE">
        <w:rPr>
          <w:rFonts w:ascii="Consolas" w:hAnsi="Consolas" w:cs="Consolas"/>
          <w:i/>
          <w:sz w:val="20"/>
          <w:szCs w:val="20"/>
        </w:rPr>
        <w:t>computation and visual analysis. A step towards this could be the integration of</w:t>
      </w:r>
      <w:r>
        <w:rPr>
          <w:rFonts w:ascii="Consolas" w:hAnsi="Consolas" w:cs="Consolas"/>
          <w:i/>
          <w:sz w:val="20"/>
          <w:szCs w:val="20"/>
        </w:rPr>
        <w:t xml:space="preserve"> </w:t>
      </w:r>
      <w:r w:rsidRPr="001643BE">
        <w:rPr>
          <w:rFonts w:ascii="Consolas" w:hAnsi="Consolas" w:cs="Consolas"/>
          <w:i/>
          <w:sz w:val="20"/>
          <w:szCs w:val="20"/>
        </w:rPr>
        <w:t>alignment into the visual analysis tool for example by support for re-alignment of</w:t>
      </w:r>
      <w:r>
        <w:rPr>
          <w:rFonts w:ascii="Consolas" w:hAnsi="Consolas" w:cs="Consolas"/>
          <w:i/>
          <w:sz w:val="20"/>
          <w:szCs w:val="20"/>
        </w:rPr>
        <w:t xml:space="preserve"> </w:t>
      </w:r>
      <w:r w:rsidRPr="001643BE">
        <w:rPr>
          <w:rFonts w:ascii="Consolas" w:hAnsi="Consolas" w:cs="Consolas"/>
          <w:i/>
          <w:sz w:val="20"/>
          <w:szCs w:val="20"/>
        </w:rPr>
        <w:t>a selected region on the average mesh.</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3 in the primary review.</w:t>
      </w:r>
    </w:p>
    <w:p w:rsidR="001643BE" w:rsidRDefault="001643BE" w:rsidP="001643BE">
      <w:pPr>
        <w:pStyle w:val="ListParagraph"/>
        <w:jc w:val="both"/>
        <w:rPr>
          <w:rFonts w:ascii="Calibri" w:hAnsi="Calibri" w:cs="Calibri"/>
          <w:color w:val="000000"/>
        </w:rPr>
      </w:pPr>
    </w:p>
    <w:p w:rsid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 evaluation of the presented method is rather weak and does not allow to</w:t>
      </w:r>
      <w:r w:rsidRPr="001643BE">
        <w:rPr>
          <w:rFonts w:ascii="Consolas" w:hAnsi="Consolas" w:cs="Consolas"/>
          <w:i/>
          <w:sz w:val="20"/>
          <w:szCs w:val="20"/>
        </w:rPr>
        <w:br/>
        <w:t>ultimately decide whether the approach works correctly or is utile in other</w:t>
      </w:r>
      <w:r w:rsidRPr="001643BE">
        <w:rPr>
          <w:rFonts w:ascii="Consolas" w:hAnsi="Consolas" w:cs="Consolas"/>
          <w:i/>
          <w:sz w:val="20"/>
          <w:szCs w:val="20"/>
        </w:rPr>
        <w:br/>
        <w:t>application domains. Comparison is only done with respect to the approach used</w:t>
      </w:r>
      <w:r w:rsidRPr="001643BE">
        <w:rPr>
          <w:rFonts w:ascii="Consolas" w:hAnsi="Consolas" w:cs="Consolas"/>
          <w:i/>
          <w:sz w:val="20"/>
          <w:szCs w:val="20"/>
        </w:rPr>
        <w:br/>
        <w:t>previously by domain experts and not to existing visual analysis techniques</w:t>
      </w:r>
      <w:r w:rsidRPr="001643BE">
        <w:rPr>
          <w:rFonts w:ascii="Consolas" w:hAnsi="Consolas" w:cs="Consolas"/>
          <w:i/>
          <w:sz w:val="20"/>
          <w:szCs w:val="20"/>
        </w:rPr>
        <w:br/>
        <w:t>discussed in the related work section. I would have expected some experiments with an evaluation data set where domain experts searched for a face in a data base</w:t>
      </w:r>
      <w:r>
        <w:rPr>
          <w:rFonts w:ascii="Consolas" w:hAnsi="Consolas" w:cs="Consolas"/>
          <w:i/>
          <w:sz w:val="20"/>
          <w:szCs w:val="20"/>
        </w:rPr>
        <w:t xml:space="preserve"> a</w:t>
      </w:r>
      <w:r w:rsidRPr="001643BE">
        <w:rPr>
          <w:rFonts w:ascii="Consolas" w:hAnsi="Consolas" w:cs="Consolas"/>
          <w:i/>
          <w:sz w:val="20"/>
          <w:szCs w:val="20"/>
        </w:rPr>
        <w:t>nd</w:t>
      </w:r>
      <w:r>
        <w:rPr>
          <w:rFonts w:ascii="Consolas" w:hAnsi="Consolas" w:cs="Consolas"/>
          <w:i/>
          <w:sz w:val="20"/>
          <w:szCs w:val="20"/>
        </w:rPr>
        <w:t xml:space="preserve"> </w:t>
      </w:r>
      <w:r w:rsidRPr="001643BE">
        <w:rPr>
          <w:rFonts w:ascii="Consolas" w:hAnsi="Consolas" w:cs="Consolas"/>
          <w:i/>
          <w:sz w:val="20"/>
          <w:szCs w:val="20"/>
        </w:rPr>
        <w:t>either had to find a corresponding scan from the same person or state that the</w:t>
      </w:r>
      <w:r>
        <w:rPr>
          <w:rFonts w:ascii="Consolas" w:hAnsi="Consolas" w:cs="Consolas"/>
          <w:i/>
          <w:sz w:val="20"/>
          <w:szCs w:val="20"/>
        </w:rPr>
        <w:t xml:space="preserve"> </w:t>
      </w:r>
      <w:r w:rsidRPr="001643BE">
        <w:rPr>
          <w:rFonts w:ascii="Consolas" w:hAnsi="Consolas" w:cs="Consolas"/>
          <w:i/>
          <w:sz w:val="20"/>
          <w:szCs w:val="20"/>
        </w:rPr>
        <w:t>person was not yet in the data base. Such an experiment would then allow</w:t>
      </w:r>
      <w:r>
        <w:rPr>
          <w:rFonts w:ascii="Consolas" w:hAnsi="Consolas" w:cs="Consolas"/>
          <w:i/>
          <w:sz w:val="20"/>
          <w:szCs w:val="20"/>
        </w:rPr>
        <w:t xml:space="preserve"> </w:t>
      </w:r>
      <w:r w:rsidRPr="001643BE">
        <w:rPr>
          <w:rFonts w:ascii="Consolas" w:hAnsi="Consolas" w:cs="Consolas"/>
          <w:i/>
          <w:sz w:val="20"/>
          <w:szCs w:val="20"/>
        </w:rPr>
        <w:t>comparison to other approaches like the one the domain experts used before.</w:t>
      </w:r>
    </w:p>
    <w:p w:rsidR="001643BE" w:rsidRPr="001643BE" w:rsidRDefault="001643BE" w:rsidP="001643BE">
      <w:pPr>
        <w:pStyle w:val="ListParagraph"/>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4 in the primary review.</w:t>
      </w:r>
    </w:p>
    <w:p w:rsidR="001643BE" w:rsidRDefault="001643BE" w:rsidP="001643BE">
      <w:pPr>
        <w:pStyle w:val="ListParagraph"/>
        <w:jc w:val="both"/>
        <w:rPr>
          <w:rFonts w:ascii="Calibri" w:hAnsi="Calibri" w:cs="Calibri"/>
          <w:color w:val="000000"/>
        </w:rPr>
      </w:pPr>
    </w:p>
    <w:p w:rsid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Another interesting experiment could study the effect of facial animation of the</w:t>
      </w:r>
      <w:r>
        <w:rPr>
          <w:rFonts w:ascii="Consolas" w:hAnsi="Consolas" w:cs="Consolas"/>
          <w:i/>
          <w:sz w:val="20"/>
          <w:szCs w:val="20"/>
        </w:rPr>
        <w:t xml:space="preserve"> </w:t>
      </w:r>
      <w:r w:rsidRPr="001643BE">
        <w:rPr>
          <w:rFonts w:ascii="Consolas" w:hAnsi="Consolas" w:cs="Consolas"/>
          <w:i/>
          <w:sz w:val="20"/>
          <w:szCs w:val="20"/>
        </w:rPr>
        <w:t>same individual on the alignment, comparison and visualizations.</w:t>
      </w:r>
    </w:p>
    <w:p w:rsid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5 in the primary review.</w:t>
      </w:r>
    </w:p>
    <w:p w:rsidR="001643BE" w:rsidRDefault="001643BE" w:rsidP="001643BE">
      <w:pPr>
        <w:pStyle w:val="ListParagraph"/>
        <w:jc w:val="both"/>
        <w:rPr>
          <w:rFonts w:ascii="Calibri" w:hAnsi="Calibri" w:cs="Calibri"/>
          <w:color w:val="000000"/>
        </w:rPr>
      </w:pPr>
    </w:p>
    <w:p w:rsidR="001643BE" w:rsidRP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There should also be some evaluation on performance of the approach. I did not</w:t>
      </w:r>
      <w:r w:rsidRPr="001643BE">
        <w:rPr>
          <w:rFonts w:ascii="Consolas" w:hAnsi="Consolas" w:cs="Consolas"/>
          <w:i/>
          <w:sz w:val="20"/>
          <w:szCs w:val="20"/>
        </w:rPr>
        <w:br/>
        <w:t>find timing measurements for the individual steps of the pipeline. It would also</w:t>
      </w:r>
      <w:r>
        <w:rPr>
          <w:rFonts w:ascii="Consolas" w:hAnsi="Consolas" w:cs="Consolas"/>
          <w:i/>
          <w:sz w:val="20"/>
          <w:szCs w:val="20"/>
        </w:rPr>
        <w:t xml:space="preserve"> </w:t>
      </w:r>
      <w:r w:rsidRPr="001643BE">
        <w:rPr>
          <w:rFonts w:ascii="Consolas" w:hAnsi="Consolas" w:cs="Consolas"/>
          <w:i/>
          <w:sz w:val="20"/>
          <w:szCs w:val="20"/>
        </w:rPr>
        <w:t>be interesting to have some more details on what was implemented on the GPU</w:t>
      </w:r>
      <w:r>
        <w:rPr>
          <w:rFonts w:ascii="Consolas" w:hAnsi="Consolas" w:cs="Consolas"/>
          <w:i/>
          <w:sz w:val="20"/>
          <w:szCs w:val="20"/>
        </w:rPr>
        <w:t xml:space="preserve"> </w:t>
      </w:r>
      <w:r w:rsidRPr="001643BE">
        <w:rPr>
          <w:rFonts w:ascii="Consolas" w:hAnsi="Consolas" w:cs="Consolas"/>
          <w:i/>
          <w:sz w:val="20"/>
          <w:szCs w:val="20"/>
        </w:rPr>
        <w:t>and</w:t>
      </w:r>
      <w:r>
        <w:rPr>
          <w:rFonts w:ascii="Consolas" w:hAnsi="Consolas" w:cs="Consolas"/>
          <w:i/>
          <w:sz w:val="20"/>
          <w:szCs w:val="20"/>
        </w:rPr>
        <w:t xml:space="preserve"> </w:t>
      </w:r>
      <w:r w:rsidRPr="001643BE">
        <w:rPr>
          <w:rFonts w:ascii="Consolas" w:hAnsi="Consolas" w:cs="Consolas"/>
          <w:i/>
          <w:sz w:val="20"/>
          <w:szCs w:val="20"/>
        </w:rPr>
        <w:t>how this was implemented.</w:t>
      </w:r>
    </w:p>
    <w:p w:rsidR="001643BE" w:rsidRPr="001643BE" w:rsidRDefault="001643BE" w:rsidP="001643BE">
      <w:pPr>
        <w:autoSpaceDE w:val="0"/>
        <w:autoSpaceDN w:val="0"/>
        <w:adjustRightInd w:val="0"/>
        <w:spacing w:after="0" w:line="240" w:lineRule="auto"/>
        <w:jc w:val="both"/>
        <w:rPr>
          <w:rFonts w:ascii="Consolas" w:hAnsi="Consolas" w:cs="Consolas"/>
          <w:i/>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6 in the primary review.</w:t>
      </w:r>
    </w:p>
    <w:p w:rsidR="001643BE" w:rsidRDefault="001643BE" w:rsidP="00647B17">
      <w:pPr>
        <w:pStyle w:val="ListParagraph"/>
        <w:jc w:val="both"/>
        <w:rPr>
          <w:rFonts w:ascii="Consolas" w:hAnsi="Consolas" w:cs="Consolas"/>
        </w:rPr>
      </w:pPr>
    </w:p>
    <w:p w:rsidR="00647B17" w:rsidRDefault="001643BE" w:rsidP="00647B17">
      <w:pPr>
        <w:pBdr>
          <w:top w:val="single" w:sz="6" w:space="1" w:color="auto"/>
          <w:bottom w:val="single" w:sz="6" w:space="1" w:color="auto"/>
        </w:pBdr>
        <w:jc w:val="both"/>
        <w:rPr>
          <w:b/>
        </w:rPr>
      </w:pPr>
      <w:r>
        <w:rPr>
          <w:b/>
        </w:rPr>
        <w:t>Secondary review II</w:t>
      </w:r>
    </w:p>
    <w:p w:rsidR="00647B17" w:rsidRDefault="00647B17" w:rsidP="00647B17">
      <w:pPr>
        <w:jc w:val="both"/>
        <w:rPr>
          <w:rFonts w:ascii="Consolas" w:hAnsi="Consolas" w:cs="Consolas"/>
          <w:sz w:val="20"/>
          <w:szCs w:val="20"/>
        </w:rPr>
      </w:pPr>
    </w:p>
    <w:p w:rsidR="001643BE" w:rsidRDefault="001643BE" w:rsidP="001643BE">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Related work:</w:t>
      </w:r>
    </w:p>
    <w:p w:rsidR="001643BE" w:rsidRDefault="001643BE" w:rsidP="001643BE">
      <w:pPr>
        <w:pStyle w:val="ListParagraph"/>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Similarity matrices are frequently used to show the similarity between many</w:t>
      </w:r>
      <w:r>
        <w:rPr>
          <w:rFonts w:ascii="Consolas" w:hAnsi="Consolas" w:cs="Consolas"/>
          <w:i/>
          <w:sz w:val="20"/>
          <w:szCs w:val="20"/>
        </w:rPr>
        <w:t xml:space="preserve"> </w:t>
      </w:r>
      <w:r w:rsidRPr="001643BE">
        <w:rPr>
          <w:rFonts w:ascii="Consolas" w:hAnsi="Consolas" w:cs="Consolas"/>
          <w:i/>
          <w:sz w:val="20"/>
          <w:szCs w:val="20"/>
        </w:rPr>
        <w:t xml:space="preserve">objects. </w:t>
      </w:r>
      <w:proofErr w:type="spellStart"/>
      <w:r w:rsidRPr="001643BE">
        <w:rPr>
          <w:rFonts w:ascii="Consolas" w:hAnsi="Consolas" w:cs="Consolas"/>
          <w:i/>
          <w:sz w:val="20"/>
          <w:szCs w:val="20"/>
        </w:rPr>
        <w:t>Haidacher</w:t>
      </w:r>
      <w:proofErr w:type="spellEnd"/>
      <w:r w:rsidRPr="001643BE">
        <w:rPr>
          <w:rFonts w:ascii="Consolas" w:hAnsi="Consolas" w:cs="Consolas"/>
          <w:i/>
          <w:sz w:val="20"/>
          <w:szCs w:val="20"/>
        </w:rPr>
        <w:t xml:space="preserve"> and Bruckner (Volume Analysis Using Multimodal Surface</w:t>
      </w:r>
      <w:r>
        <w:rPr>
          <w:rFonts w:ascii="Consolas" w:hAnsi="Consolas" w:cs="Consolas"/>
          <w:i/>
          <w:sz w:val="20"/>
          <w:szCs w:val="20"/>
        </w:rPr>
        <w:t xml:space="preserve"> </w:t>
      </w:r>
      <w:r w:rsidRPr="001643BE">
        <w:rPr>
          <w:rFonts w:ascii="Consolas" w:hAnsi="Consolas" w:cs="Consolas"/>
          <w:i/>
          <w:sz w:val="20"/>
          <w:szCs w:val="20"/>
        </w:rPr>
        <w:t xml:space="preserve">Similarity), for example, uses a similarity map to compare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xml:space="preserve"> (computed</w:t>
      </w:r>
      <w:r>
        <w:rPr>
          <w:rFonts w:ascii="Consolas" w:hAnsi="Consolas" w:cs="Consolas"/>
          <w:i/>
          <w:sz w:val="20"/>
          <w:szCs w:val="20"/>
        </w:rPr>
        <w:t xml:space="preserve"> </w:t>
      </w:r>
      <w:r w:rsidRPr="001643BE">
        <w:rPr>
          <w:rFonts w:ascii="Consolas" w:hAnsi="Consolas" w:cs="Consolas"/>
          <w:i/>
          <w:sz w:val="20"/>
          <w:szCs w:val="20"/>
        </w:rPr>
        <w:t xml:space="preserve">with different </w:t>
      </w:r>
      <w:proofErr w:type="spellStart"/>
      <w:r w:rsidRPr="001643BE">
        <w:rPr>
          <w:rFonts w:ascii="Consolas" w:hAnsi="Consolas" w:cs="Consolas"/>
          <w:i/>
          <w:sz w:val="20"/>
          <w:szCs w:val="20"/>
        </w:rPr>
        <w:t>iso</w:t>
      </w:r>
      <w:proofErr w:type="spellEnd"/>
      <w:r w:rsidRPr="001643BE">
        <w:rPr>
          <w:rFonts w:ascii="Consolas" w:hAnsi="Consolas" w:cs="Consolas"/>
          <w:i/>
          <w:sz w:val="20"/>
          <w:szCs w:val="20"/>
        </w:rPr>
        <w:t>-values).</w:t>
      </w:r>
      <w:r>
        <w:rPr>
          <w:rFonts w:ascii="Consolas" w:hAnsi="Consolas" w:cs="Consolas"/>
          <w:i/>
          <w:sz w:val="20"/>
          <w:szCs w:val="20"/>
        </w:rPr>
        <w:t xml:space="preserve"> </w:t>
      </w:r>
    </w:p>
    <w:p w:rsidR="00647B17" w:rsidRPr="001643BE" w:rsidRDefault="001643BE" w:rsidP="001643BE">
      <w:pPr>
        <w:pStyle w:val="ListParagraph"/>
        <w:autoSpaceDE w:val="0"/>
        <w:autoSpaceDN w:val="0"/>
        <w:adjustRightInd w:val="0"/>
        <w:spacing w:after="0" w:line="240" w:lineRule="auto"/>
        <w:jc w:val="both"/>
        <w:rPr>
          <w:rFonts w:ascii="Consolas" w:hAnsi="Consolas" w:cs="Consolas"/>
          <w:i/>
          <w:sz w:val="20"/>
          <w:szCs w:val="20"/>
        </w:rPr>
      </w:pPr>
      <w:r w:rsidRPr="001643BE">
        <w:rPr>
          <w:rFonts w:ascii="Consolas" w:hAnsi="Consolas" w:cs="Consolas"/>
          <w:i/>
          <w:sz w:val="20"/>
          <w:szCs w:val="20"/>
        </w:rPr>
        <w:t xml:space="preserve">Also, comparing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xml:space="preserve"> on a cutting plane is commonly used, for example, in</w:t>
      </w:r>
      <w:r>
        <w:rPr>
          <w:rFonts w:ascii="Consolas" w:hAnsi="Consolas" w:cs="Consolas"/>
          <w:i/>
          <w:sz w:val="20"/>
          <w:szCs w:val="20"/>
        </w:rPr>
        <w:t xml:space="preserve"> </w:t>
      </w:r>
      <w:r w:rsidRPr="001643BE">
        <w:rPr>
          <w:rFonts w:ascii="Consolas" w:hAnsi="Consolas" w:cs="Consolas"/>
          <w:i/>
          <w:sz w:val="20"/>
          <w:szCs w:val="20"/>
        </w:rPr>
        <w:t xml:space="preserve">meteorology where so-called Spaghetti plots are used.  </w:t>
      </w:r>
      <w:proofErr w:type="spellStart"/>
      <w:r w:rsidRPr="001643BE">
        <w:rPr>
          <w:rFonts w:ascii="Consolas" w:hAnsi="Consolas" w:cs="Consolas"/>
          <w:i/>
          <w:sz w:val="20"/>
          <w:szCs w:val="20"/>
        </w:rPr>
        <w:t>Demir</w:t>
      </w:r>
      <w:proofErr w:type="spellEnd"/>
      <w:r w:rsidRPr="001643BE">
        <w:rPr>
          <w:rFonts w:ascii="Consolas" w:hAnsi="Consolas" w:cs="Consolas"/>
          <w:i/>
          <w:sz w:val="20"/>
          <w:szCs w:val="20"/>
        </w:rPr>
        <w:t xml:space="preserve"> et al. (Screen-space</w:t>
      </w:r>
      <w:r>
        <w:rPr>
          <w:rFonts w:ascii="Consolas" w:hAnsi="Consolas" w:cs="Consolas"/>
          <w:i/>
          <w:sz w:val="20"/>
          <w:szCs w:val="20"/>
        </w:rPr>
        <w:t xml:space="preserve"> </w:t>
      </w:r>
      <w:r w:rsidRPr="001643BE">
        <w:rPr>
          <w:rFonts w:ascii="Consolas" w:hAnsi="Consolas" w:cs="Consolas"/>
          <w:i/>
          <w:sz w:val="20"/>
          <w:szCs w:val="20"/>
        </w:rPr>
        <w:t xml:space="preserve">Silhouettes for Visualizing Ensembles of 3D </w:t>
      </w:r>
      <w:proofErr w:type="spellStart"/>
      <w:r w:rsidRPr="001643BE">
        <w:rPr>
          <w:rFonts w:ascii="Consolas" w:hAnsi="Consolas" w:cs="Consolas"/>
          <w:i/>
          <w:sz w:val="20"/>
          <w:szCs w:val="20"/>
        </w:rPr>
        <w:t>Isosurfaces</w:t>
      </w:r>
      <w:proofErr w:type="spellEnd"/>
      <w:r w:rsidRPr="001643BE">
        <w:rPr>
          <w:rFonts w:ascii="Consolas" w:hAnsi="Consolas" w:cs="Consolas"/>
          <w:i/>
          <w:sz w:val="20"/>
          <w:szCs w:val="20"/>
        </w:rPr>
        <w:t>), for example,</w:t>
      </w:r>
      <w:r>
        <w:rPr>
          <w:rFonts w:ascii="Consolas" w:hAnsi="Consolas" w:cs="Consolas"/>
          <w:i/>
          <w:sz w:val="20"/>
          <w:szCs w:val="20"/>
        </w:rPr>
        <w:t xml:space="preserve"> </w:t>
      </w:r>
      <w:r w:rsidRPr="001643BE">
        <w:rPr>
          <w:rFonts w:ascii="Consolas" w:hAnsi="Consolas" w:cs="Consolas"/>
          <w:i/>
          <w:sz w:val="20"/>
          <w:szCs w:val="20"/>
        </w:rPr>
        <w:t>show view-dependent silhouettes of 3D meshes.</w:t>
      </w:r>
    </w:p>
    <w:p w:rsidR="00647B17" w:rsidRDefault="00647B17" w:rsidP="00647B17">
      <w:pPr>
        <w:pStyle w:val="ListParagraph"/>
        <w:jc w:val="both"/>
        <w:rPr>
          <w:rFonts w:ascii="Consolas" w:hAnsi="Consolas" w:cs="Consolas"/>
          <w:sz w:val="20"/>
          <w:szCs w:val="20"/>
        </w:rPr>
      </w:pPr>
    </w:p>
    <w:p w:rsidR="001643BE" w:rsidRDefault="001643BE" w:rsidP="001643BE">
      <w:pPr>
        <w:pStyle w:val="ListParagraph"/>
        <w:jc w:val="both"/>
        <w:rPr>
          <w:rFonts w:ascii="Calibri" w:hAnsi="Calibri" w:cs="Calibri"/>
          <w:color w:val="000000"/>
        </w:rPr>
      </w:pPr>
      <w:r>
        <w:rPr>
          <w:rFonts w:ascii="Calibri" w:hAnsi="Calibri" w:cs="Calibri"/>
          <w:color w:val="000000"/>
        </w:rPr>
        <w:t>See response to comment no. 1 in the primary review.</w:t>
      </w:r>
    </w:p>
    <w:p w:rsidR="00647B17" w:rsidRDefault="00A355D2" w:rsidP="00647B17">
      <w:pPr>
        <w:pStyle w:val="ListParagraph"/>
        <w:jc w:val="both"/>
        <w:rPr>
          <w:rFonts w:cs="Consolas"/>
        </w:rPr>
      </w:pPr>
      <w:r>
        <w:rPr>
          <w:rFonts w:cs="Consolas"/>
        </w:rPr>
        <w:t xml:space="preserve"> </w:t>
      </w:r>
    </w:p>
    <w:p w:rsidR="00647B17" w:rsidRDefault="00647B17" w:rsidP="00647B17">
      <w:pPr>
        <w:pStyle w:val="ListParagraph"/>
        <w:jc w:val="both"/>
        <w:rPr>
          <w:rFonts w:cs="Consolas"/>
        </w:rPr>
      </w:pPr>
    </w:p>
    <w:p w:rsidR="00195416" w:rsidRDefault="001643BE" w:rsidP="00195416">
      <w:pPr>
        <w:pStyle w:val="ListParagraph"/>
        <w:numPr>
          <w:ilvl w:val="0"/>
          <w:numId w:val="3"/>
        </w:numPr>
        <w:autoSpaceDE w:val="0"/>
        <w:autoSpaceDN w:val="0"/>
        <w:adjustRightInd w:val="0"/>
        <w:spacing w:after="0" w:line="240" w:lineRule="auto"/>
        <w:jc w:val="both"/>
        <w:rPr>
          <w:rFonts w:ascii="Consolas" w:hAnsi="Consolas" w:cs="Consolas"/>
          <w:i/>
          <w:sz w:val="20"/>
          <w:szCs w:val="20"/>
        </w:rPr>
      </w:pPr>
      <w:r w:rsidRPr="00195416">
        <w:rPr>
          <w:rFonts w:ascii="Consolas" w:hAnsi="Consolas" w:cs="Consolas"/>
          <w:i/>
          <w:sz w:val="20"/>
          <w:szCs w:val="20"/>
        </w:rPr>
        <w:lastRenderedPageBreak/>
        <w:t>Minor typos:</w:t>
      </w:r>
    </w:p>
    <w:p w:rsidR="00195416"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anthropological _expertize_ -&gt; expertise?</w:t>
      </w:r>
    </w:p>
    <w:p w:rsidR="00195416"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of such situation is -&gt; of such _a_ situation is</w:t>
      </w:r>
    </w:p>
    <w:p w:rsidR="00195416"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readers with more detailed -&gt; readers with _a_ more detailed</w:t>
      </w:r>
    </w:p>
    <w:p w:rsidR="00195416"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based on _the_ color mapping -&gt; based on color mapping</w:t>
      </w:r>
    </w:p>
    <w:p w:rsidR="00647B17" w:rsidRPr="00403E80" w:rsidRDefault="00195416" w:rsidP="00195416">
      <w:pPr>
        <w:pStyle w:val="ListParagraph"/>
        <w:autoSpaceDE w:val="0"/>
        <w:autoSpaceDN w:val="0"/>
        <w:adjustRightInd w:val="0"/>
        <w:spacing w:after="0" w:line="240" w:lineRule="auto"/>
        <w:jc w:val="both"/>
        <w:rPr>
          <w:rFonts w:ascii="Consolas" w:hAnsi="Consolas" w:cs="Consolas"/>
          <w:i/>
          <w:sz w:val="20"/>
          <w:szCs w:val="20"/>
        </w:rPr>
      </w:pPr>
      <w:r>
        <w:rPr>
          <w:rFonts w:ascii="Consolas" w:hAnsi="Consolas" w:cs="Consolas"/>
          <w:i/>
          <w:sz w:val="20"/>
          <w:szCs w:val="20"/>
        </w:rPr>
        <w:t xml:space="preserve">- </w:t>
      </w:r>
      <w:r w:rsidR="001643BE" w:rsidRPr="00195416">
        <w:rPr>
          <w:rFonts w:ascii="Consolas" w:hAnsi="Consolas" w:cs="Consolas"/>
          <w:i/>
          <w:sz w:val="20"/>
          <w:szCs w:val="20"/>
        </w:rPr>
        <w:t>one mesh _form_ the analyzed -&gt; from?</w:t>
      </w:r>
    </w:p>
    <w:p w:rsidR="00647B17" w:rsidRDefault="00647B17" w:rsidP="00647B17">
      <w:pPr>
        <w:pStyle w:val="ListParagraph"/>
        <w:jc w:val="both"/>
        <w:rPr>
          <w:rFonts w:ascii="Consolas" w:hAnsi="Consolas" w:cs="Consolas"/>
          <w:sz w:val="20"/>
          <w:szCs w:val="20"/>
        </w:rPr>
      </w:pPr>
    </w:p>
    <w:p w:rsidR="00195416" w:rsidRDefault="00195416" w:rsidP="00195416">
      <w:pPr>
        <w:pStyle w:val="ListParagraph"/>
        <w:jc w:val="both"/>
        <w:rPr>
          <w:rFonts w:ascii="Calibri" w:hAnsi="Calibri" w:cs="Calibri"/>
          <w:color w:val="000000"/>
        </w:rPr>
      </w:pPr>
      <w:r>
        <w:rPr>
          <w:rFonts w:ascii="Calibri" w:hAnsi="Calibri" w:cs="Calibri"/>
          <w:color w:val="000000"/>
        </w:rPr>
        <w:t>See response to comment no. 13 in the primary review.</w:t>
      </w:r>
    </w:p>
    <w:p w:rsidR="00647B17" w:rsidRDefault="00647B17" w:rsidP="00647B17">
      <w:pPr>
        <w:pStyle w:val="ListParagraph"/>
        <w:rPr>
          <w:rFonts w:ascii="Consolas" w:hAnsi="Consolas" w:cs="Consolas"/>
          <w:sz w:val="20"/>
          <w:szCs w:val="20"/>
        </w:rPr>
      </w:pPr>
    </w:p>
    <w:sectPr w:rsidR="00647B1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203EA"/>
    <w:rsid w:val="00054D34"/>
    <w:rsid w:val="00055042"/>
    <w:rsid w:val="00062650"/>
    <w:rsid w:val="00065C80"/>
    <w:rsid w:val="0007251C"/>
    <w:rsid w:val="00085C5B"/>
    <w:rsid w:val="000925DC"/>
    <w:rsid w:val="000A3246"/>
    <w:rsid w:val="000C22F7"/>
    <w:rsid w:val="000C5500"/>
    <w:rsid w:val="000F700D"/>
    <w:rsid w:val="00156B6B"/>
    <w:rsid w:val="001643BE"/>
    <w:rsid w:val="001653CC"/>
    <w:rsid w:val="0018167A"/>
    <w:rsid w:val="00195416"/>
    <w:rsid w:val="00196400"/>
    <w:rsid w:val="001A15D8"/>
    <w:rsid w:val="001C1FC7"/>
    <w:rsid w:val="00204924"/>
    <w:rsid w:val="00233AEA"/>
    <w:rsid w:val="00235EE8"/>
    <w:rsid w:val="00236720"/>
    <w:rsid w:val="00242C59"/>
    <w:rsid w:val="00253343"/>
    <w:rsid w:val="0026780E"/>
    <w:rsid w:val="00272129"/>
    <w:rsid w:val="00272F54"/>
    <w:rsid w:val="002919A0"/>
    <w:rsid w:val="002B7F6B"/>
    <w:rsid w:val="002C5B0D"/>
    <w:rsid w:val="002D1260"/>
    <w:rsid w:val="00320B8E"/>
    <w:rsid w:val="00322FB1"/>
    <w:rsid w:val="00331AF1"/>
    <w:rsid w:val="0033627D"/>
    <w:rsid w:val="00354927"/>
    <w:rsid w:val="00361EB5"/>
    <w:rsid w:val="0036691A"/>
    <w:rsid w:val="003C4A42"/>
    <w:rsid w:val="003F5829"/>
    <w:rsid w:val="00403E80"/>
    <w:rsid w:val="00415365"/>
    <w:rsid w:val="00417F88"/>
    <w:rsid w:val="004269D2"/>
    <w:rsid w:val="00437815"/>
    <w:rsid w:val="00455AB9"/>
    <w:rsid w:val="00464399"/>
    <w:rsid w:val="00475DAC"/>
    <w:rsid w:val="00482B99"/>
    <w:rsid w:val="00495E22"/>
    <w:rsid w:val="004A0465"/>
    <w:rsid w:val="004A7346"/>
    <w:rsid w:val="004B5C3F"/>
    <w:rsid w:val="004C2E98"/>
    <w:rsid w:val="004E7555"/>
    <w:rsid w:val="005014A0"/>
    <w:rsid w:val="005153B8"/>
    <w:rsid w:val="00522828"/>
    <w:rsid w:val="0053059B"/>
    <w:rsid w:val="005C499C"/>
    <w:rsid w:val="005D3832"/>
    <w:rsid w:val="00617906"/>
    <w:rsid w:val="006403B2"/>
    <w:rsid w:val="00647B17"/>
    <w:rsid w:val="00656EAB"/>
    <w:rsid w:val="006B1C8D"/>
    <w:rsid w:val="006D41D9"/>
    <w:rsid w:val="006D4F6E"/>
    <w:rsid w:val="006E0814"/>
    <w:rsid w:val="007208E3"/>
    <w:rsid w:val="00731D84"/>
    <w:rsid w:val="00732001"/>
    <w:rsid w:val="00740EDB"/>
    <w:rsid w:val="00755E0D"/>
    <w:rsid w:val="007C7484"/>
    <w:rsid w:val="007D04DB"/>
    <w:rsid w:val="007D5E35"/>
    <w:rsid w:val="00820C30"/>
    <w:rsid w:val="0086519C"/>
    <w:rsid w:val="008A0603"/>
    <w:rsid w:val="008A1846"/>
    <w:rsid w:val="008C16C5"/>
    <w:rsid w:val="008E1F88"/>
    <w:rsid w:val="0091296E"/>
    <w:rsid w:val="00935428"/>
    <w:rsid w:val="00997D1B"/>
    <w:rsid w:val="009B518C"/>
    <w:rsid w:val="009B5830"/>
    <w:rsid w:val="009D63CB"/>
    <w:rsid w:val="009F0CD0"/>
    <w:rsid w:val="009F375C"/>
    <w:rsid w:val="00A01462"/>
    <w:rsid w:val="00A050CC"/>
    <w:rsid w:val="00A05D88"/>
    <w:rsid w:val="00A13613"/>
    <w:rsid w:val="00A23348"/>
    <w:rsid w:val="00A355D2"/>
    <w:rsid w:val="00A86214"/>
    <w:rsid w:val="00A97067"/>
    <w:rsid w:val="00AD76D8"/>
    <w:rsid w:val="00B17053"/>
    <w:rsid w:val="00B3272D"/>
    <w:rsid w:val="00B50160"/>
    <w:rsid w:val="00B57B6F"/>
    <w:rsid w:val="00B7228B"/>
    <w:rsid w:val="00BA0239"/>
    <w:rsid w:val="00BD1ADC"/>
    <w:rsid w:val="00C24D6B"/>
    <w:rsid w:val="00C24F00"/>
    <w:rsid w:val="00C40C49"/>
    <w:rsid w:val="00C448C1"/>
    <w:rsid w:val="00C55DCF"/>
    <w:rsid w:val="00C5753C"/>
    <w:rsid w:val="00CD0DE6"/>
    <w:rsid w:val="00CF0A18"/>
    <w:rsid w:val="00D03C81"/>
    <w:rsid w:val="00D10DD9"/>
    <w:rsid w:val="00D154DB"/>
    <w:rsid w:val="00D44899"/>
    <w:rsid w:val="00D93EE5"/>
    <w:rsid w:val="00DB334A"/>
    <w:rsid w:val="00E213AC"/>
    <w:rsid w:val="00E36A98"/>
    <w:rsid w:val="00E60650"/>
    <w:rsid w:val="00E753F3"/>
    <w:rsid w:val="00EA3437"/>
    <w:rsid w:val="00EB7E5A"/>
    <w:rsid w:val="00ED2399"/>
    <w:rsid w:val="00EF3597"/>
    <w:rsid w:val="00EF388F"/>
    <w:rsid w:val="00EF7C00"/>
    <w:rsid w:val="00F16679"/>
    <w:rsid w:val="00F213F5"/>
    <w:rsid w:val="00F47461"/>
    <w:rsid w:val="00F94B16"/>
    <w:rsid w:val="00FB27FA"/>
    <w:rsid w:val="00FC4E1B"/>
    <w:rsid w:val="00FD36E5"/>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B05B"/>
  <w15:docId w15:val="{E62BA4FD-76B4-4632-93C7-0F04D850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D23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6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1A"/>
    <w:rPr>
      <w:rFonts w:ascii="Tahoma" w:hAnsi="Tahoma" w:cs="Tahoma"/>
      <w:sz w:val="16"/>
      <w:szCs w:val="16"/>
    </w:rPr>
  </w:style>
  <w:style w:type="character" w:styleId="Hyperlink">
    <w:name w:val="Hyperlink"/>
    <w:basedOn w:val="DefaultParagraphFont"/>
    <w:uiPriority w:val="99"/>
    <w:unhideWhenUsed/>
    <w:rsid w:val="0036691A"/>
    <w:rPr>
      <w:color w:val="0563C1" w:themeColor="hyperlink"/>
      <w:u w:val="single"/>
    </w:rPr>
  </w:style>
  <w:style w:type="character" w:customStyle="1" w:styleId="docos-replyview-body">
    <w:name w:val="docos-replyview-body"/>
    <w:basedOn w:val="DefaultParagraphFont"/>
    <w:rsid w:val="0036691A"/>
  </w:style>
  <w:style w:type="character" w:customStyle="1" w:styleId="apple-converted-space">
    <w:name w:val="apple-converted-space"/>
    <w:basedOn w:val="DefaultParagraphFont"/>
    <w:rsid w:val="00C55DCF"/>
  </w:style>
  <w:style w:type="paragraph" w:styleId="HTMLPreformatted">
    <w:name w:val="HTML Preformatted"/>
    <w:basedOn w:val="Normal"/>
    <w:link w:val="HTMLPreformattedChar"/>
    <w:uiPriority w:val="99"/>
    <w:semiHidden/>
    <w:unhideWhenUsed/>
    <w:rsid w:val="000A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k-SK" w:eastAsia="sk-SK"/>
    </w:rPr>
  </w:style>
  <w:style w:type="character" w:customStyle="1" w:styleId="HTMLPreformattedChar">
    <w:name w:val="HTML Preformatted Char"/>
    <w:basedOn w:val="DefaultParagraphFont"/>
    <w:link w:val="HTMLPreformatted"/>
    <w:uiPriority w:val="99"/>
    <w:semiHidden/>
    <w:rsid w:val="000A3246"/>
    <w:rPr>
      <w:rFonts w:ascii="Courier New" w:eastAsia="Times New Roman" w:hAnsi="Courier New" w:cs="Courier New"/>
      <w:sz w:val="20"/>
      <w:szCs w:val="20"/>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26444">
      <w:bodyDiv w:val="1"/>
      <w:marLeft w:val="0"/>
      <w:marRight w:val="0"/>
      <w:marTop w:val="0"/>
      <w:marBottom w:val="0"/>
      <w:divBdr>
        <w:top w:val="none" w:sz="0" w:space="0" w:color="auto"/>
        <w:left w:val="none" w:sz="0" w:space="0" w:color="auto"/>
        <w:bottom w:val="none" w:sz="0" w:space="0" w:color="auto"/>
        <w:right w:val="none" w:sz="0" w:space="0" w:color="auto"/>
      </w:divBdr>
    </w:div>
    <w:div w:id="1013993568">
      <w:bodyDiv w:val="1"/>
      <w:marLeft w:val="0"/>
      <w:marRight w:val="0"/>
      <w:marTop w:val="0"/>
      <w:marBottom w:val="0"/>
      <w:divBdr>
        <w:top w:val="none" w:sz="0" w:space="0" w:color="auto"/>
        <w:left w:val="none" w:sz="0" w:space="0" w:color="auto"/>
        <w:bottom w:val="none" w:sz="0" w:space="0" w:color="auto"/>
        <w:right w:val="none" w:sz="0" w:space="0" w:color="auto"/>
      </w:divBdr>
    </w:div>
    <w:div w:id="1917592035">
      <w:bodyDiv w:val="1"/>
      <w:marLeft w:val="0"/>
      <w:marRight w:val="0"/>
      <w:marTop w:val="0"/>
      <w:marBottom w:val="0"/>
      <w:divBdr>
        <w:top w:val="none" w:sz="0" w:space="0" w:color="auto"/>
        <w:left w:val="none" w:sz="0" w:space="0" w:color="auto"/>
        <w:bottom w:val="none" w:sz="0" w:space="0" w:color="auto"/>
        <w:right w:val="none" w:sz="0" w:space="0" w:color="auto"/>
      </w:divBdr>
    </w:div>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6554</TotalTime>
  <Pages>6</Pages>
  <Words>1887</Words>
  <Characters>11140</Characters>
  <Application>Microsoft Office Word</Application>
  <DocSecurity>0</DocSecurity>
  <Lines>92</Lines>
  <Paragraphs>26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Katarína Furmanová</cp:lastModifiedBy>
  <cp:revision>9</cp:revision>
  <dcterms:created xsi:type="dcterms:W3CDTF">2015-04-09T18:16:00Z</dcterms:created>
  <dcterms:modified xsi:type="dcterms:W3CDTF">2017-04-19T15:50:00Z</dcterms:modified>
</cp:coreProperties>
</file>