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Адресация IPv4 и IPv6. Двойной стек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3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13" w:name="Xaa98339a1bc9a01348fb7b4bcd912a06bb3c57d"/>
    <w:p>
      <w:pPr>
        <w:pStyle w:val="Heading2"/>
      </w:pPr>
      <w:r>
        <w:t xml:space="preserve">2.1 Настройка двойного стека адресации IPv4 и IPv6 в локальной сети</w:t>
      </w:r>
    </w:p>
    <w:p>
      <w:pPr>
        <w:pStyle w:val="FirstParagraph"/>
      </w:pPr>
      <w:r>
        <w:t xml:space="preserve">Запускаю GNS3 VM и GNS3, создаю новый проект. В рабочей области размещаю два маршрутизатора, пять коммутаторов Ethernet, четыре оконечных устройства VPCS и сервер с двойным стеком адресации. Для сети IPv4 использую маршрутизатор FRR, для сети IPv6 — маршрутизатор VyOS.</w:t>
      </w:r>
    </w:p>
    <w:p>
      <w:pPr>
        <w:pStyle w:val="BodyText"/>
      </w:pPr>
      <w:r>
        <w:t xml:space="preserve">Переименовываю устройства в соответствии с используемой учётной записью: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PC3-emcikunova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PC4-emcikunova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Server-emcikunova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msk-emcikunova-gw-02</w:t>
      </w:r>
      <w:r>
        <w:t xml:space="preserve"> </w:t>
      </w:r>
      <w:r>
        <w:t xml:space="preserve">и коммутаторы от</w:t>
      </w:r>
      <w:r>
        <w:t xml:space="preserve"> </w:t>
      </w:r>
      <w:r>
        <w:rPr>
          <w:rStyle w:val="VerbatimChar"/>
        </w:rPr>
        <w:t xml:space="preserve">msk-emcikunova-sw-01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msk-emcikunova-sw-05</w:t>
      </w:r>
      <w:r>
        <w:t xml:space="preserve">. Соединяю устройства в соответствии с заданной топологией. На соединении сервера с коммутатором</w:t>
      </w:r>
      <w:r>
        <w:t xml:space="preserve"> </w:t>
      </w:r>
      <w:r>
        <w:rPr>
          <w:rStyle w:val="VerbatimChar"/>
        </w:rPr>
        <w:t xml:space="preserve">msk-emcikunova-sw-05</w:t>
      </w:r>
      <w:r>
        <w:t xml:space="preserve"> </w:t>
      </w:r>
      <w:r>
        <w:t xml:space="preserve">включаю захват сетевого трафика для последующего анализа в Wireshark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3072792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727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сети с двумя локальными подсетями IPv4 и IPv6</w:t>
            </w:r>
          </w:p>
          <w:bookmarkEnd w:id="24"/>
        </w:tc>
      </w:tr>
    </w:tbl>
    <w:p>
      <w:pPr>
        <w:pStyle w:val="BodyText"/>
      </w:pPr>
      <w:r>
        <w:t xml:space="preserve">Перехожу к настройке IPv4-адресации на оконечных устройствах первой подсети. На компьютере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назначаю IP-адрес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172.16.20.10/25 172.16.20.1</w:t>
      </w:r>
      <w:r>
        <w:t xml:space="preserve">.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Затем выполняю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для просмотра параметров сетевых протоколов. В выводе отображаются назначенный IPv4-адрес, маска подсети, шлюз по умолчанию и локальный IPv6-адрес канального уровня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36586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5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Проверка конфигурации IPv4 и IPv6 на PC1</w:t>
            </w:r>
          </w:p>
          <w:bookmarkEnd w:id="28"/>
        </w:tc>
      </w:tr>
    </w:tbl>
    <w:p>
      <w:pPr>
        <w:pStyle w:val="BodyText"/>
      </w:pPr>
      <w:r>
        <w:t xml:space="preserve">Аналогично настраиваю компьютер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. Назначаю ему IPv4-адрес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172.16.20.138/25 172.16.20.129</w:t>
      </w:r>
      <w:r>
        <w:t xml:space="preserve">. Сохраняю параметры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и проверяю их с помощью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Убеждаюсь, что IPv4-адрес и шлюз соответствуют таблице адресации, а для IPv6 присутствует локальный адрес канального уровня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36791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7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конфигурации IPv4 и IPv6 на PC2</w:t>
            </w:r>
          </w:p>
          <w:bookmarkEnd w:id="32"/>
        </w:tc>
      </w:tr>
    </w:tbl>
    <w:p>
      <w:pPr>
        <w:pStyle w:val="BodyText"/>
      </w:pPr>
      <w:r>
        <w:t xml:space="preserve">На сервере</w:t>
      </w:r>
      <w:r>
        <w:t xml:space="preserve"> </w:t>
      </w:r>
      <w:r>
        <w:rPr>
          <w:rStyle w:val="VerbatimChar"/>
        </w:rPr>
        <w:t xml:space="preserve">Server-emcikunova</w:t>
      </w:r>
      <w:r>
        <w:t xml:space="preserve"> </w:t>
      </w:r>
      <w:r>
        <w:t xml:space="preserve">настраиваю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со шлюзом по умолчанию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64.100.1.10/24 64.100.1.1</w:t>
      </w:r>
      <w:r>
        <w:t xml:space="preserve">. Сохраняю конфигурацию и просматриваю текущие параметры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Проверяю наличие заданного IPv4-адреса и автоматически сформированного локального IPv6-адреса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39665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6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Проверка IPv4-адресации сервера с двойным стеком</w:t>
            </w:r>
          </w:p>
          <w:bookmarkEnd w:id="36"/>
        </w:tc>
      </w:tr>
    </w:tbl>
    <w:p>
      <w:pPr>
        <w:pStyle w:val="BodyText"/>
      </w:pPr>
      <w:r>
        <w:t xml:space="preserve">Перехожу к настройке маршрутизатора FRR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. Вхожу в режим конфигурирования командой</w:t>
      </w:r>
      <w:r>
        <w:t xml:space="preserve"> </w:t>
      </w:r>
      <w:r>
        <w:rPr>
          <w:rStyle w:val="VerbatimChar"/>
        </w:rPr>
        <w:t xml:space="preserve">configure terminal</w:t>
      </w:r>
      <w:r>
        <w:t xml:space="preserve">, задаю имя устройства командой</w:t>
      </w:r>
      <w:r>
        <w:t xml:space="preserve"> </w:t>
      </w:r>
      <w:r>
        <w:rPr>
          <w:rStyle w:val="VerbatimChar"/>
        </w:rPr>
        <w:t xml:space="preserve">hostname msk-emcikunova-gw-01</w:t>
      </w:r>
      <w:r>
        <w:t xml:space="preserve"> </w:t>
      </w:r>
      <w:r>
        <w:t xml:space="preserve">и сохраняю изменения с помощью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</w:t>
      </w:r>
    </w:p>
    <w:p>
      <w:pPr>
        <w:pStyle w:val="BodyText"/>
      </w:pPr>
      <w:r>
        <w:t xml:space="preserve">Затем настраиваю три сетевых интерфейса маршрутизатора.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назначаю адрес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. На каждом интерфейсе выполняю команду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для его включения. После завершения настройки выхожу из режима конфигурирования и сохраняю изменения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 Маршрутизатор подтверждает успешное сохранение конфигурации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37146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1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IPv4-адресов интерфейсов маршрутизатора FRR</w:t>
            </w:r>
          </w:p>
          <w:bookmarkEnd w:id="40"/>
        </w:tc>
      </w:tr>
    </w:tbl>
    <w:p>
      <w:pPr>
        <w:pStyle w:val="BodyText"/>
      </w:pPr>
      <w:r>
        <w:t xml:space="preserve">Для проверки сохранённых параметров маршрутизатора выполняю команду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. В выводе отображается имя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 </w:t>
      </w:r>
      <w:r>
        <w:t xml:space="preserve">и конфигурация интерфейсов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с назначенными IPv4-адресами. Убеждаюсь, что все адреса соответствуют заданной таблице адресации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36436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4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текущей конфигурации маршрутизатора FRR</w:t>
            </w:r>
          </w:p>
          <w:bookmarkEnd w:id="44"/>
        </w:tc>
      </w:tr>
    </w:tbl>
    <w:p>
      <w:pPr>
        <w:pStyle w:val="BodyText"/>
      </w:pPr>
      <w:r>
        <w:t xml:space="preserve">Дополнительно выполняю команду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для проверки состояния сетевых интерфейсов маршрутизатора. В таблице отображаются интерфейсы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</w:t>
      </w:r>
      <w:r>
        <w:t xml:space="preserve"> </w:t>
      </w:r>
      <w:r>
        <w:rPr>
          <w:rStyle w:val="VerbatimChar"/>
        </w:rPr>
        <w:t xml:space="preserve">eth2</w:t>
      </w:r>
      <w:r>
        <w:t xml:space="preserve">, их IPv4-адреса и состояние</w:t>
      </w:r>
      <w:r>
        <w:t xml:space="preserve"> </w:t>
      </w:r>
      <w:r>
        <w:rPr>
          <w:rStyle w:val="VerbatimChar"/>
        </w:rPr>
        <w:t xml:space="preserve">up</w:t>
      </w:r>
      <w:r>
        <w:t xml:space="preserve">. Это подтверждает, что интерфейсы активны и готовы к передаче пакетов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40440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4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Проверка состояния интерфейсов маршрутизатора FRR</w:t>
            </w:r>
          </w:p>
          <w:bookmarkEnd w:id="48"/>
        </w:tc>
      </w:tr>
    </w:tbl>
    <w:p>
      <w:pPr>
        <w:pStyle w:val="BodyText"/>
      </w:pPr>
      <w:r>
        <w:t xml:space="preserve">Проверяю связность между устройствами IPv4-подсетей. На компьютере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ping 172.16.20.138</w:t>
      </w:r>
      <w:r>
        <w:t xml:space="preserve"> </w:t>
      </w:r>
      <w:r>
        <w:t xml:space="preserve">для проверки доступности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. Получаю ответы на ICMP-запросы, что подтверждает наличие соединения между устройствами через маршрутизатор.</w:t>
      </w:r>
    </w:p>
    <w:p>
      <w:pPr>
        <w:pStyle w:val="BodyText"/>
      </w:pPr>
      <w:r>
        <w:t xml:space="preserve">Затем выполняю</w:t>
      </w:r>
      <w:r>
        <w:t xml:space="preserve"> </w:t>
      </w:r>
      <w:r>
        <w:rPr>
          <w:rStyle w:val="VerbatimChar"/>
        </w:rPr>
        <w:t xml:space="preserve">trace 172.16.20.138</w:t>
      </w:r>
      <w:r>
        <w:t xml:space="preserve">, чтобы определить маршрут прохождения пакетов. В выводе первым узлом отображается шлюз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а вторым — целевой адрес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.</w:t>
      </w:r>
    </w:p>
    <w:p>
      <w:pPr>
        <w:pStyle w:val="BodyText"/>
      </w:pPr>
      <w:r>
        <w:t xml:space="preserve">После этого проверяю доступность сервера командами</w:t>
      </w:r>
      <w:r>
        <w:t xml:space="preserve"> </w:t>
      </w:r>
      <w:r>
        <w:rPr>
          <w:rStyle w:val="VerbatimChar"/>
        </w:rPr>
        <w:t xml:space="preserve">ping 64.100.1.10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64.100.1.10</w:t>
      </w:r>
      <w:r>
        <w:t xml:space="preserve">. Сервер отвечает на ICMP-запросы, маршрут проходит через шлюз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Destination port unreachable</w:t>
      </w:r>
      <w:r>
        <w:t xml:space="preserve"> </w:t>
      </w:r>
      <w:r>
        <w:t xml:space="preserve">на конечном узле при выполнении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связано с особенностями трассировки с использованием UDP-пакетов и не свидетельствует о недоступности сервера, поскольку проверка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завершается успешно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309372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3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соединения PC1 с PC2 и сервером по IPv4</w:t>
            </w:r>
          </w:p>
          <w:bookmarkEnd w:id="52"/>
        </w:tc>
      </w:tr>
    </w:tbl>
    <w:p>
      <w:pPr>
        <w:pStyle w:val="BodyText"/>
      </w:pPr>
      <w:r>
        <w:t xml:space="preserve">На компьютере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 </w:t>
      </w:r>
      <w:r>
        <w:t xml:space="preserve">аналогично выполняю проверку соединения с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ping 172.16.20.10</w:t>
      </w:r>
      <w:r>
        <w:t xml:space="preserve">. Получаю ответы от узла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trace 172.16.20.10</w:t>
      </w:r>
      <w:r>
        <w:t xml:space="preserve"> </w:t>
      </w:r>
      <w:r>
        <w:t xml:space="preserve">показывает прохождение пакетов через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.</w:t>
      </w:r>
    </w:p>
    <w:p>
      <w:pPr>
        <w:pStyle w:val="BodyText"/>
      </w:pPr>
      <w:r>
        <w:t xml:space="preserve">Затем выполняю</w:t>
      </w:r>
      <w:r>
        <w:t xml:space="preserve"> </w:t>
      </w:r>
      <w:r>
        <w:rPr>
          <w:rStyle w:val="VerbatimChar"/>
        </w:rPr>
        <w:t xml:space="preserve">ping 64.100.1.10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64.100.1.10</w:t>
      </w:r>
      <w:r>
        <w:t xml:space="preserve"> </w:t>
      </w:r>
      <w:r>
        <w:t xml:space="preserve">для проверки соединения с сервером. Сервер отвечает на запросы, а трассировка показывает передачу пакетов через маршрутизатор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. Подтверждаю работоспособность IPv4-маршрутизации между всеми тремя подсетями, подключёнными к FRR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99265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2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соединения PC2 с PC1 и сервером по IPv4</w:t>
            </w:r>
          </w:p>
          <w:bookmarkEnd w:id="56"/>
        </w:tc>
      </w:tr>
    </w:tbl>
    <w:p>
      <w:pPr>
        <w:pStyle w:val="BodyText"/>
      </w:pPr>
      <w:r>
        <w:t xml:space="preserve">Перехожу к настройке IPv6-адресации второй части сети. На компьютере</w:t>
      </w:r>
      <w:r>
        <w:t xml:space="preserve"> </w:t>
      </w:r>
      <w:r>
        <w:rPr>
          <w:rStyle w:val="VerbatimChar"/>
        </w:rPr>
        <w:t xml:space="preserve">PC3-emcikunova</w:t>
      </w:r>
      <w:r>
        <w:t xml:space="preserve"> </w:t>
      </w:r>
      <w:r>
        <w:t xml:space="preserve">назначаю IPv6-адрес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2001:db8:c0de:12::a/64</w:t>
      </w:r>
      <w:r>
        <w:t xml:space="preserve"> </w:t>
      </w:r>
      <w:r>
        <w:t xml:space="preserve">и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p>
      <w:pPr>
        <w:pStyle w:val="BodyText"/>
      </w:pPr>
      <w:r>
        <w:t xml:space="preserve">Выполняю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Проверяю, что IPv4-адрес на данном устройстве не настроен, а в разделе</w:t>
      </w:r>
      <w:r>
        <w:t xml:space="preserve"> </w:t>
      </w:r>
      <w:r>
        <w:rPr>
          <w:rStyle w:val="VerbatimChar"/>
        </w:rPr>
        <w:t xml:space="preserve">GLOBAL SCOPE</w:t>
      </w:r>
      <w:r>
        <w:t xml:space="preserve"> </w:t>
      </w:r>
      <w:r>
        <w:t xml:space="preserve">указан IPv6-адрес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. Также отображается локальный адрес IPv6 из диапазона</w:t>
      </w:r>
      <w:r>
        <w:t xml:space="preserve"> </w:t>
      </w:r>
      <w:r>
        <w:rPr>
          <w:rStyle w:val="VerbatimChar"/>
        </w:rPr>
        <w:t xml:space="preserve">fe80::/10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35403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54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IPv4 и IPv6 на компьютере PC3</w:t>
            </w:r>
          </w:p>
          <w:bookmarkEnd w:id="60"/>
        </w:tc>
      </w:tr>
    </w:tbl>
    <w:p>
      <w:pPr>
        <w:pStyle w:val="BodyText"/>
      </w:pPr>
      <w:r>
        <w:t xml:space="preserve">На компьютере</w:t>
      </w:r>
      <w:r>
        <w:t xml:space="preserve"> </w:t>
      </w:r>
      <w:r>
        <w:rPr>
          <w:rStyle w:val="VerbatimChar"/>
        </w:rPr>
        <w:t xml:space="preserve">PC4-emcikunova</w:t>
      </w:r>
      <w:r>
        <w:t xml:space="preserve"> </w:t>
      </w:r>
      <w:r>
        <w:t xml:space="preserve">назначаю адрес</w:t>
      </w:r>
      <w:r>
        <w:t xml:space="preserve"> </w:t>
      </w:r>
      <w:r>
        <w:rPr>
          <w:rStyle w:val="VerbatimChar"/>
        </w:rPr>
        <w:t xml:space="preserve">2001:db8:c0de:13::a/64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2001:db8:c0de:13::a/64</w:t>
      </w:r>
      <w:r>
        <w:t xml:space="preserve">. Сохраняю конфигурацию и проверяю параметры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В результате убеждаюсь, что глобальный IPv6-адрес соответствует заданной подсети</w:t>
      </w:r>
      <w:r>
        <w:t xml:space="preserve"> </w:t>
      </w:r>
      <w:r>
        <w:rPr>
          <w:rStyle w:val="VerbatimChar"/>
        </w:rPr>
        <w:t xml:space="preserve">2001:db8:c0de:13::/64</w:t>
      </w:r>
      <w:r>
        <w:t xml:space="preserve">, а IPv4-адрес отсутствует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238532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Проверка IPv4 и IPv6 на компьютере PC4</w:t>
            </w:r>
          </w:p>
          <w:bookmarkEnd w:id="64"/>
        </w:tc>
      </w:tr>
    </w:tbl>
    <w:p>
      <w:pPr>
        <w:pStyle w:val="BodyText"/>
      </w:pPr>
      <w:r>
        <w:t xml:space="preserve">На сервере двойного стека дополнительно настраиваю IPv6-адрес</w:t>
      </w:r>
      <w:r>
        <w:t xml:space="preserve"> </w:t>
      </w:r>
      <w:r>
        <w:rPr>
          <w:rStyle w:val="VerbatimChar"/>
        </w:rPr>
        <w:t xml:space="preserve">2001:db8:c0de:11::a/64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2001:db8:c0de:11::a/64</w:t>
      </w:r>
      <w:r>
        <w:t xml:space="preserve">. Сохраняю параметры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p>
      <w:pPr>
        <w:pStyle w:val="BodyText"/>
      </w:pPr>
      <w:r>
        <w:t xml:space="preserve">Повторно выполняю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В выводе присутствуют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2001:db8:c0de:11::a/64</w:t>
      </w:r>
      <w:r>
        <w:t xml:space="preserve">. Следовательно, сервер одновременно использует оба протокола сетевого уровня и может обмениваться пакетами с устройствами IPv4- и IPv6-подсетей при наличии соответствующих маршрутов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241764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76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двойного стека адресации IPv4 и IPv6 на сервере</w:t>
            </w:r>
          </w:p>
          <w:bookmarkEnd w:id="68"/>
        </w:tc>
      </w:tr>
    </w:tbl>
    <w:p>
      <w:pPr>
        <w:pStyle w:val="BodyText"/>
      </w:pPr>
      <w:r>
        <w:t xml:space="preserve">Для настройки IPv6-маршрутизации открываю консоль маршрутизатора VyOS. Вхожу в режим конфигурирования командой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 </w:t>
      </w:r>
      <w:r>
        <w:t xml:space="preserve">и изменяю имя устройства с помощью</w:t>
      </w:r>
      <w:r>
        <w:t xml:space="preserve"> </w:t>
      </w:r>
      <w:r>
        <w:rPr>
          <w:rStyle w:val="VerbatimChar"/>
        </w:rPr>
        <w:t xml:space="preserve">set system host-name msk-emcikunova-gw-02</w:t>
      </w:r>
      <w:r>
        <w:t xml:space="preserve">.</w:t>
      </w:r>
    </w:p>
    <w:p>
      <w:pPr>
        <w:pStyle w:val="BodyText"/>
      </w:pPr>
      <w:r>
        <w:t xml:space="preserve">Удаляю настройку автоматического получения IPv4-адреса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delete interfaces ethernet eth0 address dhcp</w:t>
      </w:r>
      <w:r>
        <w:t xml:space="preserve">. Для просмотра изменений выполняю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. После этого применяю изменения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и выхожу из режима настройки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 Для применения нового имени устройства выполняю перезагрузку маршрутизатора командой</w:t>
      </w:r>
      <w:r>
        <w:t xml:space="preserve"> </w:t>
      </w:r>
      <w:r>
        <w:rPr>
          <w:rStyle w:val="VerbatimChar"/>
        </w:rPr>
        <w:t xml:space="preserve">reboot</w:t>
      </w:r>
      <w:r>
        <w:t xml:space="preserve"> </w:t>
      </w:r>
      <w:r>
        <w:t xml:space="preserve">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237039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0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Изменение имени маршрутизатора VyOS и удаление настройки DHCP</w:t>
            </w:r>
          </w:p>
          <w:bookmarkEnd w:id="72"/>
        </w:tc>
      </w:tr>
    </w:tbl>
    <w:p>
      <w:pPr>
        <w:pStyle w:val="BodyText"/>
      </w:pPr>
      <w:r>
        <w:t xml:space="preserve">После перезагрузки маршрутизатора</w:t>
      </w:r>
      <w:r>
        <w:t xml:space="preserve"> </w:t>
      </w:r>
      <w:r>
        <w:rPr>
          <w:rStyle w:val="VerbatimChar"/>
        </w:rPr>
        <w:t xml:space="preserve">msk-emcikunova-gw-02</w:t>
      </w:r>
      <w:r>
        <w:t xml:space="preserve"> </w:t>
      </w:r>
      <w:r>
        <w:t xml:space="preserve">снова перехожу в режим конфигурирования. Назначаю IPv6-адреса трём интерфейсам маршрутизатора: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.</w:t>
      </w:r>
    </w:p>
    <w:p>
      <w:pPr>
        <w:pStyle w:val="FirstParagraph"/>
      </w:pPr>
      <w:r>
        <w:t xml:space="preserve">Для назначения адресов использую команды</w:t>
      </w:r>
      <w:r>
        <w:t xml:space="preserve"> </w:t>
      </w:r>
      <w:r>
        <w:rPr>
          <w:rStyle w:val="VerbatimChar"/>
        </w:rPr>
        <w:t xml:space="preserve">set interfaces ethernet eth0 address 2001:db8:c0de:12::1/64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interfaces ethernet eth1 address 2001:db8:c0de:13::1/64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 interfaces ethernet eth2 address 2001:db8:c0de:11::1/64</w:t>
      </w:r>
      <w:r>
        <w:t xml:space="preserve">.</w:t>
      </w:r>
    </w:p>
    <w:p>
      <w:pPr>
        <w:pStyle w:val="BodyText"/>
      </w:pPr>
      <w:r>
        <w:t xml:space="preserve">Дополнительно настраиваю отправку сообщений Router Advertisement для каждой подсети командами</w:t>
      </w:r>
      <w:r>
        <w:t xml:space="preserve"> </w:t>
      </w:r>
      <w:r>
        <w:rPr>
          <w:rStyle w:val="VerbatimChar"/>
        </w:rPr>
        <w:t xml:space="preserve">set service router-advert interface eth0 prefix 2001:db8:c0de:12::/64</w:t>
      </w:r>
      <w:r>
        <w:t xml:space="preserve">,</w:t>
      </w:r>
      <w:r>
        <w:t xml:space="preserve"> </w:t>
      </w:r>
      <w:r>
        <w:rPr>
          <w:rStyle w:val="VerbatimChar"/>
        </w:rPr>
        <w:t xml:space="preserve">set service router-advert interface eth1 prefix 2001:db8:c0de:13::/64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 service router-advert interface eth2 prefix 2001:db8:c0de:11::/64</w:t>
      </w:r>
      <w:r>
        <w:t xml:space="preserve">. Эти сообщения позволяют оконечным устройствам получать информацию о маршрутизаторе и префиксе соответствующей IPv6-подсети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38219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2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IPv6-адресов и Router Advertisement на маршрутизаторе VyOS</w:t>
            </w:r>
          </w:p>
          <w:bookmarkEnd w:id="76"/>
        </w:tc>
      </w:tr>
    </w:tbl>
    <w:p>
      <w:pPr>
        <w:pStyle w:val="BodyText"/>
      </w:pPr>
      <w:r>
        <w:t xml:space="preserve">Для предварительной проверки введённых параметров выполняю команду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. В выводе отображаются добавленные IPv6-адреса интерфейсов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</w:t>
      </w:r>
      <w:r>
        <w:t xml:space="preserve"> </w:t>
      </w:r>
      <w:r>
        <w:rPr>
          <w:rStyle w:val="VerbatimChar"/>
        </w:rPr>
        <w:t xml:space="preserve">eth2</w:t>
      </w:r>
      <w:r>
        <w:t xml:space="preserve">, а также префиксы, используемые службой Router Advertisement. Проверяю соответствие адресов заданной схеме сети, после чего применяю изменения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сохраняю конфигурацию с помощью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5"/>
          <w:p>
            <w:pPr>
              <w:pStyle w:val="Compact"/>
              <w:jc w:val="center"/>
            </w:pPr>
            <w:r>
              <w:drawing>
                <wp:inline>
                  <wp:extent cx="3733800" cy="236736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7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Просмотр изменений конфигурации IPv6-маршрутизатора VyOS</w:t>
            </w:r>
          </w:p>
          <w:bookmarkEnd w:id="80"/>
        </w:tc>
      </w:tr>
    </w:tbl>
    <w:p>
      <w:pPr>
        <w:pStyle w:val="BodyText"/>
      </w:pPr>
      <w:r>
        <w:t xml:space="preserve">После настройки выполняю команду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. В выводе отображаются назначенные интерфейсам маршрутизатора IPv6-адреса: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. Убеждаюсь, что все три интерфейса имеют адреса из соответствующих подсетей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6"/>
          <w:p>
            <w:pPr>
              <w:pStyle w:val="Compact"/>
              <w:jc w:val="center"/>
            </w:pPr>
            <w:r>
              <w:drawing>
                <wp:inline>
                  <wp:extent cx="3733800" cy="1925564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5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IPv6-адресов интерфейсов маршрутизатора VyOS</w:t>
            </w:r>
          </w:p>
          <w:bookmarkEnd w:id="84"/>
        </w:tc>
      </w:tr>
    </w:tbl>
    <w:p>
      <w:pPr>
        <w:pStyle w:val="BodyText"/>
      </w:pPr>
      <w:r>
        <w:t xml:space="preserve">Перехожу к проверке связности устройств IPv6-сети. На компьютере</w:t>
      </w:r>
      <w:r>
        <w:t xml:space="preserve"> </w:t>
      </w:r>
      <w:r>
        <w:rPr>
          <w:rStyle w:val="VerbatimChar"/>
        </w:rPr>
        <w:t xml:space="preserve">PC3-emcikunova</w:t>
      </w:r>
      <w:r>
        <w:t xml:space="preserve"> </w:t>
      </w: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ping 2001:db8:c0de:13::a</w:t>
      </w:r>
      <w:r>
        <w:t xml:space="preserve"> </w:t>
      </w:r>
      <w:r>
        <w:t xml:space="preserve">для проверки доступности</w:t>
      </w:r>
      <w:r>
        <w:t xml:space="preserve"> </w:t>
      </w:r>
      <w:r>
        <w:rPr>
          <w:rStyle w:val="VerbatimChar"/>
        </w:rPr>
        <w:t xml:space="preserve">PC4-emcikunova</w:t>
      </w:r>
      <w:r>
        <w:t xml:space="preserve">. Получаю ответы на ICMPv6 Echo Request. Команда</w:t>
      </w:r>
      <w:r>
        <w:t xml:space="preserve"> </w:t>
      </w:r>
      <w:r>
        <w:rPr>
          <w:rStyle w:val="VerbatimChar"/>
        </w:rPr>
        <w:t xml:space="preserve">trace 2001:db8:c0de:13::a</w:t>
      </w:r>
      <w:r>
        <w:t xml:space="preserve"> </w:t>
      </w:r>
      <w:r>
        <w:t xml:space="preserve">показывает маршрут через шлюз</w:t>
      </w:r>
      <w:r>
        <w:t xml:space="preserve"> </w:t>
      </w:r>
      <w:r>
        <w:rPr>
          <w:rStyle w:val="VerbatimChar"/>
        </w:rPr>
        <w:t xml:space="preserve">2001:db8:c0de:12::1</w:t>
      </w:r>
      <w:r>
        <w:t xml:space="preserve"> </w:t>
      </w:r>
      <w:r>
        <w:t xml:space="preserve">к устройству</w:t>
      </w:r>
      <w:r>
        <w:t xml:space="preserve"> </w:t>
      </w:r>
      <w:r>
        <w:rPr>
          <w:rStyle w:val="VerbatimChar"/>
        </w:rPr>
        <w:t xml:space="preserve">2001:db8:c0de:13::a</w:t>
      </w:r>
      <w:r>
        <w:t xml:space="preserve">.</w:t>
      </w:r>
    </w:p>
    <w:p>
      <w:pPr>
        <w:pStyle w:val="BodyText"/>
      </w:pPr>
      <w:r>
        <w:t xml:space="preserve">Затем проверяю доступность сервера командами</w:t>
      </w:r>
      <w:r>
        <w:t xml:space="preserve"> </w:t>
      </w:r>
      <w:r>
        <w:rPr>
          <w:rStyle w:val="VerbatimChar"/>
        </w:rPr>
        <w:t xml:space="preserve">ping 2001:db8:c0de:11::a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2001:db8:c0de:11::a</w:t>
      </w:r>
      <w:r>
        <w:t xml:space="preserve">. Сервер успешно отвечает на запросы, а трассировка подтверждает прохождение пакетов через IPv6-маршрутизатор.</w:t>
      </w:r>
    </w:p>
    <w:p>
      <w:pPr>
        <w:pStyle w:val="BodyText"/>
      </w:pPr>
      <w:r>
        <w:t xml:space="preserve">Для проверки разделения сетей выполняю</w:t>
      </w:r>
      <w:r>
        <w:t xml:space="preserve"> </w:t>
      </w:r>
      <w:r>
        <w:rPr>
          <w:rStyle w:val="VerbatimChar"/>
        </w:rPr>
        <w:t xml:space="preserve">ping 172.16.20.138</w:t>
      </w:r>
      <w:r>
        <w:t xml:space="preserve">. Получаю сообщение</w:t>
      </w:r>
      <w:r>
        <w:t xml:space="preserve"> </w:t>
      </w:r>
      <w:r>
        <w:rPr>
          <w:rStyle w:val="VerbatimChar"/>
        </w:rPr>
        <w:t xml:space="preserve">host not reachable</w:t>
      </w:r>
      <w:r>
        <w:t xml:space="preserve">, поскольку на</w:t>
      </w:r>
      <w:r>
        <w:t xml:space="preserve"> </w:t>
      </w:r>
      <w:r>
        <w:rPr>
          <w:rStyle w:val="VerbatimChar"/>
        </w:rPr>
        <w:t xml:space="preserve">PC3-emcikunova</w:t>
      </w:r>
      <w:r>
        <w:t xml:space="preserve"> </w:t>
      </w:r>
      <w:r>
        <w:t xml:space="preserve">не настроена IPv4-адресация и отсутствует механизм взаимодействия с IPv4-подсетью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7"/>
          <w:p>
            <w:pPr>
              <w:pStyle w:val="Compact"/>
              <w:jc w:val="center"/>
            </w:pPr>
            <w:r>
              <w:drawing>
                <wp:inline>
                  <wp:extent cx="3733800" cy="328462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46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IPv6-соединения PC3 с PC4 и сервером и недоступности IPv4-сети</w:t>
            </w:r>
          </w:p>
          <w:bookmarkEnd w:id="88"/>
        </w:tc>
      </w:tr>
    </w:tbl>
    <w:p>
      <w:pPr>
        <w:pStyle w:val="BodyText"/>
      </w:pPr>
      <w:r>
        <w:t xml:space="preserve">На компьютере</w:t>
      </w:r>
      <w:r>
        <w:t xml:space="preserve"> </w:t>
      </w:r>
      <w:r>
        <w:rPr>
          <w:rStyle w:val="VerbatimChar"/>
        </w:rPr>
        <w:t xml:space="preserve">PC4-emcikunova</w:t>
      </w:r>
      <w:r>
        <w:t xml:space="preserve"> </w:t>
      </w:r>
      <w:r>
        <w:t xml:space="preserve">выполняю проверку соединения с</w:t>
      </w:r>
      <w:r>
        <w:t xml:space="preserve"> </w:t>
      </w:r>
      <w:r>
        <w:rPr>
          <w:rStyle w:val="VerbatimChar"/>
        </w:rPr>
        <w:t xml:space="preserve">PC3-emcikunova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ping 2001:db8:c0de:12::a</w:t>
      </w:r>
      <w:r>
        <w:t xml:space="preserve"> </w:t>
      </w:r>
      <w:r>
        <w:t xml:space="preserve">и определяю маршрут с помощью</w:t>
      </w:r>
      <w:r>
        <w:t xml:space="preserve"> </w:t>
      </w:r>
      <w:r>
        <w:rPr>
          <w:rStyle w:val="VerbatimChar"/>
        </w:rPr>
        <w:t xml:space="preserve">trace 2001:db8:c0de:12::a</w:t>
      </w:r>
      <w:r>
        <w:t xml:space="preserve">. Узел успешно отвечает на ICMPv6-запросы. Маршрут проходит через интерфейс маршрутизатора с адресом</w:t>
      </w:r>
      <w:r>
        <w:t xml:space="preserve"> </w:t>
      </w:r>
      <w:r>
        <w:rPr>
          <w:rStyle w:val="VerbatimChar"/>
        </w:rPr>
        <w:t xml:space="preserve">2001:db8:c0de:13::1</w:t>
      </w:r>
      <w:r>
        <w:t xml:space="preserve">.</w:t>
      </w:r>
    </w:p>
    <w:p>
      <w:pPr>
        <w:pStyle w:val="BodyText"/>
      </w:pPr>
      <w:r>
        <w:t xml:space="preserve">Аналогично проверяю доступность сервера командами</w:t>
      </w:r>
      <w:r>
        <w:t xml:space="preserve"> </w:t>
      </w:r>
      <w:r>
        <w:rPr>
          <w:rStyle w:val="VerbatimChar"/>
        </w:rPr>
        <w:t xml:space="preserve">ping 2001:db8:c0de:11::a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 2001:db8:c0de:11::a</w:t>
      </w:r>
      <w:r>
        <w:t xml:space="preserve">. Получаю ответы от сервера, что подтверждает работу IPv6-маршрутизации.</w:t>
      </w:r>
    </w:p>
    <w:p>
      <w:pPr>
        <w:pStyle w:val="BodyText"/>
      </w:pPr>
      <w:r>
        <w:t xml:space="preserve">При выполнении</w:t>
      </w:r>
      <w:r>
        <w:t xml:space="preserve"> </w:t>
      </w:r>
      <w:r>
        <w:rPr>
          <w:rStyle w:val="VerbatimChar"/>
        </w:rPr>
        <w:t xml:space="preserve">ping 64.100.1.10</w:t>
      </w:r>
      <w:r>
        <w:t xml:space="preserve"> </w:t>
      </w:r>
      <w:r>
        <w:t xml:space="preserve">получаю сообщение</w:t>
      </w:r>
      <w:r>
        <w:t xml:space="preserve"> </w:t>
      </w:r>
      <w:r>
        <w:rPr>
          <w:rStyle w:val="VerbatimChar"/>
        </w:rPr>
        <w:t xml:space="preserve">host not reachable</w:t>
      </w:r>
      <w:r>
        <w:t xml:space="preserve">. Это подтверждает отсутствие прямого обмена IPv4-пакетами с устройства, настроенного только для IPv6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8"/>
          <w:p>
            <w:pPr>
              <w:pStyle w:val="Compact"/>
              <w:jc w:val="center"/>
            </w:pPr>
            <w:r>
              <w:drawing>
                <wp:inline>
                  <wp:extent cx="3733800" cy="328326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3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IPv6-соединения PC4 с PC3 и сервером</w:t>
            </w:r>
          </w:p>
          <w:bookmarkEnd w:id="92"/>
        </w:tc>
      </w:tr>
    </w:tbl>
    <w:p>
      <w:pPr>
        <w:pStyle w:val="BodyText"/>
      </w:pPr>
      <w:r>
        <w:t xml:space="preserve">Проверяю возможность взаимодействия сервера двойного стека с устройствами обеих частей сети. В консоли</w:t>
      </w:r>
      <w:r>
        <w:t xml:space="preserve"> </w:t>
      </w:r>
      <w:r>
        <w:rPr>
          <w:rStyle w:val="VerbatimChar"/>
        </w:rPr>
        <w:t xml:space="preserve">Server-emcikunova</w:t>
      </w:r>
      <w:r>
        <w:t xml:space="preserve"> </w:t>
      </w: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ping 172.16.20.10</w:t>
      </w:r>
      <w:r>
        <w:t xml:space="preserve">. Компьютер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успешно отвечает на ICMP-запросы по протоколу IPv4.</w:t>
      </w:r>
    </w:p>
    <w:p>
      <w:pPr>
        <w:pStyle w:val="BodyText"/>
      </w:pPr>
      <w:r>
        <w:t xml:space="preserve">После этого выполняю</w:t>
      </w:r>
      <w:r>
        <w:t xml:space="preserve"> </w:t>
      </w:r>
      <w:r>
        <w:rPr>
          <w:rStyle w:val="VerbatimChar"/>
        </w:rPr>
        <w:t xml:space="preserve">ping 2001:db8:c0de:12::a</w:t>
      </w:r>
      <w:r>
        <w:t xml:space="preserve">. Получаю ответы от</w:t>
      </w:r>
      <w:r>
        <w:t xml:space="preserve"> </w:t>
      </w:r>
      <w:r>
        <w:rPr>
          <w:rStyle w:val="VerbatimChar"/>
        </w:rPr>
        <w:t xml:space="preserve">PC3-emcikunova</w:t>
      </w:r>
      <w:r>
        <w:t xml:space="preserve"> </w:t>
      </w:r>
      <w:r>
        <w:t xml:space="preserve">по протоколу ICMPv6. Результаты подтверждают, что сервер имеет возможность взаимодействовать как с IPv4-, так и с IPv6-устройствами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9"/>
          <w:p>
            <w:pPr>
              <w:pStyle w:val="Compact"/>
              <w:jc w:val="center"/>
            </w:pPr>
            <w:r>
              <w:drawing>
                <wp:inline>
                  <wp:extent cx="3733800" cy="2399892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9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Проверка соединения сервера с PC1 по IPv4 и PC3 по IPv6</w:t>
            </w:r>
          </w:p>
          <w:bookmarkEnd w:id="96"/>
        </w:tc>
      </w:tr>
    </w:tbl>
    <w:p>
      <w:pPr>
        <w:pStyle w:val="BodyText"/>
      </w:pPr>
      <w:r>
        <w:t xml:space="preserve">Дополнительно с сервера выполняю</w:t>
      </w:r>
      <w:r>
        <w:t xml:space="preserve"> </w:t>
      </w:r>
      <w:r>
        <w:rPr>
          <w:rStyle w:val="VerbatimChar"/>
        </w:rPr>
        <w:t xml:space="preserve">ping 172.16.20.138</w:t>
      </w:r>
      <w:r>
        <w:t xml:space="preserve"> </w:t>
      </w:r>
      <w:r>
        <w:t xml:space="preserve">для проверки доступности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, а затем</w:t>
      </w:r>
      <w:r>
        <w:t xml:space="preserve"> </w:t>
      </w:r>
      <w:r>
        <w:rPr>
          <w:rStyle w:val="VerbatimChar"/>
        </w:rPr>
        <w:t xml:space="preserve">ping 2001:db8:c0de:13::a</w:t>
      </w:r>
      <w:r>
        <w:t xml:space="preserve"> </w:t>
      </w:r>
      <w:r>
        <w:t xml:space="preserve">для проверки соединения с</w:t>
      </w:r>
      <w:r>
        <w:t xml:space="preserve"> </w:t>
      </w:r>
      <w:r>
        <w:rPr>
          <w:rStyle w:val="VerbatimChar"/>
        </w:rPr>
        <w:t xml:space="preserve">PC4-emcikunova</w:t>
      </w:r>
      <w:r>
        <w:t xml:space="preserve">. В обоих случаях получаю ответы на эхо-запросы.</w:t>
      </w:r>
    </w:p>
    <w:p>
      <w:pPr>
        <w:pStyle w:val="BodyText"/>
      </w:pPr>
      <w:r>
        <w:t xml:space="preserve">Убеждаюсь, что сервер двойного стека может взаимодействовать со всеми четырьмя оконечными устройствами, используя соответствующий протокол IP. При этом непосредственный обмен данными между устройствами, работающими только с IPv4, и устройствами, работающими только с IPv6, не обеспечивается, поскольку трансляция протоколов в созданной сети не настроена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20"/>
          <w:p>
            <w:pPr>
              <w:pStyle w:val="Compact"/>
              <w:jc w:val="center"/>
            </w:pPr>
            <w:r>
              <w:drawing>
                <wp:inline>
                  <wp:extent cx="3733800" cy="205472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4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Проверка соединения сервера с PC2 по IPv4 и PC4 по IPv6</w:t>
            </w:r>
          </w:p>
          <w:bookmarkEnd w:id="100"/>
        </w:tc>
      </w:tr>
    </w:tbl>
    <w:p>
      <w:pPr>
        <w:pStyle w:val="BodyText"/>
      </w:pPr>
      <w:r>
        <w:t xml:space="preserve">Для анализа сетевого обмена открываю в Wireshark захваченный трафик на соединении сервера</w:t>
      </w:r>
      <w:r>
        <w:t xml:space="preserve"> </w:t>
      </w:r>
      <w:r>
        <w:rPr>
          <w:rStyle w:val="VerbatimChar"/>
        </w:rPr>
        <w:t xml:space="preserve">Server-emcikunova</w:t>
      </w:r>
      <w:r>
        <w:t xml:space="preserve"> </w:t>
      </w:r>
      <w:r>
        <w:t xml:space="preserve">с коммутатором</w:t>
      </w:r>
      <w:r>
        <w:t xml:space="preserve"> </w:t>
      </w:r>
      <w:r>
        <w:rPr>
          <w:rStyle w:val="VerbatimChar"/>
        </w:rPr>
        <w:t xml:space="preserve">msk-emcikunova-sw-05</w:t>
      </w:r>
      <w:r>
        <w:t xml:space="preserve">.</w:t>
      </w:r>
    </w:p>
    <w:p>
      <w:pPr>
        <w:pStyle w:val="BodyText"/>
      </w:pPr>
      <w:r>
        <w:t xml:space="preserve">В списке пакетов нахожу ARP-запрос от устройства с IPv4-адресом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, предназначенный для определения MAC-адреса узла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. В поле информации отображается сообщение</w:t>
      </w:r>
      <w:r>
        <w:t xml:space="preserve"> </w:t>
      </w:r>
      <w:r>
        <w:rPr>
          <w:rStyle w:val="VerbatimChar"/>
        </w:rPr>
        <w:t xml:space="preserve">Who has 64.100.1.10? Tell 64.100.1.1</w:t>
      </w:r>
      <w:r>
        <w:t xml:space="preserve">. В подробных сведениях о пакете указан MAC-адрес отправителя</w:t>
      </w:r>
      <w:r>
        <w:t xml:space="preserve"> </w:t>
      </w:r>
      <w:r>
        <w:rPr>
          <w:rStyle w:val="VerbatimChar"/>
        </w:rPr>
        <w:t xml:space="preserve">0c:a3:13:d4:00:02</w:t>
      </w:r>
      <w:r>
        <w:t xml:space="preserve">, тип операции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и искомый IPv4-адрес.</w:t>
      </w:r>
    </w:p>
    <w:p>
      <w:pPr>
        <w:pStyle w:val="BodyText"/>
      </w:pPr>
      <w:r>
        <w:t xml:space="preserve">Следом отображается ARP-ответ</w:t>
      </w:r>
      <w:r>
        <w:t xml:space="preserve"> </w:t>
      </w:r>
      <w:r>
        <w:rPr>
          <w:rStyle w:val="VerbatimChar"/>
        </w:rPr>
        <w:t xml:space="preserve">64.100.1.10 is at 00:50:79:66:68:04</w:t>
      </w:r>
      <w:r>
        <w:t xml:space="preserve">. В результате маршрутизатор получает информацию о соответствии IPv4-адреса сервера его MAC-адресу.</w:t>
      </w:r>
    </w:p>
    <w:p>
      <w:pPr>
        <w:pStyle w:val="BodyText"/>
      </w:pPr>
      <w:r>
        <w:t xml:space="preserve">ARP используется для определения адреса канального уровня по известному IPv4-адресу в пределах локального сегмента сети. В захваченных пакетах можно определить IP- и MAC-адреса участников обмена, тип операции, адрес запрашиваемого устройства и результат разрешения адреса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1"/>
          <w:p>
            <w:pPr>
              <w:pStyle w:val="Compact"/>
              <w:jc w:val="center"/>
            </w:pPr>
            <w:r>
              <w:drawing>
                <wp:inline>
                  <wp:extent cx="3733800" cy="2458913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8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Анализ ARP-запроса и ARP-ответа в Wireshark</w:t>
            </w:r>
          </w:p>
          <w:bookmarkEnd w:id="104"/>
        </w:tc>
      </w:tr>
    </w:tbl>
    <w:p>
      <w:pPr>
        <w:pStyle w:val="BodyText"/>
      </w:pPr>
      <w:r>
        <w:t xml:space="preserve">Далее анализирую пакеты ICMP, возникающие при выполнении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в IPv4-сети. В Wireshark выбираю ICMP Echo Request, отправленный с адреса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 </w:t>
      </w:r>
      <w:r>
        <w:t xml:space="preserve">на адрес сервера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.</w:t>
      </w:r>
    </w:p>
    <w:p>
      <w:pPr>
        <w:pStyle w:val="BodyText"/>
      </w:pPr>
      <w:r>
        <w:t xml:space="preserve">В структуре пакета просматриваю заголовок IPv4 с адресами источника и назначения, значением TTL, длиной пакета и используемым протоколом ICMP. В разделе ICMP отображаются тип сообщения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(Echo Request),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, контрольная сумма, идентификатор и порядковый номер запроса.</w:t>
      </w:r>
    </w:p>
    <w:p>
      <w:pPr>
        <w:pStyle w:val="BodyText"/>
      </w:pPr>
      <w:r>
        <w:t xml:space="preserve">В списке пакетов также присутствуют ответы Echo Reply. По идентификаторам и порядковым номерам можно сопоставить запросы с ответами, а по временным отметкам определить задержку передачи.</w:t>
      </w:r>
    </w:p>
    <w:p>
      <w:pPr>
        <w:pStyle w:val="BodyText"/>
      </w:pPr>
      <w:r>
        <w:t xml:space="preserve">Полученные данные позволяют проследить обмен ICMP-сообщениями между устройствами IPv4-сети, определить направление передачи пакетов и проверить работоспособность соединения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2"/>
          <w:p>
            <w:pPr>
              <w:pStyle w:val="Compact"/>
              <w:jc w:val="center"/>
            </w:pPr>
            <w:r>
              <w:drawing>
                <wp:inline>
                  <wp:extent cx="3733800" cy="2395642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5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Анализ пакетов ICMP Echo Request и Echo Reply в Wireshark</w:t>
            </w:r>
          </w:p>
          <w:bookmarkEnd w:id="108"/>
        </w:tc>
      </w:tr>
    </w:tbl>
    <w:p>
      <w:pPr>
        <w:pStyle w:val="BodyText"/>
      </w:pPr>
      <w:r>
        <w:t xml:space="preserve">Для анализа IPv6-трафика выбираю пакет ICMPv6 Echo Reply, отправленный с IPv6-адреса</w:t>
      </w:r>
      <w:r>
        <w:t xml:space="preserve"> </w:t>
      </w:r>
      <w:r>
        <w:rPr>
          <w:rStyle w:val="VerbatimChar"/>
        </w:rPr>
        <w:t xml:space="preserve">2001:db8:c0de:13::a</w:t>
      </w:r>
      <w:r>
        <w:t xml:space="preserve"> </w:t>
      </w:r>
      <w:r>
        <w:t xml:space="preserve">на адрес сервера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.</w:t>
      </w:r>
    </w:p>
    <w:p>
      <w:pPr>
        <w:pStyle w:val="BodyText"/>
      </w:pPr>
      <w:r>
        <w:t xml:space="preserve">В заголовке IPv6 отображаются адреса источника и назначения, версия протокола</w:t>
      </w:r>
      <w:r>
        <w:t xml:space="preserve"> </w:t>
      </w:r>
      <w:r>
        <w:rPr>
          <w:rStyle w:val="VerbatimChar"/>
        </w:rPr>
        <w:t xml:space="preserve">6</w:t>
      </w:r>
      <w:r>
        <w:t xml:space="preserve">, длина полезной нагрузки, значение</w:t>
      </w:r>
      <w:r>
        <w:t xml:space="preserve"> </w:t>
      </w:r>
      <w:r>
        <w:rPr>
          <w:rStyle w:val="VerbatimChar"/>
        </w:rPr>
        <w:t xml:space="preserve">Hop Limit</w:t>
      </w:r>
      <w:r>
        <w:t xml:space="preserve"> </w:t>
      </w:r>
      <w:r>
        <w:t xml:space="preserve">и поле</w:t>
      </w:r>
      <w:r>
        <w:t xml:space="preserve"> </w:t>
      </w:r>
      <w:r>
        <w:rPr>
          <w:rStyle w:val="VerbatimChar"/>
        </w:rPr>
        <w:t xml:space="preserve">Next Header</w:t>
      </w:r>
      <w:r>
        <w:t xml:space="preserve">, указывающее на ICMPv6.</w:t>
      </w:r>
    </w:p>
    <w:p>
      <w:pPr>
        <w:pStyle w:val="BodyText"/>
      </w:pPr>
      <w:r>
        <w:t xml:space="preserve">В разделе ICMPv6 отображается тип сообщения</w:t>
      </w:r>
      <w:r>
        <w:t xml:space="preserve"> </w:t>
      </w:r>
      <w:r>
        <w:rPr>
          <w:rStyle w:val="VerbatimChar"/>
        </w:rPr>
        <w:t xml:space="preserve">129</w:t>
      </w:r>
      <w:r>
        <w:t xml:space="preserve"> </w:t>
      </w:r>
      <w:r>
        <w:t xml:space="preserve">(Echo Reply),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, контрольная сумма, идентификатор и номер последовательности. В захваченном пакете также можно определить время ответа на соответствующий эхо-запрос.</w:t>
      </w:r>
    </w:p>
    <w:p>
      <w:pPr>
        <w:pStyle w:val="BodyText"/>
      </w:pPr>
      <w:r>
        <w:t xml:space="preserve">Кроме эхо-запросов и ответов, в захваченном трафике присутствуют сообщения</w:t>
      </w:r>
      <w:r>
        <w:t xml:space="preserve"> </w:t>
      </w:r>
      <w:r>
        <w:rPr>
          <w:rStyle w:val="VerbatimChar"/>
        </w:rPr>
        <w:t xml:space="preserve">Neighbor Solicitation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Neighbor Advertisement</w:t>
      </w:r>
      <w:r>
        <w:t xml:space="preserve">. Они относятся к механизму Neighbor Discovery, который используется в IPv6 для обнаружения соседних устройств и определения их адресов канального уровня вместо ARP.</w:t>
      </w:r>
    </w:p>
    <w:p>
      <w:pPr>
        <w:pStyle w:val="BodyText"/>
      </w:pPr>
      <w:r>
        <w:t xml:space="preserve">Анализ показывает, что сервер одновременно участвует в обмене IPv4- и IPv6-пакетами. Для IPv4 используется ARP и ICMP, а для IPv6 — ICMPv6, включая сообщения обнаружения соседей и проверки доступности 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3"/>
          <w:p>
            <w:pPr>
              <w:pStyle w:val="Compact"/>
              <w:jc w:val="center"/>
            </w:pPr>
            <w:r>
              <w:drawing>
                <wp:inline>
                  <wp:extent cx="3733800" cy="230432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4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Анализ ICMPv6 Echo Reply и сообщений Neighbor Discovery в Wireshark</w:t>
            </w:r>
          </w:p>
          <w:bookmarkEnd w:id="112"/>
        </w:tc>
      </w:tr>
    </w:tbl>
    <w:bookmarkEnd w:id="113"/>
    <w:bookmarkStart w:id="138" w:name="X0cb8984f7fba899f391166f54095159a92816c0"/>
    <w:p>
      <w:pPr>
        <w:pStyle w:val="Heading2"/>
      </w:pPr>
      <w:r>
        <w:t xml:space="preserve">2.2 Самостоятельное задание. Настройка двойного стека IPv4 и IPv6 в двух локальных подсетях</w:t>
      </w:r>
    </w:p>
    <w:p>
      <w:pPr>
        <w:pStyle w:val="FirstParagraph"/>
      </w:pPr>
      <w:r>
        <w:t xml:space="preserve">Для самостоятельного задания использую топологию с двумя локальными подсетями, соединёнными маршрутизатором VyOS. Каждая подсеть использует одновременно IPv4- и IPv6-адресацию.</w:t>
      </w:r>
    </w:p>
    <w:p>
      <w:pPr>
        <w:pStyle w:val="BodyText"/>
      </w:pPr>
      <w:r>
        <w:t xml:space="preserve">Для первой подсети выделены адресные пространства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. Для второй —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</w:t>
      </w:r>
    </w:p>
    <w:p>
      <w:pPr>
        <w:pStyle w:val="BodyText"/>
      </w:pPr>
      <w:r>
        <w:t xml:space="preserve">Сначала определяю характеристики IPv4-подсетей.</w:t>
      </w:r>
    </w:p>
    <w:p>
      <w:pPr>
        <w:pStyle w:val="BodyText"/>
      </w:pPr>
      <w:r>
        <w:t xml:space="preserve">Для подсети</w:t>
      </w:r>
      <w:r>
        <w:t xml:space="preserve"> </w:t>
      </w:r>
      <w:r>
        <w:rPr>
          <w:rStyle w:val="VerbatimChar"/>
        </w:rPr>
        <w:t xml:space="preserve">10.10.1.96/27</w:t>
      </w:r>
      <w:r>
        <w:t xml:space="preserve"> </w:t>
      </w:r>
      <w:r>
        <w:t xml:space="preserve">маска равна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. Длина сетевой части составляет 27 бит, для адресов узлов остаётся 5 бит. Общее количество адресов составляет 32, из них 30 доступны для назначения устройствам. Адрес сети —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, первый доступный адрес —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последний —</w:t>
      </w:r>
      <w:r>
        <w:t xml:space="preserve"> </w:t>
      </w:r>
      <w:r>
        <w:rPr>
          <w:rStyle w:val="VerbatimChar"/>
        </w:rPr>
        <w:t xml:space="preserve">10.10.1.126</w:t>
      </w:r>
      <w:r>
        <w:t xml:space="preserve">, широковещательный адрес —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.</w:t>
      </w:r>
    </w:p>
    <w:p>
      <w:pPr>
        <w:pStyle w:val="BodyText"/>
      </w:pPr>
      <w:r>
        <w:t xml:space="preserve">Для подсети</w:t>
      </w:r>
      <w:r>
        <w:t xml:space="preserve"> </w:t>
      </w:r>
      <w:r>
        <w:rPr>
          <w:rStyle w:val="VerbatimChar"/>
        </w:rPr>
        <w:t xml:space="preserve">10.10.1.16/28</w:t>
      </w:r>
      <w:r>
        <w:t xml:space="preserve"> </w:t>
      </w:r>
      <w:r>
        <w:t xml:space="preserve">маска равна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. Длина сетевой части составляет 28 бит, для адресов узлов остаётся 4 бита. Всего подсеть содержит 16 адресов, из которых 14 доступны устройствам. Адрес сети —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, первый доступный адрес —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, последний —</w:t>
      </w:r>
      <w:r>
        <w:t xml:space="preserve"> </w:t>
      </w:r>
      <w:r>
        <w:rPr>
          <w:rStyle w:val="VerbatimChar"/>
        </w:rPr>
        <w:t xml:space="preserve">10.10.1.30</w:t>
      </w:r>
      <w:r>
        <w:t xml:space="preserve">, широковещательный адрес —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.</w:t>
      </w:r>
    </w:p>
    <w:p>
      <w:pPr>
        <w:pStyle w:val="BodyText"/>
      </w:pPr>
      <w:r>
        <w:t xml:space="preserve">Характеристики IPv4-подсетей представлены в таблице.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Подсеть 1</w:t>
            </w:r>
          </w:p>
        </w:tc>
        <w:tc>
          <w:tcPr/>
          <w:p>
            <w:pPr>
              <w:pStyle w:val="Compact"/>
            </w:pPr>
            <w:r>
              <w:t xml:space="preserve">Подсеть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10.10.1.96/27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10.10.1.16/28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255.255.255.224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255.255.255.240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Последний адрес узла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Широковещательный адрес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Всего адресов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 узлам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p>
      <w:pPr>
        <w:pStyle w:val="BodyText"/>
      </w:pPr>
      <w:r>
        <w:t xml:space="preserve">Для IPv6 использую префиксы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 В каждой из этих подсетей для идентификатора интерфейса выделено 64 бита. Адреса с окончанием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назначаю интерфейсам маршрутизатора, а адреса с окончанием</w:t>
      </w:r>
      <w:r>
        <w:t xml:space="preserve"> </w:t>
      </w:r>
      <w:r>
        <w:rPr>
          <w:rStyle w:val="VerbatimChar"/>
        </w:rPr>
        <w:t xml:space="preserve">::a</w:t>
      </w:r>
      <w:r>
        <w:t xml:space="preserve"> </w:t>
      </w:r>
      <w:r>
        <w:t xml:space="preserve">— оконечным устройствам.</w:t>
      </w:r>
    </w:p>
    <w:p>
      <w:pPr>
        <w:pStyle w:val="BodyText"/>
      </w:pPr>
      <w:r>
        <w:t xml:space="preserve">В соответствии с требованием использовать наименьшие доступные адреса для маршрутизатора составляю таблицу адресации.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</w:pPr>
            <w:r>
              <w:t xml:space="preserve">IPv4-адрес</w:t>
            </w:r>
          </w:p>
        </w:tc>
        <w:tc>
          <w:tcPr/>
          <w:p>
            <w:pPr>
              <w:pStyle w:val="Compact"/>
            </w:pPr>
            <w:r>
              <w:t xml:space="preserve">IPv6-адрес</w:t>
            </w:r>
          </w:p>
        </w:tc>
        <w:tc>
          <w:tcPr/>
          <w:p>
            <w:pPr>
              <w:pStyle w:val="Compact"/>
            </w:pPr>
            <w:r>
              <w:t xml:space="preserve">Шлюз IPv4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msk-emcikunova-gw-01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10.10.1.97/27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2001:db8:1:1::1/64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msk-emcikunova-gw-01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10.10.1.17/28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2001:db8:1:4::1/64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PC1-emcikunova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10.10.1.100/27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2001:db8:1:1::a/64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PC2-emcikunova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10.10.1.20/28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2001:db8:1:4::a/64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10.10.1.17</w:t>
            </w:r>
          </w:p>
        </w:tc>
      </w:tr>
    </w:tbl>
    <w:p>
      <w:pPr>
        <w:pStyle w:val="BodyText"/>
      </w:pPr>
      <w:r>
        <w:t xml:space="preserve">Для реализации сети использую маршрутизатор VyOS и два оконечных устройства VPCS. Подключаю компьютеры к соответствующим интерфейсам маршрутизатора через локальные сегменты сети.</w:t>
      </w:r>
    </w:p>
    <w:p>
      <w:pPr>
        <w:pStyle w:val="BodyText"/>
      </w:pPr>
      <w:r>
        <w:t xml:space="preserve">Перехожу в консоль маршрутизатора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 </w:t>
      </w:r>
      <w:r>
        <w:t xml:space="preserve">и вхожу в режим конфигурирования командой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.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назначаю IPv4-адрес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set interfaces ethernet eth0 address 10.10.1.97/27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set interfaces ethernet eth0 address 2001:db8:1:1::1/64</w:t>
      </w:r>
      <w:r>
        <w:t xml:space="preserve">.</w:t>
      </w:r>
    </w:p>
    <w:p>
      <w:pPr>
        <w:pStyle w:val="BodyText"/>
      </w:pPr>
      <w:r>
        <w:t xml:space="preserve">Для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задаю адреса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</w:t>
      </w:r>
    </w:p>
    <w:p>
      <w:pPr>
        <w:pStyle w:val="BodyText"/>
      </w:pPr>
      <w:r>
        <w:t xml:space="preserve">Дополнительно включаю отправку Router Advertisement для соответствующих IPv6-подсетей командами</w:t>
      </w:r>
      <w:r>
        <w:t xml:space="preserve"> </w:t>
      </w:r>
      <w:r>
        <w:rPr>
          <w:rStyle w:val="VerbatimChar"/>
        </w:rPr>
        <w:t xml:space="preserve">set service router-advert interface eth0 prefix 2001:db8:1:1::/64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 service router-advert interface eth1 prefix 2001:db8:1:4::/64</w:t>
      </w:r>
      <w:r>
        <w:t xml:space="preserve">. Это позволяет оконечным устройствам получить информацию об IPv6-префиксе и маршрутизаторе по умолчанию (см. 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4"/>
          <w:p>
            <w:pPr>
              <w:pStyle w:val="Compact"/>
              <w:jc w:val="center"/>
            </w:pPr>
            <w:r>
              <w:drawing>
                <wp:inline>
                  <wp:extent cx="3733800" cy="239548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95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Настройка IPv4- и IPv6-адресов интерфейсов VyOS для самостоятельного задания</w:t>
            </w:r>
          </w:p>
          <w:bookmarkEnd w:id="117"/>
        </w:tc>
      </w:tr>
    </w:tbl>
    <w:p>
      <w:pPr>
        <w:pStyle w:val="BodyText"/>
      </w:pPr>
      <w:r>
        <w:t xml:space="preserve">После ввода параметров применяю конфигурацию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сохраняю изменения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Для проверки выполняю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.</w:t>
      </w:r>
    </w:p>
    <w:p>
      <w:pPr>
        <w:pStyle w:val="BodyText"/>
      </w:pPr>
      <w:r>
        <w:t xml:space="preserve">В выводе вижу, что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назначены адреса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а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 Интерфейс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не используется в данной схеме и IP-адресов не имеет. Проверяю соответствие параметров составленной таблице адресации (см. рис.</w:t>
      </w:r>
      <w:r>
        <w:t xml:space="preserve"> 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5"/>
          <w:p>
            <w:pPr>
              <w:pStyle w:val="Compact"/>
              <w:jc w:val="center"/>
            </w:pPr>
            <w:r>
              <w:drawing>
                <wp:inline>
                  <wp:extent cx="3733800" cy="1990469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0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Проверка конфигурации интерфейсов VyOS в самостоятельном задании</w:t>
            </w:r>
          </w:p>
          <w:bookmarkEnd w:id="121"/>
        </w:tc>
      </w:tr>
    </w:tbl>
    <w:p>
      <w:pPr>
        <w:pStyle w:val="BodyText"/>
      </w:pPr>
      <w:r>
        <w:t xml:space="preserve">Перехожу к настройке первого компьютера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. Назначаю IPv4-адрес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10.10.1.100/27 10.10.1.97</w:t>
      </w:r>
      <w:r>
        <w:t xml:space="preserve">. Для IPv6 использую 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 Сохраняю настройки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p>
      <w:pPr>
        <w:pStyle w:val="BodyText"/>
      </w:pPr>
      <w:r>
        <w:t xml:space="preserve">Затем выполняю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В выводе отображается IPv4-адрес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, шлюз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и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 Также присутствует локальный IPv6-адрес и информация о маршрутизаторе канального уровня, полученная по механизму Neighbor Discovery (см. рис.</w:t>
      </w:r>
      <w:r>
        <w:t xml:space="preserve"> </w:t>
      </w:r>
      <w:hyperlink w:anchor="fig-026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6"/>
          <w:p>
            <w:pPr>
              <w:pStyle w:val="Compact"/>
              <w:jc w:val="center"/>
            </w:pPr>
            <w:r>
              <w:drawing>
                <wp:inline>
                  <wp:extent cx="3733800" cy="236174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Проверка двойного стека IPv4 и IPv6 на PC1</w:t>
            </w:r>
          </w:p>
          <w:bookmarkEnd w:id="125"/>
        </w:tc>
      </w:tr>
    </w:tbl>
    <w:p>
      <w:pPr>
        <w:pStyle w:val="BodyText"/>
      </w:pPr>
      <w:r>
        <w:t xml:space="preserve">После настройки проверяю доступность второго компьютера с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. Сначала выполняю команду</w:t>
      </w:r>
      <w:r>
        <w:t xml:space="preserve"> </w:t>
      </w:r>
      <w:r>
        <w:rPr>
          <w:rStyle w:val="VerbatimChar"/>
        </w:rPr>
        <w:t xml:space="preserve">ping 10.10.1.20</w:t>
      </w:r>
      <w:r>
        <w:t xml:space="preserve">. Получаю ответы от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, что подтверждает успешную передачу IPv4-пакетов между подсетями.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trace 10.10.1.20</w:t>
      </w:r>
      <w:r>
        <w:t xml:space="preserve"> </w:t>
      </w:r>
      <w:r>
        <w:t xml:space="preserve">показывает прохождение пакетов через маршрутизатор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к адресу</w:t>
      </w:r>
      <w:r>
        <w:t xml:space="preserve"> </w:t>
      </w:r>
      <w:r>
        <w:rPr>
          <w:rStyle w:val="VerbatimChar"/>
        </w:rPr>
        <w:t xml:space="preserve">10.10.1.20</w:t>
      </w:r>
      <w:r>
        <w:t xml:space="preserve">. На конечном узле отображается сообщение</w:t>
      </w:r>
      <w:r>
        <w:t xml:space="preserve"> </w:t>
      </w:r>
      <w:r>
        <w:rPr>
          <w:rStyle w:val="VerbatimChar"/>
        </w:rPr>
        <w:t xml:space="preserve">ICMP type:3, code:3, Destination port unreachable</w:t>
      </w:r>
      <w:r>
        <w:t xml:space="preserve">, возникающее при обработке трассировочных UDP-пакетов.</w:t>
      </w:r>
    </w:p>
    <w:p>
      <w:pPr>
        <w:pStyle w:val="BodyText"/>
      </w:pPr>
      <w:r>
        <w:t xml:space="preserve">Затем проверяю IPv6-соединение командой</w:t>
      </w:r>
      <w:r>
        <w:t xml:space="preserve"> </w:t>
      </w:r>
      <w:r>
        <w:rPr>
          <w:rStyle w:val="VerbatimChar"/>
        </w:rPr>
        <w:t xml:space="preserve">ping 2001:db8:1:4::a</w:t>
      </w:r>
      <w:r>
        <w:t xml:space="preserve">. Получаю ответы ICMPv6 от второго компьютера. Выполняю</w:t>
      </w:r>
      <w:r>
        <w:t xml:space="preserve"> </w:t>
      </w:r>
      <w:r>
        <w:rPr>
          <w:rStyle w:val="VerbatimChar"/>
        </w:rPr>
        <w:t xml:space="preserve">trace 2001:db8:1:4::a</w:t>
      </w:r>
      <w:r>
        <w:t xml:space="preserve">. В результате первым узлом маршрута отображается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, вторым —</w:t>
      </w:r>
      <w:r>
        <w:t xml:space="preserve"> </w:t>
      </w:r>
      <w:r>
        <w:rPr>
          <w:rStyle w:val="VerbatimChar"/>
        </w:rPr>
        <w:t xml:space="preserve">2001:db8:1:4::a</w:t>
      </w:r>
      <w:r>
        <w:t xml:space="preserve">.</w:t>
      </w:r>
    </w:p>
    <w:p>
      <w:pPr>
        <w:pStyle w:val="BodyText"/>
      </w:pPr>
      <w:r>
        <w:t xml:space="preserve">Убеждаюсь, что маршрутизатор VyOS успешно передаёт IPv4- и IPv6-пакеты между двумя локальными подсетями (см. рис.</w:t>
      </w:r>
      <w:r>
        <w:t xml:space="preserve"> </w:t>
      </w:r>
      <w:hyperlink w:anchor="fig-027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3733800" cy="2838594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8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Проверка соединения с PC1 до PC2 по IPv4 и IPv6</w:t>
            </w:r>
          </w:p>
          <w:bookmarkEnd w:id="129"/>
        </w:tc>
      </w:tr>
    </w:tbl>
    <w:p>
      <w:pPr>
        <w:pStyle w:val="BodyText"/>
      </w:pPr>
      <w:r>
        <w:t xml:space="preserve">Перехожу к настройке второго компьютера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. Назначаю IPv4-адрес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10.10.1.20/28 10.10.1.17</w:t>
      </w:r>
      <w:r>
        <w:t xml:space="preserve">. Для IPv6 использую 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p>
      <w:pPr>
        <w:pStyle w:val="BodyText"/>
      </w:pPr>
      <w:r>
        <w:t xml:space="preserve">Проверяю текущую адресацию с помощью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 В выводе отображаются корректные значения IPv4-адреса и шлюза, а также глобальный IPv6-адрес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 Подтверждаю, что оба протокола IP настроены на одном оконечном устройстве (см. рис.</w:t>
      </w:r>
      <w:r>
        <w:t xml:space="preserve"> </w:t>
      </w:r>
      <w:hyperlink w:anchor="fig-028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8"/>
          <w:p>
            <w:pPr>
              <w:pStyle w:val="Compact"/>
              <w:jc w:val="center"/>
            </w:pPr>
            <w:r>
              <w:drawing>
                <wp:inline>
                  <wp:extent cx="3733800" cy="2372987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2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Проверка двойного стека IPv4 и IPv6 на PC2</w:t>
            </w:r>
          </w:p>
          <w:bookmarkEnd w:id="133"/>
        </w:tc>
      </w:tr>
    </w:tbl>
    <w:p>
      <w:pPr>
        <w:pStyle w:val="BodyText"/>
      </w:pPr>
      <w:r>
        <w:t xml:space="preserve">Для завершающей проверки выполняю тестирование связи с компьютера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.</w:t>
      </w:r>
    </w:p>
    <w:p>
      <w:pPr>
        <w:pStyle w:val="BodyText"/>
      </w:pPr>
      <w:r>
        <w:t xml:space="preserve">Сначала выполняю</w:t>
      </w:r>
      <w:r>
        <w:t xml:space="preserve"> </w:t>
      </w:r>
      <w:r>
        <w:rPr>
          <w:rStyle w:val="VerbatimChar"/>
        </w:rPr>
        <w:t xml:space="preserve">ping 10.10.1.100</w:t>
      </w:r>
      <w:r>
        <w:t xml:space="preserve">. Получаю ответы на все пять ICMP-запросов. Команда</w:t>
      </w:r>
      <w:r>
        <w:t xml:space="preserve"> </w:t>
      </w:r>
      <w:r>
        <w:rPr>
          <w:rStyle w:val="VerbatimChar"/>
        </w:rPr>
        <w:t xml:space="preserve">trace 10.10.1.100</w:t>
      </w:r>
      <w:r>
        <w:t xml:space="preserve"> </w:t>
      </w:r>
      <w:r>
        <w:t xml:space="preserve">показывает передачу пакетов через шлюз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к конечному адресу</w:t>
      </w:r>
      <w:r>
        <w:t xml:space="preserve"> </w:t>
      </w:r>
      <w:r>
        <w:rPr>
          <w:rStyle w:val="VerbatimChar"/>
        </w:rPr>
        <w:t xml:space="preserve">10.10.1.100</w:t>
      </w:r>
      <w:r>
        <w:t xml:space="preserve">.</w:t>
      </w:r>
    </w:p>
    <w:p>
      <w:pPr>
        <w:pStyle w:val="BodyText"/>
      </w:pPr>
      <w:r>
        <w:t xml:space="preserve">Затем выполняю IPv6-проверку командой</w:t>
      </w:r>
      <w:r>
        <w:t xml:space="preserve"> </w:t>
      </w:r>
      <w:r>
        <w:rPr>
          <w:rStyle w:val="VerbatimChar"/>
        </w:rPr>
        <w:t xml:space="preserve">ping 2001:db8:1:1::a</w:t>
      </w:r>
      <w:r>
        <w:t xml:space="preserve">. Все эхо-запросы получают ответы от первого компьютера. Трассировка</w:t>
      </w:r>
      <w:r>
        <w:t xml:space="preserve"> </w:t>
      </w:r>
      <w:r>
        <w:rPr>
          <w:rStyle w:val="VerbatimChar"/>
        </w:rPr>
        <w:t xml:space="preserve">trace 2001:db8:1:1::a</w:t>
      </w:r>
      <w:r>
        <w:t xml:space="preserve"> </w:t>
      </w:r>
      <w:r>
        <w:t xml:space="preserve">показывает два перехода: через интерфейс маршрутизатора</w:t>
      </w:r>
      <w:r>
        <w:t xml:space="preserve"> </w:t>
      </w:r>
      <w:r>
        <w:rPr>
          <w:rStyle w:val="VerbatimChar"/>
        </w:rPr>
        <w:t xml:space="preserve">2001:db8:1:4::1</w:t>
      </w:r>
      <w:r>
        <w:t xml:space="preserve"> </w:t>
      </w:r>
      <w:r>
        <w:t xml:space="preserve">и далее к узлу</w:t>
      </w:r>
      <w:r>
        <w:t xml:space="preserve"> </w:t>
      </w:r>
      <w:r>
        <w:rPr>
          <w:rStyle w:val="VerbatimChar"/>
        </w:rPr>
        <w:t xml:space="preserve">2001:db8:1:1::a</w:t>
      </w:r>
      <w:r>
        <w:t xml:space="preserve">.</w:t>
      </w:r>
    </w:p>
    <w:p>
      <w:pPr>
        <w:pStyle w:val="BodyText"/>
      </w:pPr>
      <w:r>
        <w:t xml:space="preserve">Результаты проверки подтверждают успешную двустороннюю передачу пакетов по протоколам IPv4 и IPv6 между двумя подсетями. Маршрутизатор VyOS обеспечивает маршрутизацию для обоих протоколов, а оконечные устройства используют двойной стек адресации (см. рис.</w:t>
      </w:r>
      <w:r>
        <w:t xml:space="preserve"> </w:t>
      </w:r>
      <w:hyperlink w:anchor="fig-029">
        <w:r>
          <w:rPr>
            <w:rStyle w:val="Hyperlink"/>
          </w:rPr>
          <w:t xml:space="preserve">Рисунок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9"/>
          <w:p>
            <w:pPr>
              <w:pStyle w:val="Compact"/>
              <w:jc w:val="center"/>
            </w:pPr>
            <w:r>
              <w:drawing>
                <wp:inline>
                  <wp:extent cx="3733800" cy="298816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81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Проверка соединения с PC2 до PC1 по IPv4 и IPv6</w:t>
            </w:r>
          </w:p>
          <w:bookmarkEnd w:id="137"/>
        </w:tc>
      </w:tr>
    </w:tbl>
    <w:bookmarkEnd w:id="138"/>
    <w:bookmarkEnd w:id="139"/>
    <w:bookmarkStart w:id="14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создана и настроена сеть в GNS3 с использованием протоколов IPv4 и IPv6. Выполнена настройка маршрутизаторов FRR и VyOS, оконечных устройств и сервера с двойным стеком адресации.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проверена связность между устройствами. В Wireshark проведён анализ трафика ARP, ICMP и ICMPv6. В самостоятельном задании настроена маршрутизация IPv4 и IPv6 между двумя подсетями. Результаты проверок подтвердили корректность настройки адресации и работоспособность сети.</w:t>
      </w:r>
    </w:p>
    <w:bookmarkEnd w:id="140"/>
    <w:bookmarkStart w:id="153" w:name="список-литературы"/>
    <w:p>
      <w:pPr>
        <w:pStyle w:val="Heading1"/>
      </w:pPr>
      <w:r>
        <w:t xml:space="preserve">4. Список литературы</w:t>
      </w:r>
    </w:p>
    <w:p>
      <w:pPr>
        <w:numPr>
          <w:ilvl w:val="0"/>
          <w:numId w:val="1002"/>
        </w:numPr>
      </w:pPr>
      <w:hyperlink r:id="rId141">
        <w:r>
          <w:rPr>
            <w:rStyle w:val="Hyperlink"/>
          </w:rPr>
          <w:t xml:space="preserve">Королькова А. В., Кулябов Д. С. Сетевые технологии. Лабораторные работы: учебное пособие. — М.: РУДН, 2014. — 106 с.</w:t>
        </w:r>
      </w:hyperlink>
    </w:p>
    <w:p>
      <w:pPr>
        <w:numPr>
          <w:ilvl w:val="0"/>
          <w:numId w:val="1002"/>
        </w:numPr>
      </w:pPr>
      <w:hyperlink r:id="rId142">
        <w:r>
          <w:rPr>
            <w:rStyle w:val="Hyperlink"/>
          </w:rPr>
          <w:t xml:space="preserve">GNS3 Documentation. Getting Started with GNS3 — официальная документация по созданию и моделированию компьютерных сетей</w:t>
        </w:r>
      </w:hyperlink>
    </w:p>
    <w:p>
      <w:pPr>
        <w:numPr>
          <w:ilvl w:val="0"/>
          <w:numId w:val="1002"/>
        </w:numPr>
      </w:pPr>
      <w:hyperlink r:id="rId143">
        <w:r>
          <w:rPr>
            <w:rStyle w:val="Hyperlink"/>
          </w:rPr>
          <w:t xml:space="preserve">GNS3 Documentation. VPCS Configuration — настройка виртуальных компьютеров, IP-адресации и проверка сетевых соединений</w:t>
        </w:r>
      </w:hyperlink>
    </w:p>
    <w:p>
      <w:pPr>
        <w:numPr>
          <w:ilvl w:val="0"/>
          <w:numId w:val="1002"/>
        </w:numPr>
      </w:pPr>
      <w:hyperlink r:id="rId144">
        <w:r>
          <w:rPr>
            <w:rStyle w:val="Hyperlink"/>
          </w:rPr>
          <w:t xml:space="preserve">FRRouting Documentation. Zebra — настройка сетевых интерфейсов и IP-маршрутизации в FRR</w:t>
        </w:r>
      </w:hyperlink>
    </w:p>
    <w:p>
      <w:pPr>
        <w:numPr>
          <w:ilvl w:val="0"/>
          <w:numId w:val="1002"/>
        </w:numPr>
      </w:pPr>
      <w:hyperlink r:id="rId145">
        <w:r>
          <w:rPr>
            <w:rStyle w:val="Hyperlink"/>
          </w:rPr>
          <w:t xml:space="preserve">VyOS Documentation. Ethernet Interfaces — настройка IPv4- и IPv6-адресации на интерфейсах маршрутизатора VyOS</w:t>
        </w:r>
      </w:hyperlink>
    </w:p>
    <w:p>
      <w:pPr>
        <w:numPr>
          <w:ilvl w:val="0"/>
          <w:numId w:val="1002"/>
        </w:numPr>
      </w:pPr>
      <w:hyperlink r:id="rId146">
        <w:r>
          <w:rPr>
            <w:rStyle w:val="Hyperlink"/>
          </w:rPr>
          <w:t xml:space="preserve">VyOS Documentation. Router Advertisements — настройка рассылки IPv6-префиксов и автоматической конфигурации узлов</w:t>
        </w:r>
      </w:hyperlink>
    </w:p>
    <w:p>
      <w:pPr>
        <w:numPr>
          <w:ilvl w:val="0"/>
          <w:numId w:val="1002"/>
        </w:numPr>
      </w:pPr>
      <w:hyperlink r:id="rId147">
        <w:r>
          <w:rPr>
            <w:rStyle w:val="Hyperlink"/>
          </w:rPr>
          <w:t xml:space="preserve">Wireshark Foundation. Wireshark User’s Guide — руководство по захвату и анализу сетевого трафика</w:t>
        </w:r>
      </w:hyperlink>
    </w:p>
    <w:p>
      <w:pPr>
        <w:numPr>
          <w:ilvl w:val="0"/>
          <w:numId w:val="1002"/>
        </w:numPr>
      </w:pPr>
      <w:hyperlink r:id="rId148">
        <w:r>
          <w:rPr>
            <w:rStyle w:val="Hyperlink"/>
          </w:rPr>
          <w:t xml:space="preserve">RFC 792. Postel J. Internet Control Message Protocol (ICMP). — IETF, 1981</w:t>
        </w:r>
      </w:hyperlink>
    </w:p>
    <w:p>
      <w:pPr>
        <w:numPr>
          <w:ilvl w:val="0"/>
          <w:numId w:val="1002"/>
        </w:numPr>
      </w:pPr>
      <w:hyperlink r:id="rId149">
        <w:r>
          <w:rPr>
            <w:rStyle w:val="Hyperlink"/>
          </w:rPr>
          <w:t xml:space="preserve">RFC 826. Plummer D. An Ethernet Address Resolution Protocol (ARP). — IETF, 1982</w:t>
        </w:r>
      </w:hyperlink>
    </w:p>
    <w:p>
      <w:pPr>
        <w:numPr>
          <w:ilvl w:val="0"/>
          <w:numId w:val="1002"/>
        </w:numPr>
      </w:pPr>
      <w:hyperlink r:id="rId150">
        <w:r>
          <w:rPr>
            <w:rStyle w:val="Hyperlink"/>
          </w:rPr>
          <w:t xml:space="preserve">RFC 4443. Conta A., Deering S., Gupta M. Internet Control Message Protocol (ICMPv6) for IPv6. — IETF, 2006</w:t>
        </w:r>
      </w:hyperlink>
    </w:p>
    <w:p>
      <w:pPr>
        <w:numPr>
          <w:ilvl w:val="0"/>
          <w:numId w:val="1002"/>
        </w:numPr>
      </w:pPr>
      <w:hyperlink r:id="rId151">
        <w:r>
          <w:rPr>
            <w:rStyle w:val="Hyperlink"/>
          </w:rPr>
          <w:t xml:space="preserve">RFC 4861. Narten T., Nordmark E., Simpson W., Soliman H. Neighbor Discovery for IP Version 6 (IPv6). — IETF, 2007</w:t>
        </w:r>
      </w:hyperlink>
    </w:p>
    <w:p>
      <w:pPr>
        <w:numPr>
          <w:ilvl w:val="0"/>
          <w:numId w:val="1002"/>
        </w:numPr>
      </w:pPr>
      <w:hyperlink r:id="rId152">
        <w:r>
          <w:rPr>
            <w:rStyle w:val="Hyperlink"/>
          </w:rPr>
          <w:t xml:space="preserve">RFC 8200. Deering S., Hinden R. Internet Protocol, Version 6 (IPv6) Specification. — IETF, 2017</w:t>
        </w:r>
      </w:hyperlink>
    </w:p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hyperlink" Id="rId144" Target="https://docs.frrouting.org/en/latest/zebra.html" TargetMode="External" /><Relationship Type="http://schemas.openxmlformats.org/officeDocument/2006/relationships/hyperlink" Id="rId142" Target="https://docs.gns3.com/docs" TargetMode="External" /><Relationship Type="http://schemas.openxmlformats.org/officeDocument/2006/relationships/hyperlink" Id="rId143" Target="https://docs.gns3.com/docs-3.1-en/web-ui/template-preferences-vpcs" TargetMode="External" /><Relationship Type="http://schemas.openxmlformats.org/officeDocument/2006/relationships/hyperlink" Id="rId145" Target="https://docs.vyos.io/en/rolling/configuration/interfaces/ethernet.html" TargetMode="External" /><Relationship Type="http://schemas.openxmlformats.org/officeDocument/2006/relationships/hyperlink" Id="rId146" Target="https://docs.vyos.io/en/rolling/configuration/service/router-advert.html" TargetMode="External" /><Relationship Type="http://schemas.openxmlformats.org/officeDocument/2006/relationships/hyperlink" Id="rId141" Target="https://repository.rudn.ru/ru/records/manual/record/56143/" TargetMode="External" /><Relationship Type="http://schemas.openxmlformats.org/officeDocument/2006/relationships/hyperlink" Id="rId150" Target="https://www.rfc-editor.org/info/rfc4443/" TargetMode="External" /><Relationship Type="http://schemas.openxmlformats.org/officeDocument/2006/relationships/hyperlink" Id="rId151" Target="https://www.rfc-editor.org/info/rfc4861/" TargetMode="External" /><Relationship Type="http://schemas.openxmlformats.org/officeDocument/2006/relationships/hyperlink" Id="rId148" Target="https://www.rfc-editor.org/info/rfc792/" TargetMode="External" /><Relationship Type="http://schemas.openxmlformats.org/officeDocument/2006/relationships/hyperlink" Id="rId152" Target="https://www.rfc-editor.org/info/rfc8200/" TargetMode="External" /><Relationship Type="http://schemas.openxmlformats.org/officeDocument/2006/relationships/hyperlink" Id="rId149" Target="https://www.rfc-editor.org/info/rfc826/" TargetMode="External" /><Relationship Type="http://schemas.openxmlformats.org/officeDocument/2006/relationships/hyperlink" Id="rId147" Target="https://www.wireshark.org/docs/wsug_htm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cs.frrouting.org/en/latest/zebra.html" TargetMode="External" /><Relationship Type="http://schemas.openxmlformats.org/officeDocument/2006/relationships/hyperlink" Id="rId142" Target="https://docs.gns3.com/docs" TargetMode="External" /><Relationship Type="http://schemas.openxmlformats.org/officeDocument/2006/relationships/hyperlink" Id="rId143" Target="https://docs.gns3.com/docs-3.1-en/web-ui/template-preferences-vpcs" TargetMode="External" /><Relationship Type="http://schemas.openxmlformats.org/officeDocument/2006/relationships/hyperlink" Id="rId145" Target="https://docs.vyos.io/en/rolling/configuration/interfaces/ethernet.html" TargetMode="External" /><Relationship Type="http://schemas.openxmlformats.org/officeDocument/2006/relationships/hyperlink" Id="rId146" Target="https://docs.vyos.io/en/rolling/configuration/service/router-advert.html" TargetMode="External" /><Relationship Type="http://schemas.openxmlformats.org/officeDocument/2006/relationships/hyperlink" Id="rId141" Target="https://repository.rudn.ru/ru/records/manual/record/56143/" TargetMode="External" /><Relationship Type="http://schemas.openxmlformats.org/officeDocument/2006/relationships/hyperlink" Id="rId150" Target="https://www.rfc-editor.org/info/rfc4443/" TargetMode="External" /><Relationship Type="http://schemas.openxmlformats.org/officeDocument/2006/relationships/hyperlink" Id="rId151" Target="https://www.rfc-editor.org/info/rfc4861/" TargetMode="External" /><Relationship Type="http://schemas.openxmlformats.org/officeDocument/2006/relationships/hyperlink" Id="rId148" Target="https://www.rfc-editor.org/info/rfc792/" TargetMode="External" /><Relationship Type="http://schemas.openxmlformats.org/officeDocument/2006/relationships/hyperlink" Id="rId152" Target="https://www.rfc-editor.org/info/rfc8200/" TargetMode="External" /><Relationship Type="http://schemas.openxmlformats.org/officeDocument/2006/relationships/hyperlink" Id="rId149" Target="https://www.rfc-editor.org/info/rfc826/" TargetMode="External" /><Relationship Type="http://schemas.openxmlformats.org/officeDocument/2006/relationships/hyperlink" Id="rId147" Target="https://www.wireshark.org/docs/wsug_htm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Цыкунова Екатерина Михайловна</dc:creator>
  <dc:language>ru-RU</dc:language>
  <cp:keywords/>
  <dcterms:created xsi:type="dcterms:W3CDTF">2026-10-09T12:08:41Z</dcterms:created>
  <dcterms:modified xsi:type="dcterms:W3CDTF">2026-10-09T12:08:41Z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Адресация IPv4 и IPv6. Двойной стек</vt:lpwstr>
  </property>
  <property fmtid="{D5CDD505-2E9C-101B-9397-08002B2CF9AE}" pid="17" name="toc-title">
    <vt:lpwstr>Содержание</vt:lpwstr>
  </property>
</Properties>
</file>