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№2</w:t>
      </w:r>
    </w:p>
    <w:p>
      <w:pPr>
        <w:pStyle w:val="Subtitle"/>
      </w:pPr>
      <w:r>
        <w:t xml:space="preserve">Простые сети в GNS3. Анализ трафика</w:t>
      </w:r>
    </w:p>
    <w:p>
      <w:pPr>
        <w:pStyle w:val="Author"/>
      </w:pPr>
      <w:r>
        <w:t xml:space="preserve">Цыкунова Екатерина Михайловна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12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1" w:name="Xe1a9ae43890959f035b33078fc81a5312d3a7e6"/>
    <w:p>
      <w:pPr>
        <w:pStyle w:val="Heading2"/>
      </w:pPr>
      <w:r>
        <w:t xml:space="preserve">2.1 Моделирование простейшей сети на базе коммутатора в GNS3</w:t>
      </w:r>
    </w:p>
    <w:p>
      <w:pPr>
        <w:pStyle w:val="FirstParagraph"/>
      </w:pPr>
      <w:r>
        <w:t xml:space="preserve">Запускаю GNS3 VM и GNS3 и создаю новый проект. В рабочей области размещаю коммутатор Ethernet и два оконечных устройства VPCS. Переименовываю устройства в соответствии с используемой учётной записью: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,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msk-emcikunova-sw-01</w:t>
      </w:r>
      <w:r>
        <w:t xml:space="preserve">. Соединяю оба компьютера с коммутатором Ethernet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051156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511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простейшей сети на базе коммутатора Ethernet</w:t>
            </w:r>
          </w:p>
          <w:bookmarkEnd w:id="24"/>
        </w:tc>
      </w:tr>
    </w:tbl>
    <w:p>
      <w:pPr>
        <w:pStyle w:val="BodyText"/>
      </w:pPr>
      <w:r>
        <w:t xml:space="preserve">Запускаю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и открываю его консоль. Для просмотра доступных команд VPCS ввожу команду</w:t>
      </w:r>
      <w:r>
        <w:t xml:space="preserve"> </w:t>
      </w:r>
      <w:r>
        <w:rPr>
          <w:rStyle w:val="VerbatimChar"/>
        </w:rPr>
        <w:t xml:space="preserve">?</w:t>
      </w:r>
      <w:r>
        <w:t xml:space="preserve">. В терминале отображается список команд для настройки IP-адресации, проверки соединения, просмотра параметров и сохранения конфигурации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75753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5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доступных команд VPCS</w:t>
            </w:r>
          </w:p>
          <w:bookmarkEnd w:id="28"/>
        </w:tc>
      </w:tr>
    </w:tbl>
    <w:p>
      <w:pPr>
        <w:pStyle w:val="BodyText"/>
      </w:pPr>
      <w:r>
        <w:t xml:space="preserve">Для первого оконечного устройства просматриваю синтаксис команды</w:t>
      </w:r>
      <w:r>
        <w:t xml:space="preserve"> </w:t>
      </w:r>
      <w:r>
        <w:rPr>
          <w:rStyle w:val="VerbatimChar"/>
        </w:rPr>
        <w:t xml:space="preserve">ip</w:t>
      </w:r>
      <w:r>
        <w:t xml:space="preserve">, после чего задаю IP-адрес</w:t>
      </w:r>
      <w:r>
        <w:t xml:space="preserve"> </w:t>
      </w:r>
      <w:r>
        <w:rPr>
          <w:rStyle w:val="VerbatimChar"/>
        </w:rPr>
        <w:t xml:space="preserve">192.168.1.11/24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192.168.1.11/24 192.168.1.1</w:t>
      </w:r>
      <w:r>
        <w:t xml:space="preserve">. Для сохранения параметров выполняю команду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Конфигурация успешно сохраняется в файл</w:t>
      </w:r>
      <w:r>
        <w:t xml:space="preserve"> </w:t>
      </w:r>
      <w:r>
        <w:rPr>
          <w:rStyle w:val="VerbatimChar"/>
        </w:rPr>
        <w:t xml:space="preserve">startup.vpc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3381865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81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IP-адреса PC1 и сохранение конфигурации</w:t>
            </w:r>
          </w:p>
          <w:bookmarkEnd w:id="32"/>
        </w:tc>
      </w:tr>
    </w:tbl>
    <w:p>
      <w:pPr>
        <w:pStyle w:val="BodyText"/>
      </w:pPr>
      <w:r>
        <w:t xml:space="preserve">Аналогично настраиваю второе оконечное устройство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. Назначаю ему IP-адрес</w:t>
      </w:r>
      <w:r>
        <w:t xml:space="preserve"> </w:t>
      </w:r>
      <w:r>
        <w:rPr>
          <w:rStyle w:val="VerbatimChar"/>
        </w:rPr>
        <w:t xml:space="preserve">192.168.1.12/24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сохраняю конфигурацию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55486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5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IP-адреса PC2 и сохранение конфигурации</w:t>
            </w:r>
          </w:p>
          <w:bookmarkEnd w:id="36"/>
        </w:tc>
      </w:tr>
    </w:tbl>
    <w:p>
      <w:pPr>
        <w:pStyle w:val="BodyText"/>
      </w:pPr>
      <w:r>
        <w:t xml:space="preserve">Проверяю соединение между оконечными устройствами в обоих направлениях. С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выполняю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, а с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. Во всех случаях получаю ответы от удалённого узла, потери пакетов отсутствуют. Следовательно, устройства находятся в одной 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и успешно обмениваются данными через Ethernet-коммутатор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03806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Проверка соединения между PC1 и PC2</w:t>
            </w:r>
          </w:p>
          <w:bookmarkEnd w:id="40"/>
        </w:tc>
      </w:tr>
    </w:tbl>
    <w:bookmarkEnd w:id="41"/>
    <w:bookmarkStart w:id="70" w:name="X9faca263050bb2847efea64ebf2233d4c22da81"/>
    <w:p>
      <w:pPr>
        <w:pStyle w:val="Heading2"/>
      </w:pPr>
      <w:r>
        <w:t xml:space="preserve">2.2 Анализ трафика в GNS3 посредством Wireshark</w:t>
      </w:r>
    </w:p>
    <w:p>
      <w:pPr>
        <w:pStyle w:val="FirstParagraph"/>
      </w:pPr>
      <w:r>
        <w:t xml:space="preserve">Запускаю захват трафика на соединении между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и коммутатором. После запуска устройств в Wireshark появляются ARP-пакеты. В захваченном трафике видны широковещательные Gratuitous ARP-запросы для адресов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. Ethernet-кадры передаются на широковещательный MAC-адрес</w:t>
      </w:r>
      <w:r>
        <w:t xml:space="preserve"> </w:t>
      </w:r>
      <w:r>
        <w:rPr>
          <w:rStyle w:val="VerbatimChar"/>
        </w:rPr>
        <w:t xml:space="preserve">ff:ff:ff:ff:ff:ff</w:t>
      </w:r>
      <w:r>
        <w:t xml:space="preserve">. Например, устройство с адресом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формирует Gratuitous ARP, в котором IP-адрес отправителя и запрашиваемый IP-адрес равны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. Подобные сообщения позволяют объявить используемый IP-адрес в локальной сети и обнаружить возможное дублирование адреса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4800600" cy="3168235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682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Анализ ARP-сообщений в Wireshark</w:t>
            </w:r>
          </w:p>
          <w:bookmarkEnd w:id="45"/>
        </w:tc>
      </w:tr>
    </w:tbl>
    <w:p>
      <w:pPr>
        <w:pStyle w:val="BodyText"/>
      </w:pPr>
      <w:r>
        <w:t xml:space="preserve">В терминале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 </w:t>
      </w:r>
      <w:r>
        <w:t xml:space="preserve">просматриваю параметры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VPCS позволяет выполнять проверку в трёх режимах: ICMP (</w:t>
      </w:r>
      <w:r>
        <w:rPr>
          <w:rStyle w:val="VerbatimChar"/>
        </w:rPr>
        <w:t xml:space="preserve">-1</w:t>
      </w:r>
      <w:r>
        <w:t xml:space="preserve">), UDP (</w:t>
      </w:r>
      <w:r>
        <w:rPr>
          <w:rStyle w:val="VerbatimChar"/>
        </w:rPr>
        <w:t xml:space="preserve">-2</w:t>
      </w:r>
      <w:r>
        <w:t xml:space="preserve">) и TCP (</w:t>
      </w:r>
      <w:r>
        <w:rPr>
          <w:rStyle w:val="VerbatimChar"/>
        </w:rPr>
        <w:t xml:space="preserve">-3</w:t>
      </w:r>
      <w:r>
        <w:t xml:space="preserve">). Для отправки одного ICMP-запроса к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ping 192.168.1.11 -c 1 -1</w:t>
      </w:r>
      <w:r>
        <w:t xml:space="preserve">. Получаю успешный ответ от узла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275804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8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Выполнение одного эхо-запроса в ICMP-режиме</w:t>
            </w:r>
          </w:p>
          <w:bookmarkEnd w:id="49"/>
        </w:tc>
      </w:tr>
    </w:tbl>
    <w:p>
      <w:pPr>
        <w:pStyle w:val="BodyText"/>
      </w:pPr>
      <w:r>
        <w:t xml:space="preserve">Анализирую ICMP-обмен в Wireshark. Перед непосредственной отправкой ICMP-пакета узел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выполняет разрешение MAC-адреса узла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с помощью ARP-запроса</w:t>
      </w:r>
      <w:r>
        <w:t xml:space="preserve"> </w:t>
      </w:r>
      <w:r>
        <w:rPr>
          <w:rStyle w:val="VerbatimChar"/>
        </w:rPr>
        <w:t xml:space="preserve">Who has 192.168.1.11? Tell 192.168.1.12</w:t>
      </w:r>
      <w:r>
        <w:t xml:space="preserve">. В ответ узел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сообщает свой MAC-адрес</w:t>
      </w:r>
      <w:r>
        <w:t xml:space="preserve"> </w:t>
      </w:r>
      <w:r>
        <w:rPr>
          <w:rStyle w:val="VerbatimChar"/>
        </w:rPr>
        <w:t xml:space="preserve">00:50:79:66:68:00</w:t>
      </w:r>
      <w:r>
        <w:t xml:space="preserve">. После получения MAC-адреса передаётся ICMP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а затем ICMP</w:t>
      </w:r>
      <w:r>
        <w:t xml:space="preserve"> </w:t>
      </w:r>
      <w:r>
        <w:rPr>
          <w:rStyle w:val="VerbatimChar"/>
        </w:rPr>
        <w:t xml:space="preserve">Echo (ping) reply</w:t>
      </w:r>
      <w:r>
        <w:t xml:space="preserve"> </w:t>
      </w:r>
      <w:r>
        <w:t xml:space="preserve">в обратном направлении. Значение TTL в захваченных пакетах равно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4800600" cy="314688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468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Анализ ICMP Echo Request и Echo Reply в Wireshark</w:t>
            </w:r>
          </w:p>
          <w:bookmarkEnd w:id="53"/>
        </w:tc>
      </w:tr>
    </w:tbl>
    <w:p>
      <w:pPr>
        <w:pStyle w:val="BodyText"/>
      </w:pPr>
      <w:r>
        <w:t xml:space="preserve">Далее проверяю работу команды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в UDP-режиме. На</w:t>
      </w:r>
      <w:r>
        <w:t xml:space="preserve"> </w:t>
      </w:r>
      <w:r>
        <w:rPr>
          <w:rStyle w:val="VerbatimChar"/>
        </w:rPr>
        <w:t xml:space="preserve">PC2-emcikunova</w:t>
      </w:r>
      <w:r>
        <w:t xml:space="preserve"> </w:t>
      </w:r>
      <w:r>
        <w:t xml:space="preserve">выполняю</w:t>
      </w:r>
      <w:r>
        <w:t xml:space="preserve"> </w:t>
      </w:r>
      <w:r>
        <w:rPr>
          <w:rStyle w:val="VerbatimChar"/>
        </w:rPr>
        <w:t xml:space="preserve">ping 192.168.1.11 -c 1 -2</w:t>
      </w:r>
      <w:r>
        <w:t xml:space="preserve">. Получаю успешный ответ от узла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 </w:t>
      </w:r>
      <w:r>
        <w:t xml:space="preserve">с указанием</w:t>
      </w:r>
      <w:r>
        <w:t xml:space="preserve"> </w:t>
      </w:r>
      <w:r>
        <w:rPr>
          <w:rStyle w:val="VerbatimChar"/>
        </w:rPr>
        <w:t xml:space="preserve">udp_seq=1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73847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8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Выполнение одного запроса в UDP-режиме</w:t>
            </w:r>
          </w:p>
          <w:bookmarkEnd w:id="57"/>
        </w:tc>
      </w:tr>
    </w:tbl>
    <w:p>
      <w:pPr>
        <w:pStyle w:val="BodyText"/>
      </w:pPr>
      <w:r>
        <w:t xml:space="preserve">В Wireshark наблюдаю UDP-пакет 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В заголовке IPv4 указано значение</w:t>
      </w:r>
      <w:r>
        <w:t xml:space="preserve"> </w:t>
      </w:r>
      <w:r>
        <w:rPr>
          <w:rStyle w:val="VerbatimChar"/>
        </w:rPr>
        <w:t xml:space="preserve">Protocol: UDP (17)</w:t>
      </w:r>
      <w:r>
        <w:t xml:space="preserve">. В UDP-заголовке видно, что запрос направляется на порт</w:t>
      </w:r>
      <w:r>
        <w:t xml:space="preserve"> </w:t>
      </w:r>
      <w:r>
        <w:rPr>
          <w:rStyle w:val="VerbatimChar"/>
        </w:rPr>
        <w:t xml:space="preserve">7</w:t>
      </w:r>
      <w:r>
        <w:t xml:space="preserve">, соответствующий службе Echo. После запроса 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принимается ответ от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. В отличие от TCP, протокол UDP не устанавливает предварительное соединение между узлами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4800600" cy="3160294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602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Анализ UDP-запроса и ответа в Wireshark</w:t>
            </w:r>
          </w:p>
          <w:bookmarkEnd w:id="61"/>
        </w:tc>
      </w:tr>
    </w:tbl>
    <w:p>
      <w:pPr>
        <w:pStyle w:val="BodyText"/>
      </w:pPr>
      <w:r>
        <w:t xml:space="preserve">После этого выполняю один запрос в TCP-режиме командой</w:t>
      </w:r>
      <w:r>
        <w:t xml:space="preserve"> </w:t>
      </w:r>
      <w:r>
        <w:rPr>
          <w:rStyle w:val="VerbatimChar"/>
        </w:rPr>
        <w:t xml:space="preserve">ping 192.168.1.11 -c 1 -3</w:t>
      </w:r>
      <w:r>
        <w:t xml:space="preserve">. В терминале отображаются этапы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SendData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 что соответствует установлению TCP-соединения, передаче данных и последующему закрытию соединения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912872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128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Выполнение одного запроса в TCP-режиме</w:t>
            </w:r>
          </w:p>
          <w:bookmarkEnd w:id="65"/>
        </w:tc>
      </w:tr>
    </w:tbl>
    <w:p>
      <w:pPr>
        <w:pStyle w:val="BodyText"/>
      </w:pPr>
      <w:r>
        <w:t xml:space="preserve">Анализирую TCP-обмен в Wireshark. В начале соединения наблюдается стандартная последовательность установления TCP-соединения: пакет</w:t>
      </w:r>
      <w:r>
        <w:t xml:space="preserve"> </w:t>
      </w:r>
      <w:r>
        <w:rPr>
          <w:rStyle w:val="VerbatimChar"/>
        </w:rPr>
        <w:t xml:space="preserve">SYN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192.168.1.12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192.168.1.11</w:t>
      </w:r>
      <w:r>
        <w:t xml:space="preserve">, ответ</w:t>
      </w:r>
      <w:r>
        <w:t xml:space="preserve"> </w:t>
      </w:r>
      <w:r>
        <w:rPr>
          <w:rStyle w:val="VerbatimChar"/>
        </w:rPr>
        <w:t xml:space="preserve">SYN, ACK</w:t>
      </w:r>
      <w:r>
        <w:t xml:space="preserve"> </w:t>
      </w:r>
      <w:r>
        <w:t xml:space="preserve">и завершающий пакет</w:t>
      </w:r>
      <w:r>
        <w:t xml:space="preserve"> </w:t>
      </w:r>
      <w:r>
        <w:rPr>
          <w:rStyle w:val="VerbatimChar"/>
        </w:rPr>
        <w:t xml:space="preserve">ACK</w:t>
      </w:r>
      <w:r>
        <w:t xml:space="preserve">. Соединение устанавливается с TCP-портом назначения</w:t>
      </w:r>
      <w:r>
        <w:t xml:space="preserve"> </w:t>
      </w:r>
      <w:r>
        <w:rPr>
          <w:rStyle w:val="VerbatimChar"/>
        </w:rPr>
        <w:t xml:space="preserve">7</w:t>
      </w:r>
      <w:r>
        <w:t xml:space="preserve">. После установки соединения передаётся Echo-запрос, принимается ответ, после чего начинается завершение TCP-сессии с использованием флагов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ACK</w:t>
      </w:r>
      <w:r>
        <w:t xml:space="preserve">. В отличие от UDP, для TCP требуется предварительное установление соединения и его корректное завершение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012"/>
          <w:p>
            <w:pPr>
              <w:pStyle w:val="Compact"/>
              <w:jc w:val="center"/>
            </w:pPr>
            <w:r>
              <w:drawing>
                <wp:inline>
                  <wp:extent cx="4800600" cy="3068052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068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Анализ TCP-соединения в Wireshark</w:t>
            </w:r>
          </w:p>
          <w:bookmarkEnd w:id="69"/>
        </w:tc>
      </w:tr>
    </w:tbl>
    <w:p>
      <w:pPr>
        <w:pStyle w:val="BodyText"/>
      </w:pPr>
      <w:r>
        <w:t xml:space="preserve">После завершения анализа останавливаю захват пакетов в Wireshark.</w:t>
      </w:r>
    </w:p>
    <w:bookmarkEnd w:id="70"/>
    <w:bookmarkStart w:id="95" w:name="X7e3c88910e7b08e39ef1cb34d08cbfe1a38982c"/>
    <w:p>
      <w:pPr>
        <w:pStyle w:val="Heading2"/>
      </w:pPr>
      <w:r>
        <w:t xml:space="preserve">2.3 Моделирование простейшей сети на базе маршрутизатора FRR в GNS3</w:t>
      </w:r>
    </w:p>
    <w:p>
      <w:pPr>
        <w:pStyle w:val="FirstParagraph"/>
      </w:pPr>
      <w:r>
        <w:t xml:space="preserve">Создаю проект с маршрутизатором FRR, коммутатором Ethernet и одним оконечным устройством VPCS. Устройства переименовываю в соответствии с принятой схемой именования: маршрутизатор —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, коммутатор —</w:t>
      </w:r>
      <w:r>
        <w:t xml:space="preserve"> </w:t>
      </w:r>
      <w:r>
        <w:rPr>
          <w:rStyle w:val="VerbatimChar"/>
        </w:rPr>
        <w:t xml:space="preserve">msk-emcikunova-sw-01</w:t>
      </w:r>
      <w:r>
        <w:t xml:space="preserve">, оконечное устройство —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. На соединении между коммутатором и маршрутизатором включаю захват трафика.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задаю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ip 192.168.1.10/24 192.168.1.1</w:t>
      </w:r>
      <w:r>
        <w:t xml:space="preserve">. Сохраняю настройки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и проверяю их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. В выводе отображаются IP-адрес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 </w:t>
      </w:r>
      <w:r>
        <w:t xml:space="preserve">и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656987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569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Настройка IP-адреса PC1 в сети с маршрутизатором FRR</w:t>
            </w:r>
          </w:p>
          <w:bookmarkEnd w:id="74"/>
        </w:tc>
      </w:tr>
    </w:tbl>
    <w:p>
      <w:pPr>
        <w:pStyle w:val="BodyText"/>
      </w:pPr>
      <w:r>
        <w:t xml:space="preserve">Перехожу к настройке маршрутизатора FRR. В режиме конфигурирования изменяю имя устройства на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 </w:t>
      </w:r>
      <w:r>
        <w:t xml:space="preserve">и сохраняю конфигурацию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. Затем перехожу к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, назначаю ему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активирую интерфейс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. После выхода из режима конфигурирования повторно сохраняю настройки. FRR подтверждает успешное сохранение конфигурации сообщением</w:t>
      </w:r>
      <w:r>
        <w:t xml:space="preserve"> </w:t>
      </w:r>
      <w:r>
        <w:rPr>
          <w:rStyle w:val="VerbatimChar"/>
        </w:rPr>
        <w:t xml:space="preserve">[OK]</w:t>
      </w:r>
      <w:r>
        <w:t xml:space="preserve"> </w:t>
      </w:r>
      <w:r>
        <w:t xml:space="preserve">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7303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Настройка имени и интерфейса eth0 маршрутизатора FRR</w:t>
            </w:r>
          </w:p>
          <w:bookmarkEnd w:id="78"/>
        </w:tc>
      </w:tr>
    </w:tbl>
    <w:p>
      <w:pPr>
        <w:pStyle w:val="BodyText"/>
      </w:pPr>
      <w:r>
        <w:t xml:space="preserve">Проверяю текущую конфигурацию маршрутизатора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. В конфигурации присутствует имя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, а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указан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64876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48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текущей конфигурации маршрутизатора FRR</w:t>
            </w:r>
          </w:p>
          <w:bookmarkEnd w:id="82"/>
        </w:tc>
      </w:tr>
    </w:tbl>
    <w:p>
      <w:pPr>
        <w:pStyle w:val="BodyText"/>
      </w:pPr>
      <w:r>
        <w:t xml:space="preserve">Дополнительно выполняю команду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. 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up</w:t>
      </w:r>
      <w:r>
        <w:t xml:space="preserve">, принадлежит VRF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и использует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Остальные физические Ethernet-интерфейсы в данной топологии не используются и находятся в состоянии</w:t>
      </w:r>
      <w:r>
        <w:t xml:space="preserve"> 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748917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8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Проверка состояния интерфейсов маршрутизатора FRR</w:t>
            </w:r>
          </w:p>
          <w:bookmarkEnd w:id="86"/>
        </w:tc>
      </w:tr>
    </w:tbl>
    <w:p>
      <w:pPr>
        <w:pStyle w:val="BodyText"/>
      </w:pPr>
      <w:r>
        <w:t xml:space="preserve">С узла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проверяю доступность маршрутизатора командой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Получаю пять ответов от 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TTL</w:t>
      </w:r>
      <w:r>
        <w:t xml:space="preserve"> </w:t>
      </w:r>
      <w:r>
        <w:rPr>
          <w:rStyle w:val="VerbatimChar"/>
        </w:rPr>
        <w:t xml:space="preserve">64</w:t>
      </w:r>
      <w:r>
        <w:t xml:space="preserve">, что подтверждает корректность IP-настроек и работоспособность соединения между VPCS и маршрутизатором FRR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143991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99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Проверка соединения между PC1 и маршрутизатором FRR</w:t>
            </w:r>
          </w:p>
          <w:bookmarkEnd w:id="90"/>
        </w:tc>
      </w:tr>
    </w:tbl>
    <w:p>
      <w:pPr>
        <w:pStyle w:val="BodyText"/>
      </w:pPr>
      <w:r>
        <w:t xml:space="preserve">Анализирую полученный трафик в Wireshark. В захвате присутствуют пары ICMP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Echo (ping) reply</w:t>
      </w:r>
      <w:r>
        <w:t xml:space="preserve">. Запросы передаются от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к интерфейсу маршрутизатора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ответы — от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. Для каждого отправленного запроса присутствует соответствующий ответ, что подтверждает отсутствие потерь на проверяемом участке сети 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4800600" cy="3158818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588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Анализ ICMP-трафика между PC1 и маршрутизатором FRR</w:t>
            </w:r>
          </w:p>
          <w:bookmarkEnd w:id="94"/>
        </w:tc>
      </w:tr>
    </w:tbl>
    <w:p>
      <w:pPr>
        <w:pStyle w:val="BodyText"/>
      </w:pPr>
      <w:r>
        <w:t xml:space="preserve">После проверки останавливаю захват пакетов и все устройства проекта.</w:t>
      </w:r>
    </w:p>
    <w:bookmarkEnd w:id="95"/>
    <w:bookmarkStart w:id="120" w:name="X82983d94f7dd78a1e571ecd9eec1cf5395969bf"/>
    <w:p>
      <w:pPr>
        <w:pStyle w:val="Heading2"/>
      </w:pPr>
      <w:r>
        <w:t xml:space="preserve">2.4 Моделирование простейшей сети на базе маршрутизатора VyOS в GNS3</w:t>
      </w:r>
    </w:p>
    <w:p>
      <w:pPr>
        <w:pStyle w:val="FirstParagraph"/>
      </w:pPr>
      <w:r>
        <w:t xml:space="preserve">Создаю топологию, состоящую из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, коммутатора</w:t>
      </w:r>
      <w:r>
        <w:t xml:space="preserve"> </w:t>
      </w:r>
      <w:r>
        <w:rPr>
          <w:rStyle w:val="VerbatimChar"/>
        </w:rPr>
        <w:t xml:space="preserve">msk-emcikunova-sw-01</w:t>
      </w:r>
      <w:r>
        <w:t xml:space="preserve"> </w:t>
      </w:r>
      <w:r>
        <w:t xml:space="preserve">и маршрутизатора VyOS</w:t>
      </w:r>
      <w:r>
        <w:t xml:space="preserve"> </w:t>
      </w:r>
      <w:r>
        <w:rPr>
          <w:rStyle w:val="VerbatimChar"/>
        </w:rPr>
        <w:t xml:space="preserve">msk-emcikunova-gw-01</w:t>
      </w:r>
      <w:r>
        <w:t xml:space="preserve">. Соединяю устройства последовательно через коммутатор. На соединении между коммутатором и маршрутизатором запускаю захват трафика, о чём свидетельствует значок анализатора на линии связи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9"/>
          <w:p>
            <w:pPr>
              <w:pStyle w:val="Compact"/>
              <w:jc w:val="center"/>
            </w:pPr>
            <w:r>
              <w:drawing>
                <wp:inline>
                  <wp:extent cx="3733800" cy="1719318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9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Топология простейшей сети на базе маршрутизатора VyOS</w:t>
            </w:r>
          </w:p>
          <w:bookmarkEnd w:id="99"/>
        </w:tc>
      </w:tr>
    </w:tbl>
    <w:p>
      <w:pPr>
        <w:pStyle w:val="BodyText"/>
      </w:pPr>
      <w:r>
        <w:t xml:space="preserve">Запускаю оконечное устройство и проверяю его IP-конфигурацию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. Узлу назначен адрес</w:t>
      </w:r>
      <w:r>
        <w:t xml:space="preserve"> </w:t>
      </w:r>
      <w:r>
        <w:rPr>
          <w:rStyle w:val="VerbatimChar"/>
        </w:rPr>
        <w:t xml:space="preserve">192.168.1.10/24</w:t>
      </w:r>
      <w:r>
        <w:t xml:space="preserve">, в качестве шлюза используется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(см. рис.</w:t>
      </w:r>
      <w:r>
        <w:t xml:space="preserve"> </w:t>
      </w:r>
      <w:hyperlink w:anchor="fig-020">
        <w:r>
          <w:rPr>
            <w:rStyle w:val="Hyperlink"/>
          </w:rPr>
          <w:t xml:space="preserve">Рисунок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20"/>
          <w:p>
            <w:pPr>
              <w:pStyle w:val="Compact"/>
              <w:jc w:val="center"/>
            </w:pPr>
            <w:r>
              <w:drawing>
                <wp:inline>
                  <wp:extent cx="3733800" cy="2568903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89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Проверка IP-конфигурации PC1 в сети с VyOS</w:t>
            </w:r>
          </w:p>
          <w:bookmarkEnd w:id="103"/>
        </w:tc>
      </w:tr>
    </w:tbl>
    <w:p>
      <w:pPr>
        <w:pStyle w:val="BodyText"/>
      </w:pPr>
      <w:r>
        <w:t xml:space="preserve">Перехожу к настройке VyOS. Вхожу в режим конфигурирования командой</w:t>
      </w:r>
      <w:r>
        <w:t xml:space="preserve"> </w:t>
      </w:r>
      <w:r>
        <w:rPr>
          <w:rStyle w:val="VerbatimChar"/>
        </w:rPr>
        <w:t xml:space="preserve">configure</w:t>
      </w:r>
      <w:r>
        <w:t xml:space="preserve">, после чего задаю имя маршрутизатора командой</w:t>
      </w:r>
      <w:r>
        <w:t xml:space="preserve"> </w:t>
      </w:r>
      <w:r>
        <w:rPr>
          <w:rStyle w:val="VerbatimChar"/>
        </w:rPr>
        <w:t xml:space="preserve">set system host-name msk-emcikunova-gw-01</w:t>
      </w:r>
      <w:r>
        <w:t xml:space="preserve">. Удаляю получение адреса по DHCP с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del interfaces ethernet eth0 address dhcp</w:t>
      </w:r>
      <w:r>
        <w:t xml:space="preserve"> </w:t>
      </w:r>
      <w:r>
        <w:t xml:space="preserve">и назначаю статический адрес командой</w:t>
      </w:r>
      <w:r>
        <w:t xml:space="preserve"> </w:t>
      </w:r>
      <w:r>
        <w:rPr>
          <w:rStyle w:val="VerbatimChar"/>
        </w:rPr>
        <w:t xml:space="preserve">set interfaces ethernet eth0 address 192.168.1.1/24</w:t>
      </w:r>
      <w:r>
        <w:t xml:space="preserve">.</w:t>
      </w:r>
    </w:p>
    <w:p>
      <w:pPr>
        <w:pStyle w:val="BodyText"/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 </w:t>
      </w:r>
      <w:r>
        <w:t xml:space="preserve">проверяю внесённые изменения. В выводе отображается удаление параметра</w:t>
      </w:r>
      <w:r>
        <w:t xml:space="preserve"> </w:t>
      </w:r>
      <w:r>
        <w:rPr>
          <w:rStyle w:val="VerbatimChar"/>
        </w:rPr>
        <w:t xml:space="preserve">address dhcp</w:t>
      </w:r>
      <w:r>
        <w:t xml:space="preserve">, добавление адреса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 </w:t>
      </w:r>
      <w:r>
        <w:t xml:space="preserve">и изменение имени устройства. Применяю конфигурацию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, после чего сохраняю её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Конфигурация успешно записывается в</w:t>
      </w:r>
      <w:r>
        <w:t xml:space="preserve"> </w:t>
      </w:r>
      <w:r>
        <w:rPr>
          <w:rStyle w:val="VerbatimChar"/>
        </w:rPr>
        <w:t xml:space="preserve">/config/config.boot</w:t>
      </w:r>
      <w:r>
        <w:t xml:space="preserve"> </w:t>
      </w:r>
      <w:r>
        <w:t xml:space="preserve">(см. рис.</w:t>
      </w:r>
      <w:r>
        <w:t xml:space="preserve"> </w:t>
      </w:r>
      <w:hyperlink w:anchor="fig-021">
        <w:r>
          <w:rPr>
            <w:rStyle w:val="Hyperlink"/>
          </w:rPr>
          <w:t xml:space="preserve">Рисунок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021"/>
          <w:p>
            <w:pPr>
              <w:pStyle w:val="Compact"/>
              <w:jc w:val="center"/>
            </w:pPr>
            <w:r>
              <w:drawing>
                <wp:inline>
                  <wp:extent cx="3733800" cy="2372459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24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Настройка маршрутизатора VyOS</w:t>
            </w:r>
          </w:p>
          <w:bookmarkEnd w:id="107"/>
        </w:tc>
      </w:tr>
    </w:tbl>
    <w:p>
      <w:pPr>
        <w:pStyle w:val="BodyText"/>
      </w:pPr>
      <w:r>
        <w:t xml:space="preserve">Проверяю параметры интерфейсов маршрутизатора командой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. Для интерфейса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отображается настроенный адрес</w:t>
      </w:r>
      <w:r>
        <w:t xml:space="preserve"> </w:t>
      </w:r>
      <w:r>
        <w:rPr>
          <w:rStyle w:val="VerbatimChar"/>
        </w:rPr>
        <w:t xml:space="preserve">192.168.1.1/24</w:t>
      </w:r>
      <w:r>
        <w:t xml:space="preserve">. Интерфейсы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eth2</w:t>
      </w:r>
      <w:r>
        <w:t xml:space="preserve"> </w:t>
      </w:r>
      <w:r>
        <w:t xml:space="preserve">в данной топологии не используются (см. рис.</w:t>
      </w:r>
      <w:r>
        <w:t xml:space="preserve"> </w:t>
      </w:r>
      <w:hyperlink w:anchor="fig-022">
        <w:r>
          <w:rPr>
            <w:rStyle w:val="Hyperlink"/>
          </w:rPr>
          <w:t xml:space="preserve">Рисунок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299846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984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Проверка конфигурации интерфейсов маршрутизатора VyOS</w:t>
            </w:r>
          </w:p>
          <w:bookmarkEnd w:id="111"/>
        </w:tc>
      </w:tr>
    </w:tbl>
    <w:p>
      <w:pPr>
        <w:pStyle w:val="BodyText"/>
      </w:pPr>
      <w:r>
        <w:t xml:space="preserve">С узла</w:t>
      </w:r>
      <w:r>
        <w:t xml:space="preserve"> </w:t>
      </w:r>
      <w:r>
        <w:rPr>
          <w:rStyle w:val="VerbatimChar"/>
        </w:rPr>
        <w:t xml:space="preserve">PC1-emcikunova</w:t>
      </w:r>
      <w:r>
        <w:t xml:space="preserve"> </w:t>
      </w:r>
      <w:r>
        <w:t xml:space="preserve">выполняю</w:t>
      </w:r>
      <w:r>
        <w:t xml:space="preserve"> </w:t>
      </w:r>
      <w:r>
        <w:rPr>
          <w:rStyle w:val="VerbatimChar"/>
        </w:rPr>
        <w:t xml:space="preserve">ping 192.168.1.1</w:t>
      </w:r>
      <w:r>
        <w:t xml:space="preserve">. Маршрутизатор отвечает на все пять ICMP-запросов, TTL ответов равен</w:t>
      </w:r>
      <w:r>
        <w:t xml:space="preserve"> </w:t>
      </w:r>
      <w:r>
        <w:rPr>
          <w:rStyle w:val="VerbatimChar"/>
        </w:rPr>
        <w:t xml:space="preserve">64</w:t>
      </w:r>
      <w:r>
        <w:t xml:space="preserve">. Полученный результат подтверждает корректность настройки интерфейса VyOS и наличие связи между оконечным устройством и маршрутизатором (см. рис.</w:t>
      </w:r>
      <w:r>
        <w:t xml:space="preserve"> </w:t>
      </w:r>
      <w:hyperlink w:anchor="fig-023">
        <w:r>
          <w:rPr>
            <w:rStyle w:val="Hyperlink"/>
          </w:rPr>
          <w:t xml:space="preserve">Рисунок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2688079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880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Проверка соединения между PC1 и маршрутизатором VyOS</w:t>
            </w:r>
          </w:p>
          <w:bookmarkEnd w:id="115"/>
        </w:tc>
      </w:tr>
    </w:tbl>
    <w:p>
      <w:pPr>
        <w:pStyle w:val="BodyText"/>
      </w:pPr>
      <w:r>
        <w:t xml:space="preserve">Анализирую обмен в Wireshark. Перед передачей ICMP-пакетов узел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отправляет ARP-запрос</w:t>
      </w:r>
      <w:r>
        <w:t xml:space="preserve"> </w:t>
      </w:r>
      <w:r>
        <w:rPr>
          <w:rStyle w:val="VerbatimChar"/>
        </w:rPr>
        <w:t xml:space="preserve">Who has 192.168.1.1? Tell 192.168.1.10</w:t>
      </w:r>
      <w:r>
        <w:t xml:space="preserve">. Маршрутизатор 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отвечает, сообщая свой MAC-адрес</w:t>
      </w:r>
      <w:r>
        <w:t xml:space="preserve"> </w:t>
      </w:r>
      <w:r>
        <w:rPr>
          <w:rStyle w:val="VerbatimChar"/>
        </w:rPr>
        <w:t xml:space="preserve">0c:de:b6:ec:00:00</w:t>
      </w:r>
      <w:r>
        <w:t xml:space="preserve">. После разрешения MAC-адреса наблюдаются ICMP</w:t>
      </w:r>
      <w:r>
        <w:t xml:space="preserve"> </w:t>
      </w:r>
      <w:r>
        <w:rPr>
          <w:rStyle w:val="VerbatimChar"/>
        </w:rPr>
        <w:t xml:space="preserve">Echo (ping) request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 </w:t>
      </w:r>
      <w:r>
        <w:t xml:space="preserve">к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 соответствующие</w:t>
      </w:r>
      <w:r>
        <w:t xml:space="preserve"> </w:t>
      </w:r>
      <w:r>
        <w:rPr>
          <w:rStyle w:val="VerbatimChar"/>
        </w:rPr>
        <w:t xml:space="preserve">Echo (ping) reply</w:t>
      </w:r>
      <w:r>
        <w:t xml:space="preserve"> </w:t>
      </w:r>
      <w:r>
        <w:t xml:space="preserve">от маршрутизатора к оконечному устройству. Для каждого запроса присутствует ответ, поэтому соединение функционирует корректно (см. рис.</w:t>
      </w:r>
      <w:r>
        <w:t xml:space="preserve"> </w:t>
      </w:r>
      <w:hyperlink w:anchor="fig-024">
        <w:r>
          <w:rPr>
            <w:rStyle w:val="Hyperlink"/>
          </w:rPr>
          <w:t xml:space="preserve">Рисунок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4800600" cy="3160092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0" cy="3160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Анализ ARP- и ICMP-трафика между PC1 и маршрутизатором VyOS</w:t>
            </w:r>
          </w:p>
          <w:bookmarkEnd w:id="119"/>
        </w:tc>
      </w:tr>
    </w:tbl>
    <w:p>
      <w:pPr>
        <w:pStyle w:val="BodyText"/>
      </w:pPr>
      <w:r>
        <w:t xml:space="preserve">После завершения анализа останавливаю захват пакетов в Wireshark, останавливаю все устройства проекта и завершаю работу с GNS3.</w:t>
      </w:r>
    </w:p>
    <w:bookmarkEnd w:id="120"/>
    <w:bookmarkEnd w:id="121"/>
    <w:bookmarkStart w:id="12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были построены простейшие сети в GNS3 на базе коммутатора Ethernet и маршрутизаторов FRR и VyOS. Выполнена настройка IP-адресации и проверена связность между сетевыми устройствами. С помощью Wireshark был проанализирован трафик протоколов ARP, ICMP, UDP и TCP. Все созданные соединения работали корректно, отправленные пакеты успешно достигали адресатов.</w:t>
      </w:r>
    </w:p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Цыкунова Екатерина Михайловна</dc:creator>
  <dc:language>ru-RU</dc:language>
  <cp:keywords/>
  <dcterms:created xsi:type="dcterms:W3CDTF">2026-09-19T15:29:14Z</dcterms:created>
  <dcterms:modified xsi:type="dcterms:W3CDTF">2026-09-19T15:29:14Z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Простые сети в GNS3. Анализ трафика</vt:lpwstr>
  </property>
  <property fmtid="{D5CDD505-2E9C-101B-9397-08002B2CF9AE}" pid="17" name="toc-title">
    <vt:lpwstr>Содержание</vt:lpwstr>
  </property>
</Properties>
</file>