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Цыкунова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Midnight Commander</w:t>
      </w:r>
    </w:p>
    <w:p>
      <w:pPr>
        <w:numPr>
          <w:ilvl w:val="0"/>
          <w:numId w:val="1001"/>
        </w:numPr>
      </w:pPr>
      <w:r>
        <w:t xml:space="preserve">Изучить стуктуру программ</w:t>
      </w:r>
    </w:p>
    <w:p>
      <w:pPr>
        <w:numPr>
          <w:ilvl w:val="0"/>
          <w:numId w:val="1001"/>
        </w:numPr>
      </w:pPr>
      <w:r>
        <w:t xml:space="preserve">Изучить файл in_out.asm</w:t>
      </w:r>
    </w:p>
    <w:p>
      <w:pPr>
        <w:numPr>
          <w:ilvl w:val="0"/>
          <w:numId w:val="1001"/>
        </w:numPr>
      </w:pPr>
      <w:r>
        <w:t xml:space="preserve">Дополнить программы по заданию.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знакомство-с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Открываю Midnight Commander (рис. 1), с помощью клавишь со стрелками и Enter перехожу в каталог ~/work/arch-pc.</w:t>
      </w:r>
      <w:r>
        <w:t xml:space="preserve"> </w:t>
      </w:r>
      <w:r>
        <w:t xml:space="preserve">Далее нажимаю F7 и создаю каталог lab05 (рис. 2).</w:t>
      </w:r>
    </w:p>
    <w:p>
      <w:pPr>
        <w:pStyle w:val="CaptionedFigure"/>
      </w:pPr>
      <w:r>
        <w:drawing>
          <wp:inline>
            <wp:extent cx="5334000" cy="3264439"/>
            <wp:effectExtent b="0" l="0" r="0" t="0"/>
            <wp:docPr descr="Запуск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769257"/>
            <wp:effectExtent b="0" l="0" r="0" t="0"/>
            <wp:docPr descr="Создание каталог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создаю файл lab05-1.asm (рис. 3)</w:t>
      </w:r>
    </w:p>
    <w:p>
      <w:pPr>
        <w:pStyle w:val="CaptionedFigure"/>
      </w:pPr>
      <w:r>
        <w:drawing>
          <wp:inline>
            <wp:extent cx="5334000" cy="3754702"/>
            <wp:effectExtent b="0" l="0" r="0" t="0"/>
            <wp:docPr descr="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на редактирование клавишей F4, выбрираю редактор mcedit, пишу код программы из задания. (рис. 4)</w:t>
      </w:r>
    </w:p>
    <w:p>
      <w:pPr>
        <w:pStyle w:val="CaptionedFigure"/>
      </w:pPr>
      <w:r>
        <w:drawing>
          <wp:inline>
            <wp:extent cx="4244741" cy="5005136"/>
            <wp:effectExtent b="0" l="0" r="0" t="0"/>
            <wp:docPr descr="Программа lab05-1.asm" title="" id="33" name="Picture"/>
            <a:graphic>
              <a:graphicData uri="http://schemas.openxmlformats.org/drawingml/2006/picture">
                <pic:pic>
                  <pic:nvPicPr>
                    <pic:cNvPr descr="image/0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lab05-1.asm</w:t>
      </w:r>
    </w:p>
    <w:p>
      <w:pPr>
        <w:pStyle w:val="BodyText"/>
      </w:pPr>
      <w:r>
        <w:t xml:space="preserve">Открываю файл на просмотр клавишей F3 и проверяю, что он содержит набранный код. (рис. 5)</w:t>
      </w:r>
    </w:p>
    <w:p>
      <w:pPr>
        <w:pStyle w:val="CaptionedFigure"/>
      </w:pPr>
      <w:r>
        <w:drawing>
          <wp:inline>
            <wp:extent cx="4360244" cy="5361271"/>
            <wp:effectExtent b="0" l="0" r="0" t="0"/>
            <wp:docPr descr="Просмотр файла lab05-1.asm" title="" id="36" name="Picture"/>
            <a:graphic>
              <a:graphicData uri="http://schemas.openxmlformats.org/drawingml/2006/picture">
                <pic:pic>
                  <pic:nvPicPr>
                    <pic:cNvPr descr="image/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Транслирую файл программы в объектный файл, выполняю компановку объектного файла, получился исполняемый файл программы. (рис. 6)</w:t>
      </w:r>
    </w:p>
    <w:p>
      <w:pPr>
        <w:pStyle w:val="CaptionedFigure"/>
      </w:pPr>
      <w:r>
        <w:drawing>
          <wp:inline>
            <wp:extent cx="5334000" cy="1570416"/>
            <wp:effectExtent b="0" l="0" r="0" t="0"/>
            <wp:docPr descr="Запуск программы lab05-1.asm" title="" id="39" name="Picture"/>
            <a:graphic>
              <a:graphicData uri="http://schemas.openxmlformats.org/drawingml/2006/picture">
                <pic:pic>
                  <pic:nvPicPr>
                    <pic:cNvPr descr="image/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lab05-1.asm</w:t>
      </w:r>
    </w:p>
    <w:bookmarkEnd w:id="41"/>
    <w:bookmarkStart w:id="60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размещаю его в рабочем каталоге. (рис. 7)</w:t>
      </w:r>
      <w:r>
        <w:t xml:space="preserve"> </w:t>
      </w:r>
      <w:r>
        <w:t xml:space="preserve">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r>
        <w:drawing>
          <wp:inline>
            <wp:extent cx="5334000" cy="4891475"/>
            <wp:effectExtent b="0" l="0" r="0" t="0"/>
            <wp:docPr descr="Копирование файла in_out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Скопировала lab05-1.asm в lab05-2.asm. (рис. 8)</w:t>
      </w:r>
    </w:p>
    <w:p>
      <w:pPr>
        <w:pStyle w:val="CaptionedFigure"/>
      </w:pPr>
      <w:r>
        <w:drawing>
          <wp:inline>
            <wp:extent cx="5334000" cy="4890818"/>
            <wp:effectExtent b="0" l="0" r="0" t="0"/>
            <wp:docPr descr="Копирование файла lab05-1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Пишу код программы lab05-2.asm с использованием подпрограмм из</w:t>
      </w:r>
      <w:r>
        <w:t xml:space="preserve"> </w:t>
      </w:r>
      <w:r>
        <w:t xml:space="preserve">внешнего файла in_out.asm. (рис. 9)</w:t>
      </w:r>
    </w:p>
    <w:p>
      <w:pPr>
        <w:pStyle w:val="CaptionedFigure"/>
      </w:pPr>
      <w:r>
        <w:drawing>
          <wp:inline>
            <wp:extent cx="3542096" cy="3821229"/>
            <wp:effectExtent b="0" l="0" r="0" t="0"/>
            <wp:docPr descr="Программа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lab05-2.asm</w:t>
      </w:r>
    </w:p>
    <w:p>
      <w:pPr>
        <w:pStyle w:val="BodyText"/>
      </w:pPr>
      <w:r>
        <w:t xml:space="preserve">Скомпилирую программу и проврю запуск. (рис. 10)</w:t>
      </w:r>
    </w:p>
    <w:p>
      <w:pPr>
        <w:pStyle w:val="CaptionedFigure"/>
      </w:pPr>
      <w:r>
        <w:drawing>
          <wp:inline>
            <wp:extent cx="5334000" cy="1257609"/>
            <wp:effectExtent b="0" l="0" r="0" t="0"/>
            <wp:docPr descr="Запуск программы lab05-2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заменила подпрограмму sprintLF на sprint.</w:t>
      </w:r>
      <w:r>
        <w:t xml:space="preserve"> </w:t>
      </w:r>
      <w:r>
        <w:t xml:space="preserve">Заново собрала исполняеый файл. (рис. 11) (рис. 12)</w:t>
      </w:r>
    </w:p>
    <w:p>
      <w:pPr>
        <w:pStyle w:val="CaptionedFigure"/>
      </w:pPr>
      <w:r>
        <w:drawing>
          <wp:inline>
            <wp:extent cx="3705726" cy="3859730"/>
            <wp:effectExtent b="0" l="0" r="0" t="0"/>
            <wp:docPr descr="Программа в файле lab05-2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r>
        <w:drawing>
          <wp:inline>
            <wp:extent cx="5334000" cy="943840"/>
            <wp:effectExtent b="0" l="0" r="0" t="0"/>
            <wp:docPr descr="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lab05-2.asm</w:t>
      </w:r>
    </w:p>
    <w:p>
      <w:pPr>
        <w:pStyle w:val="BodyText"/>
      </w:pPr>
      <w:r>
        <w:t xml:space="preserve">Теперь после вывода строки она не завершается символом перехода на новую строку.</w:t>
      </w:r>
    </w:p>
    <w:bookmarkEnd w:id="60"/>
    <w:bookmarkStart w:id="7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Скопировала программу lab05-1.asm и изменила код, так чтобы она работала по следующему алгоритму:</w:t>
      </w:r>
      <w:r>
        <w:t xml:space="preserve"> </w:t>
      </w:r>
      <w:r>
        <w:t xml:space="preserve">(рис. 13) (рис. 14)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206240" cy="5852160"/>
            <wp:effectExtent b="0" l="0" r="0" t="0"/>
            <wp:docPr descr="Программа lab05-3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lab05-3.asm</w:t>
      </w:r>
    </w:p>
    <w:p>
      <w:pPr>
        <w:pStyle w:val="CaptionedFigure"/>
      </w:pPr>
      <w:r>
        <w:drawing>
          <wp:inline>
            <wp:extent cx="5334000" cy="1296518"/>
            <wp:effectExtent b="0" l="0" r="0" t="0"/>
            <wp:docPr descr="Запуск программы lab05-3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lab05-3.asm</w:t>
      </w:r>
    </w:p>
    <w:p>
      <w:pPr>
        <w:pStyle w:val="BodyText"/>
      </w:pPr>
      <w:r>
        <w:t xml:space="preserve">Аналогично скопировала программу lab05-2.asm и изменила код, но теперь использовал подпрограммы из файла in_out.asm.</w:t>
      </w:r>
      <w:r>
        <w:t xml:space="preserve"> </w:t>
      </w:r>
      <w:r>
        <w:t xml:space="preserve">(рис. 15) (рис. 16)</w:t>
      </w:r>
    </w:p>
    <w:p>
      <w:pPr>
        <w:pStyle w:val="CaptionedFigure"/>
      </w:pPr>
      <w:r>
        <w:drawing>
          <wp:inline>
            <wp:extent cx="3388092" cy="4504623"/>
            <wp:effectExtent b="0" l="0" r="0" t="0"/>
            <wp:docPr descr="Программа lab05-4.asm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450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lab05-4.asm</w:t>
      </w:r>
    </w:p>
    <w:p>
      <w:pPr>
        <w:pStyle w:val="CaptionedFigure"/>
      </w:pPr>
      <w:r>
        <w:drawing>
          <wp:inline>
            <wp:extent cx="5334000" cy="1125681"/>
            <wp:effectExtent b="0" l="0" r="0" t="0"/>
            <wp:docPr descr="Запуск программы lab05-4.asm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lab05-4.asm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Цыкунова Екатерина Михайловна НКАбд-05-24</dc:creator>
  <dc:language>ru-RU</dc:language>
  <cp:keywords/>
  <dcterms:created xsi:type="dcterms:W3CDTF">2024-11-02T13:56:29Z</dcterms:created>
  <dcterms:modified xsi:type="dcterms:W3CDTF">2024-11-02T13:56:29Z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