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68DD" w:rsidRPr="004C2160" w:rsidRDefault="002168DD" w:rsidP="002168DD">
      <w:pPr>
        <w:widowControl w:val="0"/>
        <w:tabs>
          <w:tab w:val="left" w:pos="5420"/>
        </w:tabs>
        <w:jc w:val="center"/>
      </w:pPr>
      <w:r w:rsidRPr="004C2160">
        <w:rPr>
          <w:smallCaps/>
        </w:rPr>
        <w:t>ФЕДЕРАЛЬНОЕ ГОСУДАРСТВЕННОЕ АВТОНОМНОЕ ОБРАЗОВАТЕЛЬНОЕ УЧРЕЖДЕНИЕ ВЫСШЕГО ОБРАЗОВАНИЯ</w:t>
      </w:r>
    </w:p>
    <w:p w:rsidR="002168DD" w:rsidRPr="004C2160" w:rsidRDefault="002168DD" w:rsidP="002168DD">
      <w:pPr>
        <w:widowControl w:val="0"/>
        <w:tabs>
          <w:tab w:val="left" w:pos="5420"/>
        </w:tabs>
        <w:jc w:val="center"/>
      </w:pPr>
      <w:r w:rsidRPr="004C2160">
        <w:rPr>
          <w:smallCaps/>
        </w:rPr>
        <w:t>НАЦИОНАЛЬНЫЙ ИССЛЕДОВАТЕЛЬСКИЙ УНИВЕРСИТЕТ</w:t>
      </w:r>
    </w:p>
    <w:p w:rsidR="002168DD" w:rsidRPr="004C2160" w:rsidRDefault="002168DD" w:rsidP="002168DD">
      <w:pPr>
        <w:widowControl w:val="0"/>
        <w:tabs>
          <w:tab w:val="left" w:pos="5420"/>
        </w:tabs>
        <w:jc w:val="center"/>
      </w:pPr>
      <w:r w:rsidRPr="004C2160">
        <w:rPr>
          <w:smallCaps/>
        </w:rPr>
        <w:t>«ВЫСШАЯ ШКОЛА ЭКОНОМИКИ»</w:t>
      </w:r>
    </w:p>
    <w:p w:rsidR="002168DD" w:rsidRPr="004C2160" w:rsidRDefault="002168DD" w:rsidP="002168DD">
      <w:pPr>
        <w:shd w:val="clear" w:color="auto" w:fill="FFFFFF"/>
        <w:tabs>
          <w:tab w:val="left" w:leader="underscore" w:pos="4766"/>
        </w:tabs>
        <w:spacing w:before="302"/>
        <w:ind w:left="67" w:firstLine="720"/>
        <w:jc w:val="center"/>
      </w:pPr>
      <w:r w:rsidRPr="004C2160">
        <w:rPr>
          <w:bCs/>
        </w:rPr>
        <w:t>Факультет экономических наук</w:t>
      </w:r>
    </w:p>
    <w:p w:rsidR="002168DD" w:rsidRPr="004C2160" w:rsidRDefault="002168DD" w:rsidP="002168DD">
      <w:pPr>
        <w:keepNext/>
        <w:shd w:val="clear" w:color="auto" w:fill="FFFFFF"/>
        <w:tabs>
          <w:tab w:val="left" w:leader="underscore" w:pos="4670"/>
        </w:tabs>
        <w:ind w:left="58" w:firstLine="720"/>
        <w:jc w:val="center"/>
      </w:pPr>
    </w:p>
    <w:p w:rsidR="002168DD" w:rsidRPr="004C2160" w:rsidRDefault="002168DD" w:rsidP="002168DD">
      <w:pPr>
        <w:pStyle w:val="5"/>
        <w:ind w:firstLine="720"/>
        <w:jc w:val="center"/>
        <w:rPr>
          <w:rFonts w:ascii="Times New Roman" w:hAnsi="Times New Roman" w:cs="Times New Roman"/>
          <w:color w:val="auto"/>
        </w:rPr>
      </w:pPr>
    </w:p>
    <w:p w:rsidR="002168DD" w:rsidRPr="004C2160" w:rsidRDefault="002168DD" w:rsidP="002168DD">
      <w:pPr>
        <w:pStyle w:val="5"/>
        <w:ind w:firstLine="720"/>
        <w:jc w:val="center"/>
        <w:rPr>
          <w:rFonts w:ascii="Times New Roman" w:hAnsi="Times New Roman" w:cs="Times New Roman"/>
          <w:color w:val="auto"/>
        </w:rPr>
      </w:pPr>
    </w:p>
    <w:p w:rsidR="002168DD" w:rsidRPr="004C2160" w:rsidRDefault="002168DD" w:rsidP="002168DD">
      <w:pPr>
        <w:pStyle w:val="5"/>
        <w:ind w:firstLine="720"/>
        <w:jc w:val="center"/>
        <w:rPr>
          <w:rFonts w:ascii="Times New Roman" w:hAnsi="Times New Roman" w:cs="Times New Roman"/>
          <w:color w:val="auto"/>
        </w:rPr>
      </w:pPr>
      <w:r>
        <w:rPr>
          <w:rFonts w:ascii="Times New Roman" w:hAnsi="Times New Roman" w:cs="Times New Roman"/>
          <w:color w:val="auto"/>
        </w:rPr>
        <w:t>Лузина Екатерина Кирилловна</w:t>
      </w:r>
    </w:p>
    <w:p w:rsidR="002168DD" w:rsidRPr="004C2160" w:rsidRDefault="002168DD" w:rsidP="002168DD"/>
    <w:p w:rsidR="002168DD" w:rsidRDefault="0099668F" w:rsidP="0099668F">
      <w:pPr>
        <w:jc w:val="center"/>
        <w:rPr>
          <w:b/>
          <w:i/>
        </w:rPr>
      </w:pPr>
      <w:r w:rsidRPr="004C2160">
        <w:rPr>
          <w:b/>
          <w:i/>
        </w:rPr>
        <w:t>«</w:t>
      </w:r>
      <w:r w:rsidRPr="004A2FFB">
        <w:rPr>
          <w:b/>
          <w:i/>
        </w:rPr>
        <w:t>Учет скрытых заявок в оценке риска ликвидности на российском фондовом рынке</w:t>
      </w:r>
      <w:r w:rsidRPr="004C2160">
        <w:rPr>
          <w:b/>
          <w:i/>
        </w:rPr>
        <w:t>»</w:t>
      </w:r>
    </w:p>
    <w:p w:rsidR="0099668F" w:rsidRPr="0099668F" w:rsidRDefault="0099668F" w:rsidP="0099668F">
      <w:pPr>
        <w:jc w:val="center"/>
        <w:rPr>
          <w:b/>
          <w:i/>
        </w:rPr>
      </w:pPr>
    </w:p>
    <w:p w:rsidR="002168DD" w:rsidRPr="004C2160" w:rsidRDefault="002168DD" w:rsidP="002168DD">
      <w:pPr>
        <w:pStyle w:val="5"/>
        <w:ind w:firstLine="720"/>
        <w:jc w:val="center"/>
        <w:rPr>
          <w:rFonts w:ascii="Times New Roman" w:hAnsi="Times New Roman" w:cs="Times New Roman"/>
          <w:i/>
          <w:iCs/>
          <w:color w:val="auto"/>
        </w:rPr>
      </w:pPr>
      <w:r w:rsidRPr="004C2160">
        <w:rPr>
          <w:rFonts w:ascii="Times New Roman" w:hAnsi="Times New Roman" w:cs="Times New Roman"/>
          <w:color w:val="auto"/>
        </w:rPr>
        <w:t>Выпускная квалификационная работа - МАГИСТЕРСКАЯ ДИССЕРТАЦИЯ</w:t>
      </w:r>
    </w:p>
    <w:p w:rsidR="002168DD" w:rsidRPr="004C2160" w:rsidRDefault="002168DD" w:rsidP="002168DD">
      <w:pPr>
        <w:jc w:val="center"/>
      </w:pPr>
      <w:r w:rsidRPr="004C2160">
        <w:t>по направлению подготовки 38.04.08 Финансы и кредит</w:t>
      </w:r>
    </w:p>
    <w:p w:rsidR="002168DD" w:rsidRPr="004C2160" w:rsidRDefault="002168DD" w:rsidP="002168DD">
      <w:pPr>
        <w:keepNext/>
        <w:shd w:val="clear" w:color="auto" w:fill="FFFFFF"/>
        <w:tabs>
          <w:tab w:val="left" w:leader="underscore" w:pos="4670"/>
        </w:tabs>
        <w:ind w:left="58"/>
        <w:jc w:val="center"/>
      </w:pPr>
      <w:r w:rsidRPr="004C2160">
        <w:t>Образовательная программа "Финансовые рынки и финансовые институты"</w:t>
      </w:r>
    </w:p>
    <w:p w:rsidR="002168DD" w:rsidRPr="004C2160" w:rsidRDefault="002168DD" w:rsidP="002168DD">
      <w:pPr>
        <w:jc w:val="center"/>
      </w:pPr>
    </w:p>
    <w:p w:rsidR="002168DD" w:rsidRPr="004C2160" w:rsidRDefault="002168DD" w:rsidP="002168DD">
      <w:pPr>
        <w:jc w:val="center"/>
      </w:pPr>
    </w:p>
    <w:p w:rsidR="002168DD" w:rsidRPr="004C2160" w:rsidRDefault="002168DD" w:rsidP="002168DD">
      <w:pPr>
        <w:jc w:val="center"/>
      </w:pPr>
    </w:p>
    <w:p w:rsidR="002168DD" w:rsidRPr="004C2160" w:rsidRDefault="002168DD" w:rsidP="002168DD">
      <w:pPr>
        <w:jc w:val="center"/>
      </w:pP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1"/>
        <w:gridCol w:w="2398"/>
      </w:tblGrid>
      <w:tr w:rsidR="00960603" w:rsidRPr="00960603" w:rsidTr="00A87CE9">
        <w:tc>
          <w:tcPr>
            <w:tcW w:w="6941" w:type="dxa"/>
          </w:tcPr>
          <w:p w:rsidR="00960603" w:rsidRPr="00960603" w:rsidRDefault="00960603" w:rsidP="00960603">
            <w:pPr>
              <w:shd w:val="clear" w:color="auto" w:fill="FFFFFF"/>
              <w:tabs>
                <w:tab w:val="left" w:pos="9600"/>
              </w:tabs>
              <w:spacing w:line="240" w:lineRule="auto"/>
              <w:ind w:left="6118" w:right="45" w:hanging="6118"/>
              <w:jc w:val="left"/>
              <w:rPr>
                <w:rFonts w:eastAsia="Calibri"/>
                <w:lang w:eastAsia="en-US"/>
              </w:rPr>
            </w:pPr>
            <w:r w:rsidRPr="00960603">
              <w:rPr>
                <w:rFonts w:eastAsia="Calibri"/>
                <w:lang w:eastAsia="en-US"/>
              </w:rPr>
              <w:t>Рецензент</w:t>
            </w:r>
          </w:p>
          <w:p w:rsidR="002012C7" w:rsidRDefault="002012C7" w:rsidP="00960603">
            <w:pPr>
              <w:shd w:val="clear" w:color="auto" w:fill="FFFFFF"/>
              <w:tabs>
                <w:tab w:val="left" w:pos="9600"/>
              </w:tabs>
              <w:spacing w:line="240" w:lineRule="auto"/>
              <w:ind w:left="6118" w:right="45" w:hanging="6118"/>
              <w:jc w:val="left"/>
              <w:rPr>
                <w:rFonts w:eastAsia="Calibri"/>
                <w:lang w:eastAsia="en-US"/>
              </w:rPr>
            </w:pPr>
            <w:r>
              <w:rPr>
                <w:rFonts w:eastAsia="Calibri"/>
                <w:lang w:eastAsia="en-US"/>
              </w:rPr>
              <w:t>а</w:t>
            </w:r>
            <w:r w:rsidR="00960603">
              <w:rPr>
                <w:rFonts w:eastAsia="Calibri"/>
                <w:lang w:eastAsia="en-US"/>
              </w:rPr>
              <w:t xml:space="preserve">налитик </w:t>
            </w:r>
          </w:p>
          <w:p w:rsidR="00960603" w:rsidRDefault="00960603" w:rsidP="00960603">
            <w:pPr>
              <w:shd w:val="clear" w:color="auto" w:fill="FFFFFF"/>
              <w:tabs>
                <w:tab w:val="left" w:pos="9600"/>
              </w:tabs>
              <w:spacing w:line="240" w:lineRule="auto"/>
              <w:ind w:left="6118" w:right="45" w:hanging="6118"/>
              <w:jc w:val="left"/>
              <w:rPr>
                <w:rFonts w:eastAsia="Calibri"/>
                <w:lang w:eastAsia="en-US"/>
              </w:rPr>
            </w:pPr>
            <w:r>
              <w:rPr>
                <w:rFonts w:eastAsia="Calibri"/>
                <w:lang w:eastAsia="en-US"/>
              </w:rPr>
              <w:t>проектно</w:t>
            </w:r>
            <w:r w:rsidR="002012C7">
              <w:rPr>
                <w:rFonts w:eastAsia="Calibri"/>
                <w:lang w:eastAsia="en-US"/>
              </w:rPr>
              <w:t>-учебной</w:t>
            </w:r>
          </w:p>
          <w:p w:rsidR="002012C7" w:rsidRDefault="002012C7" w:rsidP="00960603">
            <w:pPr>
              <w:shd w:val="clear" w:color="auto" w:fill="FFFFFF"/>
              <w:tabs>
                <w:tab w:val="left" w:pos="9600"/>
              </w:tabs>
              <w:spacing w:line="240" w:lineRule="auto"/>
              <w:ind w:left="6118" w:right="45" w:hanging="6118"/>
              <w:jc w:val="left"/>
              <w:rPr>
                <w:rFonts w:eastAsia="Calibri"/>
                <w:lang w:eastAsia="en-US"/>
              </w:rPr>
            </w:pPr>
            <w:r>
              <w:rPr>
                <w:rFonts w:eastAsia="Calibri"/>
                <w:lang w:eastAsia="en-US"/>
              </w:rPr>
              <w:t>лаборатории анализа</w:t>
            </w:r>
          </w:p>
          <w:p w:rsidR="002012C7" w:rsidRPr="00960603" w:rsidRDefault="002012C7" w:rsidP="00960603">
            <w:pPr>
              <w:shd w:val="clear" w:color="auto" w:fill="FFFFFF"/>
              <w:tabs>
                <w:tab w:val="left" w:pos="9600"/>
              </w:tabs>
              <w:spacing w:line="240" w:lineRule="auto"/>
              <w:ind w:left="6118" w:right="45" w:hanging="6118"/>
              <w:jc w:val="left"/>
              <w:rPr>
                <w:rFonts w:eastAsia="Calibri"/>
                <w:lang w:eastAsia="en-US"/>
              </w:rPr>
            </w:pPr>
            <w:r>
              <w:rPr>
                <w:rFonts w:eastAsia="Calibri"/>
                <w:lang w:eastAsia="en-US"/>
              </w:rPr>
              <w:t>финансовых рынков</w:t>
            </w:r>
          </w:p>
          <w:p w:rsidR="00960603" w:rsidRDefault="00960603" w:rsidP="00960603">
            <w:pPr>
              <w:shd w:val="clear" w:color="auto" w:fill="FFFFFF"/>
              <w:tabs>
                <w:tab w:val="left" w:pos="9600"/>
              </w:tabs>
              <w:spacing w:line="240" w:lineRule="auto"/>
              <w:ind w:left="6118" w:right="45" w:hanging="6118"/>
              <w:jc w:val="left"/>
              <w:rPr>
                <w:rFonts w:eastAsia="Calibri"/>
                <w:lang w:eastAsia="en-US"/>
              </w:rPr>
            </w:pPr>
            <w:r>
              <w:rPr>
                <w:rFonts w:eastAsia="Calibri"/>
                <w:lang w:eastAsia="en-US"/>
              </w:rPr>
              <w:t>Назаров</w:t>
            </w:r>
          </w:p>
          <w:p w:rsidR="00960603" w:rsidRDefault="00960603" w:rsidP="00960603">
            <w:pPr>
              <w:shd w:val="clear" w:color="auto" w:fill="FFFFFF"/>
              <w:tabs>
                <w:tab w:val="left" w:pos="9600"/>
              </w:tabs>
              <w:spacing w:line="240" w:lineRule="auto"/>
              <w:ind w:left="6118" w:right="45" w:hanging="6118"/>
              <w:jc w:val="left"/>
              <w:rPr>
                <w:rFonts w:eastAsia="Calibri"/>
                <w:lang w:eastAsia="en-US"/>
              </w:rPr>
            </w:pPr>
            <w:r>
              <w:rPr>
                <w:rFonts w:eastAsia="Calibri"/>
                <w:lang w:eastAsia="en-US"/>
              </w:rPr>
              <w:t>Николай</w:t>
            </w:r>
          </w:p>
          <w:p w:rsidR="00960603" w:rsidRPr="00960603" w:rsidRDefault="00960603" w:rsidP="00960603">
            <w:pPr>
              <w:shd w:val="clear" w:color="auto" w:fill="FFFFFF"/>
              <w:tabs>
                <w:tab w:val="left" w:pos="9600"/>
              </w:tabs>
              <w:spacing w:line="240" w:lineRule="auto"/>
              <w:ind w:left="6118" w:right="45" w:hanging="6118"/>
              <w:jc w:val="left"/>
              <w:rPr>
                <w:rFonts w:eastAsia="Calibri"/>
                <w:lang w:eastAsia="en-US"/>
              </w:rPr>
            </w:pPr>
            <w:r>
              <w:rPr>
                <w:rFonts w:eastAsia="Calibri"/>
                <w:lang w:eastAsia="en-US"/>
              </w:rPr>
              <w:t>Федорович</w:t>
            </w:r>
          </w:p>
          <w:p w:rsidR="00960603" w:rsidRPr="00960603" w:rsidRDefault="00960603" w:rsidP="00960603">
            <w:pPr>
              <w:spacing w:line="240" w:lineRule="auto"/>
              <w:ind w:firstLine="0"/>
              <w:jc w:val="left"/>
              <w:rPr>
                <w:rFonts w:eastAsia="Calibri"/>
                <w:lang w:eastAsia="en-US"/>
              </w:rPr>
            </w:pPr>
          </w:p>
        </w:tc>
        <w:tc>
          <w:tcPr>
            <w:tcW w:w="2398" w:type="dxa"/>
          </w:tcPr>
          <w:p w:rsidR="00960603" w:rsidRPr="00960603" w:rsidRDefault="00960603" w:rsidP="00960603">
            <w:pPr>
              <w:shd w:val="clear" w:color="auto" w:fill="FFFFFF"/>
              <w:tabs>
                <w:tab w:val="left" w:pos="9600"/>
              </w:tabs>
              <w:spacing w:line="240" w:lineRule="auto"/>
              <w:ind w:right="45" w:firstLine="0"/>
              <w:rPr>
                <w:rFonts w:eastAsia="Calibri"/>
                <w:lang w:eastAsia="en-US"/>
              </w:rPr>
            </w:pPr>
            <w:r w:rsidRPr="00960603">
              <w:rPr>
                <w:rFonts w:eastAsia="Calibri"/>
                <w:lang w:eastAsia="en-US"/>
              </w:rPr>
              <w:t xml:space="preserve">Руководитель </w:t>
            </w:r>
          </w:p>
          <w:p w:rsidR="00960603" w:rsidRPr="00960603" w:rsidRDefault="00960603" w:rsidP="00960603">
            <w:pPr>
              <w:spacing w:line="240" w:lineRule="auto"/>
              <w:ind w:firstLine="0"/>
              <w:jc w:val="left"/>
              <w:rPr>
                <w:rFonts w:eastAsia="Calibri"/>
                <w:lang w:eastAsia="en-US"/>
              </w:rPr>
            </w:pPr>
            <w:r>
              <w:rPr>
                <w:rFonts w:eastAsia="Calibri"/>
                <w:lang w:eastAsia="en-US"/>
              </w:rPr>
              <w:t>ст. преподаватель</w:t>
            </w:r>
          </w:p>
          <w:p w:rsidR="00960603" w:rsidRPr="00960603" w:rsidRDefault="00960603" w:rsidP="00960603">
            <w:pPr>
              <w:spacing w:line="240" w:lineRule="auto"/>
              <w:ind w:firstLine="0"/>
              <w:jc w:val="left"/>
              <w:rPr>
                <w:rFonts w:eastAsia="Calibri"/>
                <w:lang w:eastAsia="en-US"/>
              </w:rPr>
            </w:pPr>
            <w:r>
              <w:rPr>
                <w:rFonts w:eastAsia="Calibri"/>
                <w:lang w:eastAsia="en-US"/>
              </w:rPr>
              <w:t>Курбангалеев</w:t>
            </w:r>
          </w:p>
          <w:p w:rsidR="002012C7" w:rsidRDefault="00960603" w:rsidP="00960603">
            <w:pPr>
              <w:spacing w:line="240" w:lineRule="auto"/>
              <w:ind w:firstLine="0"/>
              <w:jc w:val="left"/>
              <w:rPr>
                <w:rFonts w:eastAsia="Calibri"/>
                <w:lang w:eastAsia="en-US"/>
              </w:rPr>
            </w:pPr>
            <w:r>
              <w:rPr>
                <w:rFonts w:eastAsia="Calibri"/>
                <w:lang w:eastAsia="en-US"/>
              </w:rPr>
              <w:t>Марат</w:t>
            </w:r>
            <w:r w:rsidR="002012C7">
              <w:rPr>
                <w:rFonts w:eastAsia="Calibri"/>
                <w:lang w:eastAsia="en-US"/>
              </w:rPr>
              <w:t xml:space="preserve"> </w:t>
            </w:r>
          </w:p>
          <w:p w:rsidR="00960603" w:rsidRPr="00960603" w:rsidRDefault="00960603" w:rsidP="00960603">
            <w:pPr>
              <w:spacing w:line="240" w:lineRule="auto"/>
              <w:ind w:firstLine="0"/>
              <w:jc w:val="left"/>
              <w:rPr>
                <w:rFonts w:eastAsia="Calibri"/>
                <w:lang w:eastAsia="en-US"/>
              </w:rPr>
            </w:pPr>
            <w:r>
              <w:rPr>
                <w:rFonts w:eastAsia="Calibri"/>
                <w:lang w:eastAsia="en-US"/>
              </w:rPr>
              <w:t>Зуфарович</w:t>
            </w:r>
          </w:p>
          <w:p w:rsidR="00960603" w:rsidRPr="00960603" w:rsidRDefault="00960603" w:rsidP="00960603">
            <w:pPr>
              <w:spacing w:line="240" w:lineRule="auto"/>
              <w:ind w:firstLine="0"/>
              <w:jc w:val="left"/>
              <w:rPr>
                <w:rFonts w:eastAsia="Calibri"/>
                <w:lang w:eastAsia="en-US"/>
              </w:rPr>
            </w:pPr>
          </w:p>
        </w:tc>
      </w:tr>
      <w:tr w:rsidR="00960603" w:rsidRPr="00960603" w:rsidTr="00A87CE9">
        <w:tc>
          <w:tcPr>
            <w:tcW w:w="6941" w:type="dxa"/>
          </w:tcPr>
          <w:p w:rsidR="00960603" w:rsidRPr="00960603" w:rsidRDefault="00960603" w:rsidP="00960603">
            <w:pPr>
              <w:spacing w:line="240" w:lineRule="auto"/>
              <w:ind w:firstLine="0"/>
              <w:jc w:val="left"/>
              <w:rPr>
                <w:rFonts w:eastAsia="Calibri"/>
                <w:lang w:eastAsia="en-US"/>
              </w:rPr>
            </w:pPr>
          </w:p>
        </w:tc>
        <w:tc>
          <w:tcPr>
            <w:tcW w:w="2398" w:type="dxa"/>
          </w:tcPr>
          <w:p w:rsidR="00960603" w:rsidRPr="00960603" w:rsidRDefault="00960603" w:rsidP="00960603">
            <w:pPr>
              <w:spacing w:line="240" w:lineRule="auto"/>
              <w:ind w:firstLine="0"/>
              <w:jc w:val="left"/>
              <w:rPr>
                <w:rFonts w:eastAsia="Calibri"/>
                <w:lang w:eastAsia="en-US"/>
              </w:rPr>
            </w:pPr>
          </w:p>
          <w:p w:rsidR="00960603" w:rsidRPr="00960603" w:rsidRDefault="00960603" w:rsidP="00960603">
            <w:pPr>
              <w:spacing w:line="240" w:lineRule="auto"/>
              <w:ind w:firstLine="0"/>
              <w:jc w:val="left"/>
              <w:rPr>
                <w:rFonts w:eastAsia="Calibri"/>
                <w:lang w:eastAsia="en-US"/>
              </w:rPr>
            </w:pPr>
          </w:p>
          <w:p w:rsidR="00960603" w:rsidRPr="00960603" w:rsidRDefault="00960603" w:rsidP="00960603">
            <w:pPr>
              <w:spacing w:line="240" w:lineRule="auto"/>
              <w:ind w:firstLine="0"/>
              <w:jc w:val="left"/>
              <w:rPr>
                <w:rFonts w:eastAsia="Calibri"/>
                <w:lang w:eastAsia="en-US"/>
              </w:rPr>
            </w:pPr>
          </w:p>
          <w:p w:rsidR="00960603" w:rsidRPr="00960603" w:rsidRDefault="00960603" w:rsidP="00960603">
            <w:pPr>
              <w:spacing w:line="240" w:lineRule="auto"/>
              <w:ind w:firstLine="0"/>
              <w:jc w:val="left"/>
              <w:rPr>
                <w:rFonts w:eastAsia="Calibri"/>
                <w:lang w:eastAsia="en-US"/>
              </w:rPr>
            </w:pPr>
          </w:p>
          <w:p w:rsidR="00960603" w:rsidRPr="00960603" w:rsidRDefault="00960603" w:rsidP="00960603">
            <w:pPr>
              <w:spacing w:line="240" w:lineRule="auto"/>
              <w:ind w:firstLine="0"/>
              <w:jc w:val="left"/>
              <w:rPr>
                <w:rFonts w:eastAsia="Calibri"/>
                <w:lang w:eastAsia="en-US"/>
              </w:rPr>
            </w:pPr>
          </w:p>
        </w:tc>
      </w:tr>
    </w:tbl>
    <w:p w:rsidR="002168DD" w:rsidRDefault="002168DD" w:rsidP="002168DD">
      <w:pPr>
        <w:shd w:val="clear" w:color="auto" w:fill="FFFFFF"/>
      </w:pPr>
    </w:p>
    <w:p w:rsidR="00740451" w:rsidRPr="004C2160" w:rsidRDefault="00740451" w:rsidP="002168DD">
      <w:pPr>
        <w:shd w:val="clear" w:color="auto" w:fill="FFFFFF"/>
      </w:pPr>
    </w:p>
    <w:p w:rsidR="002168DD" w:rsidRPr="004C2160" w:rsidRDefault="002168DD" w:rsidP="002168DD">
      <w:pPr>
        <w:shd w:val="clear" w:color="auto" w:fill="FFFFFF"/>
        <w:ind w:left="6139" w:hanging="19"/>
      </w:pPr>
    </w:p>
    <w:p w:rsidR="00960603" w:rsidRDefault="002168DD" w:rsidP="002168DD">
      <w:pPr>
        <w:shd w:val="clear" w:color="auto" w:fill="FFFFFF"/>
        <w:jc w:val="center"/>
        <w:rPr>
          <w:lang w:val="en-US"/>
        </w:rPr>
      </w:pPr>
      <w:r>
        <w:t>Москва</w:t>
      </w:r>
      <w:r w:rsidRPr="00DA53C2">
        <w:rPr>
          <w:lang w:val="en-US"/>
        </w:rPr>
        <w:t xml:space="preserve"> 20</w:t>
      </w:r>
      <w:r>
        <w:rPr>
          <w:lang w:val="en-US"/>
        </w:rPr>
        <w:t>20</w:t>
      </w:r>
    </w:p>
    <w:p w:rsidR="002168DD" w:rsidRDefault="00960603" w:rsidP="00960603">
      <w:pPr>
        <w:spacing w:line="240" w:lineRule="auto"/>
        <w:ind w:firstLine="0"/>
        <w:jc w:val="left"/>
        <w:rPr>
          <w:lang w:val="en-US"/>
        </w:rPr>
      </w:pPr>
      <w:r>
        <w:rPr>
          <w:lang w:val="en-US"/>
        </w:rPr>
        <w:br w:type="page"/>
      </w:r>
    </w:p>
    <w:p w:rsidR="0076268D" w:rsidRPr="00DA53C2" w:rsidRDefault="00131B1E" w:rsidP="00131B1E">
      <w:pPr>
        <w:ind w:firstLine="0"/>
        <w:jc w:val="center"/>
        <w:rPr>
          <w:sz w:val="32"/>
          <w:szCs w:val="32"/>
          <w:lang w:val="en-US"/>
        </w:rPr>
      </w:pPr>
      <w:r>
        <w:rPr>
          <w:sz w:val="32"/>
          <w:szCs w:val="32"/>
          <w:lang w:val="en-US"/>
        </w:rPr>
        <w:lastRenderedPageBreak/>
        <w:t>Annotation</w:t>
      </w:r>
    </w:p>
    <w:p w:rsidR="00361D29" w:rsidRPr="00DA53C2" w:rsidRDefault="007839B2" w:rsidP="006413BE">
      <w:r>
        <w:rPr>
          <w:lang w:val="en-US"/>
        </w:rPr>
        <w:t>Moscow Exchange provides its participants with an opportunity to partially hide the initial volume of the order through placing icebergs.</w:t>
      </w:r>
      <w:r w:rsidR="00F73A72">
        <w:rPr>
          <w:lang w:val="en-US"/>
        </w:rPr>
        <w:t xml:space="preserve"> It results in an informational asymmetry</w:t>
      </w:r>
      <w:r w:rsidR="005A02B9">
        <w:rPr>
          <w:lang w:val="en-US"/>
        </w:rPr>
        <w:t xml:space="preserve"> that affects the market and its participants behavior. The most important, it distorts </w:t>
      </w:r>
      <w:r w:rsidR="005A02B9" w:rsidRPr="005A02B9">
        <w:rPr>
          <w:lang w:val="en-US"/>
        </w:rPr>
        <w:t>the assessment of</w:t>
      </w:r>
      <w:r w:rsidR="009C1E1D">
        <w:rPr>
          <w:lang w:val="en-US"/>
        </w:rPr>
        <w:t xml:space="preserve"> the</w:t>
      </w:r>
      <w:r w:rsidR="005A02B9" w:rsidRPr="005A02B9">
        <w:rPr>
          <w:lang w:val="en-US"/>
        </w:rPr>
        <w:t xml:space="preserve"> liquidity risk</w:t>
      </w:r>
      <w:r w:rsidR="005A02B9">
        <w:rPr>
          <w:lang w:val="en-US"/>
        </w:rPr>
        <w:t>.</w:t>
      </w:r>
      <w:r w:rsidR="009C1E1D">
        <w:rPr>
          <w:lang w:val="en-US"/>
        </w:rPr>
        <w:t xml:space="preserve"> </w:t>
      </w:r>
      <w:r w:rsidR="009C1E1D" w:rsidRPr="009C1E1D">
        <w:rPr>
          <w:lang w:val="en-US"/>
        </w:rPr>
        <w:t xml:space="preserve">To analyze the features of using icebergs, their impact on liquidity metrics and liquidity risk, </w:t>
      </w:r>
      <w:r w:rsidR="009C1E1D">
        <w:rPr>
          <w:lang w:val="en-US"/>
        </w:rPr>
        <w:t>the detection of hidden volume algorithm was developed.</w:t>
      </w:r>
      <w:r w:rsidR="00444724">
        <w:rPr>
          <w:lang w:val="en-US"/>
        </w:rPr>
        <w:t xml:space="preserve"> Using this algorithm more than 50</w:t>
      </w:r>
      <w:r w:rsidR="00444724" w:rsidRPr="00444724">
        <w:rPr>
          <w:lang w:val="en-US"/>
        </w:rPr>
        <w:t xml:space="preserve"> thousand icebergs were found</w:t>
      </w:r>
      <w:r w:rsidR="00444724">
        <w:rPr>
          <w:lang w:val="en-US"/>
        </w:rPr>
        <w:t xml:space="preserve"> on the intraday data for the period from </w:t>
      </w:r>
      <w:r w:rsidR="00444724" w:rsidRPr="00444724">
        <w:rPr>
          <w:lang w:val="en-US"/>
        </w:rPr>
        <w:t xml:space="preserve">March 4, 2019 </w:t>
      </w:r>
      <w:r w:rsidR="00444724">
        <w:rPr>
          <w:lang w:val="en-US"/>
        </w:rPr>
        <w:t>to</w:t>
      </w:r>
      <w:r w:rsidR="00444724" w:rsidRPr="00444724">
        <w:rPr>
          <w:lang w:val="en-US"/>
        </w:rPr>
        <w:t xml:space="preserve"> March 29, 2019</w:t>
      </w:r>
      <w:r w:rsidR="00444724">
        <w:rPr>
          <w:lang w:val="en-US"/>
        </w:rPr>
        <w:t>.</w:t>
      </w:r>
      <w:r w:rsidR="00361D29">
        <w:rPr>
          <w:lang w:val="en-US"/>
        </w:rPr>
        <w:t xml:space="preserve"> </w:t>
      </w:r>
      <w:r w:rsidR="00361D29" w:rsidRPr="00361D29">
        <w:rPr>
          <w:lang w:val="en-US"/>
        </w:rPr>
        <w:t xml:space="preserve">The distribution of icebergs follows the general rule for all limit orders - the more liquid the market is, the higher </w:t>
      </w:r>
      <w:r w:rsidR="00361D29">
        <w:rPr>
          <w:lang w:val="en-US"/>
        </w:rPr>
        <w:t>the</w:t>
      </w:r>
      <w:r w:rsidR="00361D29" w:rsidRPr="00361D29">
        <w:rPr>
          <w:lang w:val="en-US"/>
        </w:rPr>
        <w:t xml:space="preserve"> concentration and average volume</w:t>
      </w:r>
      <w:r w:rsidR="00361D29">
        <w:rPr>
          <w:lang w:val="en-US"/>
        </w:rPr>
        <w:t xml:space="preserve"> of icebergs are</w:t>
      </w:r>
      <w:r w:rsidR="00361D29" w:rsidRPr="00361D29">
        <w:rPr>
          <w:lang w:val="en-US"/>
        </w:rPr>
        <w:t>.</w:t>
      </w:r>
      <w:r w:rsidR="006413BE">
        <w:rPr>
          <w:lang w:val="en-US"/>
        </w:rPr>
        <w:t xml:space="preserve"> </w:t>
      </w:r>
      <w:r w:rsidR="00361D29" w:rsidRPr="00361D29">
        <w:rPr>
          <w:lang w:val="en-US"/>
        </w:rPr>
        <w:t>The results showed that the use of iceberg</w:t>
      </w:r>
      <w:r w:rsidR="00623472">
        <w:rPr>
          <w:lang w:val="en-US"/>
        </w:rPr>
        <w:t xml:space="preserve"> results in </w:t>
      </w:r>
      <w:r w:rsidR="00361D29" w:rsidRPr="00361D29">
        <w:rPr>
          <w:lang w:val="en-US"/>
        </w:rPr>
        <w:t>a significant deviation of the estimated value of the depth</w:t>
      </w:r>
      <w:r w:rsidR="00623472">
        <w:rPr>
          <w:lang w:val="en-US"/>
        </w:rPr>
        <w:t xml:space="preserve"> measure</w:t>
      </w:r>
      <w:r w:rsidR="00361D29" w:rsidRPr="00361D29">
        <w:rPr>
          <w:lang w:val="en-US"/>
        </w:rPr>
        <w:t xml:space="preserve"> from the actual one</w:t>
      </w:r>
      <w:r w:rsidR="006413BE">
        <w:rPr>
          <w:lang w:val="en-US"/>
        </w:rPr>
        <w:t>. Consequently</w:t>
      </w:r>
      <w:r w:rsidR="006413BE" w:rsidRPr="00DA53C2">
        <w:t>,</w:t>
      </w:r>
      <w:r w:rsidR="00361D29" w:rsidRPr="00DA53C2">
        <w:t xml:space="preserve"> </w:t>
      </w:r>
      <w:r w:rsidR="00361D29" w:rsidRPr="00361D29">
        <w:rPr>
          <w:lang w:val="en-US"/>
        </w:rPr>
        <w:t>the</w:t>
      </w:r>
      <w:r w:rsidR="00361D29" w:rsidRPr="00DA53C2">
        <w:t xml:space="preserve"> </w:t>
      </w:r>
      <w:r w:rsidR="00361D29" w:rsidRPr="00361D29">
        <w:rPr>
          <w:lang w:val="en-US"/>
        </w:rPr>
        <w:t>assessment</w:t>
      </w:r>
      <w:r w:rsidR="00361D29" w:rsidRPr="00DA53C2">
        <w:t xml:space="preserve"> </w:t>
      </w:r>
      <w:r w:rsidR="00361D29" w:rsidRPr="00361D29">
        <w:rPr>
          <w:lang w:val="en-US"/>
        </w:rPr>
        <w:t>of</w:t>
      </w:r>
      <w:r w:rsidR="00361D29" w:rsidRPr="00DA53C2">
        <w:t xml:space="preserve"> </w:t>
      </w:r>
      <w:r w:rsidR="00361D29" w:rsidRPr="00361D29">
        <w:rPr>
          <w:lang w:val="en-US"/>
        </w:rPr>
        <w:t>liquidity</w:t>
      </w:r>
      <w:r w:rsidR="00361D29" w:rsidRPr="00DA53C2">
        <w:t xml:space="preserve"> </w:t>
      </w:r>
      <w:r w:rsidR="00361D29" w:rsidRPr="00361D29">
        <w:rPr>
          <w:lang w:val="en-US"/>
        </w:rPr>
        <w:t>risk</w:t>
      </w:r>
      <w:r w:rsidR="00361D29" w:rsidRPr="00DA53C2">
        <w:t xml:space="preserve"> </w:t>
      </w:r>
      <w:r w:rsidR="00361D29" w:rsidRPr="00361D29">
        <w:rPr>
          <w:lang w:val="en-US"/>
        </w:rPr>
        <w:t>is</w:t>
      </w:r>
      <w:r w:rsidR="00361D29" w:rsidRPr="00DA53C2">
        <w:t xml:space="preserve"> </w:t>
      </w:r>
      <w:r w:rsidR="00361D29" w:rsidRPr="00361D29">
        <w:rPr>
          <w:lang w:val="en-US"/>
        </w:rPr>
        <w:t>distorted</w:t>
      </w:r>
      <w:r w:rsidR="00361D29" w:rsidRPr="00DA53C2">
        <w:t>.</w:t>
      </w:r>
    </w:p>
    <w:p w:rsidR="00131B1E" w:rsidRPr="00DA53C2" w:rsidRDefault="00131B1E">
      <w:pPr>
        <w:spacing w:line="240" w:lineRule="auto"/>
        <w:ind w:firstLine="0"/>
        <w:jc w:val="left"/>
      </w:pPr>
      <w:r w:rsidRPr="00DA53C2">
        <w:br w:type="page"/>
      </w:r>
    </w:p>
    <w:p w:rsidR="00131B1E" w:rsidRDefault="00131B1E" w:rsidP="00131B1E">
      <w:pPr>
        <w:ind w:firstLine="0"/>
        <w:jc w:val="center"/>
        <w:rPr>
          <w:sz w:val="32"/>
          <w:szCs w:val="32"/>
        </w:rPr>
      </w:pPr>
      <w:r w:rsidRPr="00A21922">
        <w:rPr>
          <w:sz w:val="32"/>
          <w:szCs w:val="32"/>
        </w:rPr>
        <w:lastRenderedPageBreak/>
        <w:t>Аннотация</w:t>
      </w:r>
    </w:p>
    <w:p w:rsidR="00D35721" w:rsidRPr="00A21922" w:rsidRDefault="00D35721" w:rsidP="00131B1E">
      <w:pPr>
        <w:ind w:firstLine="0"/>
        <w:jc w:val="center"/>
        <w:rPr>
          <w:sz w:val="32"/>
          <w:szCs w:val="32"/>
        </w:rPr>
      </w:pPr>
    </w:p>
    <w:p w:rsidR="00D35721" w:rsidRDefault="00D35721" w:rsidP="0072539E">
      <w:r>
        <w:t>Московская Биржа предоставляет своим участникам возможность</w:t>
      </w:r>
      <w:r w:rsidR="00730BE0">
        <w:t xml:space="preserve"> частичного скрытия объема </w:t>
      </w:r>
      <w:r w:rsidR="0066670B">
        <w:t xml:space="preserve">через выставление </w:t>
      </w:r>
      <w:r w:rsidR="006A3E9D">
        <w:t>айсбергов</w:t>
      </w:r>
      <w:r w:rsidR="00730BE0">
        <w:t xml:space="preserve">. </w:t>
      </w:r>
      <w:r w:rsidR="003D5300">
        <w:t xml:space="preserve">Наличие такой асимметрии информации не может не отражаться на рынке и на поведении его участников, в частности, искажается оценка риска ликвидности. Для анализа особенностей использования </w:t>
      </w:r>
      <w:r w:rsidR="006A3E9D">
        <w:t>айсбергов</w:t>
      </w:r>
      <w:r w:rsidR="004D49C0">
        <w:t xml:space="preserve">, </w:t>
      </w:r>
      <w:r w:rsidR="0066670B">
        <w:t>их влияния на метрики ликвидности и риск ликвидности был разработан алгоритм поиска скрытого объема</w:t>
      </w:r>
      <w:r w:rsidR="00284AFF">
        <w:t xml:space="preserve">. </w:t>
      </w:r>
      <w:r w:rsidR="004D49C0">
        <w:t>На данных</w:t>
      </w:r>
      <w:r w:rsidR="00284AFF">
        <w:t xml:space="preserve"> о потиковом изменении состояния заявок</w:t>
      </w:r>
      <w:r w:rsidR="004D49C0">
        <w:t xml:space="preserve"> инструментов фондового рынка</w:t>
      </w:r>
      <w:r w:rsidR="00284AFF">
        <w:t xml:space="preserve"> за период 04.03.2019 – 29.03.2019</w:t>
      </w:r>
      <w:r w:rsidR="004D49C0">
        <w:t xml:space="preserve"> алгоритмом было найдено </w:t>
      </w:r>
      <w:r w:rsidR="00067DCE">
        <w:t xml:space="preserve">более 50 тысяч </w:t>
      </w:r>
      <w:r w:rsidR="006A3E9D">
        <w:t>айсбергов</w:t>
      </w:r>
      <w:r w:rsidR="00EF14D5">
        <w:t xml:space="preserve">. </w:t>
      </w:r>
      <w:r w:rsidR="00CC3C3B">
        <w:t xml:space="preserve">Распределение </w:t>
      </w:r>
      <w:r w:rsidR="006A3E9D">
        <w:t>айсбергов</w:t>
      </w:r>
      <w:r w:rsidR="00CC3C3B">
        <w:t xml:space="preserve"> подчиняется общему для всех лимитных заявок правилу</w:t>
      </w:r>
      <w:r w:rsidR="00A36022">
        <w:t xml:space="preserve"> – </w:t>
      </w:r>
      <w:r w:rsidR="0072539E">
        <w:t xml:space="preserve">чем более ликвидным является рынок, тем выше их концентрация и средний объем. </w:t>
      </w:r>
      <w:r w:rsidR="00EF14D5">
        <w:t>Анализ результатов показал, что использование айсберг</w:t>
      </w:r>
      <w:r w:rsidR="00623472">
        <w:t>ов</w:t>
      </w:r>
      <w:r w:rsidR="00EF14D5">
        <w:t xml:space="preserve"> приводит к значительному отклонению </w:t>
      </w:r>
      <w:r w:rsidR="00CC3C3B">
        <w:t>оцененного</w:t>
      </w:r>
      <w:r w:rsidR="00EF14D5">
        <w:t xml:space="preserve"> значени</w:t>
      </w:r>
      <w:r w:rsidR="00CC3C3B">
        <w:t>я</w:t>
      </w:r>
      <w:r w:rsidR="00EF14D5">
        <w:t xml:space="preserve"> глубины рынка от </w:t>
      </w:r>
      <w:r w:rsidR="00CC3C3B">
        <w:t>фактического, в результате чего искажается оценка риска ликвидности.</w:t>
      </w:r>
    </w:p>
    <w:p w:rsidR="0076268D" w:rsidRPr="00D35721" w:rsidRDefault="0076268D">
      <w:pPr>
        <w:spacing w:line="240" w:lineRule="auto"/>
        <w:ind w:firstLine="0"/>
        <w:jc w:val="left"/>
      </w:pPr>
      <w:r w:rsidRPr="00D35721">
        <w:br w:type="page"/>
      </w:r>
    </w:p>
    <w:p w:rsidR="0076268D" w:rsidRPr="00D35721" w:rsidRDefault="0076268D" w:rsidP="00960603">
      <w:pPr>
        <w:spacing w:line="240" w:lineRule="auto"/>
        <w:ind w:firstLine="0"/>
        <w:jc w:val="left"/>
      </w:pPr>
    </w:p>
    <w:sdt>
      <w:sdtPr>
        <w:rPr>
          <w:color w:val="000000" w:themeColor="text1"/>
          <w:szCs w:val="28"/>
        </w:rPr>
        <w:id w:val="1634590703"/>
        <w:docPartObj>
          <w:docPartGallery w:val="Table of Contents"/>
          <w:docPartUnique/>
        </w:docPartObj>
      </w:sdtPr>
      <w:sdtEndPr>
        <w:rPr>
          <w:noProof/>
        </w:rPr>
      </w:sdtEndPr>
      <w:sdtContent>
        <w:p w:rsidR="00207012" w:rsidRPr="008F158A" w:rsidRDefault="0086673B" w:rsidP="008F158A">
          <w:pPr>
            <w:spacing w:line="240" w:lineRule="auto"/>
            <w:ind w:firstLine="0"/>
            <w:jc w:val="center"/>
            <w:rPr>
              <w:color w:val="000000" w:themeColor="text1"/>
              <w:szCs w:val="28"/>
            </w:rPr>
          </w:pPr>
          <w:r>
            <w:rPr>
              <w:color w:val="000000" w:themeColor="text1"/>
              <w:szCs w:val="28"/>
            </w:rPr>
            <w:t>О</w:t>
          </w:r>
          <w:r w:rsidRPr="008F158A">
            <w:rPr>
              <w:color w:val="000000" w:themeColor="text1"/>
              <w:szCs w:val="28"/>
            </w:rPr>
            <w:t>главление</w:t>
          </w:r>
        </w:p>
        <w:p w:rsidR="00BE317C" w:rsidRDefault="008A22F8">
          <w:pPr>
            <w:pStyle w:val="13"/>
            <w:tabs>
              <w:tab w:val="left" w:pos="1200"/>
            </w:tabs>
            <w:rPr>
              <w:rFonts w:asciiTheme="minorHAnsi" w:eastAsiaTheme="minorEastAsia" w:hAnsiTheme="minorHAnsi" w:cstheme="minorBidi"/>
              <w:bCs w:val="0"/>
              <w:noProof/>
              <w:sz w:val="24"/>
              <w:szCs w:val="24"/>
            </w:rPr>
          </w:pPr>
          <w:r>
            <w:rPr>
              <w:b/>
              <w:caps/>
              <w:color w:val="000000" w:themeColor="text1"/>
              <w:szCs w:val="28"/>
            </w:rPr>
            <w:fldChar w:fldCharType="begin"/>
          </w:r>
          <w:r>
            <w:rPr>
              <w:b/>
              <w:caps/>
              <w:color w:val="000000" w:themeColor="text1"/>
              <w:szCs w:val="28"/>
            </w:rPr>
            <w:instrText xml:space="preserve"> TOC \o "1-3" \h \z \u </w:instrText>
          </w:r>
          <w:r>
            <w:rPr>
              <w:b/>
              <w:caps/>
              <w:color w:val="000000" w:themeColor="text1"/>
              <w:szCs w:val="28"/>
            </w:rPr>
            <w:fldChar w:fldCharType="separate"/>
          </w:r>
          <w:hyperlink w:anchor="_Toc41328732" w:history="1">
            <w:r w:rsidR="00BE317C" w:rsidRPr="0099775D">
              <w:rPr>
                <w:rStyle w:val="a6"/>
                <w:noProof/>
              </w:rPr>
              <w:t>1.</w:t>
            </w:r>
            <w:r w:rsidR="00BE317C">
              <w:rPr>
                <w:rFonts w:asciiTheme="minorHAnsi" w:eastAsiaTheme="minorEastAsia" w:hAnsiTheme="minorHAnsi" w:cstheme="minorBidi"/>
                <w:bCs w:val="0"/>
                <w:noProof/>
                <w:sz w:val="24"/>
                <w:szCs w:val="24"/>
              </w:rPr>
              <w:tab/>
            </w:r>
            <w:r w:rsidR="00BE317C" w:rsidRPr="0099775D">
              <w:rPr>
                <w:rStyle w:val="a6"/>
                <w:noProof/>
              </w:rPr>
              <w:t>Введение</w:t>
            </w:r>
            <w:r w:rsidR="00BE317C">
              <w:rPr>
                <w:noProof/>
                <w:webHidden/>
              </w:rPr>
              <w:tab/>
            </w:r>
            <w:r w:rsidR="00BE317C">
              <w:rPr>
                <w:noProof/>
                <w:webHidden/>
              </w:rPr>
              <w:fldChar w:fldCharType="begin"/>
            </w:r>
            <w:r w:rsidR="00BE317C">
              <w:rPr>
                <w:noProof/>
                <w:webHidden/>
              </w:rPr>
              <w:instrText xml:space="preserve"> PAGEREF _Toc41328732 \h </w:instrText>
            </w:r>
            <w:r w:rsidR="00BE317C">
              <w:rPr>
                <w:noProof/>
                <w:webHidden/>
              </w:rPr>
            </w:r>
            <w:r w:rsidR="00BE317C">
              <w:rPr>
                <w:noProof/>
                <w:webHidden/>
              </w:rPr>
              <w:fldChar w:fldCharType="separate"/>
            </w:r>
            <w:r w:rsidR="00BE317C">
              <w:rPr>
                <w:noProof/>
                <w:webHidden/>
              </w:rPr>
              <w:t>5</w:t>
            </w:r>
            <w:r w:rsidR="00BE317C">
              <w:rPr>
                <w:noProof/>
                <w:webHidden/>
              </w:rPr>
              <w:fldChar w:fldCharType="end"/>
            </w:r>
          </w:hyperlink>
        </w:p>
        <w:p w:rsidR="00BE317C" w:rsidRDefault="00BE317C">
          <w:pPr>
            <w:pStyle w:val="13"/>
            <w:tabs>
              <w:tab w:val="left" w:pos="1200"/>
            </w:tabs>
            <w:rPr>
              <w:rFonts w:asciiTheme="minorHAnsi" w:eastAsiaTheme="minorEastAsia" w:hAnsiTheme="minorHAnsi" w:cstheme="minorBidi"/>
              <w:bCs w:val="0"/>
              <w:noProof/>
              <w:sz w:val="24"/>
              <w:szCs w:val="24"/>
            </w:rPr>
          </w:pPr>
          <w:hyperlink w:anchor="_Toc41328733" w:history="1">
            <w:r w:rsidRPr="0099775D">
              <w:rPr>
                <w:rStyle w:val="a6"/>
                <w:noProof/>
              </w:rPr>
              <w:t>2.</w:t>
            </w:r>
            <w:r>
              <w:rPr>
                <w:rFonts w:asciiTheme="minorHAnsi" w:eastAsiaTheme="minorEastAsia" w:hAnsiTheme="minorHAnsi" w:cstheme="minorBidi"/>
                <w:bCs w:val="0"/>
                <w:noProof/>
                <w:sz w:val="24"/>
                <w:szCs w:val="24"/>
              </w:rPr>
              <w:tab/>
            </w:r>
            <w:r w:rsidRPr="0099775D">
              <w:rPr>
                <w:rStyle w:val="a6"/>
                <w:noProof/>
              </w:rPr>
              <w:t>Обзор литературы</w:t>
            </w:r>
            <w:r>
              <w:rPr>
                <w:noProof/>
                <w:webHidden/>
              </w:rPr>
              <w:tab/>
            </w:r>
            <w:r>
              <w:rPr>
                <w:noProof/>
                <w:webHidden/>
              </w:rPr>
              <w:fldChar w:fldCharType="begin"/>
            </w:r>
            <w:r>
              <w:rPr>
                <w:noProof/>
                <w:webHidden/>
              </w:rPr>
              <w:instrText xml:space="preserve"> PAGEREF _Toc41328733 \h </w:instrText>
            </w:r>
            <w:r>
              <w:rPr>
                <w:noProof/>
                <w:webHidden/>
              </w:rPr>
            </w:r>
            <w:r>
              <w:rPr>
                <w:noProof/>
                <w:webHidden/>
              </w:rPr>
              <w:fldChar w:fldCharType="separate"/>
            </w:r>
            <w:r>
              <w:rPr>
                <w:noProof/>
                <w:webHidden/>
              </w:rPr>
              <w:t>8</w:t>
            </w:r>
            <w:r>
              <w:rPr>
                <w:noProof/>
                <w:webHidden/>
              </w:rPr>
              <w:fldChar w:fldCharType="end"/>
            </w:r>
          </w:hyperlink>
        </w:p>
        <w:p w:rsidR="00BE317C" w:rsidRDefault="00BE317C">
          <w:pPr>
            <w:pStyle w:val="21"/>
            <w:rPr>
              <w:rFonts w:asciiTheme="minorHAnsi" w:eastAsiaTheme="minorEastAsia" w:hAnsiTheme="minorHAnsi" w:cstheme="minorBidi"/>
              <w:noProof/>
              <w:sz w:val="24"/>
              <w:szCs w:val="24"/>
            </w:rPr>
          </w:pPr>
          <w:hyperlink w:anchor="_Toc41328734" w:history="1">
            <w:r w:rsidRPr="0099775D">
              <w:rPr>
                <w:rStyle w:val="a6"/>
                <w:noProof/>
              </w:rPr>
              <w:t>Финансовый рынок</w:t>
            </w:r>
            <w:r>
              <w:rPr>
                <w:noProof/>
                <w:webHidden/>
              </w:rPr>
              <w:tab/>
            </w:r>
            <w:r>
              <w:rPr>
                <w:noProof/>
                <w:webHidden/>
              </w:rPr>
              <w:fldChar w:fldCharType="begin"/>
            </w:r>
            <w:r>
              <w:rPr>
                <w:noProof/>
                <w:webHidden/>
              </w:rPr>
              <w:instrText xml:space="preserve"> PAGEREF _Toc41328734 \h </w:instrText>
            </w:r>
            <w:r>
              <w:rPr>
                <w:noProof/>
                <w:webHidden/>
              </w:rPr>
            </w:r>
            <w:r>
              <w:rPr>
                <w:noProof/>
                <w:webHidden/>
              </w:rPr>
              <w:fldChar w:fldCharType="separate"/>
            </w:r>
            <w:r>
              <w:rPr>
                <w:noProof/>
                <w:webHidden/>
              </w:rPr>
              <w:t>8</w:t>
            </w:r>
            <w:r>
              <w:rPr>
                <w:noProof/>
                <w:webHidden/>
              </w:rPr>
              <w:fldChar w:fldCharType="end"/>
            </w:r>
          </w:hyperlink>
        </w:p>
        <w:p w:rsidR="00BE317C" w:rsidRDefault="00BE317C">
          <w:pPr>
            <w:pStyle w:val="21"/>
            <w:rPr>
              <w:rFonts w:asciiTheme="minorHAnsi" w:eastAsiaTheme="minorEastAsia" w:hAnsiTheme="minorHAnsi" w:cstheme="minorBidi"/>
              <w:noProof/>
              <w:sz w:val="24"/>
              <w:szCs w:val="24"/>
            </w:rPr>
          </w:pPr>
          <w:hyperlink w:anchor="_Toc41328735" w:history="1">
            <w:r w:rsidRPr="0099775D">
              <w:rPr>
                <w:rStyle w:val="a6"/>
                <w:noProof/>
              </w:rPr>
              <w:t>Ликвидность</w:t>
            </w:r>
            <w:r>
              <w:rPr>
                <w:noProof/>
                <w:webHidden/>
              </w:rPr>
              <w:tab/>
            </w:r>
            <w:r>
              <w:rPr>
                <w:noProof/>
                <w:webHidden/>
              </w:rPr>
              <w:fldChar w:fldCharType="begin"/>
            </w:r>
            <w:r>
              <w:rPr>
                <w:noProof/>
                <w:webHidden/>
              </w:rPr>
              <w:instrText xml:space="preserve"> PAGEREF _Toc41328735 \h </w:instrText>
            </w:r>
            <w:r>
              <w:rPr>
                <w:noProof/>
                <w:webHidden/>
              </w:rPr>
            </w:r>
            <w:r>
              <w:rPr>
                <w:noProof/>
                <w:webHidden/>
              </w:rPr>
              <w:fldChar w:fldCharType="separate"/>
            </w:r>
            <w:r>
              <w:rPr>
                <w:noProof/>
                <w:webHidden/>
              </w:rPr>
              <w:t>8</w:t>
            </w:r>
            <w:r>
              <w:rPr>
                <w:noProof/>
                <w:webHidden/>
              </w:rPr>
              <w:fldChar w:fldCharType="end"/>
            </w:r>
          </w:hyperlink>
        </w:p>
        <w:p w:rsidR="00BE317C" w:rsidRDefault="00BE317C">
          <w:pPr>
            <w:pStyle w:val="21"/>
            <w:rPr>
              <w:rFonts w:asciiTheme="minorHAnsi" w:eastAsiaTheme="minorEastAsia" w:hAnsiTheme="minorHAnsi" w:cstheme="minorBidi"/>
              <w:noProof/>
              <w:sz w:val="24"/>
              <w:szCs w:val="24"/>
            </w:rPr>
          </w:pPr>
          <w:hyperlink w:anchor="_Toc41328736" w:history="1">
            <w:r w:rsidRPr="0099775D">
              <w:rPr>
                <w:rStyle w:val="a6"/>
                <w:noProof/>
              </w:rPr>
              <w:t>Оценка ликвидности</w:t>
            </w:r>
            <w:r>
              <w:rPr>
                <w:noProof/>
                <w:webHidden/>
              </w:rPr>
              <w:tab/>
            </w:r>
            <w:r>
              <w:rPr>
                <w:noProof/>
                <w:webHidden/>
              </w:rPr>
              <w:fldChar w:fldCharType="begin"/>
            </w:r>
            <w:r>
              <w:rPr>
                <w:noProof/>
                <w:webHidden/>
              </w:rPr>
              <w:instrText xml:space="preserve"> PAGEREF _Toc41328736 \h </w:instrText>
            </w:r>
            <w:r>
              <w:rPr>
                <w:noProof/>
                <w:webHidden/>
              </w:rPr>
            </w:r>
            <w:r>
              <w:rPr>
                <w:noProof/>
                <w:webHidden/>
              </w:rPr>
              <w:fldChar w:fldCharType="separate"/>
            </w:r>
            <w:r>
              <w:rPr>
                <w:noProof/>
                <w:webHidden/>
              </w:rPr>
              <w:t>9</w:t>
            </w:r>
            <w:r>
              <w:rPr>
                <w:noProof/>
                <w:webHidden/>
              </w:rPr>
              <w:fldChar w:fldCharType="end"/>
            </w:r>
          </w:hyperlink>
        </w:p>
        <w:p w:rsidR="00BE317C" w:rsidRDefault="00BE317C">
          <w:pPr>
            <w:pStyle w:val="21"/>
            <w:rPr>
              <w:rFonts w:asciiTheme="minorHAnsi" w:eastAsiaTheme="minorEastAsia" w:hAnsiTheme="minorHAnsi" w:cstheme="minorBidi"/>
              <w:noProof/>
              <w:sz w:val="24"/>
              <w:szCs w:val="24"/>
            </w:rPr>
          </w:pPr>
          <w:hyperlink w:anchor="_Toc41328737" w:history="1">
            <w:r w:rsidRPr="0099775D">
              <w:rPr>
                <w:rStyle w:val="a6"/>
                <w:noProof/>
              </w:rPr>
              <w:t>Скрытая ликвидность</w:t>
            </w:r>
            <w:r>
              <w:rPr>
                <w:noProof/>
                <w:webHidden/>
              </w:rPr>
              <w:tab/>
            </w:r>
            <w:r>
              <w:rPr>
                <w:noProof/>
                <w:webHidden/>
              </w:rPr>
              <w:fldChar w:fldCharType="begin"/>
            </w:r>
            <w:r>
              <w:rPr>
                <w:noProof/>
                <w:webHidden/>
              </w:rPr>
              <w:instrText xml:space="preserve"> PAGEREF _Toc41328737 \h </w:instrText>
            </w:r>
            <w:r>
              <w:rPr>
                <w:noProof/>
                <w:webHidden/>
              </w:rPr>
            </w:r>
            <w:r>
              <w:rPr>
                <w:noProof/>
                <w:webHidden/>
              </w:rPr>
              <w:fldChar w:fldCharType="separate"/>
            </w:r>
            <w:r>
              <w:rPr>
                <w:noProof/>
                <w:webHidden/>
              </w:rPr>
              <w:t>13</w:t>
            </w:r>
            <w:r>
              <w:rPr>
                <w:noProof/>
                <w:webHidden/>
              </w:rPr>
              <w:fldChar w:fldCharType="end"/>
            </w:r>
          </w:hyperlink>
        </w:p>
        <w:p w:rsidR="00BE317C" w:rsidRDefault="00BE317C">
          <w:pPr>
            <w:pStyle w:val="21"/>
            <w:rPr>
              <w:rFonts w:asciiTheme="minorHAnsi" w:eastAsiaTheme="minorEastAsia" w:hAnsiTheme="minorHAnsi" w:cstheme="minorBidi"/>
              <w:noProof/>
              <w:sz w:val="24"/>
              <w:szCs w:val="24"/>
            </w:rPr>
          </w:pPr>
          <w:hyperlink w:anchor="_Toc41328738" w:history="1">
            <w:r w:rsidRPr="0099775D">
              <w:rPr>
                <w:rStyle w:val="a6"/>
                <w:noProof/>
              </w:rPr>
              <w:t>Риск ликвидности</w:t>
            </w:r>
            <w:r>
              <w:rPr>
                <w:noProof/>
                <w:webHidden/>
              </w:rPr>
              <w:tab/>
            </w:r>
            <w:r>
              <w:rPr>
                <w:noProof/>
                <w:webHidden/>
              </w:rPr>
              <w:fldChar w:fldCharType="begin"/>
            </w:r>
            <w:r>
              <w:rPr>
                <w:noProof/>
                <w:webHidden/>
              </w:rPr>
              <w:instrText xml:space="preserve"> PAGEREF _Toc41328738 \h </w:instrText>
            </w:r>
            <w:r>
              <w:rPr>
                <w:noProof/>
                <w:webHidden/>
              </w:rPr>
            </w:r>
            <w:r>
              <w:rPr>
                <w:noProof/>
                <w:webHidden/>
              </w:rPr>
              <w:fldChar w:fldCharType="separate"/>
            </w:r>
            <w:r>
              <w:rPr>
                <w:noProof/>
                <w:webHidden/>
              </w:rPr>
              <w:t>17</w:t>
            </w:r>
            <w:r>
              <w:rPr>
                <w:noProof/>
                <w:webHidden/>
              </w:rPr>
              <w:fldChar w:fldCharType="end"/>
            </w:r>
          </w:hyperlink>
        </w:p>
        <w:p w:rsidR="00BE317C" w:rsidRDefault="00BE317C">
          <w:pPr>
            <w:pStyle w:val="13"/>
            <w:tabs>
              <w:tab w:val="left" w:pos="1200"/>
            </w:tabs>
            <w:rPr>
              <w:rFonts w:asciiTheme="minorHAnsi" w:eastAsiaTheme="minorEastAsia" w:hAnsiTheme="minorHAnsi" w:cstheme="minorBidi"/>
              <w:bCs w:val="0"/>
              <w:noProof/>
              <w:sz w:val="24"/>
              <w:szCs w:val="24"/>
            </w:rPr>
          </w:pPr>
          <w:hyperlink w:anchor="_Toc41328739" w:history="1">
            <w:r w:rsidRPr="0099775D">
              <w:rPr>
                <w:rStyle w:val="a6"/>
                <w:noProof/>
              </w:rPr>
              <w:t>3.</w:t>
            </w:r>
            <w:r>
              <w:rPr>
                <w:rFonts w:asciiTheme="minorHAnsi" w:eastAsiaTheme="minorEastAsia" w:hAnsiTheme="minorHAnsi" w:cstheme="minorBidi"/>
                <w:bCs w:val="0"/>
                <w:noProof/>
                <w:sz w:val="24"/>
                <w:szCs w:val="24"/>
              </w:rPr>
              <w:tab/>
            </w:r>
            <w:r w:rsidRPr="0099775D">
              <w:rPr>
                <w:rStyle w:val="a6"/>
                <w:noProof/>
              </w:rPr>
              <w:t>Данные и методология</w:t>
            </w:r>
            <w:r>
              <w:rPr>
                <w:noProof/>
                <w:webHidden/>
              </w:rPr>
              <w:tab/>
            </w:r>
            <w:r>
              <w:rPr>
                <w:noProof/>
                <w:webHidden/>
              </w:rPr>
              <w:fldChar w:fldCharType="begin"/>
            </w:r>
            <w:r>
              <w:rPr>
                <w:noProof/>
                <w:webHidden/>
              </w:rPr>
              <w:instrText xml:space="preserve"> PAGEREF _Toc41328739 \h </w:instrText>
            </w:r>
            <w:r>
              <w:rPr>
                <w:noProof/>
                <w:webHidden/>
              </w:rPr>
            </w:r>
            <w:r>
              <w:rPr>
                <w:noProof/>
                <w:webHidden/>
              </w:rPr>
              <w:fldChar w:fldCharType="separate"/>
            </w:r>
            <w:r>
              <w:rPr>
                <w:noProof/>
                <w:webHidden/>
              </w:rPr>
              <w:t>19</w:t>
            </w:r>
            <w:r>
              <w:rPr>
                <w:noProof/>
                <w:webHidden/>
              </w:rPr>
              <w:fldChar w:fldCharType="end"/>
            </w:r>
          </w:hyperlink>
        </w:p>
        <w:p w:rsidR="00BE317C" w:rsidRDefault="00BE317C">
          <w:pPr>
            <w:pStyle w:val="21"/>
            <w:rPr>
              <w:rFonts w:asciiTheme="minorHAnsi" w:eastAsiaTheme="minorEastAsia" w:hAnsiTheme="minorHAnsi" w:cstheme="minorBidi"/>
              <w:noProof/>
              <w:sz w:val="24"/>
              <w:szCs w:val="24"/>
            </w:rPr>
          </w:pPr>
          <w:hyperlink w:anchor="_Toc41328740" w:history="1">
            <w:r w:rsidRPr="0099775D">
              <w:rPr>
                <w:rStyle w:val="a6"/>
                <w:noProof/>
              </w:rPr>
              <w:t>Данные</w:t>
            </w:r>
            <w:r>
              <w:rPr>
                <w:noProof/>
                <w:webHidden/>
              </w:rPr>
              <w:tab/>
            </w:r>
            <w:r>
              <w:rPr>
                <w:noProof/>
                <w:webHidden/>
              </w:rPr>
              <w:fldChar w:fldCharType="begin"/>
            </w:r>
            <w:r>
              <w:rPr>
                <w:noProof/>
                <w:webHidden/>
              </w:rPr>
              <w:instrText xml:space="preserve"> PAGEREF _Toc41328740 \h </w:instrText>
            </w:r>
            <w:r>
              <w:rPr>
                <w:noProof/>
                <w:webHidden/>
              </w:rPr>
            </w:r>
            <w:r>
              <w:rPr>
                <w:noProof/>
                <w:webHidden/>
              </w:rPr>
              <w:fldChar w:fldCharType="separate"/>
            </w:r>
            <w:r>
              <w:rPr>
                <w:noProof/>
                <w:webHidden/>
              </w:rPr>
              <w:t>19</w:t>
            </w:r>
            <w:r>
              <w:rPr>
                <w:noProof/>
                <w:webHidden/>
              </w:rPr>
              <w:fldChar w:fldCharType="end"/>
            </w:r>
          </w:hyperlink>
        </w:p>
        <w:p w:rsidR="00BE317C" w:rsidRDefault="00BE317C">
          <w:pPr>
            <w:pStyle w:val="31"/>
            <w:tabs>
              <w:tab w:val="right" w:leader="dot" w:pos="9339"/>
            </w:tabs>
            <w:rPr>
              <w:rFonts w:asciiTheme="minorHAnsi" w:eastAsiaTheme="minorEastAsia" w:hAnsiTheme="minorHAnsi" w:cstheme="minorBidi"/>
              <w:iCs w:val="0"/>
              <w:noProof/>
              <w:sz w:val="24"/>
              <w:szCs w:val="24"/>
            </w:rPr>
          </w:pPr>
          <w:hyperlink w:anchor="_Toc41328741" w:history="1">
            <w:r w:rsidRPr="0099775D">
              <w:rPr>
                <w:rStyle w:val="a6"/>
                <w:noProof/>
              </w:rPr>
              <w:t>Правила торгов</w:t>
            </w:r>
            <w:r>
              <w:rPr>
                <w:noProof/>
                <w:webHidden/>
              </w:rPr>
              <w:tab/>
            </w:r>
            <w:r>
              <w:rPr>
                <w:noProof/>
                <w:webHidden/>
              </w:rPr>
              <w:fldChar w:fldCharType="begin"/>
            </w:r>
            <w:r>
              <w:rPr>
                <w:noProof/>
                <w:webHidden/>
              </w:rPr>
              <w:instrText xml:space="preserve"> PAGEREF _Toc41328741 \h </w:instrText>
            </w:r>
            <w:r>
              <w:rPr>
                <w:noProof/>
                <w:webHidden/>
              </w:rPr>
            </w:r>
            <w:r>
              <w:rPr>
                <w:noProof/>
                <w:webHidden/>
              </w:rPr>
              <w:fldChar w:fldCharType="separate"/>
            </w:r>
            <w:r>
              <w:rPr>
                <w:noProof/>
                <w:webHidden/>
              </w:rPr>
              <w:t>19</w:t>
            </w:r>
            <w:r>
              <w:rPr>
                <w:noProof/>
                <w:webHidden/>
              </w:rPr>
              <w:fldChar w:fldCharType="end"/>
            </w:r>
          </w:hyperlink>
        </w:p>
        <w:p w:rsidR="00BE317C" w:rsidRDefault="00BE317C">
          <w:pPr>
            <w:pStyle w:val="31"/>
            <w:tabs>
              <w:tab w:val="right" w:leader="dot" w:pos="9339"/>
            </w:tabs>
            <w:rPr>
              <w:rFonts w:asciiTheme="minorHAnsi" w:eastAsiaTheme="minorEastAsia" w:hAnsiTheme="minorHAnsi" w:cstheme="minorBidi"/>
              <w:iCs w:val="0"/>
              <w:noProof/>
              <w:sz w:val="24"/>
              <w:szCs w:val="24"/>
            </w:rPr>
          </w:pPr>
          <w:hyperlink w:anchor="_Toc41328742" w:history="1">
            <w:r w:rsidRPr="0099775D">
              <w:rPr>
                <w:rStyle w:val="a6"/>
                <w:noProof/>
              </w:rPr>
              <w:t>Формат данных</w:t>
            </w:r>
            <w:r>
              <w:rPr>
                <w:noProof/>
                <w:webHidden/>
              </w:rPr>
              <w:tab/>
            </w:r>
            <w:r>
              <w:rPr>
                <w:noProof/>
                <w:webHidden/>
              </w:rPr>
              <w:fldChar w:fldCharType="begin"/>
            </w:r>
            <w:r>
              <w:rPr>
                <w:noProof/>
                <w:webHidden/>
              </w:rPr>
              <w:instrText xml:space="preserve"> PAGEREF _Toc41328742 \h </w:instrText>
            </w:r>
            <w:r>
              <w:rPr>
                <w:noProof/>
                <w:webHidden/>
              </w:rPr>
            </w:r>
            <w:r>
              <w:rPr>
                <w:noProof/>
                <w:webHidden/>
              </w:rPr>
              <w:fldChar w:fldCharType="separate"/>
            </w:r>
            <w:r>
              <w:rPr>
                <w:noProof/>
                <w:webHidden/>
              </w:rPr>
              <w:t>21</w:t>
            </w:r>
            <w:r>
              <w:rPr>
                <w:noProof/>
                <w:webHidden/>
              </w:rPr>
              <w:fldChar w:fldCharType="end"/>
            </w:r>
          </w:hyperlink>
        </w:p>
        <w:p w:rsidR="00BE317C" w:rsidRDefault="00BE317C">
          <w:pPr>
            <w:pStyle w:val="31"/>
            <w:tabs>
              <w:tab w:val="right" w:leader="dot" w:pos="9339"/>
            </w:tabs>
            <w:rPr>
              <w:rFonts w:asciiTheme="minorHAnsi" w:eastAsiaTheme="minorEastAsia" w:hAnsiTheme="minorHAnsi" w:cstheme="minorBidi"/>
              <w:iCs w:val="0"/>
              <w:noProof/>
              <w:sz w:val="24"/>
              <w:szCs w:val="24"/>
            </w:rPr>
          </w:pPr>
          <w:hyperlink w:anchor="_Toc41328743" w:history="1">
            <w:r w:rsidRPr="0099775D">
              <w:rPr>
                <w:rStyle w:val="a6"/>
                <w:noProof/>
              </w:rPr>
              <w:t>Айсберги</w:t>
            </w:r>
            <w:r>
              <w:rPr>
                <w:noProof/>
                <w:webHidden/>
              </w:rPr>
              <w:tab/>
            </w:r>
            <w:r>
              <w:rPr>
                <w:noProof/>
                <w:webHidden/>
              </w:rPr>
              <w:fldChar w:fldCharType="begin"/>
            </w:r>
            <w:r>
              <w:rPr>
                <w:noProof/>
                <w:webHidden/>
              </w:rPr>
              <w:instrText xml:space="preserve"> PAGEREF _Toc41328743 \h </w:instrText>
            </w:r>
            <w:r>
              <w:rPr>
                <w:noProof/>
                <w:webHidden/>
              </w:rPr>
            </w:r>
            <w:r>
              <w:rPr>
                <w:noProof/>
                <w:webHidden/>
              </w:rPr>
              <w:fldChar w:fldCharType="separate"/>
            </w:r>
            <w:r>
              <w:rPr>
                <w:noProof/>
                <w:webHidden/>
              </w:rPr>
              <w:t>23</w:t>
            </w:r>
            <w:r>
              <w:rPr>
                <w:noProof/>
                <w:webHidden/>
              </w:rPr>
              <w:fldChar w:fldCharType="end"/>
            </w:r>
          </w:hyperlink>
        </w:p>
        <w:p w:rsidR="00BE317C" w:rsidRDefault="00BE317C">
          <w:pPr>
            <w:pStyle w:val="21"/>
            <w:rPr>
              <w:rFonts w:asciiTheme="minorHAnsi" w:eastAsiaTheme="minorEastAsia" w:hAnsiTheme="minorHAnsi" w:cstheme="minorBidi"/>
              <w:noProof/>
              <w:sz w:val="24"/>
              <w:szCs w:val="24"/>
            </w:rPr>
          </w:pPr>
          <w:hyperlink w:anchor="_Toc41328744" w:history="1">
            <w:r w:rsidRPr="0099775D">
              <w:rPr>
                <w:rStyle w:val="a6"/>
                <w:noProof/>
              </w:rPr>
              <w:t>Гипотезы</w:t>
            </w:r>
            <w:r>
              <w:rPr>
                <w:noProof/>
                <w:webHidden/>
              </w:rPr>
              <w:tab/>
            </w:r>
            <w:r>
              <w:rPr>
                <w:noProof/>
                <w:webHidden/>
              </w:rPr>
              <w:fldChar w:fldCharType="begin"/>
            </w:r>
            <w:r>
              <w:rPr>
                <w:noProof/>
                <w:webHidden/>
              </w:rPr>
              <w:instrText xml:space="preserve"> PAGEREF _Toc41328744 \h </w:instrText>
            </w:r>
            <w:r>
              <w:rPr>
                <w:noProof/>
                <w:webHidden/>
              </w:rPr>
            </w:r>
            <w:r>
              <w:rPr>
                <w:noProof/>
                <w:webHidden/>
              </w:rPr>
              <w:fldChar w:fldCharType="separate"/>
            </w:r>
            <w:r>
              <w:rPr>
                <w:noProof/>
                <w:webHidden/>
              </w:rPr>
              <w:t>24</w:t>
            </w:r>
            <w:r>
              <w:rPr>
                <w:noProof/>
                <w:webHidden/>
              </w:rPr>
              <w:fldChar w:fldCharType="end"/>
            </w:r>
          </w:hyperlink>
        </w:p>
        <w:p w:rsidR="00BE317C" w:rsidRDefault="00BE317C">
          <w:pPr>
            <w:pStyle w:val="21"/>
            <w:rPr>
              <w:rFonts w:asciiTheme="minorHAnsi" w:eastAsiaTheme="minorEastAsia" w:hAnsiTheme="minorHAnsi" w:cstheme="minorBidi"/>
              <w:noProof/>
              <w:sz w:val="24"/>
              <w:szCs w:val="24"/>
            </w:rPr>
          </w:pPr>
          <w:hyperlink w:anchor="_Toc41328745" w:history="1">
            <w:r w:rsidRPr="0099775D">
              <w:rPr>
                <w:rStyle w:val="a6"/>
                <w:noProof/>
              </w:rPr>
              <w:t>Методология</w:t>
            </w:r>
            <w:r>
              <w:rPr>
                <w:noProof/>
                <w:webHidden/>
              </w:rPr>
              <w:tab/>
            </w:r>
            <w:r>
              <w:rPr>
                <w:noProof/>
                <w:webHidden/>
              </w:rPr>
              <w:fldChar w:fldCharType="begin"/>
            </w:r>
            <w:r>
              <w:rPr>
                <w:noProof/>
                <w:webHidden/>
              </w:rPr>
              <w:instrText xml:space="preserve"> PAGEREF _Toc41328745 \h </w:instrText>
            </w:r>
            <w:r>
              <w:rPr>
                <w:noProof/>
                <w:webHidden/>
              </w:rPr>
            </w:r>
            <w:r>
              <w:rPr>
                <w:noProof/>
                <w:webHidden/>
              </w:rPr>
              <w:fldChar w:fldCharType="separate"/>
            </w:r>
            <w:r>
              <w:rPr>
                <w:noProof/>
                <w:webHidden/>
              </w:rPr>
              <w:t>24</w:t>
            </w:r>
            <w:r>
              <w:rPr>
                <w:noProof/>
                <w:webHidden/>
              </w:rPr>
              <w:fldChar w:fldCharType="end"/>
            </w:r>
          </w:hyperlink>
        </w:p>
        <w:p w:rsidR="00BE317C" w:rsidRDefault="00BE317C">
          <w:pPr>
            <w:pStyle w:val="31"/>
            <w:tabs>
              <w:tab w:val="right" w:leader="dot" w:pos="9339"/>
            </w:tabs>
            <w:rPr>
              <w:rFonts w:asciiTheme="minorHAnsi" w:eastAsiaTheme="minorEastAsia" w:hAnsiTheme="minorHAnsi" w:cstheme="minorBidi"/>
              <w:iCs w:val="0"/>
              <w:noProof/>
              <w:sz w:val="24"/>
              <w:szCs w:val="24"/>
            </w:rPr>
          </w:pPr>
          <w:hyperlink w:anchor="_Toc41328746" w:history="1">
            <w:r w:rsidRPr="0099775D">
              <w:rPr>
                <w:rStyle w:val="a6"/>
                <w:noProof/>
              </w:rPr>
              <w:t>Айсберг-заявки</w:t>
            </w:r>
            <w:r>
              <w:rPr>
                <w:noProof/>
                <w:webHidden/>
              </w:rPr>
              <w:tab/>
            </w:r>
            <w:r>
              <w:rPr>
                <w:noProof/>
                <w:webHidden/>
              </w:rPr>
              <w:fldChar w:fldCharType="begin"/>
            </w:r>
            <w:r>
              <w:rPr>
                <w:noProof/>
                <w:webHidden/>
              </w:rPr>
              <w:instrText xml:space="preserve"> PAGEREF _Toc41328746 \h </w:instrText>
            </w:r>
            <w:r>
              <w:rPr>
                <w:noProof/>
                <w:webHidden/>
              </w:rPr>
            </w:r>
            <w:r>
              <w:rPr>
                <w:noProof/>
                <w:webHidden/>
              </w:rPr>
              <w:fldChar w:fldCharType="separate"/>
            </w:r>
            <w:r>
              <w:rPr>
                <w:noProof/>
                <w:webHidden/>
              </w:rPr>
              <w:t>24</w:t>
            </w:r>
            <w:r>
              <w:rPr>
                <w:noProof/>
                <w:webHidden/>
              </w:rPr>
              <w:fldChar w:fldCharType="end"/>
            </w:r>
          </w:hyperlink>
        </w:p>
        <w:p w:rsidR="00BE317C" w:rsidRDefault="00BE317C">
          <w:pPr>
            <w:pStyle w:val="31"/>
            <w:tabs>
              <w:tab w:val="right" w:leader="dot" w:pos="9339"/>
            </w:tabs>
            <w:rPr>
              <w:rFonts w:asciiTheme="minorHAnsi" w:eastAsiaTheme="minorEastAsia" w:hAnsiTheme="minorHAnsi" w:cstheme="minorBidi"/>
              <w:iCs w:val="0"/>
              <w:noProof/>
              <w:sz w:val="24"/>
              <w:szCs w:val="24"/>
            </w:rPr>
          </w:pPr>
          <w:hyperlink w:anchor="_Toc41328747" w:history="1">
            <w:r w:rsidRPr="0099775D">
              <w:rPr>
                <w:rStyle w:val="a6"/>
                <w:noProof/>
              </w:rPr>
              <w:t>Цепочка айсберг-заявок</w:t>
            </w:r>
            <w:r>
              <w:rPr>
                <w:noProof/>
                <w:webHidden/>
              </w:rPr>
              <w:tab/>
            </w:r>
            <w:r>
              <w:rPr>
                <w:noProof/>
                <w:webHidden/>
              </w:rPr>
              <w:fldChar w:fldCharType="begin"/>
            </w:r>
            <w:r>
              <w:rPr>
                <w:noProof/>
                <w:webHidden/>
              </w:rPr>
              <w:instrText xml:space="preserve"> PAGEREF _Toc41328747 \h </w:instrText>
            </w:r>
            <w:r>
              <w:rPr>
                <w:noProof/>
                <w:webHidden/>
              </w:rPr>
            </w:r>
            <w:r>
              <w:rPr>
                <w:noProof/>
                <w:webHidden/>
              </w:rPr>
              <w:fldChar w:fldCharType="separate"/>
            </w:r>
            <w:r>
              <w:rPr>
                <w:noProof/>
                <w:webHidden/>
              </w:rPr>
              <w:t>28</w:t>
            </w:r>
            <w:r>
              <w:rPr>
                <w:noProof/>
                <w:webHidden/>
              </w:rPr>
              <w:fldChar w:fldCharType="end"/>
            </w:r>
          </w:hyperlink>
        </w:p>
        <w:p w:rsidR="00BE317C" w:rsidRDefault="00BE317C">
          <w:pPr>
            <w:pStyle w:val="31"/>
            <w:tabs>
              <w:tab w:val="right" w:leader="dot" w:pos="9339"/>
            </w:tabs>
            <w:rPr>
              <w:rFonts w:asciiTheme="minorHAnsi" w:eastAsiaTheme="minorEastAsia" w:hAnsiTheme="minorHAnsi" w:cstheme="minorBidi"/>
              <w:iCs w:val="0"/>
              <w:noProof/>
              <w:sz w:val="24"/>
              <w:szCs w:val="24"/>
            </w:rPr>
          </w:pPr>
          <w:hyperlink w:anchor="_Toc41328748" w:history="1">
            <w:r w:rsidRPr="0099775D">
              <w:rPr>
                <w:rStyle w:val="a6"/>
                <w:noProof/>
                <w:lang w:val="en-US"/>
              </w:rPr>
              <w:t>Delta</w:t>
            </w:r>
            <w:r>
              <w:rPr>
                <w:noProof/>
                <w:webHidden/>
              </w:rPr>
              <w:tab/>
            </w:r>
            <w:r>
              <w:rPr>
                <w:noProof/>
                <w:webHidden/>
              </w:rPr>
              <w:fldChar w:fldCharType="begin"/>
            </w:r>
            <w:r>
              <w:rPr>
                <w:noProof/>
                <w:webHidden/>
              </w:rPr>
              <w:instrText xml:space="preserve"> PAGEREF _Toc41328748 \h </w:instrText>
            </w:r>
            <w:r>
              <w:rPr>
                <w:noProof/>
                <w:webHidden/>
              </w:rPr>
            </w:r>
            <w:r>
              <w:rPr>
                <w:noProof/>
                <w:webHidden/>
              </w:rPr>
              <w:fldChar w:fldCharType="separate"/>
            </w:r>
            <w:r>
              <w:rPr>
                <w:noProof/>
                <w:webHidden/>
              </w:rPr>
              <w:t>30</w:t>
            </w:r>
            <w:r>
              <w:rPr>
                <w:noProof/>
                <w:webHidden/>
              </w:rPr>
              <w:fldChar w:fldCharType="end"/>
            </w:r>
          </w:hyperlink>
        </w:p>
        <w:p w:rsidR="00BE317C" w:rsidRDefault="00BE317C">
          <w:pPr>
            <w:pStyle w:val="31"/>
            <w:tabs>
              <w:tab w:val="right" w:leader="dot" w:pos="9339"/>
            </w:tabs>
            <w:rPr>
              <w:rFonts w:asciiTheme="minorHAnsi" w:eastAsiaTheme="minorEastAsia" w:hAnsiTheme="minorHAnsi" w:cstheme="minorBidi"/>
              <w:iCs w:val="0"/>
              <w:noProof/>
              <w:sz w:val="24"/>
              <w:szCs w:val="24"/>
            </w:rPr>
          </w:pPr>
          <w:hyperlink w:anchor="_Toc41328749" w:history="1">
            <w:r w:rsidRPr="0099775D">
              <w:rPr>
                <w:rStyle w:val="a6"/>
                <w:noProof/>
              </w:rPr>
              <w:t>Восстановление цепочек</w:t>
            </w:r>
            <w:r>
              <w:rPr>
                <w:noProof/>
                <w:webHidden/>
              </w:rPr>
              <w:tab/>
            </w:r>
            <w:r>
              <w:rPr>
                <w:noProof/>
                <w:webHidden/>
              </w:rPr>
              <w:fldChar w:fldCharType="begin"/>
            </w:r>
            <w:r>
              <w:rPr>
                <w:noProof/>
                <w:webHidden/>
              </w:rPr>
              <w:instrText xml:space="preserve"> PAGEREF _Toc41328749 \h </w:instrText>
            </w:r>
            <w:r>
              <w:rPr>
                <w:noProof/>
                <w:webHidden/>
              </w:rPr>
            </w:r>
            <w:r>
              <w:rPr>
                <w:noProof/>
                <w:webHidden/>
              </w:rPr>
              <w:fldChar w:fldCharType="separate"/>
            </w:r>
            <w:r>
              <w:rPr>
                <w:noProof/>
                <w:webHidden/>
              </w:rPr>
              <w:t>32</w:t>
            </w:r>
            <w:r>
              <w:rPr>
                <w:noProof/>
                <w:webHidden/>
              </w:rPr>
              <w:fldChar w:fldCharType="end"/>
            </w:r>
          </w:hyperlink>
        </w:p>
        <w:p w:rsidR="00BE317C" w:rsidRDefault="00BE317C">
          <w:pPr>
            <w:pStyle w:val="13"/>
            <w:tabs>
              <w:tab w:val="left" w:pos="1200"/>
            </w:tabs>
            <w:rPr>
              <w:rFonts w:asciiTheme="minorHAnsi" w:eastAsiaTheme="minorEastAsia" w:hAnsiTheme="minorHAnsi" w:cstheme="minorBidi"/>
              <w:bCs w:val="0"/>
              <w:noProof/>
              <w:sz w:val="24"/>
              <w:szCs w:val="24"/>
            </w:rPr>
          </w:pPr>
          <w:hyperlink w:anchor="_Toc41328750" w:history="1">
            <w:r w:rsidRPr="0099775D">
              <w:rPr>
                <w:rStyle w:val="a6"/>
                <w:noProof/>
              </w:rPr>
              <w:t>4.</w:t>
            </w:r>
            <w:r>
              <w:rPr>
                <w:rFonts w:asciiTheme="minorHAnsi" w:eastAsiaTheme="minorEastAsia" w:hAnsiTheme="minorHAnsi" w:cstheme="minorBidi"/>
                <w:bCs w:val="0"/>
                <w:noProof/>
                <w:sz w:val="24"/>
                <w:szCs w:val="24"/>
              </w:rPr>
              <w:tab/>
            </w:r>
            <w:r w:rsidRPr="0099775D">
              <w:rPr>
                <w:rStyle w:val="a6"/>
                <w:noProof/>
              </w:rPr>
              <w:t>Результаты</w:t>
            </w:r>
            <w:r>
              <w:rPr>
                <w:noProof/>
                <w:webHidden/>
              </w:rPr>
              <w:tab/>
            </w:r>
            <w:r>
              <w:rPr>
                <w:noProof/>
                <w:webHidden/>
              </w:rPr>
              <w:fldChar w:fldCharType="begin"/>
            </w:r>
            <w:r>
              <w:rPr>
                <w:noProof/>
                <w:webHidden/>
              </w:rPr>
              <w:instrText xml:space="preserve"> PAGEREF _Toc41328750 \h </w:instrText>
            </w:r>
            <w:r>
              <w:rPr>
                <w:noProof/>
                <w:webHidden/>
              </w:rPr>
            </w:r>
            <w:r>
              <w:rPr>
                <w:noProof/>
                <w:webHidden/>
              </w:rPr>
              <w:fldChar w:fldCharType="separate"/>
            </w:r>
            <w:r>
              <w:rPr>
                <w:noProof/>
                <w:webHidden/>
              </w:rPr>
              <w:t>35</w:t>
            </w:r>
            <w:r>
              <w:rPr>
                <w:noProof/>
                <w:webHidden/>
              </w:rPr>
              <w:fldChar w:fldCharType="end"/>
            </w:r>
          </w:hyperlink>
        </w:p>
        <w:p w:rsidR="00BE317C" w:rsidRDefault="00BE317C">
          <w:pPr>
            <w:pStyle w:val="21"/>
            <w:rPr>
              <w:rFonts w:asciiTheme="minorHAnsi" w:eastAsiaTheme="minorEastAsia" w:hAnsiTheme="minorHAnsi" w:cstheme="minorBidi"/>
              <w:noProof/>
              <w:sz w:val="24"/>
              <w:szCs w:val="24"/>
            </w:rPr>
          </w:pPr>
          <w:hyperlink w:anchor="_Toc41328751" w:history="1">
            <w:r w:rsidRPr="0099775D">
              <w:rPr>
                <w:rStyle w:val="a6"/>
                <w:noProof/>
              </w:rPr>
              <w:t>Связь между ликвидностью и характеристиками цепочек всплытия айсберга</w:t>
            </w:r>
            <w:r>
              <w:rPr>
                <w:noProof/>
                <w:webHidden/>
              </w:rPr>
              <w:tab/>
            </w:r>
            <w:r>
              <w:rPr>
                <w:noProof/>
                <w:webHidden/>
              </w:rPr>
              <w:fldChar w:fldCharType="begin"/>
            </w:r>
            <w:r>
              <w:rPr>
                <w:noProof/>
                <w:webHidden/>
              </w:rPr>
              <w:instrText xml:space="preserve"> PAGEREF _Toc41328751 \h </w:instrText>
            </w:r>
            <w:r>
              <w:rPr>
                <w:noProof/>
                <w:webHidden/>
              </w:rPr>
            </w:r>
            <w:r>
              <w:rPr>
                <w:noProof/>
                <w:webHidden/>
              </w:rPr>
              <w:fldChar w:fldCharType="separate"/>
            </w:r>
            <w:r>
              <w:rPr>
                <w:noProof/>
                <w:webHidden/>
              </w:rPr>
              <w:t>35</w:t>
            </w:r>
            <w:r>
              <w:rPr>
                <w:noProof/>
                <w:webHidden/>
              </w:rPr>
              <w:fldChar w:fldCharType="end"/>
            </w:r>
          </w:hyperlink>
        </w:p>
        <w:p w:rsidR="00BE317C" w:rsidRDefault="00BE317C">
          <w:pPr>
            <w:pStyle w:val="21"/>
            <w:rPr>
              <w:rFonts w:asciiTheme="minorHAnsi" w:eastAsiaTheme="minorEastAsia" w:hAnsiTheme="minorHAnsi" w:cstheme="minorBidi"/>
              <w:noProof/>
              <w:sz w:val="24"/>
              <w:szCs w:val="24"/>
            </w:rPr>
          </w:pPr>
          <w:hyperlink w:anchor="_Toc41328752" w:history="1">
            <w:r w:rsidRPr="0099775D">
              <w:rPr>
                <w:rStyle w:val="a6"/>
                <w:noProof/>
              </w:rPr>
              <w:t>Соотношение видимой и скрытой части</w:t>
            </w:r>
            <w:r>
              <w:rPr>
                <w:noProof/>
                <w:webHidden/>
              </w:rPr>
              <w:tab/>
            </w:r>
            <w:r>
              <w:rPr>
                <w:noProof/>
                <w:webHidden/>
              </w:rPr>
              <w:fldChar w:fldCharType="begin"/>
            </w:r>
            <w:r>
              <w:rPr>
                <w:noProof/>
                <w:webHidden/>
              </w:rPr>
              <w:instrText xml:space="preserve"> PAGEREF _Toc41328752 \h </w:instrText>
            </w:r>
            <w:r>
              <w:rPr>
                <w:noProof/>
                <w:webHidden/>
              </w:rPr>
            </w:r>
            <w:r>
              <w:rPr>
                <w:noProof/>
                <w:webHidden/>
              </w:rPr>
              <w:fldChar w:fldCharType="separate"/>
            </w:r>
            <w:r>
              <w:rPr>
                <w:noProof/>
                <w:webHidden/>
              </w:rPr>
              <w:t>37</w:t>
            </w:r>
            <w:r>
              <w:rPr>
                <w:noProof/>
                <w:webHidden/>
              </w:rPr>
              <w:fldChar w:fldCharType="end"/>
            </w:r>
          </w:hyperlink>
        </w:p>
        <w:p w:rsidR="00BE317C" w:rsidRDefault="00BE317C">
          <w:pPr>
            <w:pStyle w:val="21"/>
            <w:rPr>
              <w:rFonts w:asciiTheme="minorHAnsi" w:eastAsiaTheme="minorEastAsia" w:hAnsiTheme="minorHAnsi" w:cstheme="minorBidi"/>
              <w:noProof/>
              <w:sz w:val="24"/>
              <w:szCs w:val="24"/>
            </w:rPr>
          </w:pPr>
          <w:hyperlink w:anchor="_Toc41328753" w:history="1">
            <w:r w:rsidRPr="0099775D">
              <w:rPr>
                <w:rStyle w:val="a6"/>
                <w:noProof/>
              </w:rPr>
              <w:t>Влияние скрытого объема на метрики ликвидности</w:t>
            </w:r>
            <w:r>
              <w:rPr>
                <w:noProof/>
                <w:webHidden/>
              </w:rPr>
              <w:tab/>
            </w:r>
            <w:r>
              <w:rPr>
                <w:noProof/>
                <w:webHidden/>
              </w:rPr>
              <w:fldChar w:fldCharType="begin"/>
            </w:r>
            <w:r>
              <w:rPr>
                <w:noProof/>
                <w:webHidden/>
              </w:rPr>
              <w:instrText xml:space="preserve"> PAGEREF _Toc41328753 \h </w:instrText>
            </w:r>
            <w:r>
              <w:rPr>
                <w:noProof/>
                <w:webHidden/>
              </w:rPr>
            </w:r>
            <w:r>
              <w:rPr>
                <w:noProof/>
                <w:webHidden/>
              </w:rPr>
              <w:fldChar w:fldCharType="separate"/>
            </w:r>
            <w:r>
              <w:rPr>
                <w:noProof/>
                <w:webHidden/>
              </w:rPr>
              <w:t>39</w:t>
            </w:r>
            <w:r>
              <w:rPr>
                <w:noProof/>
                <w:webHidden/>
              </w:rPr>
              <w:fldChar w:fldCharType="end"/>
            </w:r>
          </w:hyperlink>
        </w:p>
        <w:p w:rsidR="00BE317C" w:rsidRDefault="00BE317C">
          <w:pPr>
            <w:pStyle w:val="21"/>
            <w:rPr>
              <w:rFonts w:asciiTheme="minorHAnsi" w:eastAsiaTheme="minorEastAsia" w:hAnsiTheme="minorHAnsi" w:cstheme="minorBidi"/>
              <w:noProof/>
              <w:sz w:val="24"/>
              <w:szCs w:val="24"/>
            </w:rPr>
          </w:pPr>
          <w:hyperlink w:anchor="_Toc41328754" w:history="1">
            <w:r w:rsidRPr="0099775D">
              <w:rPr>
                <w:rStyle w:val="a6"/>
                <w:noProof/>
              </w:rPr>
              <w:t>Присутствие скрытого объема внутри дня</w:t>
            </w:r>
            <w:r>
              <w:rPr>
                <w:noProof/>
                <w:webHidden/>
              </w:rPr>
              <w:tab/>
            </w:r>
            <w:r>
              <w:rPr>
                <w:noProof/>
                <w:webHidden/>
              </w:rPr>
              <w:fldChar w:fldCharType="begin"/>
            </w:r>
            <w:r>
              <w:rPr>
                <w:noProof/>
                <w:webHidden/>
              </w:rPr>
              <w:instrText xml:space="preserve"> PAGEREF _Toc41328754 \h </w:instrText>
            </w:r>
            <w:r>
              <w:rPr>
                <w:noProof/>
                <w:webHidden/>
              </w:rPr>
            </w:r>
            <w:r>
              <w:rPr>
                <w:noProof/>
                <w:webHidden/>
              </w:rPr>
              <w:fldChar w:fldCharType="separate"/>
            </w:r>
            <w:r>
              <w:rPr>
                <w:noProof/>
                <w:webHidden/>
              </w:rPr>
              <w:t>40</w:t>
            </w:r>
            <w:r>
              <w:rPr>
                <w:noProof/>
                <w:webHidden/>
              </w:rPr>
              <w:fldChar w:fldCharType="end"/>
            </w:r>
          </w:hyperlink>
        </w:p>
        <w:p w:rsidR="00BE317C" w:rsidRDefault="00BE317C">
          <w:pPr>
            <w:pStyle w:val="21"/>
            <w:rPr>
              <w:rFonts w:asciiTheme="minorHAnsi" w:eastAsiaTheme="minorEastAsia" w:hAnsiTheme="minorHAnsi" w:cstheme="minorBidi"/>
              <w:noProof/>
              <w:sz w:val="24"/>
              <w:szCs w:val="24"/>
            </w:rPr>
          </w:pPr>
          <w:hyperlink w:anchor="_Toc41328755" w:history="1">
            <w:r w:rsidRPr="0099775D">
              <w:rPr>
                <w:rStyle w:val="a6"/>
                <w:noProof/>
              </w:rPr>
              <w:t>Анализ места выставления айсбергов</w:t>
            </w:r>
            <w:r>
              <w:rPr>
                <w:noProof/>
                <w:webHidden/>
              </w:rPr>
              <w:tab/>
            </w:r>
            <w:r>
              <w:rPr>
                <w:noProof/>
                <w:webHidden/>
              </w:rPr>
              <w:fldChar w:fldCharType="begin"/>
            </w:r>
            <w:r>
              <w:rPr>
                <w:noProof/>
                <w:webHidden/>
              </w:rPr>
              <w:instrText xml:space="preserve"> PAGEREF _Toc41328755 \h </w:instrText>
            </w:r>
            <w:r>
              <w:rPr>
                <w:noProof/>
                <w:webHidden/>
              </w:rPr>
            </w:r>
            <w:r>
              <w:rPr>
                <w:noProof/>
                <w:webHidden/>
              </w:rPr>
              <w:fldChar w:fldCharType="separate"/>
            </w:r>
            <w:r>
              <w:rPr>
                <w:noProof/>
                <w:webHidden/>
              </w:rPr>
              <w:t>40</w:t>
            </w:r>
            <w:r>
              <w:rPr>
                <w:noProof/>
                <w:webHidden/>
              </w:rPr>
              <w:fldChar w:fldCharType="end"/>
            </w:r>
          </w:hyperlink>
        </w:p>
        <w:p w:rsidR="00BE317C" w:rsidRDefault="00BE317C">
          <w:pPr>
            <w:pStyle w:val="13"/>
            <w:tabs>
              <w:tab w:val="left" w:pos="1200"/>
            </w:tabs>
            <w:rPr>
              <w:rFonts w:asciiTheme="minorHAnsi" w:eastAsiaTheme="minorEastAsia" w:hAnsiTheme="minorHAnsi" w:cstheme="minorBidi"/>
              <w:bCs w:val="0"/>
              <w:noProof/>
              <w:sz w:val="24"/>
              <w:szCs w:val="24"/>
            </w:rPr>
          </w:pPr>
          <w:hyperlink w:anchor="_Toc41328756" w:history="1">
            <w:r w:rsidRPr="0099775D">
              <w:rPr>
                <w:rStyle w:val="a6"/>
                <w:noProof/>
              </w:rPr>
              <w:t>5.</w:t>
            </w:r>
            <w:r>
              <w:rPr>
                <w:rFonts w:asciiTheme="minorHAnsi" w:eastAsiaTheme="minorEastAsia" w:hAnsiTheme="minorHAnsi" w:cstheme="minorBidi"/>
                <w:bCs w:val="0"/>
                <w:noProof/>
                <w:sz w:val="24"/>
                <w:szCs w:val="24"/>
              </w:rPr>
              <w:tab/>
            </w:r>
            <w:r w:rsidRPr="0099775D">
              <w:rPr>
                <w:rStyle w:val="a6"/>
                <w:noProof/>
              </w:rPr>
              <w:t>Выводы</w:t>
            </w:r>
            <w:r>
              <w:rPr>
                <w:noProof/>
                <w:webHidden/>
              </w:rPr>
              <w:tab/>
            </w:r>
            <w:r>
              <w:rPr>
                <w:noProof/>
                <w:webHidden/>
              </w:rPr>
              <w:fldChar w:fldCharType="begin"/>
            </w:r>
            <w:r>
              <w:rPr>
                <w:noProof/>
                <w:webHidden/>
              </w:rPr>
              <w:instrText xml:space="preserve"> PAGEREF _Toc41328756 \h </w:instrText>
            </w:r>
            <w:r>
              <w:rPr>
                <w:noProof/>
                <w:webHidden/>
              </w:rPr>
            </w:r>
            <w:r>
              <w:rPr>
                <w:noProof/>
                <w:webHidden/>
              </w:rPr>
              <w:fldChar w:fldCharType="separate"/>
            </w:r>
            <w:r>
              <w:rPr>
                <w:noProof/>
                <w:webHidden/>
              </w:rPr>
              <w:t>43</w:t>
            </w:r>
            <w:r>
              <w:rPr>
                <w:noProof/>
                <w:webHidden/>
              </w:rPr>
              <w:fldChar w:fldCharType="end"/>
            </w:r>
          </w:hyperlink>
        </w:p>
        <w:p w:rsidR="00BE317C" w:rsidRDefault="00BE317C">
          <w:pPr>
            <w:pStyle w:val="13"/>
            <w:rPr>
              <w:rFonts w:asciiTheme="minorHAnsi" w:eastAsiaTheme="minorEastAsia" w:hAnsiTheme="minorHAnsi" w:cstheme="minorBidi"/>
              <w:bCs w:val="0"/>
              <w:noProof/>
              <w:sz w:val="24"/>
              <w:szCs w:val="24"/>
            </w:rPr>
          </w:pPr>
          <w:hyperlink w:anchor="_Toc41328757" w:history="1">
            <w:r w:rsidRPr="0099775D">
              <w:rPr>
                <w:rStyle w:val="a6"/>
                <w:noProof/>
              </w:rPr>
              <w:t>Заключение</w:t>
            </w:r>
            <w:r>
              <w:rPr>
                <w:noProof/>
                <w:webHidden/>
              </w:rPr>
              <w:tab/>
            </w:r>
            <w:r>
              <w:rPr>
                <w:noProof/>
                <w:webHidden/>
              </w:rPr>
              <w:fldChar w:fldCharType="begin"/>
            </w:r>
            <w:r>
              <w:rPr>
                <w:noProof/>
                <w:webHidden/>
              </w:rPr>
              <w:instrText xml:space="preserve"> PAGEREF _Toc41328757 \h </w:instrText>
            </w:r>
            <w:r>
              <w:rPr>
                <w:noProof/>
                <w:webHidden/>
              </w:rPr>
            </w:r>
            <w:r>
              <w:rPr>
                <w:noProof/>
                <w:webHidden/>
              </w:rPr>
              <w:fldChar w:fldCharType="separate"/>
            </w:r>
            <w:r>
              <w:rPr>
                <w:noProof/>
                <w:webHidden/>
              </w:rPr>
              <w:t>45</w:t>
            </w:r>
            <w:r>
              <w:rPr>
                <w:noProof/>
                <w:webHidden/>
              </w:rPr>
              <w:fldChar w:fldCharType="end"/>
            </w:r>
          </w:hyperlink>
        </w:p>
        <w:p w:rsidR="00BE317C" w:rsidRDefault="00BE317C">
          <w:pPr>
            <w:pStyle w:val="13"/>
            <w:rPr>
              <w:rFonts w:asciiTheme="minorHAnsi" w:eastAsiaTheme="minorEastAsia" w:hAnsiTheme="minorHAnsi" w:cstheme="minorBidi"/>
              <w:bCs w:val="0"/>
              <w:noProof/>
              <w:sz w:val="24"/>
              <w:szCs w:val="24"/>
            </w:rPr>
          </w:pPr>
          <w:hyperlink w:anchor="_Toc41328758" w:history="1">
            <w:r w:rsidRPr="0099775D">
              <w:rPr>
                <w:rStyle w:val="a6"/>
                <w:noProof/>
              </w:rPr>
              <w:t>Список</w:t>
            </w:r>
            <w:r w:rsidRPr="0099775D">
              <w:rPr>
                <w:rStyle w:val="a6"/>
                <w:noProof/>
                <w:lang w:val="en-US"/>
              </w:rPr>
              <w:t xml:space="preserve"> </w:t>
            </w:r>
            <w:r w:rsidRPr="0099775D">
              <w:rPr>
                <w:rStyle w:val="a6"/>
                <w:noProof/>
              </w:rPr>
              <w:t>литературы</w:t>
            </w:r>
            <w:r>
              <w:rPr>
                <w:noProof/>
                <w:webHidden/>
              </w:rPr>
              <w:tab/>
            </w:r>
            <w:r>
              <w:rPr>
                <w:noProof/>
                <w:webHidden/>
              </w:rPr>
              <w:fldChar w:fldCharType="begin"/>
            </w:r>
            <w:r>
              <w:rPr>
                <w:noProof/>
                <w:webHidden/>
              </w:rPr>
              <w:instrText xml:space="preserve"> PAGEREF _Toc41328758 \h </w:instrText>
            </w:r>
            <w:r>
              <w:rPr>
                <w:noProof/>
                <w:webHidden/>
              </w:rPr>
            </w:r>
            <w:r>
              <w:rPr>
                <w:noProof/>
                <w:webHidden/>
              </w:rPr>
              <w:fldChar w:fldCharType="separate"/>
            </w:r>
            <w:r>
              <w:rPr>
                <w:noProof/>
                <w:webHidden/>
              </w:rPr>
              <w:t>48</w:t>
            </w:r>
            <w:r>
              <w:rPr>
                <w:noProof/>
                <w:webHidden/>
              </w:rPr>
              <w:fldChar w:fldCharType="end"/>
            </w:r>
          </w:hyperlink>
        </w:p>
        <w:p w:rsidR="00783242" w:rsidRPr="00C67677" w:rsidRDefault="008A22F8" w:rsidP="00C67677">
          <w:pPr>
            <w:spacing w:line="240" w:lineRule="auto"/>
            <w:ind w:firstLine="0"/>
          </w:pPr>
          <w:r>
            <w:rPr>
              <w:b/>
              <w:caps/>
              <w:color w:val="000000" w:themeColor="text1"/>
              <w:sz w:val="20"/>
              <w:szCs w:val="28"/>
            </w:rPr>
            <w:fldChar w:fldCharType="end"/>
          </w:r>
        </w:p>
      </w:sdtContent>
    </w:sdt>
    <w:p w:rsidR="00A04A19" w:rsidRDefault="00A04A19">
      <w:pPr>
        <w:spacing w:line="240" w:lineRule="auto"/>
        <w:ind w:firstLine="0"/>
        <w:jc w:val="left"/>
        <w:rPr>
          <w:rFonts w:eastAsiaTheme="majorEastAsia" w:cstheme="majorBidi"/>
          <w:color w:val="000000" w:themeColor="text1"/>
          <w:sz w:val="32"/>
          <w:szCs w:val="32"/>
        </w:rPr>
      </w:pPr>
      <w:r>
        <w:br w:type="page"/>
      </w:r>
    </w:p>
    <w:p w:rsidR="00C67677" w:rsidRDefault="00C67677" w:rsidP="00940DD0">
      <w:pPr>
        <w:pStyle w:val="1"/>
      </w:pPr>
      <w:bookmarkStart w:id="0" w:name="_Toc41328732"/>
      <w:r>
        <w:lastRenderedPageBreak/>
        <w:t>Введение</w:t>
      </w:r>
      <w:bookmarkEnd w:id="0"/>
    </w:p>
    <w:p w:rsidR="00317843" w:rsidRDefault="0028625E" w:rsidP="00666565">
      <w:r w:rsidRPr="005B5575">
        <w:t>Ликвидность</w:t>
      </w:r>
      <w:r w:rsidR="002A73AE" w:rsidRPr="005B5575">
        <w:t xml:space="preserve"> представляет собой совокупность нескольких характеристик</w:t>
      </w:r>
      <w:r w:rsidR="00417DE2">
        <w:t xml:space="preserve"> рынка</w:t>
      </w:r>
      <w:r w:rsidR="002A73AE" w:rsidRPr="005B5575">
        <w:t>. К данным характеристикам относится скорость исполнения выставленной заявки, степень влияния</w:t>
      </w:r>
      <w:r w:rsidR="00417DE2">
        <w:t xml:space="preserve"> ее исполнения</w:t>
      </w:r>
      <w:r w:rsidR="002A73AE" w:rsidRPr="005B5575">
        <w:t xml:space="preserve"> на цену </w:t>
      </w:r>
      <w:r w:rsidR="003B7270" w:rsidRPr="005B5575">
        <w:t xml:space="preserve">и наличие на рынке </w:t>
      </w:r>
      <w:r w:rsidR="0076613E">
        <w:t xml:space="preserve">других </w:t>
      </w:r>
      <w:r w:rsidR="003B7270" w:rsidRPr="005B5575">
        <w:t>участников.</w:t>
      </w:r>
      <w:r w:rsidR="00417DE2">
        <w:t xml:space="preserve"> </w:t>
      </w:r>
      <w:r w:rsidR="00A92725">
        <w:t xml:space="preserve">При оценке ликвидности </w:t>
      </w:r>
      <w:r w:rsidR="00666565">
        <w:t xml:space="preserve">используется многофакторный подход, при котором </w:t>
      </w:r>
      <w:r w:rsidR="00A92725">
        <w:t>кажд</w:t>
      </w:r>
      <w:r w:rsidR="00666565">
        <w:t>ая</w:t>
      </w:r>
      <w:r w:rsidR="00A92725">
        <w:t xml:space="preserve"> из характеристик рассматривается </w:t>
      </w:r>
      <w:r w:rsidR="00666565">
        <w:t xml:space="preserve">и измеряется </w:t>
      </w:r>
      <w:r w:rsidR="00A92725">
        <w:t>отдельно</w:t>
      </w:r>
      <w:r w:rsidR="00666565">
        <w:t xml:space="preserve">. </w:t>
      </w:r>
      <w:r w:rsidR="00317843">
        <w:t>На основании метрик ликвидности осуществляется оценка р</w:t>
      </w:r>
      <w:r w:rsidR="00C31E0C">
        <w:t>иск</w:t>
      </w:r>
      <w:r w:rsidR="00317843">
        <w:t>а</w:t>
      </w:r>
      <w:r w:rsidR="00C31E0C">
        <w:t xml:space="preserve"> ликвидности</w:t>
      </w:r>
      <w:r w:rsidR="00317843">
        <w:t>.</w:t>
      </w:r>
    </w:p>
    <w:p w:rsidR="003B7270" w:rsidRDefault="003B7270" w:rsidP="005454FA">
      <w:r>
        <w:t>При оценке риска ликвидности особое внимание необходимо уделять скрытому объему, который присутствует на рынке, но не виден участникам</w:t>
      </w:r>
      <w:r w:rsidR="0020614F">
        <w:t xml:space="preserve">. Он </w:t>
      </w:r>
      <w:r>
        <w:t>искажает оценк</w:t>
      </w:r>
      <w:r w:rsidR="0020614F">
        <w:t>у</w:t>
      </w:r>
      <w:r>
        <w:t xml:space="preserve"> </w:t>
      </w:r>
      <w:r w:rsidR="0020614F">
        <w:t xml:space="preserve">метрик </w:t>
      </w:r>
      <w:r>
        <w:t>ликвидности и основанные на н</w:t>
      </w:r>
      <w:r w:rsidR="0020614F">
        <w:t>их</w:t>
      </w:r>
      <w:r>
        <w:t xml:space="preserve"> оценки риска ликвидности.</w:t>
      </w:r>
      <w:r w:rsidR="005B5575">
        <w:t xml:space="preserve"> </w:t>
      </w:r>
      <w:r w:rsidR="005454FA">
        <w:t>Таким образом, для оптимизации торговой стратегии участникам необходимо знать особенности использования скрытой ликвидности на торговой площадке, уметь предсказывать ее величину в зависимости от типа рынка и знать основные преимущества и недостатки ее использования</w:t>
      </w:r>
      <w:r w:rsidR="005B5575">
        <w:t>.</w:t>
      </w:r>
    </w:p>
    <w:p w:rsidR="00C72BBF" w:rsidRDefault="0028625E" w:rsidP="0028625E">
      <w:r>
        <w:t>В</w:t>
      </w:r>
      <w:r w:rsidR="00C67677">
        <w:t xml:space="preserve"> рамках данной работы исследование </w:t>
      </w:r>
      <w:r w:rsidR="004631F1">
        <w:t>особенностей скрытого объема</w:t>
      </w:r>
      <w:r w:rsidR="00C67677">
        <w:t xml:space="preserve"> производи</w:t>
      </w:r>
      <w:r>
        <w:t>тся</w:t>
      </w:r>
      <w:r w:rsidR="00C67677">
        <w:t xml:space="preserve"> на основании данных о ходе торгов </w:t>
      </w:r>
      <w:r w:rsidR="00F2781F">
        <w:t xml:space="preserve">инструментами </w:t>
      </w:r>
      <w:r w:rsidR="00C67677">
        <w:t>основного режима фондовой секции Московской Биржи</w:t>
      </w:r>
      <w:r>
        <w:t xml:space="preserve">. </w:t>
      </w:r>
      <w:r w:rsidR="00F2781F">
        <w:t>Торги в д</w:t>
      </w:r>
      <w:r>
        <w:t>анн</w:t>
      </w:r>
      <w:r w:rsidR="00F2781F">
        <w:t>ом</w:t>
      </w:r>
      <w:r>
        <w:t xml:space="preserve"> режим</w:t>
      </w:r>
      <w:r w:rsidR="00F2781F">
        <w:t>е</w:t>
      </w:r>
      <w:r>
        <w:t xml:space="preserve"> </w:t>
      </w:r>
      <w:r w:rsidR="00F2781F">
        <w:t>организованы в формате</w:t>
      </w:r>
      <w:r>
        <w:t xml:space="preserve"> двусторонн</w:t>
      </w:r>
      <w:r w:rsidR="00F2781F">
        <w:t>его</w:t>
      </w:r>
      <w:r>
        <w:t xml:space="preserve"> непрерывн</w:t>
      </w:r>
      <w:r w:rsidR="00F2781F">
        <w:t>ого</w:t>
      </w:r>
      <w:r>
        <w:t xml:space="preserve"> </w:t>
      </w:r>
      <w:r w:rsidR="00F107D6">
        <w:t>аукцион</w:t>
      </w:r>
      <w:r w:rsidR="00F2781F">
        <w:t>а</w:t>
      </w:r>
      <w:r>
        <w:t xml:space="preserve">, в рамках которого участникам известны данные о 10 лучших уровнях цен на обеих сторонах стакана и соответствующий им объем. </w:t>
      </w:r>
      <w:r w:rsidR="00F2781F">
        <w:t>У</w:t>
      </w:r>
      <w:r>
        <w:t xml:space="preserve">частникам </w:t>
      </w:r>
      <w:r w:rsidR="00F2781F">
        <w:t>предоставляется</w:t>
      </w:r>
      <w:r>
        <w:t xml:space="preserve"> возможность скрытия части объема своей заявки с помощью айсберг-заявок. Именно </w:t>
      </w:r>
      <w:r w:rsidR="00F2781F">
        <w:t>такой тип заявок</w:t>
      </w:r>
      <w:r>
        <w:t xml:space="preserve"> буд</w:t>
      </w:r>
      <w:r w:rsidR="00F2781F">
        <w:t>е</w:t>
      </w:r>
      <w:r>
        <w:t xml:space="preserve">т рассматриваться в данной работе </w:t>
      </w:r>
      <w:r w:rsidR="00C67677">
        <w:t>в качестве источника скрытой ликвидности</w:t>
      </w:r>
      <w:r>
        <w:t>.</w:t>
      </w:r>
      <w:r w:rsidR="00F107D6">
        <w:t xml:space="preserve"> </w:t>
      </w:r>
      <w:r>
        <w:t>В работе используются данные</w:t>
      </w:r>
      <w:r w:rsidR="00F107D6">
        <w:t xml:space="preserve"> за период </w:t>
      </w:r>
      <w:r w:rsidR="008C3FA1">
        <w:t>04</w:t>
      </w:r>
      <w:r w:rsidR="00F107D6">
        <w:t>.</w:t>
      </w:r>
      <w:r w:rsidR="008C3FA1">
        <w:t>03</w:t>
      </w:r>
      <w:r w:rsidR="00F107D6">
        <w:t>.</w:t>
      </w:r>
      <w:r w:rsidR="008C3FA1">
        <w:t>2019</w:t>
      </w:r>
      <w:r w:rsidR="00F107D6">
        <w:t xml:space="preserve"> - </w:t>
      </w:r>
      <w:r w:rsidR="008C3FA1">
        <w:t>29</w:t>
      </w:r>
      <w:r w:rsidR="00F107D6">
        <w:t>.</w:t>
      </w:r>
      <w:r w:rsidR="008C3FA1">
        <w:t>03</w:t>
      </w:r>
      <w:r w:rsidR="00F107D6">
        <w:t>.</w:t>
      </w:r>
      <w:r w:rsidR="008C3FA1">
        <w:t>2019</w:t>
      </w:r>
      <w:r w:rsidR="00F107D6">
        <w:t xml:space="preserve"> по </w:t>
      </w:r>
      <w:r w:rsidR="008C3FA1">
        <w:t>15</w:t>
      </w:r>
      <w:r w:rsidR="00F107D6" w:rsidRPr="00F107D6">
        <w:t xml:space="preserve"> </w:t>
      </w:r>
      <w:r w:rsidR="00F107D6">
        <w:t xml:space="preserve">инструментам, относящимся к списку голубых фишек по состоянию на </w:t>
      </w:r>
      <w:r w:rsidR="008C3FA1">
        <w:t>01</w:t>
      </w:r>
      <w:r w:rsidR="00F107D6">
        <w:t>.</w:t>
      </w:r>
      <w:r w:rsidR="008C3FA1">
        <w:t>03</w:t>
      </w:r>
      <w:r w:rsidR="00F107D6">
        <w:t>.</w:t>
      </w:r>
      <w:r w:rsidR="008C3FA1">
        <w:t>2019</w:t>
      </w:r>
      <w:r w:rsidR="00F107D6">
        <w:t>.</w:t>
      </w:r>
    </w:p>
    <w:p w:rsidR="007C1959" w:rsidRDefault="00F2781F" w:rsidP="008F7909">
      <w:r>
        <w:t>Ц</w:t>
      </w:r>
      <w:r w:rsidR="00C67677">
        <w:t>елью данной работы является</w:t>
      </w:r>
      <w:r w:rsidR="00C72BBF">
        <w:t xml:space="preserve"> </w:t>
      </w:r>
      <w:r w:rsidR="00CA41CE">
        <w:t xml:space="preserve">исследование особенностей использования скрытого объема на Московской Бирже и </w:t>
      </w:r>
      <w:r w:rsidR="007C1959">
        <w:t xml:space="preserve">анализ </w:t>
      </w:r>
      <w:r w:rsidR="00CA41CE">
        <w:t xml:space="preserve">его влияния </w:t>
      </w:r>
      <w:r w:rsidR="007C1959">
        <w:t xml:space="preserve">на </w:t>
      </w:r>
      <w:r w:rsidR="00221D53">
        <w:t>оценку риска ликвидности. При этом влияние рассматривается с точки зрения искажения метрик ликвидности, которые являются входными данными для оценки риска ликвидности.</w:t>
      </w:r>
    </w:p>
    <w:p w:rsidR="00EB53BB" w:rsidRDefault="007C1959" w:rsidP="008F7909">
      <w:r>
        <w:t xml:space="preserve">Для </w:t>
      </w:r>
      <w:r w:rsidR="00CA41CE">
        <w:t xml:space="preserve">достижения поставленной цели был </w:t>
      </w:r>
      <w:r w:rsidR="00A87CE9">
        <w:t>разработ</w:t>
      </w:r>
      <w:r>
        <w:t>а</w:t>
      </w:r>
      <w:r w:rsidR="00CA41CE">
        <w:t>н</w:t>
      </w:r>
      <w:r w:rsidR="00A87CE9">
        <w:t xml:space="preserve"> алгорит</w:t>
      </w:r>
      <w:r>
        <w:t>м</w:t>
      </w:r>
      <w:r w:rsidR="00A87CE9">
        <w:t xml:space="preserve"> оценки скрытой ликвидности, который выходи</w:t>
      </w:r>
      <w:r w:rsidR="00CA41CE">
        <w:t xml:space="preserve">т </w:t>
      </w:r>
      <w:r w:rsidR="00A87CE9">
        <w:t xml:space="preserve">за пределы простого выявления заявок, которые были исполнены на </w:t>
      </w:r>
      <w:r w:rsidR="004C377C">
        <w:t xml:space="preserve">объем больший, чем было указано в заявке в момент выставления. </w:t>
      </w:r>
      <w:r w:rsidR="00C21E87">
        <w:t xml:space="preserve">Такие заявки </w:t>
      </w:r>
      <w:r w:rsidR="00917BFC">
        <w:t>в рамках данной работы называются</w:t>
      </w:r>
      <w:r w:rsidR="00C21E87">
        <w:t xml:space="preserve"> айсберг-заявками</w:t>
      </w:r>
      <w:r w:rsidR="00917BFC">
        <w:t xml:space="preserve">. </w:t>
      </w:r>
      <w:r w:rsidR="00EB53BB">
        <w:t xml:space="preserve">Больший интерес при оценке скрытой ликвидности представляют не самостоятельные айсберг-заявки, а их цепочки. Цепочкой айсберг-заявок в </w:t>
      </w:r>
      <w:r w:rsidR="00A814BB">
        <w:t>данном случае</w:t>
      </w:r>
      <w:r w:rsidR="00EB53BB">
        <w:t xml:space="preserve"> называ</w:t>
      </w:r>
      <w:r w:rsidR="00C31E0C">
        <w:t>е</w:t>
      </w:r>
      <w:r w:rsidR="00EB53BB">
        <w:t>тся</w:t>
      </w:r>
      <w:r w:rsidR="00C31E0C">
        <w:t xml:space="preserve"> </w:t>
      </w:r>
      <w:r w:rsidR="00433833">
        <w:t>последовательность</w:t>
      </w:r>
      <w:r w:rsidR="00C31E0C">
        <w:t xml:space="preserve"> из</w:t>
      </w:r>
      <w:r w:rsidR="00EB53BB">
        <w:t xml:space="preserve"> нескольк</w:t>
      </w:r>
      <w:r w:rsidR="00C31E0C">
        <w:t>их</w:t>
      </w:r>
      <w:r w:rsidR="00EB53BB">
        <w:t xml:space="preserve"> заявок, </w:t>
      </w:r>
      <w:r w:rsidR="00433833">
        <w:t>которые</w:t>
      </w:r>
      <w:r w:rsidR="00EB53BB">
        <w:t xml:space="preserve"> </w:t>
      </w:r>
      <w:r w:rsidR="00433833">
        <w:t>образуют цепочку</w:t>
      </w:r>
      <w:r w:rsidR="003802B5">
        <w:t xml:space="preserve"> всплытия айсберга. Каждый новый элемент цепочки </w:t>
      </w:r>
      <w:r w:rsidR="003802B5">
        <w:lastRenderedPageBreak/>
        <w:t xml:space="preserve">всплывает в тот момент, </w:t>
      </w:r>
      <w:r w:rsidR="008F7909">
        <w:t>когда происходит исполнение предыдущего</w:t>
      </w:r>
      <w:r w:rsidR="00A814BB">
        <w:t>. При этом исполнение по элементам цепочки не обязательно происходит на объем больший, чем первоначальный объем заявки</w:t>
      </w:r>
      <w:r w:rsidR="00433833">
        <w:t>. Иными словами, цепочка образуется не только айсберг-заявками</w:t>
      </w:r>
      <w:r w:rsidR="00A814BB">
        <w:t>. А это значит, что</w:t>
      </w:r>
      <w:r w:rsidR="008F7909">
        <w:t xml:space="preserve"> </w:t>
      </w:r>
      <w:r w:rsidR="00460B07">
        <w:t>оценка скрытой ликвидности на основании одних только</w:t>
      </w:r>
      <w:r w:rsidR="008F7909">
        <w:t xml:space="preserve"> айсберг-заявок</w:t>
      </w:r>
      <w:r w:rsidR="00460B07">
        <w:t xml:space="preserve"> </w:t>
      </w:r>
      <w:r w:rsidR="008F7909">
        <w:t>позволяет оценить лишь часть скры</w:t>
      </w:r>
      <w:r w:rsidR="00460B07">
        <w:t>того объема</w:t>
      </w:r>
      <w:r w:rsidR="008F7909">
        <w:t xml:space="preserve">, игнорируя тот факт, что отдельная айсберг-заявка в большинстве случаев является частью </w:t>
      </w:r>
      <w:r w:rsidR="00460B07">
        <w:t>цепочки</w:t>
      </w:r>
      <w:r w:rsidR="004618BC">
        <w:t>, которая скрывает за собой гораздо больший объем скрытой ликвидности</w:t>
      </w:r>
      <w:r w:rsidR="008F7909">
        <w:t>. Уточнение алгоритма выявления айсбергов на данных формата ордерлог</w:t>
      </w:r>
      <w:r w:rsidR="004618BC">
        <w:t xml:space="preserve"> </w:t>
      </w:r>
      <w:r w:rsidR="004D21B0">
        <w:t>позволило</w:t>
      </w:r>
      <w:r w:rsidR="008F7909">
        <w:t xml:space="preserve"> более точно оценить объем скрытой ликвидности, </w:t>
      </w:r>
      <w:r w:rsidR="00460B07">
        <w:t>который</w:t>
      </w:r>
      <w:r w:rsidR="008F7909">
        <w:t xml:space="preserve"> </w:t>
      </w:r>
      <w:r w:rsidR="004618BC">
        <w:t xml:space="preserve">присутствует на рынке </w:t>
      </w:r>
      <w:r w:rsidR="008F7909">
        <w:t>в каждый момент времени внутри торгового дня.</w:t>
      </w:r>
    </w:p>
    <w:p w:rsidR="003854D1" w:rsidRDefault="00933E31" w:rsidP="005A25B5">
      <w:pPr>
        <w:rPr>
          <w:color w:val="000000" w:themeColor="text1"/>
        </w:rPr>
      </w:pPr>
      <w:r>
        <w:t xml:space="preserve">Используемые данные не </w:t>
      </w:r>
      <w:r w:rsidR="00133F2D">
        <w:t>содержа</w:t>
      </w:r>
      <w:r w:rsidR="00EE782F">
        <w:t>т</w:t>
      </w:r>
      <w:r>
        <w:t xml:space="preserve"> указания на айсберг-заявки, </w:t>
      </w:r>
      <w:r w:rsidR="00C67677">
        <w:t xml:space="preserve">поэтому </w:t>
      </w:r>
      <w:r w:rsidR="00AF23F9">
        <w:t>первой задачей</w:t>
      </w:r>
      <w:r w:rsidR="00C67677">
        <w:t xml:space="preserve"> данной работы </w:t>
      </w:r>
      <w:r w:rsidR="00133F2D">
        <w:t>была</w:t>
      </w:r>
      <w:r w:rsidR="00C67677">
        <w:t xml:space="preserve"> разработка алгоритма выявления </w:t>
      </w:r>
      <w:r w:rsidR="00331E6E">
        <w:t>айсберг-заявок</w:t>
      </w:r>
      <w:r w:rsidR="00C67677">
        <w:t>.</w:t>
      </w:r>
      <w:r w:rsidR="00796FC5">
        <w:t xml:space="preserve"> В качестве индикатора айсберг-заявки </w:t>
      </w:r>
      <w:r w:rsidR="00133F2D">
        <w:t>использовалось</w:t>
      </w:r>
      <w:r w:rsidR="00796FC5">
        <w:t xml:space="preserve"> несоответствие объема в заявке при ее выставлении и при ее исполнении, а именно, ситуация, когда сделка по заявке произошла на объем больший, чем был указан в заявке на момент ее выставления.</w:t>
      </w:r>
      <w:r w:rsidR="00EE782F">
        <w:t xml:space="preserve"> На данном этапе было найдено </w:t>
      </w:r>
      <w:r w:rsidR="00EE782F" w:rsidRPr="00CB5965">
        <w:rPr>
          <w:color w:val="000000" w:themeColor="text1"/>
        </w:rPr>
        <w:t>54</w:t>
      </w:r>
      <w:r w:rsidR="00EE782F">
        <w:rPr>
          <w:color w:val="000000" w:themeColor="text1"/>
        </w:rPr>
        <w:t> </w:t>
      </w:r>
      <w:r w:rsidR="00EE782F" w:rsidRPr="00CB5965">
        <w:rPr>
          <w:color w:val="000000" w:themeColor="text1"/>
        </w:rPr>
        <w:t>506</w:t>
      </w:r>
      <w:r w:rsidR="00EE782F">
        <w:rPr>
          <w:color w:val="000000" w:themeColor="text1"/>
        </w:rPr>
        <w:t xml:space="preserve"> айсберг-заявок на всем рассматриваемом интервале</w:t>
      </w:r>
      <w:r w:rsidR="00EE782F">
        <w:t>.</w:t>
      </w:r>
      <w:r w:rsidR="00796FC5">
        <w:t xml:space="preserve"> </w:t>
      </w:r>
      <w:r w:rsidR="00331E6E">
        <w:t xml:space="preserve">Следующая задача – </w:t>
      </w:r>
      <w:r w:rsidR="00AF23F9">
        <w:t xml:space="preserve">создание цепочки, </w:t>
      </w:r>
      <w:r w:rsidR="00133F2D">
        <w:t>подразумевала</w:t>
      </w:r>
      <w:r w:rsidR="00AF23F9">
        <w:t xml:space="preserve"> </w:t>
      </w:r>
      <w:r w:rsidR="00331E6E">
        <w:t>анализ выявленных айсберг-заявок с целью поиска элементов цепочки</w:t>
      </w:r>
      <w:r w:rsidR="00411130">
        <w:t xml:space="preserve"> в окружении найденного айсберга</w:t>
      </w:r>
      <w:r w:rsidR="00331E6E">
        <w:t xml:space="preserve">. В данном случае </w:t>
      </w:r>
      <w:r w:rsidR="00DB4ADB">
        <w:t xml:space="preserve">в интервале перед выставлением </w:t>
      </w:r>
      <w:r w:rsidR="00BE6BAF">
        <w:t>айсберга</w:t>
      </w:r>
      <w:r w:rsidR="00DB4ADB">
        <w:t xml:space="preserve"> и в интервале после его вскрытия </w:t>
      </w:r>
      <w:r w:rsidR="00133F2D">
        <w:t>был осуществлен</w:t>
      </w:r>
      <w:r w:rsidR="00411130">
        <w:t xml:space="preserve"> поиск </w:t>
      </w:r>
      <w:r w:rsidR="00A62077">
        <w:t xml:space="preserve">лимитных заявок, параметры которых позволяют отнести их к цепочке всплытия айсберга. </w:t>
      </w:r>
      <w:r w:rsidR="00412196">
        <w:t xml:space="preserve">На данном этапе </w:t>
      </w:r>
      <w:r w:rsidR="005A25B5">
        <w:t xml:space="preserve">из 11 303 айсберг-заявок </w:t>
      </w:r>
      <w:r w:rsidR="00412196">
        <w:t xml:space="preserve">удалось сформировать 2 431 цепочку, которые в среднем состояли из 3 элементов. </w:t>
      </w:r>
      <w:r w:rsidR="00EE782F" w:rsidRPr="00CB5965">
        <w:rPr>
          <w:color w:val="000000" w:themeColor="text1"/>
        </w:rPr>
        <w:t>Для</w:t>
      </w:r>
      <w:r w:rsidR="005A25B5">
        <w:rPr>
          <w:color w:val="000000" w:themeColor="text1"/>
        </w:rPr>
        <w:t xml:space="preserve"> оставшихся</w:t>
      </w:r>
      <w:r w:rsidR="00EE782F" w:rsidRPr="00CB5965">
        <w:rPr>
          <w:color w:val="000000" w:themeColor="text1"/>
        </w:rPr>
        <w:t xml:space="preserve"> 43 203 айсберг-заявок в результате применения алгоритма поиска элементов цепочки всплытия айсберга не было найдено ни одной заявки, которая могла бы быть включена в их цепочку. </w:t>
      </w:r>
      <w:r w:rsidR="003854D1">
        <w:rPr>
          <w:color w:val="000000" w:themeColor="text1"/>
        </w:rPr>
        <w:t>По результатам применения алгоритма был произведен анализ особенностей использования айсбергов участниками российского фондового рынка и выявлены следующие особенности:</w:t>
      </w:r>
    </w:p>
    <w:p w:rsidR="00DE14BA" w:rsidRDefault="00DE14BA" w:rsidP="003854D1">
      <w:pPr>
        <w:pStyle w:val="ac"/>
        <w:numPr>
          <w:ilvl w:val="0"/>
          <w:numId w:val="32"/>
        </w:numPr>
        <w:rPr>
          <w:color w:val="000000" w:themeColor="text1"/>
        </w:rPr>
      </w:pPr>
      <w:r>
        <w:rPr>
          <w:color w:val="000000" w:themeColor="text1"/>
        </w:rPr>
        <w:t>Вне зависимости от степени ликвидности рынка участники активно используют возможность скрытия объема;</w:t>
      </w:r>
    </w:p>
    <w:p w:rsidR="00DE14BA" w:rsidRDefault="00DE14BA" w:rsidP="003854D1">
      <w:pPr>
        <w:pStyle w:val="ac"/>
        <w:numPr>
          <w:ilvl w:val="0"/>
          <w:numId w:val="32"/>
        </w:numPr>
        <w:rPr>
          <w:color w:val="000000" w:themeColor="text1"/>
        </w:rPr>
      </w:pPr>
      <w:r>
        <w:rPr>
          <w:color w:val="000000" w:themeColor="text1"/>
        </w:rPr>
        <w:t>В силу того, что айсберги являются разновидностью лимитных заявок, они подчиняются тем же правилам, что и лимитные заявки:</w:t>
      </w:r>
    </w:p>
    <w:p w:rsidR="00DE14BA" w:rsidRDefault="00DE14BA" w:rsidP="00DE14BA">
      <w:pPr>
        <w:pStyle w:val="ac"/>
        <w:numPr>
          <w:ilvl w:val="1"/>
          <w:numId w:val="32"/>
        </w:numPr>
        <w:rPr>
          <w:color w:val="000000" w:themeColor="text1"/>
        </w:rPr>
      </w:pPr>
      <w:r>
        <w:rPr>
          <w:color w:val="000000" w:themeColor="text1"/>
        </w:rPr>
        <w:t xml:space="preserve">Наибольшее число айсбергов </w:t>
      </w:r>
      <w:r w:rsidR="004D21B0">
        <w:rPr>
          <w:color w:val="000000" w:themeColor="text1"/>
        </w:rPr>
        <w:t>выставляется</w:t>
      </w:r>
      <w:r>
        <w:rPr>
          <w:color w:val="000000" w:themeColor="text1"/>
        </w:rPr>
        <w:t xml:space="preserve"> в начале и конце торгового дня – периоды наибольшей торговой активности;</w:t>
      </w:r>
    </w:p>
    <w:p w:rsidR="00514B1C" w:rsidRPr="00514B1C" w:rsidRDefault="00514B1C" w:rsidP="00514B1C">
      <w:pPr>
        <w:pStyle w:val="ac"/>
        <w:numPr>
          <w:ilvl w:val="1"/>
          <w:numId w:val="32"/>
        </w:numPr>
        <w:rPr>
          <w:color w:val="000000" w:themeColor="text1"/>
        </w:rPr>
      </w:pPr>
      <w:r>
        <w:rPr>
          <w:color w:val="000000" w:themeColor="text1"/>
        </w:rPr>
        <w:t>С увеличением степени ликвидности инструмента объем айсберга увеличивается;</w:t>
      </w:r>
    </w:p>
    <w:p w:rsidR="00514B1C" w:rsidRPr="00514B1C" w:rsidRDefault="00514B1C" w:rsidP="003854D1">
      <w:pPr>
        <w:pStyle w:val="ac"/>
        <w:numPr>
          <w:ilvl w:val="0"/>
          <w:numId w:val="32"/>
        </w:numPr>
        <w:rPr>
          <w:color w:val="000000" w:themeColor="text1"/>
        </w:rPr>
      </w:pPr>
      <w:r>
        <w:rPr>
          <w:color w:val="000000" w:themeColor="text1"/>
        </w:rPr>
        <w:t>Айсберги выставляются в окружении средней цены сделки за день;</w:t>
      </w:r>
    </w:p>
    <w:p w:rsidR="00514B1C" w:rsidRPr="00514B1C" w:rsidRDefault="00514B1C" w:rsidP="00514B1C">
      <w:pPr>
        <w:pStyle w:val="ac"/>
        <w:numPr>
          <w:ilvl w:val="0"/>
          <w:numId w:val="32"/>
        </w:numPr>
        <w:rPr>
          <w:color w:val="000000" w:themeColor="text1"/>
        </w:rPr>
      </w:pPr>
      <w:r>
        <w:lastRenderedPageBreak/>
        <w:t>Наличие скрытого объема занижает показатели глубины, что искажает оценку риска ликвидности.</w:t>
      </w:r>
    </w:p>
    <w:p w:rsidR="00331E6E" w:rsidRDefault="00514B1C" w:rsidP="00933E31">
      <w:r>
        <w:t>Помимо эмпирических выводов в</w:t>
      </w:r>
      <w:r w:rsidR="00DB4ADB">
        <w:t xml:space="preserve"> качестве результата данной работы </w:t>
      </w:r>
      <w:r w:rsidR="00133F2D">
        <w:t xml:space="preserve">автором </w:t>
      </w:r>
      <w:r>
        <w:t>разработан</w:t>
      </w:r>
      <w:r w:rsidR="00133F2D">
        <w:t xml:space="preserve"> и описан алгоритм оценки величины скрытой ликвидности на данных типа </w:t>
      </w:r>
      <w:r w:rsidR="00C525E8">
        <w:t>ордерлог</w:t>
      </w:r>
      <w:r w:rsidR="00133F2D">
        <w:t>, предоставляемых Московской Биржей</w:t>
      </w:r>
      <w:r w:rsidR="00DB4ADB">
        <w:t>.</w:t>
      </w:r>
    </w:p>
    <w:p w:rsidR="00133F2D" w:rsidRPr="00B644C1" w:rsidRDefault="000A2D3A" w:rsidP="007F0B47">
      <w:r>
        <w:t>Работа состоит из нескольких частей. В</w:t>
      </w:r>
      <w:r w:rsidRPr="000A2D3A">
        <w:t xml:space="preserve"> </w:t>
      </w:r>
      <w:r>
        <w:t>рамках</w:t>
      </w:r>
      <w:r w:rsidRPr="000A2D3A">
        <w:t xml:space="preserve"> </w:t>
      </w:r>
      <w:r>
        <w:t>первой</w:t>
      </w:r>
      <w:r w:rsidRPr="000A2D3A">
        <w:t xml:space="preserve"> </w:t>
      </w:r>
      <w:r>
        <w:t>части</w:t>
      </w:r>
      <w:r w:rsidRPr="000A2D3A">
        <w:t xml:space="preserve"> </w:t>
      </w:r>
      <w:r>
        <w:t xml:space="preserve">представлен обзор </w:t>
      </w:r>
      <w:r w:rsidR="006D30F5">
        <w:t>литературы. Рассматриваются работы по теме «Ликвидность»</w:t>
      </w:r>
      <w:r w:rsidR="00DF3C7B">
        <w:t xml:space="preserve">, что позволяет дать определение </w:t>
      </w:r>
      <w:r w:rsidR="006D30F5">
        <w:t>данному термину</w:t>
      </w:r>
      <w:r w:rsidR="00DF3C7B">
        <w:t xml:space="preserve"> и познакомиться с основными способами </w:t>
      </w:r>
      <w:r w:rsidR="006D30F5">
        <w:t>его</w:t>
      </w:r>
      <w:r w:rsidR="00DF3C7B">
        <w:t xml:space="preserve"> оценки. </w:t>
      </w:r>
      <w:r w:rsidR="007F0B47">
        <w:t>П</w:t>
      </w:r>
      <w:r w:rsidR="00DF3C7B">
        <w:t xml:space="preserve">роводится анализ работ по </w:t>
      </w:r>
      <w:r w:rsidR="006D30F5">
        <w:t>теме</w:t>
      </w:r>
      <w:r w:rsidR="004D2B2A">
        <w:t xml:space="preserve"> </w:t>
      </w:r>
      <w:r w:rsidR="006D30F5">
        <w:t>«С</w:t>
      </w:r>
      <w:r w:rsidR="004D2B2A">
        <w:t>крыт</w:t>
      </w:r>
      <w:r w:rsidR="006D30F5">
        <w:t>ая</w:t>
      </w:r>
      <w:r w:rsidR="004D2B2A">
        <w:t xml:space="preserve"> ликвидност</w:t>
      </w:r>
      <w:r w:rsidR="006D30F5">
        <w:t>ь»</w:t>
      </w:r>
      <w:r w:rsidR="001A171E">
        <w:t>, в рамках которого р</w:t>
      </w:r>
      <w:r w:rsidR="00DF3C7B">
        <w:t>ассматрива</w:t>
      </w:r>
      <w:r w:rsidR="004D2B2A">
        <w:t>е</w:t>
      </w:r>
      <w:r w:rsidR="00DF3C7B">
        <w:t>тся несколько</w:t>
      </w:r>
      <w:r w:rsidR="004D2B2A">
        <w:t xml:space="preserve"> эмпирических</w:t>
      </w:r>
      <w:r w:rsidR="00DF3C7B">
        <w:t xml:space="preserve"> работ, </w:t>
      </w:r>
      <w:r w:rsidR="001A171E">
        <w:t>посвященным</w:t>
      </w:r>
      <w:r w:rsidR="004D2B2A">
        <w:t xml:space="preserve"> различным исследовательским вопросам </w:t>
      </w:r>
      <w:r w:rsidR="006D30F5">
        <w:t xml:space="preserve">и </w:t>
      </w:r>
      <w:r w:rsidR="004B1C75">
        <w:t>методам учета скрытого объема</w:t>
      </w:r>
      <w:r w:rsidR="006D30F5">
        <w:t>.</w:t>
      </w:r>
      <w:r w:rsidR="007F0B47">
        <w:t xml:space="preserve"> Описывается взаимосвязь риска ликвидности и скрытого объема. </w:t>
      </w:r>
      <w:r w:rsidR="004B1C75">
        <w:t xml:space="preserve">Вторая часть работы содержит описание </w:t>
      </w:r>
      <w:r w:rsidR="00C950DA">
        <w:t xml:space="preserve">правил торгов на Московской Бирже и особенностей работы с айсберг-заявками. В третьей части </w:t>
      </w:r>
      <w:r w:rsidR="007F0B47">
        <w:t>поэтапно описывается алгоритм восстановления скрытого объема и приводятся промежу</w:t>
      </w:r>
      <w:r w:rsidR="001A171E">
        <w:t>точные результаты</w:t>
      </w:r>
      <w:r w:rsidR="00C950DA">
        <w:t xml:space="preserve">. В четвертой части представлено </w:t>
      </w:r>
      <w:r w:rsidR="001A171E">
        <w:t xml:space="preserve">описание полученных </w:t>
      </w:r>
      <w:r w:rsidR="00B644C1">
        <w:t>результат</w:t>
      </w:r>
      <w:r w:rsidR="001A171E">
        <w:t>ов и их влияния на оценку риска ликвидности</w:t>
      </w:r>
      <w:r w:rsidR="00B644C1">
        <w:t>.</w:t>
      </w:r>
    </w:p>
    <w:p w:rsidR="00C67677" w:rsidRPr="00C67677" w:rsidRDefault="00C67677" w:rsidP="00C67677">
      <w:pPr>
        <w:spacing w:line="240" w:lineRule="auto"/>
        <w:ind w:firstLine="0"/>
        <w:jc w:val="left"/>
      </w:pPr>
      <w:r w:rsidRPr="00C67677">
        <w:br w:type="page"/>
      </w:r>
    </w:p>
    <w:p w:rsidR="00F87E6A" w:rsidRDefault="00940DD0" w:rsidP="00940DD0">
      <w:pPr>
        <w:pStyle w:val="1"/>
      </w:pPr>
      <w:bookmarkStart w:id="1" w:name="_Toc41328733"/>
      <w:r>
        <w:lastRenderedPageBreak/>
        <w:t>Обзор литературы</w:t>
      </w:r>
      <w:bookmarkEnd w:id="1"/>
    </w:p>
    <w:p w:rsidR="00E24F3D" w:rsidRDefault="00023351" w:rsidP="00E24F3D">
      <w:pPr>
        <w:pStyle w:val="2"/>
      </w:pPr>
      <w:bookmarkStart w:id="2" w:name="_Toc41328734"/>
      <w:r>
        <w:t>Финансовый рынок</w:t>
      </w:r>
      <w:bookmarkEnd w:id="2"/>
    </w:p>
    <w:p w:rsidR="00BB574D" w:rsidRDefault="00BB574D" w:rsidP="00BB574D">
      <w:r>
        <w:t>Финансовый рынок принято рассматривать как совокупность нескольких секций</w:t>
      </w:r>
      <w:r w:rsidR="00CE5CCC">
        <w:t xml:space="preserve"> рынка</w:t>
      </w:r>
      <w:r>
        <w:t>: валютной, фондовой, товарной и срочной. С недавних пор в состав финансового рынка включа</w:t>
      </w:r>
      <w:r w:rsidR="00CE5CCC">
        <w:t>е</w:t>
      </w:r>
      <w:r>
        <w:t>тся также криптовалютн</w:t>
      </w:r>
      <w:r w:rsidR="00CE5CCC">
        <w:t>ая</w:t>
      </w:r>
      <w:r>
        <w:t xml:space="preserve"> секци</w:t>
      </w:r>
      <w:r w:rsidR="00CE5CCC">
        <w:t>я</w:t>
      </w:r>
      <w:r w:rsidR="00894F24">
        <w:t xml:space="preserve">. Финансовый рынок предоставляет своим участникам возможность осуществлять обмен экономическими благами, тип которых определяется секцией </w:t>
      </w:r>
      <w:r w:rsidR="00471DA6">
        <w:t>рынком проводимой операции</w:t>
      </w:r>
      <w:r w:rsidR="00894F24">
        <w:t>.</w:t>
      </w:r>
    </w:p>
    <w:p w:rsidR="00BB574D" w:rsidRDefault="00BB574D" w:rsidP="00BB574D">
      <w:r>
        <w:t>Российский финансовый рынок представлен</w:t>
      </w:r>
      <w:r w:rsidR="000430AA">
        <w:t xml:space="preserve"> четырьмя секциями – валютная, фондовая, товарная и срочная; и </w:t>
      </w:r>
      <w:r w:rsidR="006A21F4">
        <w:t>тремя</w:t>
      </w:r>
      <w:r w:rsidR="000430AA">
        <w:t xml:space="preserve"> биржами – Московская Биржа</w:t>
      </w:r>
      <w:r w:rsidR="006A21F4">
        <w:t>,</w:t>
      </w:r>
      <w:r w:rsidR="000430AA">
        <w:t xml:space="preserve"> Санкт-Петербургская </w:t>
      </w:r>
      <w:r w:rsidR="006A21F4">
        <w:t>Биржа и Санкт-Петербургская Международная Товарно-сырьевая Биржа (СПбМТСБ)</w:t>
      </w:r>
      <w:r w:rsidR="00151284">
        <w:t>. К</w:t>
      </w:r>
      <w:r w:rsidR="006A21F4">
        <w:t xml:space="preserve">аждая </w:t>
      </w:r>
      <w:r w:rsidR="00151284">
        <w:t>биржа</w:t>
      </w:r>
      <w:r w:rsidR="006A21F4">
        <w:t xml:space="preserve"> предоставляет доступ к разным </w:t>
      </w:r>
      <w:r w:rsidR="00151284">
        <w:t>секциям и разным рынкам</w:t>
      </w:r>
      <w:r w:rsidR="006A21F4">
        <w:t>.</w:t>
      </w:r>
      <w:r w:rsidR="00151284">
        <w:t xml:space="preserve"> </w:t>
      </w:r>
      <w:r w:rsidR="00471DA6">
        <w:t>Например</w:t>
      </w:r>
      <w:r w:rsidR="00151284">
        <w:t>, в отличие от Московской Биржи СПбМТСБ предоставляет своим участникам доступ к международным рынкам</w:t>
      </w:r>
      <w:r w:rsidR="006C55E2">
        <w:t>, в том числе к товарным секциям этих площадок.</w:t>
      </w:r>
    </w:p>
    <w:p w:rsidR="006C55E2" w:rsidRDefault="006C55E2" w:rsidP="00BB574D">
      <w:r>
        <w:t xml:space="preserve">Российское правительство активно занимается </w:t>
      </w:r>
      <w:r w:rsidR="00636DB5">
        <w:t>развитием</w:t>
      </w:r>
      <w:r>
        <w:t xml:space="preserve"> российского финансового рынка</w:t>
      </w:r>
      <w:r w:rsidR="00636DB5">
        <w:t xml:space="preserve"> с целью преодоления существующего разрыва в уровне развития российского финансового рынка</w:t>
      </w:r>
      <w:r>
        <w:t xml:space="preserve"> и финансовых рынков</w:t>
      </w:r>
      <w:r w:rsidR="00744435">
        <w:t xml:space="preserve"> развитых стран. Определив в качестве наиболее очевидных причин разрыва низкую финансовую грамотность населения</w:t>
      </w:r>
      <w:r w:rsidR="00636DB5">
        <w:t>,</w:t>
      </w:r>
      <w:r w:rsidR="00744435">
        <w:t xml:space="preserve"> недоверие к </w:t>
      </w:r>
      <w:r w:rsidR="00636DB5">
        <w:t xml:space="preserve">инструментам </w:t>
      </w:r>
      <w:r w:rsidR="00744435">
        <w:t>финансовы</w:t>
      </w:r>
      <w:r w:rsidR="00636DB5">
        <w:t>х</w:t>
      </w:r>
      <w:r w:rsidR="00744435">
        <w:t xml:space="preserve"> рынк</w:t>
      </w:r>
      <w:r w:rsidR="00636DB5">
        <w:t>ов и нестабильность экономической ситуации в стране</w:t>
      </w:r>
      <w:r w:rsidR="008E7C78">
        <w:t xml:space="preserve">, правительство РФ определило «Стратегию развития финансового рынка Российской Федерации к 2020 году» </w:t>
      </w:r>
      <w:r w:rsidR="008E7C78">
        <w:fldChar w:fldCharType="begin"/>
      </w:r>
      <w:r w:rsidR="008E7C78">
        <w:instrText xml:space="preserve"> ADDIN ZOTERO_ITEM CSL_CITATION {"citationID":"JJM7rrkc","properties":{"formattedCitation":"(\\uc0\\u1055{}\\uc0\\u1088{}\\uc0\\u1072{}\\uc0\\u1074{}\\uc0\\u1080{}\\uc0\\u1090{}\\uc0\\u1077{}\\uc0\\u1083{}\\uc0\\u1100{}\\uc0\\u1089{}\\uc0\\u1090{}\\uc0\\u1074{}\\uc0\\u1086{} \\uc0\\u1056{}\\uc0\\u1086{}\\uc0\\u1089{}\\uc0\\u1089{}\\uc0\\u1080{}\\uc0\\u1081{}\\uc0\\u1089{}\\uc0\\u1082{}\\uc0\\u1086{}\\uc0\\u1081{} \\uc0\\u1060{}\\uc0\\u1077{}\\uc0\\u1076{}\\uc0\\u1077{}\\uc0\\u1088{}\\uc0\\u1072{}\\uc0\\u1094{}\\uc0\\u1080{}\\uc0\\u1080{}, 2008)","plainCitation":"(Правительство Российской Федерации, 2008)","noteIndex":0},"citationItems":[{"id":175,"uris":["http://zotero.org/users/3945180/items/NB35SCGT"],"uri":["http://zotero.org/users/3945180/items/NB35SCGT"],"itemData":{"id":175,"type":"bill","language":"ru","number":"N 2043-р","title":"Стратегия развития финансового рынка Российской Федерации на период до 2020 года","author":[{"family":"Правительство Российской Федерации","given":""}],"issued":{"date-parts":[["2008"]]}}}],"schema":"https://github.com/citation-style-language/schema/raw/master/csl-citation.json"} </w:instrText>
      </w:r>
      <w:r w:rsidR="008E7C78">
        <w:fldChar w:fldCharType="separate"/>
      </w:r>
      <w:r w:rsidR="008E7C78" w:rsidRPr="005E18D7">
        <w:t>(Правительство Российской Федерации, 2008)</w:t>
      </w:r>
      <w:r w:rsidR="008E7C78">
        <w:fldChar w:fldCharType="end"/>
      </w:r>
      <w:r w:rsidR="008E7C78">
        <w:t xml:space="preserve">. По результатам реализации данной стратегии правительство планирует обеспечить </w:t>
      </w:r>
      <w:r w:rsidR="00636DB5">
        <w:t xml:space="preserve">значительный </w:t>
      </w:r>
      <w:r w:rsidR="008E7C78">
        <w:t>приток частного капитала на рынок</w:t>
      </w:r>
      <w:r w:rsidR="00435BEC">
        <w:t xml:space="preserve"> к 2020 году</w:t>
      </w:r>
      <w:r w:rsidR="008E7C78">
        <w:t>.</w:t>
      </w:r>
    </w:p>
    <w:p w:rsidR="008D2D61" w:rsidRPr="00566DE4" w:rsidRDefault="00636DB5" w:rsidP="009D6186">
      <w:r>
        <w:t xml:space="preserve">Одним из ключевых направлений данной стратегии является </w:t>
      </w:r>
      <w:r w:rsidR="008D2D61">
        <w:t xml:space="preserve">стимулирование открытия Индивидуальных Инвестиционных Счетов (ИИС). По данным на 01.04.2020 Московская Биржа зарегистрировала более 2,2 млн заявок на открытие ИИС </w:t>
      </w:r>
      <w:r w:rsidR="008D2D61">
        <w:fldChar w:fldCharType="begin"/>
      </w:r>
      <w:r w:rsidR="008D2D61">
        <w:instrText xml:space="preserve"> ADDIN ZOTERO_ITEM CSL_CITATION {"citationID":"ec81SqSW","properties":{"formattedCitation":"(\\uc0\\u1052{}\\uc0\\u1086{}\\uc0\\u1089{}\\uc0\\u1082{}\\uc0\\u1086{}\\uc0\\u1074{}\\uc0\\u1089{}\\uc0\\u1082{}\\uc0\\u1072{}\\uc0\\u1103{} \\uc0\\u1041{}\\uc0\\u1080{}\\uc0\\u1088{}\\uc0\\u1078{}\\uc0\\u1072{}, 2020a)","plainCitation":"(Московская Биржа, 2020a)","noteIndex":0},"citationItems":[{"id":1,"uris":["http://zotero.org/users/3945180/items/RBXZ94QA"],"uri":["http://zotero.org/users/3945180/items/RBXZ94QA"],"itemData":{"id":1,"type":"webpage","container-title":"Московская Биржа","language":"ru","title":"Рейтинг участников торгов по количеству зарегистрированных Индивидуальных инвестиционных счетов","URL":"https://www.moex.com/ru/spot/members-rating.aspx?rid=125","author":[{"family":"Московская Биржа","given":""}],"issued":{"date-parts":[["2020",3,30]]}}}],"schema":"https://github.com/citation-style-language/schema/raw/master/csl-citation.json"} </w:instrText>
      </w:r>
      <w:r w:rsidR="008D2D61">
        <w:fldChar w:fldCharType="separate"/>
      </w:r>
      <w:r w:rsidR="008D2D61" w:rsidRPr="0091382E">
        <w:t>(Московская Биржа, 2020a)</w:t>
      </w:r>
      <w:r w:rsidR="008D2D61">
        <w:fldChar w:fldCharType="end"/>
      </w:r>
      <w:r w:rsidR="008D2D61">
        <w:t>. Н</w:t>
      </w:r>
      <w:r w:rsidR="008D2D61" w:rsidRPr="00116254">
        <w:t>аибольший прирост количества открытых ИИС приходится на 2019 год (более 1,5 млн ИИС за год), хотя</w:t>
      </w:r>
      <w:r w:rsidR="008D2D61">
        <w:t xml:space="preserve"> сама программа существует с 1 января 2015 года. Этот факт можно рассматривать </w:t>
      </w:r>
      <w:r w:rsidR="00566DE4">
        <w:t>как некоторый</w:t>
      </w:r>
      <w:r w:rsidR="008D2D61">
        <w:t xml:space="preserve"> </w:t>
      </w:r>
      <w:r w:rsidR="009D6186">
        <w:t>прокси эффективности реализации стратегии</w:t>
      </w:r>
      <w:r w:rsidR="00435BEC">
        <w:t xml:space="preserve"> в указанном направлении</w:t>
      </w:r>
      <w:r w:rsidR="009D6186">
        <w:t>.</w:t>
      </w:r>
    </w:p>
    <w:p w:rsidR="00BE317C" w:rsidRDefault="00BE317C" w:rsidP="00BE317C">
      <w:bookmarkStart w:id="3" w:name="_Toc41328735"/>
    </w:p>
    <w:p w:rsidR="00A07E99" w:rsidRDefault="00023351" w:rsidP="00A07E99">
      <w:pPr>
        <w:pStyle w:val="2"/>
      </w:pPr>
      <w:r>
        <w:t>Ликвидность</w:t>
      </w:r>
      <w:bookmarkEnd w:id="3"/>
    </w:p>
    <w:p w:rsidR="00566DE4" w:rsidRPr="00566DE4" w:rsidRDefault="00566DE4" w:rsidP="00566DE4">
      <w:r>
        <w:t xml:space="preserve">В качестве </w:t>
      </w:r>
      <w:r w:rsidR="009602A4">
        <w:t>одной из наиболее важных характеристик рынка можно рассматривать ликвидность. Несмотря на высокую важность, на данный момент нет общепринятого способа определения ликвидности. С этим связан</w:t>
      </w:r>
      <w:r w:rsidR="00435BEC">
        <w:t>о</w:t>
      </w:r>
      <w:r w:rsidR="009602A4">
        <w:t xml:space="preserve"> и отсутствие единого подхода к ее </w:t>
      </w:r>
      <w:r w:rsidR="009602A4">
        <w:lastRenderedPageBreak/>
        <w:t xml:space="preserve">измерению. Тем не менее, большинство исследователей сходятся в определении общей идее ликвидности </w:t>
      </w:r>
      <w:r w:rsidR="003C05C1">
        <w:t>–</w:t>
      </w:r>
      <w:r w:rsidR="009602A4">
        <w:t xml:space="preserve"> </w:t>
      </w:r>
      <w:r w:rsidR="003C05C1">
        <w:t>ликвидным может быть назван рынок, на котором в каждый момент времени присутствует высокое количество продавцов и покупателей, заявка имеет высокую скорость исполнения, а ее влияние на рынок минимально.</w:t>
      </w:r>
    </w:p>
    <w:p w:rsidR="00203BA3" w:rsidRDefault="00BD6559" w:rsidP="000A639B">
      <w:r>
        <w:t xml:space="preserve">При анализе ликвидности важно учитывать ряд ее особенностей. </w:t>
      </w:r>
      <w:r w:rsidR="00D8461A">
        <w:t>Например</w:t>
      </w:r>
      <w:r>
        <w:t>,</w:t>
      </w:r>
      <w:r w:rsidR="00D8461A">
        <w:t xml:space="preserve"> исследователи отмечают, что</w:t>
      </w:r>
      <w:r>
        <w:t xml:space="preserve"> если один и тот же инструмент торгуется на двух разных площадках</w:t>
      </w:r>
      <w:r w:rsidR="003D3DA1">
        <w:t xml:space="preserve">, например, </w:t>
      </w:r>
      <w:r w:rsidR="003D3DA1">
        <w:rPr>
          <w:lang w:val="en-US"/>
        </w:rPr>
        <w:t>NYSE</w:t>
      </w:r>
      <w:r w:rsidR="003D3DA1">
        <w:t xml:space="preserve"> и </w:t>
      </w:r>
      <w:r w:rsidR="003D3DA1">
        <w:rPr>
          <w:lang w:val="en-US"/>
        </w:rPr>
        <w:t>AMEX</w:t>
      </w:r>
      <w:r>
        <w:t>, то анализ ликвидности этого инструмента необходимо производить отдельно для первой площадки</w:t>
      </w:r>
      <w:r w:rsidR="003D3DA1">
        <w:t xml:space="preserve"> </w:t>
      </w:r>
      <w:r>
        <w:t xml:space="preserve">и отдельно для второй площадки </w:t>
      </w:r>
      <w:r w:rsidR="00D8461A">
        <w:rPr>
          <w:noProof/>
        </w:rPr>
        <w:fldChar w:fldCharType="begin"/>
      </w:r>
      <w:r w:rsidR="00D8461A">
        <w:rPr>
          <w:noProof/>
        </w:rPr>
        <w:instrText xml:space="preserve"> ADDIN ZOTERO_ITEM CSL_CITATION {"citationID":"qDReQlwb","properties":{"formattedCitation":"(Bernstein, 1987)","plainCitation":"(Bernstein, 1987)","noteIndex":0},"citationItems":[{"id":156,"uris":["http://zotero.org/users/3945180/items/NKPM8IGZ"],"uri":["http://zotero.org/users/3945180/items/NKPM8IGZ"],"itemData":{"id":156,"type":"article-journal","container-title":"Financial Management","issue":"2","journalAbbreviation":"Financial Management","language":"en","page":"54","source":"DOI.org (Crossref)","title":"Liquidity, Stock Markets, and Market Makers","volume":"16","author":[{"family":"Bernstein","given":"Peter L."}],"issued":{"date-parts":[["1987"]]}}}],"schema":"https://github.com/citation-style-language/schema/raw/master/csl-citation.json"} </w:instrText>
      </w:r>
      <w:r w:rsidR="00D8461A">
        <w:rPr>
          <w:noProof/>
        </w:rPr>
        <w:fldChar w:fldCharType="separate"/>
      </w:r>
      <w:r w:rsidR="00D8461A">
        <w:rPr>
          <w:noProof/>
        </w:rPr>
        <w:t>(Bernstein, 1987)</w:t>
      </w:r>
      <w:r w:rsidR="00D8461A">
        <w:rPr>
          <w:noProof/>
        </w:rPr>
        <w:fldChar w:fldCharType="end"/>
      </w:r>
      <w:r>
        <w:t>.</w:t>
      </w:r>
      <w:r w:rsidR="00D8461A">
        <w:t xml:space="preserve"> Это объясняется тем, что разные площадки характеризуются разным уровнем оборотов торгов.</w:t>
      </w:r>
      <w:r w:rsidR="00F676D6">
        <w:t xml:space="preserve"> Аналогично для разных инструментов одной и той же площадки</w:t>
      </w:r>
      <w:r w:rsidR="00203BA3">
        <w:t xml:space="preserve"> – в</w:t>
      </w:r>
      <w:r w:rsidR="00AE5754">
        <w:t xml:space="preserve"> силу того, что ликвидность зависит от ряда фундаментальных характеристик </w:t>
      </w:r>
      <w:r w:rsidR="00203BA3">
        <w:t xml:space="preserve">инструмента. </w:t>
      </w:r>
      <w:r w:rsidR="00F676D6">
        <w:t>Следовательно</w:t>
      </w:r>
      <w:r w:rsidR="00AE5754">
        <w:t>, в данной работе</w:t>
      </w:r>
      <w:r w:rsidR="00F676D6">
        <w:t xml:space="preserve"> при анализе ликвидности </w:t>
      </w:r>
      <w:r w:rsidR="00AE5754">
        <w:t xml:space="preserve">рынка </w:t>
      </w:r>
      <w:r w:rsidR="00F676D6">
        <w:t xml:space="preserve">будет рассматриваться </w:t>
      </w:r>
      <w:r w:rsidR="00AE5754">
        <w:t>ликвидность рынка одного инструмента одной торговой площадки.</w:t>
      </w:r>
    </w:p>
    <w:p w:rsidR="00ED0CAB" w:rsidRDefault="00715F61" w:rsidP="000A639B">
      <w:r>
        <w:t xml:space="preserve">Понимание степени ликвидности рынка является </w:t>
      </w:r>
      <w:r w:rsidR="003D3DA1">
        <w:t>важной</w:t>
      </w:r>
      <w:r>
        <w:t xml:space="preserve"> информацией для участника торгов. Оно позволяет </w:t>
      </w:r>
      <w:r w:rsidR="003D3DA1">
        <w:t xml:space="preserve">участнику </w:t>
      </w:r>
      <w:r>
        <w:t xml:space="preserve">оптимизировать торговую стратегию </w:t>
      </w:r>
      <w:r w:rsidR="00807D81">
        <w:t xml:space="preserve">с учетом степени ликвидности рынка. </w:t>
      </w:r>
      <w:r w:rsidR="0037270A">
        <w:t>В условиях высокой ликвидности участник может быть уверен, что его крупная заявка</w:t>
      </w:r>
      <w:r w:rsidR="00807D81">
        <w:t xml:space="preserve"> будет исполнена за минимальный сро</w:t>
      </w:r>
      <w:r w:rsidR="0037270A">
        <w:t xml:space="preserve">к и </w:t>
      </w:r>
      <w:r w:rsidR="00807D81">
        <w:t xml:space="preserve">по </w:t>
      </w:r>
      <w:r w:rsidR="0037270A">
        <w:t xml:space="preserve">цене, близкой к рыночной. </w:t>
      </w:r>
      <w:r w:rsidR="00ED0CAB">
        <w:t xml:space="preserve">На таком рынке его заявка </w:t>
      </w:r>
      <w:r w:rsidR="0037270A">
        <w:t>з</w:t>
      </w:r>
      <w:r w:rsidR="00276BA0">
        <w:t>атронет</w:t>
      </w:r>
      <w:r w:rsidR="00ED0CAB">
        <w:t xml:space="preserve"> минимальное количество уровней цен</w:t>
      </w:r>
      <w:r w:rsidR="00276BA0">
        <w:t>ы</w:t>
      </w:r>
      <w:r w:rsidR="0037270A">
        <w:t xml:space="preserve"> и </w:t>
      </w:r>
      <w:r w:rsidR="00276BA0">
        <w:t>окажет</w:t>
      </w:r>
      <w:r w:rsidR="00ED0CAB">
        <w:t xml:space="preserve"> минимальн</w:t>
      </w:r>
      <w:r w:rsidR="00276BA0">
        <w:t>ое</w:t>
      </w:r>
      <w:r w:rsidR="00ED0CAB">
        <w:t xml:space="preserve"> влияние на рыно</w:t>
      </w:r>
      <w:r w:rsidR="0037270A">
        <w:t>к</w:t>
      </w:r>
      <w:r w:rsidR="00ED0CAB">
        <w:t>. В то</w:t>
      </w:r>
      <w:r w:rsidR="00276BA0">
        <w:t xml:space="preserve"> же</w:t>
      </w:r>
      <w:r w:rsidR="00ED0CAB">
        <w:t xml:space="preserve"> время</w:t>
      </w:r>
      <w:r w:rsidR="0037270A">
        <w:t xml:space="preserve">, в условиях низкой ликвидности </w:t>
      </w:r>
      <w:r w:rsidR="00ED0CAB">
        <w:t xml:space="preserve">выставление </w:t>
      </w:r>
      <w:r w:rsidR="00276BA0">
        <w:t>крупной</w:t>
      </w:r>
      <w:r w:rsidR="00ED0CAB">
        <w:t xml:space="preserve"> заявки будет сопряжено с рядом трудностей. В частности, заявка будет долго ждать исполнения, а когда все же будет исполнена, то затронет несколько уровней цены и окажет значительное влияние на рынок. </w:t>
      </w:r>
      <w:r w:rsidR="003D3DA1">
        <w:t>О</w:t>
      </w:r>
      <w:r w:rsidR="00C42C7D">
        <w:t xml:space="preserve">бладая информацией о низкой ликвидности рынка, участник не будет пытаться </w:t>
      </w:r>
      <w:r w:rsidR="000A639B">
        <w:t>выходить на него с крупной заявкой. Оценив риск неисполнения и возникновения транзакционных издержек, участник разделит заявку на несколько частей</w:t>
      </w:r>
      <w:r w:rsidR="00D635A9">
        <w:t xml:space="preserve"> и</w:t>
      </w:r>
      <w:r w:rsidR="000A639B">
        <w:t xml:space="preserve"> будет выставлять</w:t>
      </w:r>
      <w:r w:rsidR="00D635A9">
        <w:t xml:space="preserve"> их в соответствии с</w:t>
      </w:r>
      <w:r w:rsidR="000A639B">
        <w:t xml:space="preserve"> теку</w:t>
      </w:r>
      <w:r w:rsidR="00D635A9">
        <w:t>щей</w:t>
      </w:r>
      <w:r w:rsidR="000A639B">
        <w:t xml:space="preserve"> рыночн</w:t>
      </w:r>
      <w:r w:rsidR="00D635A9">
        <w:t>ой</w:t>
      </w:r>
      <w:r w:rsidR="000A639B">
        <w:t xml:space="preserve"> ситуаци</w:t>
      </w:r>
      <w:r w:rsidR="00D635A9">
        <w:t>ей</w:t>
      </w:r>
      <w:r w:rsidR="000A639B">
        <w:t>.</w:t>
      </w:r>
      <w:r w:rsidR="00C42C7D">
        <w:t xml:space="preserve"> </w:t>
      </w:r>
      <w:r w:rsidR="000A639B">
        <w:t xml:space="preserve">Такая стратегия позволит гарантировать более выгодные условия исполнения для </w:t>
      </w:r>
      <w:r w:rsidR="000A639B" w:rsidRPr="000A639B">
        <w:t xml:space="preserve">участника </w:t>
      </w:r>
      <w:r w:rsidR="00EB6BEF" w:rsidRPr="000A639B">
        <w:fldChar w:fldCharType="begin"/>
      </w:r>
      <w:r w:rsidR="006618FD" w:rsidRPr="000A639B">
        <w:instrText xml:space="preserve"> ADDIN ZOTERO_ITEM CSL_CITATION {"citationID":"LGXLuShk","properties":{"formattedCitation":"(\\uc0\\u1053{}\\uc0\\u1072{}\\uc0\\u1091{}\\uc0\\u1084{}\\uc0\\u1077{}\\uc0\\u1085{}\\uc0\\u1082{}\\uc0\\u1086{}, 2007)","plainCitation":"(Науменко, 2007)","noteIndex":0},"citationItems":[{"id":154,"uris":["http://zotero.org/users/3945180/items/P2E52MAH"],"uri":["http://zotero.org/users/3945180/items/P2E52MAH"],"itemData":{"id":154,"type":"thesis","event-place":"Москва","genre":"Препринт","language":"ru","number-of-pages":"52","publisher":"ГУ ВШЭ","publisher-place":"Москва","title":"Моделирование риска рыночной ликвидности с учетом глубины рынка","author":[{"family":"Науменко","given":"В.В."}],"issued":{"date-parts":[["2007"]]}}}],"schema":"https://github.com/citation-style-language/schema/raw/master/csl-citation.json"} </w:instrText>
      </w:r>
      <w:r w:rsidR="00EB6BEF" w:rsidRPr="000A639B">
        <w:fldChar w:fldCharType="separate"/>
      </w:r>
      <w:r w:rsidR="00EB6BEF" w:rsidRPr="000A639B">
        <w:t>(Науменко, 2007)</w:t>
      </w:r>
      <w:r w:rsidR="00EB6BEF" w:rsidRPr="000A639B">
        <w:fldChar w:fldCharType="end"/>
      </w:r>
      <w:r w:rsidR="00EB6BEF" w:rsidRPr="000A639B">
        <w:t>.</w:t>
      </w:r>
    </w:p>
    <w:p w:rsidR="00BE317C" w:rsidRPr="0012593E" w:rsidRDefault="00BE317C" w:rsidP="000A639B"/>
    <w:p w:rsidR="00A07E99" w:rsidRPr="0073047A" w:rsidRDefault="00A07E99" w:rsidP="00A07E99">
      <w:pPr>
        <w:pStyle w:val="2"/>
      </w:pPr>
      <w:bookmarkStart w:id="4" w:name="_Ref39945775"/>
      <w:bookmarkStart w:id="5" w:name="_Toc41328736"/>
      <w:r>
        <w:t>Оценка ликвидности</w:t>
      </w:r>
      <w:bookmarkEnd w:id="4"/>
      <w:bookmarkEnd w:id="5"/>
    </w:p>
    <w:p w:rsidR="00253697" w:rsidRDefault="00593CC7" w:rsidP="0025432D">
      <w:r>
        <w:t>Как уже было отмечено ранее, на д</w:t>
      </w:r>
      <w:r w:rsidR="00B45A2A">
        <w:t>а</w:t>
      </w:r>
      <w:r>
        <w:t xml:space="preserve">нный момент не определен </w:t>
      </w:r>
      <w:r w:rsidR="00BE1684">
        <w:t>единый</w:t>
      </w:r>
      <w:r>
        <w:t xml:space="preserve"> подход к измерению</w:t>
      </w:r>
      <w:r w:rsidR="00BE1684">
        <w:t xml:space="preserve"> ликвидности</w:t>
      </w:r>
      <w:r>
        <w:t>.</w:t>
      </w:r>
      <w:r w:rsidR="00BE1684">
        <w:t xml:space="preserve"> </w:t>
      </w:r>
      <w:r w:rsidR="008C3741">
        <w:t xml:space="preserve">Выбор метода оценки ликвидности диктуется данными, которые имеются в распоряжении у исследователя, </w:t>
      </w:r>
      <w:r w:rsidR="00B45A2A">
        <w:t xml:space="preserve">их размером, степенью детализации и </w:t>
      </w:r>
      <w:r w:rsidR="00D635A9">
        <w:t xml:space="preserve">наличием </w:t>
      </w:r>
      <w:r w:rsidR="00B45A2A">
        <w:t>технически</w:t>
      </w:r>
      <w:r w:rsidR="00D635A9">
        <w:t>х</w:t>
      </w:r>
      <w:r w:rsidR="00B45A2A">
        <w:t xml:space="preserve"> средств</w:t>
      </w:r>
      <w:r w:rsidR="0025432D">
        <w:t xml:space="preserve">. </w:t>
      </w:r>
      <w:r w:rsidR="00506775">
        <w:t>В</w:t>
      </w:r>
      <w:r w:rsidR="007F1EDF">
        <w:t xml:space="preserve"> своих работах</w:t>
      </w:r>
      <w:r w:rsidR="0025432D">
        <w:t xml:space="preserve"> исследователи </w:t>
      </w:r>
      <w:r w:rsidR="00253697">
        <w:t>пытаются найти баланс между надежностью измерения, доступностью данных и вычислительной сложностью. Это объясняет факт существования большого количества подходов к оценке ликвидности.</w:t>
      </w:r>
    </w:p>
    <w:p w:rsidR="00A07E99" w:rsidRPr="001221F5" w:rsidRDefault="0040317C" w:rsidP="00C6636E">
      <w:r>
        <w:lastRenderedPageBreak/>
        <w:t xml:space="preserve">В ранних работах в качестве </w:t>
      </w:r>
      <w:r w:rsidR="00C6636E">
        <w:t>прокси</w:t>
      </w:r>
      <w:r>
        <w:t xml:space="preserve"> ликвидности авторами использовался объем торгов по ценной бумаге</w:t>
      </w:r>
      <w:r w:rsidR="00C6636E">
        <w:t xml:space="preserve"> </w:t>
      </w:r>
      <w:r w:rsidR="00C6636E">
        <w:fldChar w:fldCharType="begin"/>
      </w:r>
      <w:r w:rsidR="00C6636E">
        <w:instrText xml:space="preserve"> ADDIN ZOTERO_ITEM CSL_CITATION {"citationID":"dS2traeI","properties":{"formattedCitation":"(James and Edmister, 1983)","plainCitation":"(James and Edmister, 1983)","noteIndex":0},"citationItems":[{"id":186,"uris":["http://zotero.org/users/3945180/items/FQNZ893G"],"uri":["http://zotero.org/users/3945180/items/FQNZ893G"],"itemData":{"id":186,"type":"article-journal","abstract":"This study examines the relation between common stock returns, trading activity and market value. Our results indicate that although firm size and trading activity are highly correlated, differences in trading activity are not the underlying reason for the firm size anomaly, the finding of systematic differences in risk adjusted returns across stocks of firms of different size.","container-title":"The Journal of Finance","issue":"4","journalAbbreviation":"The Journal of Finance","language":"en","page":"13","source":"Zotero","title":"The Relation Between Common Stock Returns Trading Activity and Market Value","volume":"38","author":[{"family":"James","given":"Christopher"},{"family":"Edmister","given":"Robert O."}],"issued":{"date-parts":[["1983",9]]}}}],"schema":"https://github.com/citation-style-language/schema/raw/master/csl-citation.json"} </w:instrText>
      </w:r>
      <w:r w:rsidR="00C6636E">
        <w:fldChar w:fldCharType="separate"/>
      </w:r>
      <w:r w:rsidR="00C6636E">
        <w:rPr>
          <w:noProof/>
        </w:rPr>
        <w:t>(James and Edmister, 1983)</w:t>
      </w:r>
      <w:r w:rsidR="00C6636E">
        <w:fldChar w:fldCharType="end"/>
      </w:r>
      <w:r>
        <w:t>.</w:t>
      </w:r>
      <w:r w:rsidR="00C6636E">
        <w:t xml:space="preserve"> Доказывая нерепрезентативность данного метода, </w:t>
      </w:r>
      <w:r w:rsidR="00A07E99" w:rsidRPr="00BF5FEF">
        <w:t xml:space="preserve">исследователи </w:t>
      </w:r>
      <w:r w:rsidR="002403AF" w:rsidRPr="00BF5FEF">
        <w:fldChar w:fldCharType="begin"/>
      </w:r>
      <w:r w:rsidR="005E18D7" w:rsidRPr="00BF5FEF">
        <w:instrText xml:space="preserve"> ADDIN ZOTERO_ITEM CSL_CITATION {"citationID":"Ezaa1f2T","properties":{"formattedCitation":"(Cooper et al., 1985)","plainCitation":"(Cooper et al., 1985)","noteIndex":0},"citationItems":[{"id":158,"uris":["http://zotero.org/users/3945180/items/JT5F7H6V"],"uri":["http://zotero.org/users/3945180/items/JT5F7H6V"],"itemData":{"id":158,"type":"article-journal","container-title":"Journal of Economics and Business","issue":"1","journalAbbreviation":"Journal of Economics and Business","language":"en","page":"19-33","title":"Liquidity Exchange Listing and Common Stock Performance","volume":"37","author":[{"family":"Cooper","given":"Dr. S. Kerry"},{"family":"Groth","given":"Dr. John C."},{"family":"Avera","given":"Dr. William E."}],"issued":{"date-parts":[["1985"]]}}}],"schema":"https://github.com/citation-style-language/schema/raw/master/csl-citation.json"} </w:instrText>
      </w:r>
      <w:r w:rsidR="002403AF" w:rsidRPr="00BF5FEF">
        <w:fldChar w:fldCharType="separate"/>
      </w:r>
      <w:r w:rsidR="002403AF" w:rsidRPr="00BF5FEF">
        <w:rPr>
          <w:noProof/>
        </w:rPr>
        <w:t>(Cooper et al., 1985)</w:t>
      </w:r>
      <w:r w:rsidR="002403AF" w:rsidRPr="00BF5FEF">
        <w:fldChar w:fldCharType="end"/>
      </w:r>
      <w:r w:rsidR="002403AF" w:rsidRPr="00BF5FEF">
        <w:rPr>
          <w:noProof/>
        </w:rPr>
        <w:t xml:space="preserve"> </w:t>
      </w:r>
      <w:r w:rsidR="00BF5FEF" w:rsidRPr="00BF5FEF">
        <w:t>предложили</w:t>
      </w:r>
      <w:r w:rsidR="00A07E99" w:rsidRPr="00BF5FEF">
        <w:t xml:space="preserve"> коэффициент ликвидности, который </w:t>
      </w:r>
      <w:r w:rsidR="000B6273">
        <w:t>определяет, какой</w:t>
      </w:r>
      <w:r w:rsidR="00A07E99" w:rsidRPr="00BF5FEF">
        <w:t xml:space="preserve"> оборот торгов</w:t>
      </w:r>
      <w:r w:rsidR="000B6273">
        <w:t xml:space="preserve"> нужен для</w:t>
      </w:r>
      <w:r w:rsidR="00A07E99" w:rsidRPr="00BF5FEF">
        <w:t xml:space="preserve"> </w:t>
      </w:r>
      <w:r w:rsidR="00576BD0" w:rsidRPr="00BF5FEF">
        <w:t>однопроцентного изменения цены:</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513"/>
        <w:gridCol w:w="555"/>
      </w:tblGrid>
      <w:tr w:rsidR="00576BD0" w:rsidTr="00576BD0">
        <w:trPr>
          <w:jc w:val="center"/>
        </w:trPr>
        <w:tc>
          <w:tcPr>
            <w:tcW w:w="8784" w:type="dxa"/>
            <w:gridSpan w:val="2"/>
            <w:vAlign w:val="center"/>
          </w:tcPr>
          <w:p w:rsidR="00576BD0" w:rsidRPr="00AB63DA" w:rsidRDefault="00576BD0" w:rsidP="00576BD0">
            <w:pPr>
              <w:rPr>
                <w:i/>
                <w:lang w:val="en-US"/>
              </w:rPr>
            </w:pPr>
            <m:oMathPara>
              <m:oMath>
                <m:r>
                  <w:rPr>
                    <w:rFonts w:ascii="Cambria Math" w:hAnsi="Cambria Math"/>
                  </w:rPr>
                  <m:t>LR=</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nary>
                  </m:den>
                </m:f>
              </m:oMath>
            </m:oMathPara>
          </w:p>
        </w:tc>
        <w:tc>
          <w:tcPr>
            <w:tcW w:w="555" w:type="dxa"/>
            <w:vAlign w:val="center"/>
          </w:tcPr>
          <w:p w:rsidR="00576BD0" w:rsidRPr="00AB63DA" w:rsidRDefault="00576BD0" w:rsidP="00576BD0">
            <w:pPr>
              <w:ind w:firstLine="0"/>
              <w:jc w:val="center"/>
              <w:rPr>
                <w:lang w:val="en-US"/>
              </w:rPr>
            </w:pPr>
            <w:r>
              <w:rPr>
                <w:lang w:val="en-US"/>
              </w:rPr>
              <w:t>(1)</w:t>
            </w:r>
          </w:p>
        </w:tc>
      </w:tr>
      <w:tr w:rsidR="00576BD0" w:rsidTr="00576BD0">
        <w:trPr>
          <w:jc w:val="center"/>
        </w:trPr>
        <w:tc>
          <w:tcPr>
            <w:tcW w:w="1271" w:type="dxa"/>
          </w:tcPr>
          <w:p w:rsidR="00576BD0" w:rsidRDefault="00576BD0" w:rsidP="00576BD0">
            <w:pPr>
              <w:ind w:firstLine="591"/>
              <w:jc w:val="left"/>
              <w:rPr>
                <w:rFonts w:eastAsia="Calibri"/>
              </w:rPr>
            </w:pPr>
            <w:r>
              <w:rPr>
                <w:rFonts w:eastAsia="Calibri"/>
              </w:rPr>
              <w:t>где,</w:t>
            </w:r>
          </w:p>
        </w:tc>
        <w:tc>
          <w:tcPr>
            <w:tcW w:w="7513" w:type="dxa"/>
            <w:vAlign w:val="center"/>
          </w:tcPr>
          <w:p w:rsidR="00576BD0" w:rsidRDefault="005E04FE" w:rsidP="00576BD0">
            <w:pPr>
              <w:ind w:left="320" w:firstLine="0"/>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76BD0">
              <w:t xml:space="preserve"> –</w:t>
            </w:r>
            <w:r w:rsidR="00EC443A">
              <w:t xml:space="preserve"> </w:t>
            </w:r>
            <w:r w:rsidR="00576BD0">
              <w:t>цена закрытия</w:t>
            </w:r>
            <w:r w:rsidR="00EC443A">
              <w:t xml:space="preserve"> торгового дня</w:t>
            </w:r>
            <w:r w:rsidR="00576BD0">
              <w:t xml:space="preserve"> акции</w:t>
            </w:r>
            <w:r w:rsidR="00576BD0" w:rsidRPr="00F961B5">
              <w:t xml:space="preserve"> </w:t>
            </w:r>
            <w:r w:rsidR="00576BD0">
              <w:rPr>
                <w:lang w:val="en-US"/>
              </w:rPr>
              <w:t>i</w:t>
            </w:r>
            <w:r w:rsidR="00EC443A">
              <w:t xml:space="preserve"> (усл.ед.)</w:t>
            </w:r>
            <w:r w:rsidR="00576BD0" w:rsidRPr="00F961B5">
              <w:t>;</w:t>
            </w:r>
          </w:p>
          <w:p w:rsidR="00576BD0" w:rsidRDefault="005E04FE" w:rsidP="00576BD0">
            <w:pPr>
              <w:ind w:left="320" w:firstLine="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576BD0" w:rsidRPr="00F961B5">
              <w:rPr>
                <w:rFonts w:eastAsiaTheme="minorEastAsia"/>
              </w:rPr>
              <w:t xml:space="preserve"> – </w:t>
            </w:r>
            <w:r w:rsidR="00576BD0">
              <w:rPr>
                <w:rFonts w:eastAsiaTheme="minorEastAsia"/>
              </w:rPr>
              <w:t xml:space="preserve">дневной оборот акции </w:t>
            </w:r>
            <w:r w:rsidR="00576BD0">
              <w:rPr>
                <w:rFonts w:eastAsiaTheme="minorEastAsia"/>
                <w:lang w:val="en-US"/>
              </w:rPr>
              <w:t>i</w:t>
            </w:r>
            <w:r w:rsidR="00EC443A">
              <w:rPr>
                <w:rFonts w:eastAsiaTheme="minorEastAsia"/>
              </w:rPr>
              <w:t xml:space="preserve"> (шт.)</w:t>
            </w:r>
            <w:r w:rsidR="00576BD0" w:rsidRPr="00F961B5">
              <w:rPr>
                <w:rFonts w:eastAsiaTheme="minorEastAsia"/>
              </w:rPr>
              <w:t>;</w:t>
            </w:r>
          </w:p>
          <w:p w:rsidR="00576BD0" w:rsidRPr="00576BD0" w:rsidRDefault="005E04FE" w:rsidP="00576BD0">
            <w:pPr>
              <w:ind w:left="320" w:firstLine="0"/>
              <w:rPr>
                <w:rFonts w:eastAsiaTheme="minorEastAsia"/>
              </w:rPr>
            </w:pP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w:r w:rsidR="00576BD0" w:rsidRPr="00F961B5">
              <w:rPr>
                <w:rFonts w:eastAsiaTheme="minorEastAsia"/>
              </w:rPr>
              <w:t xml:space="preserve"> – </w:t>
            </w:r>
            <w:r w:rsidR="00576BD0">
              <w:rPr>
                <w:rFonts w:eastAsiaTheme="minorEastAsia"/>
              </w:rPr>
              <w:t xml:space="preserve">сумма абсолютных процентных изменений цены на акцию </w:t>
            </w:r>
            <w:r w:rsidR="00576BD0">
              <w:rPr>
                <w:rFonts w:eastAsiaTheme="minorEastAsia"/>
                <w:lang w:val="en-US"/>
              </w:rPr>
              <w:t>i</w:t>
            </w:r>
            <w:r w:rsidR="00576BD0" w:rsidRPr="00F961B5">
              <w:rPr>
                <w:rFonts w:eastAsiaTheme="minorEastAsia"/>
              </w:rPr>
              <w:t>.</w:t>
            </w:r>
          </w:p>
        </w:tc>
        <w:tc>
          <w:tcPr>
            <w:tcW w:w="555" w:type="dxa"/>
            <w:vAlign w:val="center"/>
          </w:tcPr>
          <w:p w:rsidR="00576BD0" w:rsidRPr="00576BD0" w:rsidRDefault="00576BD0" w:rsidP="00576BD0">
            <w:pPr>
              <w:ind w:firstLine="0"/>
              <w:jc w:val="center"/>
            </w:pPr>
          </w:p>
        </w:tc>
      </w:tr>
    </w:tbl>
    <w:p w:rsidR="00576BD0" w:rsidRPr="00F961B5" w:rsidRDefault="00576BD0" w:rsidP="00576BD0">
      <w:pPr>
        <w:ind w:firstLine="0"/>
      </w:pPr>
    </w:p>
    <w:p w:rsidR="00B04005" w:rsidRDefault="002060A9" w:rsidP="00E8404C">
      <w:r w:rsidRPr="002060A9">
        <w:t>Основн</w:t>
      </w:r>
      <w:r>
        <w:t xml:space="preserve">ым недостатком данного метода является тот факт, что </w:t>
      </w:r>
      <w:r w:rsidR="000B6273">
        <w:t>коэффициент вычисляется на основании данных об итогах торгов и</w:t>
      </w:r>
      <w:r w:rsidR="00F26847">
        <w:t xml:space="preserve"> к внутридневным данным он неприменим. В то время как больший интерес представляет оценка</w:t>
      </w:r>
      <w:r w:rsidR="00E8404C">
        <w:t xml:space="preserve"> на данных с более высокой детализацией, позволяя пренебречь широким горизонтом анализа.</w:t>
      </w:r>
    </w:p>
    <w:p w:rsidR="00D4710F" w:rsidRDefault="00A4423B" w:rsidP="00D4710F">
      <w:r>
        <w:t xml:space="preserve">В работе </w:t>
      </w:r>
      <w:r w:rsidR="005B2495">
        <w:fldChar w:fldCharType="begin"/>
      </w:r>
      <w:r w:rsidR="00651EA5">
        <w:instrText xml:space="preserve"> ADDIN ZOTERO_ITEM CSL_CITATION {"citationID":"xskFpCmu","properties":{"formattedCitation":"(Kyle, 1985)","plainCitation":"(Kyle, 1985)","dontUpdate":true,"noteIndex":0},"citationItems":[{"id":164,"uris":["http://zotero.org/users/3945180/items/74HHS6LU"],"uri":["http://zotero.org/users/3945180/items/74HHS6LU"],"itemData":{"id":164,"type":"article-journal","container-title":"Econometrica","issue":"6","journalAbbreviation":"Econometrica","language":"en","page":"1315","source":"DOI.org (Crossref)","title":"Continuous Auctions and Insider Trading","volume":"53","author":[{"family":"Kyle","given":"Albert S."}],"issued":{"date-parts":[["1985",11]]}}}],"schema":"https://github.com/citation-style-language/schema/raw/master/csl-citation.json"} </w:instrText>
      </w:r>
      <w:r w:rsidR="005B2495">
        <w:fldChar w:fldCharType="separate"/>
      </w:r>
      <w:r w:rsidR="005B2495">
        <w:rPr>
          <w:noProof/>
        </w:rPr>
        <w:t>Kyle (1985)</w:t>
      </w:r>
      <w:r w:rsidR="005B2495">
        <w:fldChar w:fldCharType="end"/>
      </w:r>
      <w:r w:rsidR="005B2495">
        <w:rPr>
          <w:noProof/>
        </w:rPr>
        <w:t xml:space="preserve"> </w:t>
      </w:r>
      <w:r w:rsidR="00734740">
        <w:rPr>
          <w:noProof/>
        </w:rPr>
        <w:t xml:space="preserve">был </w:t>
      </w:r>
      <w:r>
        <w:t>предложен революционный вариант оценки ликвидности</w:t>
      </w:r>
      <w:r w:rsidR="00695B14">
        <w:t xml:space="preserve"> –</w:t>
      </w:r>
      <w:r>
        <w:t xml:space="preserve"> ликвидность</w:t>
      </w:r>
      <w:r w:rsidR="009157CC">
        <w:t xml:space="preserve"> должна рассматриваться с разных сторон и каждая из ее сторон</w:t>
      </w:r>
      <w:r>
        <w:t xml:space="preserve"> </w:t>
      </w:r>
      <w:r w:rsidR="009157CC">
        <w:t>требует детального рассмотрения при оцен</w:t>
      </w:r>
      <w:r w:rsidR="00532F4C">
        <w:t>ивании</w:t>
      </w:r>
      <w:r w:rsidR="009157CC">
        <w:t xml:space="preserve"> ликвидности. Автор </w:t>
      </w:r>
      <w:r w:rsidR="00EE5909">
        <w:t>предложил</w:t>
      </w:r>
      <w:r w:rsidR="009157CC">
        <w:t xml:space="preserve"> использовать многофакторный анали</w:t>
      </w:r>
      <w:r w:rsidR="00D4710F">
        <w:t xml:space="preserve">з, </w:t>
      </w:r>
      <w:r w:rsidR="00734740">
        <w:t xml:space="preserve">в рамках которого </w:t>
      </w:r>
      <w:r w:rsidR="00695B14">
        <w:t>выделяются</w:t>
      </w:r>
      <w:r w:rsidR="00D4710F">
        <w:t xml:space="preserve"> следующие </w:t>
      </w:r>
      <w:r w:rsidR="00C067B1">
        <w:t>стороны</w:t>
      </w:r>
      <w:r w:rsidR="00D4710F">
        <w:t xml:space="preserve"> ликвидности:</w:t>
      </w:r>
    </w:p>
    <w:p w:rsidR="00055743" w:rsidRDefault="00055743" w:rsidP="00055743">
      <w:pPr>
        <w:pStyle w:val="ac"/>
        <w:numPr>
          <w:ilvl w:val="0"/>
          <w:numId w:val="1"/>
        </w:numPr>
      </w:pPr>
      <w:r>
        <w:t>Упругость – скорость возвращения рынка к исходному состоянию;</w:t>
      </w:r>
    </w:p>
    <w:p w:rsidR="00055743" w:rsidRDefault="00055743" w:rsidP="00055743">
      <w:pPr>
        <w:pStyle w:val="ac"/>
        <w:numPr>
          <w:ilvl w:val="0"/>
          <w:numId w:val="1"/>
        </w:numPr>
      </w:pPr>
      <w:r>
        <w:t>Немедленность – задержка между выставлением заявки и реакцией рынка на нее;</w:t>
      </w:r>
    </w:p>
    <w:p w:rsidR="00055743" w:rsidRDefault="00055743" w:rsidP="00055743">
      <w:pPr>
        <w:pStyle w:val="ac"/>
        <w:numPr>
          <w:ilvl w:val="0"/>
          <w:numId w:val="1"/>
        </w:numPr>
      </w:pPr>
      <w:r>
        <w:t>Глубина – общий объем всех выставленных заявок;</w:t>
      </w:r>
    </w:p>
    <w:p w:rsidR="00055743" w:rsidRPr="00D4710F" w:rsidRDefault="00055743" w:rsidP="00055743">
      <w:pPr>
        <w:pStyle w:val="ac"/>
        <w:numPr>
          <w:ilvl w:val="0"/>
          <w:numId w:val="1"/>
        </w:numPr>
      </w:pPr>
      <w:r>
        <w:t>Сжатость – отклонение цены сделки от средней рыночной цены.</w:t>
      </w:r>
    </w:p>
    <w:p w:rsidR="00CD319A" w:rsidRPr="00CD319A" w:rsidRDefault="00CD319A" w:rsidP="00A07E99">
      <w:r>
        <w:t>О</w:t>
      </w:r>
      <w:r w:rsidR="00A07E99">
        <w:t xml:space="preserve">писанные ранее методы оценивают, в лучшем случае, только одну из ее сторон. </w:t>
      </w:r>
      <w:r w:rsidR="0051722B">
        <w:t>Получается</w:t>
      </w:r>
      <w:r>
        <w:t>,</w:t>
      </w:r>
      <w:r w:rsidR="0051722B">
        <w:t xml:space="preserve"> что</w:t>
      </w:r>
      <w:r w:rsidR="005B2495">
        <w:t xml:space="preserve"> </w:t>
      </w:r>
      <w:r w:rsidR="006C7ED7">
        <w:t>автор</w:t>
      </w:r>
      <w:r w:rsidRPr="00CD319A">
        <w:t xml:space="preserve"> </w:t>
      </w:r>
      <w:r>
        <w:t xml:space="preserve">взял все </w:t>
      </w:r>
      <w:r w:rsidR="0051722B">
        <w:t>существовавшие ранее методы оценки ликвидности, и, вместо того чтобы выбирать один из них, объединил их в одну комплексную оценку ликвидности. Эт</w:t>
      </w:r>
      <w:r w:rsidR="00C067B1">
        <w:t>а</w:t>
      </w:r>
      <w:r w:rsidR="0051722B">
        <w:t xml:space="preserve"> </w:t>
      </w:r>
      <w:r w:rsidR="006C7ED7">
        <w:t xml:space="preserve">универсальность </w:t>
      </w:r>
      <w:r>
        <w:t xml:space="preserve">объясняет, почему </w:t>
      </w:r>
      <w:r w:rsidR="00C067B1">
        <w:t xml:space="preserve">некоторые </w:t>
      </w:r>
      <w:r>
        <w:t xml:space="preserve">современные </w:t>
      </w:r>
      <w:r w:rsidR="00C067B1">
        <w:t>работы по оценке</w:t>
      </w:r>
      <w:r>
        <w:t xml:space="preserve"> лик</w:t>
      </w:r>
      <w:r w:rsidR="0051722B">
        <w:t xml:space="preserve">видности до сих пор основываются на принципе </w:t>
      </w:r>
      <w:r w:rsidR="00532F4C">
        <w:t>многофакторности</w:t>
      </w:r>
      <w:r w:rsidR="0051722B">
        <w:t>.</w:t>
      </w:r>
    </w:p>
    <w:p w:rsidR="005868D1" w:rsidRDefault="002B02D1" w:rsidP="00A07E99">
      <w:r>
        <w:t>Примером работы, основанной на многофакторном методе является работа</w:t>
      </w:r>
      <w:r w:rsidR="0039446C">
        <w:rPr>
          <w:noProof/>
        </w:rPr>
        <w:t xml:space="preserve"> </w:t>
      </w:r>
      <w:r w:rsidR="0039446C">
        <w:rPr>
          <w:noProof/>
        </w:rPr>
        <w:fldChar w:fldCharType="begin"/>
      </w:r>
      <w:r w:rsidR="00651EA5">
        <w:rPr>
          <w:noProof/>
        </w:rPr>
        <w:instrText xml:space="preserve"> ADDIN ZOTERO_ITEM CSL_CITATION {"citationID":"Dj4eq2w0","properties":{"formattedCitation":"(Ranaldo, 2001)","plainCitation":"(Ranaldo, 2001)","noteIndex":0},"citationItems":[{"id":170,"uris":["http://zotero.org/users/3945180/items/5U22QSVL"],"uri":["http://zotero.org/users/3945180/items/5U22QSVL"],"itemData":{"id":170,"type":"article-journal","container-title":"Financial Markets and Portfolio Management","issue":"3","journalAbbreviation":"Financial Markets and Portfolio Management","language":"en","page":"309-327","source":"DOI.org (Crossref)","title":"Intraday market liquidity on the Swiss Stock Exchange","volume":"15","author":[{"family":"Ranaldo","given":"Angelo"}],"issued":{"date-parts":[["2001",9]]}}}],"schema":"https://github.com/citation-style-language/schema/raw/master/csl-citation.json"} </w:instrText>
      </w:r>
      <w:r w:rsidR="0039446C">
        <w:rPr>
          <w:noProof/>
        </w:rPr>
        <w:fldChar w:fldCharType="separate"/>
      </w:r>
      <w:r w:rsidR="0039446C">
        <w:rPr>
          <w:noProof/>
        </w:rPr>
        <w:t>(Ranaldo, 2001)</w:t>
      </w:r>
      <w:r w:rsidR="0039446C">
        <w:rPr>
          <w:noProof/>
        </w:rPr>
        <w:fldChar w:fldCharType="end"/>
      </w:r>
      <w:r>
        <w:t xml:space="preserve">. </w:t>
      </w:r>
      <w:r w:rsidR="005868D1">
        <w:t>Для проведения многофакторного анализа в работе используются следующие метрики ликвидности:</w:t>
      </w:r>
    </w:p>
    <w:p w:rsidR="005868D1" w:rsidRDefault="005868D1" w:rsidP="008F7BC5">
      <w:pPr>
        <w:pStyle w:val="ac"/>
        <w:numPr>
          <w:ilvl w:val="0"/>
          <w:numId w:val="8"/>
        </w:numPr>
      </w:pPr>
      <w:r>
        <w:t>Для оценки г</w:t>
      </w:r>
      <w:r w:rsidR="00A07E99" w:rsidRPr="005868D1">
        <w:t>лубин</w:t>
      </w:r>
      <w:r>
        <w:t xml:space="preserve">ы </w:t>
      </w:r>
      <w:r w:rsidR="000E4D6C">
        <w:t>использовалось</w:t>
      </w:r>
      <w:r w:rsidR="004B7728">
        <w:t xml:space="preserve"> о</w:t>
      </w:r>
      <w:r w:rsidR="004B7728" w:rsidRPr="006F3FBD">
        <w:t>тношение дисбаланса объема заявок на лучших цен</w:t>
      </w:r>
      <w:r w:rsidR="004B7728">
        <w:t xml:space="preserve">ах </w:t>
      </w:r>
      <w:r w:rsidR="004B7728" w:rsidRPr="006F3FBD">
        <w:t>к объему торгов</w:t>
      </w:r>
      <w:r>
        <w:t>;</w:t>
      </w:r>
    </w:p>
    <w:p w:rsidR="005868D1" w:rsidRDefault="005868D1" w:rsidP="008F7BC5">
      <w:pPr>
        <w:pStyle w:val="ac"/>
        <w:numPr>
          <w:ilvl w:val="0"/>
          <w:numId w:val="8"/>
        </w:numPr>
      </w:pPr>
      <w:r>
        <w:t>Для оценки с</w:t>
      </w:r>
      <w:r w:rsidR="00A07E99" w:rsidRPr="005868D1">
        <w:t>жатост</w:t>
      </w:r>
      <w:r>
        <w:t>и использовался бид-аск спред;</w:t>
      </w:r>
    </w:p>
    <w:p w:rsidR="00323926" w:rsidRDefault="00323926" w:rsidP="008F7BC5">
      <w:pPr>
        <w:pStyle w:val="ac"/>
        <w:numPr>
          <w:ilvl w:val="0"/>
          <w:numId w:val="8"/>
        </w:numPr>
      </w:pPr>
      <w:r>
        <w:t>Для оценки упругости использовался</w:t>
      </w:r>
      <w:r w:rsidR="004B7728">
        <w:t xml:space="preserve"> коэффициент ликвидности;</w:t>
      </w:r>
    </w:p>
    <w:p w:rsidR="005868D1" w:rsidRDefault="005868D1" w:rsidP="008F7BC5">
      <w:pPr>
        <w:pStyle w:val="ac"/>
        <w:numPr>
          <w:ilvl w:val="0"/>
          <w:numId w:val="8"/>
        </w:numPr>
      </w:pPr>
      <w:r>
        <w:lastRenderedPageBreak/>
        <w:t>Для оценки немедленности использовал</w:t>
      </w:r>
      <w:r w:rsidR="004B2DE6">
        <w:t xml:space="preserve">ось время </w:t>
      </w:r>
      <w:r w:rsidR="004B7728">
        <w:t>исполнением двух последующих заявок</w:t>
      </w:r>
      <w:r w:rsidR="004B2DE6">
        <w:t>.</w:t>
      </w:r>
    </w:p>
    <w:p w:rsidR="00CA55E3" w:rsidRDefault="00CA55E3" w:rsidP="00A07E99">
      <w:r>
        <w:t xml:space="preserve">Еще одной подобной работой является работа </w:t>
      </w:r>
      <w:r>
        <w:fldChar w:fldCharType="begin"/>
      </w:r>
      <w:r>
        <w:instrText xml:space="preserve"> ADDIN ZOTERO_ITEM CSL_CITATION {"citationID":"I0YRZtAt","properties":{"formattedCitation":"(Tsuchida et al., 2016)","plainCitation":"(Tsuchida et al., 2016)","noteIndex":0},"citationItems":[{"id":174,"uris":["http://zotero.org/users/3945180/items/L83EADCL"],"uri":["http://zotero.org/users/3945180/items/L83EADCL"],"itemData":{"id":174,"type":"paper-conference","abstract":"We investigate the intraday market liquidity of the Japanese government bond (JGB) futures. First, we overview the movement of various market liquidity indicators during the past decade, classifying them into four categories: tightness, depth, resiliency, and volume. Second, using the data under the current trade time, we extract their intraday pattern and the autocorrelation. Third, we find that the announcement of economic indicator has a negative effect on these liquidity indicators while the monetary policy announcement and the surprise of economic indicator have a positive effect on volume indicators. Fourth, we show that the shock persistence in liquidity indicators rises around April 2013, and the increased persistence remains in some liquidity indicators even several months after April 2013.","collection-title":"2016-E-7","event-place":"Japan","language":"en","page":"43","publisher":"Bank of Japan","publisher-place":"Japan","source":"Zotero","title":"The Intraday Market Liquidity of Japanese Government Bond Futures","author":[{"family":"Tsuchida","given":"Naoshi"},{"family":"Watanabe","given":"Toshiaki"},{"family":"Yoshiba","given":"Toshinao"}],"issued":{"date-parts":[["2016",7]]}}}],"schema":"https://github.com/citation-style-language/schema/raw/master/csl-citation.json"} </w:instrText>
      </w:r>
      <w:r>
        <w:fldChar w:fldCharType="separate"/>
      </w:r>
      <w:r>
        <w:rPr>
          <w:noProof/>
        </w:rPr>
        <w:t>(Tsuchida et al., 2016)</w:t>
      </w:r>
      <w:r>
        <w:fldChar w:fldCharType="end"/>
      </w:r>
      <w:r w:rsidR="00983079" w:rsidRPr="00983079">
        <w:t>.</w:t>
      </w:r>
      <w:r w:rsidR="00983079">
        <w:t xml:space="preserve"> В ней используются </w:t>
      </w:r>
      <w:r w:rsidR="00C067B1">
        <w:t>несколько иные</w:t>
      </w:r>
      <w:r w:rsidR="00983079">
        <w:t xml:space="preserve"> метрики ликвидности:</w:t>
      </w:r>
    </w:p>
    <w:p w:rsidR="00983079" w:rsidRDefault="004B7728" w:rsidP="008F7BC5">
      <w:pPr>
        <w:pStyle w:val="ac"/>
        <w:numPr>
          <w:ilvl w:val="0"/>
          <w:numId w:val="9"/>
        </w:numPr>
      </w:pPr>
      <w:r>
        <w:t>Для оценки глубины использовался объем на лучших ценах;</w:t>
      </w:r>
    </w:p>
    <w:p w:rsidR="004B7728" w:rsidRDefault="004B7728" w:rsidP="008F7BC5">
      <w:pPr>
        <w:pStyle w:val="ac"/>
        <w:numPr>
          <w:ilvl w:val="0"/>
          <w:numId w:val="9"/>
        </w:numPr>
      </w:pPr>
      <w:r>
        <w:t xml:space="preserve">Для оценки сжатости </w:t>
      </w:r>
      <w:r w:rsidR="000E4D6C">
        <w:t>использовалась</w:t>
      </w:r>
      <w:r>
        <w:t xml:space="preserve"> эффективная цена;</w:t>
      </w:r>
    </w:p>
    <w:p w:rsidR="004B7728" w:rsidRDefault="004B7728" w:rsidP="008F7BC5">
      <w:pPr>
        <w:pStyle w:val="ac"/>
        <w:numPr>
          <w:ilvl w:val="0"/>
          <w:numId w:val="9"/>
        </w:numPr>
      </w:pPr>
      <w:r>
        <w:t xml:space="preserve">Для оценки упругости использовался </w:t>
      </w:r>
      <w:r w:rsidR="000E4D6C">
        <w:t>коэффициент неликвидности;</w:t>
      </w:r>
    </w:p>
    <w:p w:rsidR="004B7728" w:rsidRPr="004B7728" w:rsidRDefault="004B7728" w:rsidP="008F7BC5">
      <w:pPr>
        <w:pStyle w:val="ac"/>
        <w:numPr>
          <w:ilvl w:val="0"/>
          <w:numId w:val="9"/>
        </w:numPr>
      </w:pPr>
      <w:r>
        <w:t xml:space="preserve">Для оценки немедленности использовался </w:t>
      </w:r>
      <w:r w:rsidR="000E4D6C">
        <w:t>объем сделки.</w:t>
      </w:r>
    </w:p>
    <w:p w:rsidR="00A07E99" w:rsidRPr="00A84E85" w:rsidRDefault="00C067B1" w:rsidP="00E651C0">
      <w:r>
        <w:t xml:space="preserve">Несмотря на широкое признание предложенного </w:t>
      </w:r>
      <w:r>
        <w:rPr>
          <w:lang w:val="en-US"/>
        </w:rPr>
        <w:t>Kyle</w:t>
      </w:r>
      <w:r w:rsidRPr="00C067B1">
        <w:t xml:space="preserve"> (1985) </w:t>
      </w:r>
      <w:r>
        <w:t>многофакторного метода оценки ликвидности</w:t>
      </w:r>
      <w:r w:rsidR="00A07E99" w:rsidRPr="002C3A05">
        <w:t xml:space="preserve">, </w:t>
      </w:r>
      <w:r w:rsidR="00531A0A">
        <w:t xml:space="preserve">исследователи не отказались от однофакторных моделей. </w:t>
      </w:r>
      <w:r w:rsidR="00532F4C">
        <w:t>Эти модели</w:t>
      </w:r>
      <w:r w:rsidR="00531A0A">
        <w:t xml:space="preserve"> используются в качестве источника новых способов оценки </w:t>
      </w:r>
      <w:r w:rsidR="00BE11C7">
        <w:t>каждого конкретного</w:t>
      </w:r>
      <w:r w:rsidR="00531A0A">
        <w:t xml:space="preserve"> аспект</w:t>
      </w:r>
      <w:r w:rsidR="00BE11C7">
        <w:t>а</w:t>
      </w:r>
      <w:r w:rsidR="00531A0A">
        <w:t xml:space="preserve"> ликвидности.</w:t>
      </w:r>
      <w:r w:rsidR="00E651C0">
        <w:t xml:space="preserve"> </w:t>
      </w:r>
      <w:r w:rsidR="00E651C0" w:rsidRPr="00E651C0">
        <w:t>М</w:t>
      </w:r>
      <w:r w:rsidR="00A07E99" w:rsidRPr="00E651C0">
        <w:t>ногофакторные</w:t>
      </w:r>
      <w:r w:rsidR="00E651C0" w:rsidRPr="00E651C0">
        <w:t xml:space="preserve"> модели в свою очередь</w:t>
      </w:r>
      <w:r w:rsidR="00A07E99" w:rsidRPr="00E651C0">
        <w:t xml:space="preserve"> пытаются определить оптимальную комбинацию </w:t>
      </w:r>
      <w:r w:rsidR="004D20EA" w:rsidRPr="00E651C0">
        <w:t>этих</w:t>
      </w:r>
      <w:r w:rsidR="004D20EA" w:rsidRPr="002C3A05">
        <w:t xml:space="preserve"> </w:t>
      </w:r>
      <w:r w:rsidR="00A07E99" w:rsidRPr="002C3A05">
        <w:t xml:space="preserve">способов </w:t>
      </w:r>
      <w:r w:rsidR="004D20EA" w:rsidRPr="002C3A05">
        <w:t>оценки</w:t>
      </w:r>
      <w:r w:rsidR="00A07E99" w:rsidRPr="002C3A05">
        <w:t>.</w:t>
      </w:r>
      <w:r w:rsidR="00F53073">
        <w:t xml:space="preserve"> </w:t>
      </w:r>
      <w:r w:rsidR="007F2240">
        <w:t xml:space="preserve">При этом важно понимать, что у многофакторного подхода есть свои недостатки. Среди наиболее часто выделяемого – коррелированность факторов. </w:t>
      </w:r>
      <w:r w:rsidR="00F53073">
        <w:t>Например</w:t>
      </w:r>
      <w:r w:rsidR="007F2240">
        <w:t xml:space="preserve">, </w:t>
      </w:r>
      <w:r w:rsidR="00F53073">
        <w:t xml:space="preserve">в некоторых работах отмечается, что </w:t>
      </w:r>
      <w:r w:rsidR="007027A4">
        <w:t xml:space="preserve">прокси глубины </w:t>
      </w:r>
      <w:r w:rsidR="006D74A2">
        <w:t xml:space="preserve">имеет положительную корреляцию с </w:t>
      </w:r>
      <w:r w:rsidR="00C01C77">
        <w:t>прокси сжатости (спред)</w:t>
      </w:r>
      <w:r w:rsidR="00F53073">
        <w:t xml:space="preserve"> </w:t>
      </w:r>
      <w:r w:rsidR="00F53073">
        <w:fldChar w:fldCharType="begin"/>
      </w:r>
      <w:r w:rsidR="00F53073">
        <w:instrText xml:space="preserve"> ADDIN ZOTERO_ITEM CSL_CITATION {"citationID":"XJ66bUzk","properties":{"formattedCitation":"(Ranaldo, 2001)","plainCitation":"(Ranaldo, 2001)","noteIndex":0},"citationItems":[{"id":170,"uris":["http://zotero.org/users/3945180/items/5U22QSVL"],"uri":["http://zotero.org/users/3945180/items/5U22QSVL"],"itemData":{"id":170,"type":"article-journal","container-title":"Financial Markets and Portfolio Management","issue":"3","journalAbbreviation":"Financial Markets and Portfolio Management","language":"en","page":"309-327","source":"DOI.org (Crossref)","title":"Intraday market liquidity on the Swiss Stock Exchange","volume":"15","author":[{"family":"Ranaldo","given":"Angelo"}],"issued":{"date-parts":[["2001",9]]}}}],"schema":"https://github.com/citation-style-language/schema/raw/master/csl-citation.json"} </w:instrText>
      </w:r>
      <w:r w:rsidR="00F53073">
        <w:fldChar w:fldCharType="separate"/>
      </w:r>
      <w:r w:rsidR="00F53073">
        <w:rPr>
          <w:noProof/>
        </w:rPr>
        <w:t>(Ranaldo, 2001)</w:t>
      </w:r>
      <w:r w:rsidR="00F53073">
        <w:fldChar w:fldCharType="end"/>
      </w:r>
      <w:r w:rsidR="00C01C77">
        <w:t>.</w:t>
      </w:r>
    </w:p>
    <w:p w:rsidR="00A4423B" w:rsidRDefault="002C3A05" w:rsidP="008834F3">
      <w:r>
        <w:t xml:space="preserve">Примером </w:t>
      </w:r>
      <w:r w:rsidR="0079663B">
        <w:t>работы, в рамках которой разрабатывается новый способ оценки ликвидности является работа</w:t>
      </w:r>
      <w:r w:rsidR="00A4423B" w:rsidRPr="00D2551C">
        <w:t xml:space="preserve"> </w:t>
      </w:r>
      <w:r w:rsidR="008E276D">
        <w:fldChar w:fldCharType="begin"/>
      </w:r>
      <w:r w:rsidR="008E276D">
        <w:instrText xml:space="preserve"> ADDIN ZOTERO_ITEM CSL_CITATION {"citationID":"h5DIkK2H","properties":{"formattedCitation":"(Amihud and Mendelson, 1991)","plainCitation":"(Amihud and Mendelson, 1991)","noteIndex":0},"citationItems":[{"id":172,"uris":["http://zotero.org/users/3945180/items/7RYE8VXF"],"uri":["http://zotero.org/users/3945180/items/7RYE8VXF"],"itemData":{"id":172,"type":"article-journal","abstract":"The effects of asset liquidity on expected returns for assets with infinite maturities (stocks) are examined for bonds (Treasury notes and bills with matched maturities of less than 6 months). The yield to maturity is higher on notes, which have lower liquidity. The yield differential between notes and bills is a decreasing and convex function of the time to maturity. The results provide a robust confirmation of the liquidity effect in asset pricing.","container-title":"The Journal of Finance","issue":"4","journalAbbreviation":"The Journal of Finance","language":"en","page":"1411-1425","source":"Zotero","title":"Liquidity, Maturity, and the Yields on U.S. Treasury Securities","volume":"46","author":[{"family":"Amihud","given":"Yakov"},{"family":"Mendelson","given":"Haim"}],"issued":{"date-parts":[["1991"]]}}}],"schema":"https://github.com/citation-style-language/schema/raw/master/csl-citation.json"} </w:instrText>
      </w:r>
      <w:r w:rsidR="008E276D">
        <w:fldChar w:fldCharType="separate"/>
      </w:r>
      <w:r w:rsidR="008E276D">
        <w:rPr>
          <w:noProof/>
        </w:rPr>
        <w:t>(Amihud and Mendelson, 1991)</w:t>
      </w:r>
      <w:r w:rsidR="008E276D">
        <w:fldChar w:fldCharType="end"/>
      </w:r>
      <w:r w:rsidR="008E276D">
        <w:rPr>
          <w:noProof/>
        </w:rPr>
        <w:t>.</w:t>
      </w:r>
      <w:r w:rsidR="00F53073">
        <w:rPr>
          <w:noProof/>
        </w:rPr>
        <w:t xml:space="preserve"> </w:t>
      </w:r>
      <w:r w:rsidR="001B2598">
        <w:t>Автор</w:t>
      </w:r>
      <w:r w:rsidR="00E651C0">
        <w:t>ы предложили использовать относительный бид-аск спред в качестве метода оценки сжатости</w:t>
      </w:r>
      <w:r w:rsidR="008834F3">
        <w:t xml:space="preserve">. Данная метрика </w:t>
      </w:r>
      <w:r w:rsidR="00A4423B" w:rsidRPr="008834F3">
        <w:t>представляет собой отношение разницы между лучшими ценами на покупку и продажу к сумме лучшей цен</w:t>
      </w:r>
      <w:r w:rsidR="00E739B4" w:rsidRPr="008834F3">
        <w:t>ы</w:t>
      </w:r>
      <w:r w:rsidR="00A4423B" w:rsidRPr="008834F3">
        <w:t xml:space="preserve"> на продажу и начисленных процентов:</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513"/>
        <w:gridCol w:w="555"/>
      </w:tblGrid>
      <w:tr w:rsidR="00A4423B" w:rsidTr="00F96714">
        <w:trPr>
          <w:jc w:val="center"/>
        </w:trPr>
        <w:tc>
          <w:tcPr>
            <w:tcW w:w="8784" w:type="dxa"/>
            <w:gridSpan w:val="2"/>
            <w:vAlign w:val="center"/>
          </w:tcPr>
          <w:p w:rsidR="00A4423B" w:rsidRPr="00AB63DA" w:rsidRDefault="005E04FE" w:rsidP="00F96714">
            <w:pPr>
              <w:rPr>
                <w:i/>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best ask</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best bid</m:t>
                        </m:r>
                      </m:e>
                      <m:sub>
                        <m:r>
                          <w:rPr>
                            <w:rFonts w:ascii="Cambria Math" w:hAnsi="Cambria Math"/>
                          </w:rPr>
                          <m:t>i,t</m:t>
                        </m:r>
                      </m:sub>
                    </m:sSub>
                  </m:num>
                  <m:den>
                    <m:sSub>
                      <m:sSubPr>
                        <m:ctrlPr>
                          <w:rPr>
                            <w:rFonts w:ascii="Cambria Math" w:hAnsi="Cambria Math"/>
                            <w:i/>
                          </w:rPr>
                        </m:ctrlPr>
                      </m:sSubPr>
                      <m:e>
                        <m:r>
                          <w:rPr>
                            <w:rFonts w:ascii="Cambria Math" w:hAnsi="Cambria Math"/>
                          </w:rPr>
                          <m:t>best ask</m:t>
                        </m:r>
                      </m:e>
                      <m:sub>
                        <m:r>
                          <w:rPr>
                            <w:rFonts w:ascii="Cambria Math" w:hAnsi="Cambria Math"/>
                          </w:rPr>
                          <m:t>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accrued interest</m:t>
                        </m:r>
                      </m:e>
                      <m:sub>
                        <m:r>
                          <w:rPr>
                            <w:rFonts w:ascii="Cambria Math" w:hAnsi="Cambria Math"/>
                            <w:lang w:val="en-US"/>
                          </w:rPr>
                          <m:t>i,t</m:t>
                        </m:r>
                      </m:sub>
                    </m:sSub>
                  </m:den>
                </m:f>
              </m:oMath>
            </m:oMathPara>
          </w:p>
        </w:tc>
        <w:tc>
          <w:tcPr>
            <w:tcW w:w="555" w:type="dxa"/>
            <w:vAlign w:val="center"/>
          </w:tcPr>
          <w:p w:rsidR="00A4423B" w:rsidRPr="00AB63DA" w:rsidRDefault="00A4423B" w:rsidP="00F96714">
            <w:pPr>
              <w:ind w:firstLine="0"/>
              <w:jc w:val="center"/>
              <w:rPr>
                <w:lang w:val="en-US"/>
              </w:rPr>
            </w:pPr>
            <w:r>
              <w:rPr>
                <w:lang w:val="en-US"/>
              </w:rPr>
              <w:t>(2)</w:t>
            </w:r>
          </w:p>
        </w:tc>
      </w:tr>
      <w:tr w:rsidR="00A4423B" w:rsidTr="00F96714">
        <w:trPr>
          <w:jc w:val="center"/>
        </w:trPr>
        <w:tc>
          <w:tcPr>
            <w:tcW w:w="1271" w:type="dxa"/>
          </w:tcPr>
          <w:p w:rsidR="00A4423B" w:rsidRDefault="00A4423B" w:rsidP="00F96714">
            <w:pPr>
              <w:ind w:firstLine="591"/>
              <w:jc w:val="left"/>
              <w:rPr>
                <w:rFonts w:eastAsia="Calibri"/>
              </w:rPr>
            </w:pPr>
            <w:r>
              <w:rPr>
                <w:rFonts w:eastAsia="Calibri"/>
              </w:rPr>
              <w:t>где,</w:t>
            </w:r>
          </w:p>
        </w:tc>
        <w:tc>
          <w:tcPr>
            <w:tcW w:w="7513" w:type="dxa"/>
            <w:vAlign w:val="center"/>
          </w:tcPr>
          <w:p w:rsidR="00A4423B" w:rsidRDefault="005E04FE" w:rsidP="00F96714">
            <w:pPr>
              <w:ind w:left="320" w:firstLine="0"/>
              <w:rPr>
                <w:rFonts w:eastAsiaTheme="minorEastAsia"/>
              </w:rPr>
            </w:pPr>
            <m:oMath>
              <m:sSub>
                <m:sSubPr>
                  <m:ctrlPr>
                    <w:rPr>
                      <w:rFonts w:ascii="Cambria Math" w:hAnsi="Cambria Math"/>
                      <w:i/>
                    </w:rPr>
                  </m:ctrlPr>
                </m:sSubPr>
                <m:e>
                  <m:r>
                    <w:rPr>
                      <w:rFonts w:ascii="Cambria Math" w:hAnsi="Cambria Math"/>
                    </w:rPr>
                    <m:t>best ask</m:t>
                  </m:r>
                </m:e>
                <m:sub>
                  <m:r>
                    <w:rPr>
                      <w:rFonts w:ascii="Cambria Math" w:hAnsi="Cambria Math"/>
                    </w:rPr>
                    <m:t>i,t</m:t>
                  </m:r>
                </m:sub>
              </m:sSub>
            </m:oMath>
            <w:r w:rsidR="00A4423B">
              <w:rPr>
                <w:rFonts w:eastAsiaTheme="minorEastAsia"/>
              </w:rPr>
              <w:t xml:space="preserve"> – лучшая цена на продажу инструмента </w:t>
            </w:r>
            <w:r w:rsidR="00A4423B">
              <w:rPr>
                <w:rFonts w:eastAsiaTheme="minorEastAsia"/>
                <w:lang w:val="en-US"/>
              </w:rPr>
              <w:t>i</w:t>
            </w:r>
            <w:r w:rsidR="00A4423B">
              <w:rPr>
                <w:rFonts w:eastAsiaTheme="minorEastAsia"/>
              </w:rPr>
              <w:t xml:space="preserve"> в момент времени </w:t>
            </w:r>
            <w:r w:rsidR="00A4423B">
              <w:rPr>
                <w:rFonts w:eastAsiaTheme="minorEastAsia"/>
                <w:lang w:val="en-US"/>
              </w:rPr>
              <w:t>t</w:t>
            </w:r>
            <w:r w:rsidR="00A4423B" w:rsidRPr="00AB63DA">
              <w:rPr>
                <w:rFonts w:eastAsiaTheme="minorEastAsia"/>
              </w:rPr>
              <w:t>;</w:t>
            </w:r>
          </w:p>
          <w:p w:rsidR="00A4423B" w:rsidRDefault="005E04FE" w:rsidP="00F96714">
            <w:pPr>
              <w:ind w:left="320" w:firstLine="0"/>
              <w:rPr>
                <w:rFonts w:eastAsiaTheme="minorEastAsia"/>
              </w:rPr>
            </w:pPr>
            <m:oMath>
              <m:sSub>
                <m:sSubPr>
                  <m:ctrlPr>
                    <w:rPr>
                      <w:rFonts w:ascii="Cambria Math" w:hAnsi="Cambria Math"/>
                      <w:i/>
                    </w:rPr>
                  </m:ctrlPr>
                </m:sSubPr>
                <m:e>
                  <m:r>
                    <w:rPr>
                      <w:rFonts w:ascii="Cambria Math" w:hAnsi="Cambria Math"/>
                    </w:rPr>
                    <m:t>best bid</m:t>
                  </m:r>
                </m:e>
                <m:sub>
                  <m:r>
                    <w:rPr>
                      <w:rFonts w:ascii="Cambria Math" w:hAnsi="Cambria Math"/>
                    </w:rPr>
                    <m:t>i,t</m:t>
                  </m:r>
                </m:sub>
              </m:sSub>
            </m:oMath>
            <w:r w:rsidR="00A4423B" w:rsidRPr="00AB63DA">
              <w:rPr>
                <w:rFonts w:eastAsiaTheme="minorEastAsia"/>
              </w:rPr>
              <w:t xml:space="preserve"> – </w:t>
            </w:r>
            <w:r w:rsidR="00A4423B">
              <w:rPr>
                <w:rFonts w:eastAsiaTheme="minorEastAsia"/>
              </w:rPr>
              <w:t xml:space="preserve">лучшая цена на покупку инструмента </w:t>
            </w:r>
            <w:r w:rsidR="00A4423B">
              <w:rPr>
                <w:rFonts w:eastAsiaTheme="minorEastAsia"/>
                <w:lang w:val="en-US"/>
              </w:rPr>
              <w:t>i</w:t>
            </w:r>
            <w:r w:rsidR="00A4423B" w:rsidRPr="00AB63DA">
              <w:rPr>
                <w:rFonts w:eastAsiaTheme="minorEastAsia"/>
              </w:rPr>
              <w:t xml:space="preserve"> </w:t>
            </w:r>
            <w:r w:rsidR="00A4423B">
              <w:rPr>
                <w:rFonts w:eastAsiaTheme="minorEastAsia"/>
              </w:rPr>
              <w:t xml:space="preserve">в момент времени </w:t>
            </w:r>
            <w:r w:rsidR="00A4423B">
              <w:rPr>
                <w:rFonts w:eastAsiaTheme="minorEastAsia"/>
                <w:lang w:val="en-US"/>
              </w:rPr>
              <w:t>t</w:t>
            </w:r>
            <w:r w:rsidR="00A4423B">
              <w:rPr>
                <w:rFonts w:eastAsiaTheme="minorEastAsia"/>
              </w:rPr>
              <w:t>;</w:t>
            </w:r>
          </w:p>
          <w:p w:rsidR="00A4423B" w:rsidRPr="00576BD0" w:rsidRDefault="005E04FE" w:rsidP="00F96714">
            <w:pPr>
              <w:ind w:left="320" w:firstLine="0"/>
              <w:rPr>
                <w:rFonts w:eastAsiaTheme="minorEastAsia"/>
              </w:rPr>
            </w:pPr>
            <m:oMath>
              <m:sSub>
                <m:sSubPr>
                  <m:ctrlPr>
                    <w:rPr>
                      <w:rFonts w:ascii="Cambria Math" w:hAnsi="Cambria Math"/>
                      <w:i/>
                      <w:lang w:val="en-US"/>
                    </w:rPr>
                  </m:ctrlPr>
                </m:sSubPr>
                <m:e>
                  <m:r>
                    <w:rPr>
                      <w:rFonts w:ascii="Cambria Math" w:hAnsi="Cambria Math"/>
                      <w:lang w:val="en-US"/>
                    </w:rPr>
                    <m:t>accrued</m:t>
                  </m:r>
                  <m:r>
                    <w:rPr>
                      <w:rFonts w:ascii="Cambria Math" w:hAnsi="Cambria Math"/>
                    </w:rPr>
                    <m:t xml:space="preserve"> </m:t>
                  </m:r>
                  <m:r>
                    <w:rPr>
                      <w:rFonts w:ascii="Cambria Math" w:hAnsi="Cambria Math"/>
                      <w:lang w:val="en-US"/>
                    </w:rPr>
                    <m:t>interest</m:t>
                  </m:r>
                </m:e>
                <m:sub>
                  <m:r>
                    <w:rPr>
                      <w:rFonts w:ascii="Cambria Math" w:hAnsi="Cambria Math"/>
                      <w:lang w:val="en-US"/>
                    </w:rPr>
                    <m:t>i</m:t>
                  </m:r>
                  <m:r>
                    <w:rPr>
                      <w:rFonts w:ascii="Cambria Math" w:hAnsi="Cambria Math"/>
                    </w:rPr>
                    <m:t>,</m:t>
                  </m:r>
                  <m:r>
                    <w:rPr>
                      <w:rFonts w:ascii="Cambria Math" w:hAnsi="Cambria Math"/>
                      <w:lang w:val="en-US"/>
                    </w:rPr>
                    <m:t>t</m:t>
                  </m:r>
                </m:sub>
              </m:sSub>
            </m:oMath>
            <w:r w:rsidR="00A4423B" w:rsidRPr="00AB63DA">
              <w:rPr>
                <w:rFonts w:eastAsiaTheme="minorEastAsia"/>
              </w:rPr>
              <w:t xml:space="preserve"> </w:t>
            </w:r>
            <w:r w:rsidR="00A4423B">
              <w:rPr>
                <w:rFonts w:eastAsiaTheme="minorEastAsia"/>
              </w:rPr>
              <w:t>–</w:t>
            </w:r>
            <w:r w:rsidR="00A4423B" w:rsidRPr="00AB63DA">
              <w:rPr>
                <w:rFonts w:eastAsiaTheme="minorEastAsia"/>
              </w:rPr>
              <w:t xml:space="preserve"> </w:t>
            </w:r>
            <w:r w:rsidR="00A4423B">
              <w:rPr>
                <w:rFonts w:eastAsiaTheme="minorEastAsia"/>
              </w:rPr>
              <w:t>начисленные проценты по инструменту</w:t>
            </w:r>
            <w:r w:rsidR="00A4423B" w:rsidRPr="00AB63DA">
              <w:rPr>
                <w:rFonts w:eastAsiaTheme="minorEastAsia"/>
              </w:rPr>
              <w:t xml:space="preserve"> </w:t>
            </w:r>
            <w:r w:rsidR="00A4423B">
              <w:rPr>
                <w:rFonts w:eastAsiaTheme="minorEastAsia"/>
                <w:lang w:val="en-US"/>
              </w:rPr>
              <w:t>i</w:t>
            </w:r>
            <w:r w:rsidR="00A4423B" w:rsidRPr="00AB63DA">
              <w:rPr>
                <w:rFonts w:eastAsiaTheme="minorEastAsia"/>
              </w:rPr>
              <w:t xml:space="preserve"> </w:t>
            </w:r>
            <w:r w:rsidR="00A4423B">
              <w:rPr>
                <w:rFonts w:eastAsiaTheme="minorEastAsia"/>
              </w:rPr>
              <w:t xml:space="preserve">в момент времени </w:t>
            </w:r>
            <w:r w:rsidR="00A4423B">
              <w:rPr>
                <w:rFonts w:eastAsiaTheme="minorEastAsia"/>
                <w:lang w:val="en-US"/>
              </w:rPr>
              <w:t>t</w:t>
            </w:r>
            <w:r w:rsidR="00A4423B" w:rsidRPr="00AB63DA">
              <w:rPr>
                <w:rFonts w:eastAsiaTheme="minorEastAsia"/>
              </w:rPr>
              <w:t>.</w:t>
            </w:r>
          </w:p>
        </w:tc>
        <w:tc>
          <w:tcPr>
            <w:tcW w:w="555" w:type="dxa"/>
            <w:vAlign w:val="center"/>
          </w:tcPr>
          <w:p w:rsidR="00A4423B" w:rsidRPr="00576BD0" w:rsidRDefault="00A4423B" w:rsidP="00F96714">
            <w:pPr>
              <w:ind w:firstLine="0"/>
              <w:jc w:val="center"/>
            </w:pPr>
          </w:p>
        </w:tc>
      </w:tr>
    </w:tbl>
    <w:p w:rsidR="00177518" w:rsidRDefault="00177518" w:rsidP="00177518"/>
    <w:p w:rsidR="00B00574" w:rsidRDefault="00D62973" w:rsidP="00151FFA">
      <w:r>
        <w:t>В отличие от ранее рассмотренн</w:t>
      </w:r>
      <w:r w:rsidR="00B7308A">
        <w:t>ого коэффициента ликвидности</w:t>
      </w:r>
      <w:r>
        <w:t xml:space="preserve">, относительный бид-аск спред является более универсальной метрикой </w:t>
      </w:r>
      <w:r w:rsidR="00B7308A">
        <w:t>–</w:t>
      </w:r>
      <w:r>
        <w:t xml:space="preserve"> </w:t>
      </w:r>
      <w:r w:rsidR="00B7308A">
        <w:t>он позволяет произвести оценивание на основании внутридневных данных. Кроме того, данная метрика является простой в расчете</w:t>
      </w:r>
      <w:r w:rsidR="00151FFA">
        <w:t xml:space="preserve">. Следовательно, </w:t>
      </w:r>
      <w:r w:rsidR="00BE11C7">
        <w:t>она может использовать</w:t>
      </w:r>
      <w:r w:rsidR="00DF5DAE">
        <w:t xml:space="preserve"> </w:t>
      </w:r>
      <w:r w:rsidR="00177518">
        <w:t>в качестве основы для дальнейшего многофакторного анализа.</w:t>
      </w:r>
    </w:p>
    <w:p w:rsidR="00AD1D5B" w:rsidRDefault="00AD1D5B" w:rsidP="009745FA">
      <w:r>
        <w:lastRenderedPageBreak/>
        <w:t xml:space="preserve">В </w:t>
      </w:r>
      <w:r w:rsidR="00964443">
        <w:fldChar w:fldCharType="begin"/>
      </w:r>
      <w:r w:rsidR="00964443">
        <w:instrText xml:space="preserve"> REF _Ref36938823 \h </w:instrText>
      </w:r>
      <w:r w:rsidR="00964443">
        <w:fldChar w:fldCharType="separate"/>
      </w:r>
      <w:r w:rsidR="00BE317C">
        <w:t xml:space="preserve">Таблица </w:t>
      </w:r>
      <w:r w:rsidR="00BE317C">
        <w:rPr>
          <w:noProof/>
        </w:rPr>
        <w:t>1</w:t>
      </w:r>
      <w:r w:rsidR="00964443">
        <w:fldChar w:fldCharType="end"/>
      </w:r>
      <w:r w:rsidR="00964443">
        <w:t xml:space="preserve"> </w:t>
      </w:r>
      <w:r w:rsidR="00270DFD">
        <w:t xml:space="preserve">приведен список </w:t>
      </w:r>
      <w:r w:rsidR="002C073B">
        <w:t xml:space="preserve">основных </w:t>
      </w:r>
      <w:r w:rsidR="00270DFD">
        <w:t xml:space="preserve">метрик, </w:t>
      </w:r>
      <w:r w:rsidR="00712C2A">
        <w:t>которые используются</w:t>
      </w:r>
      <w:r w:rsidR="00270DFD">
        <w:t xml:space="preserve"> для оценки различных сторон ликвидности.</w:t>
      </w:r>
    </w:p>
    <w:p w:rsidR="00AD1D5B" w:rsidRDefault="00AD1D5B" w:rsidP="00AD1D5B">
      <w:pPr>
        <w:pStyle w:val="ae"/>
        <w:keepNext/>
      </w:pPr>
      <w:bookmarkStart w:id="6" w:name="_Ref36938823"/>
      <w:r>
        <w:t xml:space="preserve">Таблица </w:t>
      </w:r>
      <w:r w:rsidR="000144BF">
        <w:fldChar w:fldCharType="begin"/>
      </w:r>
      <w:r w:rsidR="000144BF">
        <w:instrText xml:space="preserve"> SEQ Таблица \* ARABIC </w:instrText>
      </w:r>
      <w:r w:rsidR="000144BF">
        <w:fldChar w:fldCharType="separate"/>
      </w:r>
      <w:r w:rsidR="00BE317C">
        <w:rPr>
          <w:noProof/>
        </w:rPr>
        <w:t>1</w:t>
      </w:r>
      <w:r w:rsidR="000144BF">
        <w:rPr>
          <w:noProof/>
        </w:rPr>
        <w:fldChar w:fldCharType="end"/>
      </w:r>
      <w:bookmarkEnd w:id="6"/>
    </w:p>
    <w:p w:rsidR="00AD1D5B" w:rsidRDefault="00AD1D5B" w:rsidP="00AD1D5B">
      <w:pPr>
        <w:pStyle w:val="ad"/>
      </w:pPr>
      <w:r>
        <w:t>Обзор метрик ликвидности</w:t>
      </w:r>
    </w:p>
    <w:tbl>
      <w:tblPr>
        <w:tblStyle w:val="a9"/>
        <w:tblW w:w="0" w:type="auto"/>
        <w:tblLook w:val="04A0" w:firstRow="1" w:lastRow="0" w:firstColumn="1" w:lastColumn="0" w:noHBand="0" w:noVBand="1"/>
      </w:tblPr>
      <w:tblGrid>
        <w:gridCol w:w="1555"/>
        <w:gridCol w:w="7784"/>
      </w:tblGrid>
      <w:tr w:rsidR="006A72EC" w:rsidTr="00680C4E">
        <w:tc>
          <w:tcPr>
            <w:tcW w:w="9339" w:type="dxa"/>
            <w:gridSpan w:val="2"/>
          </w:tcPr>
          <w:p w:rsidR="006A72EC" w:rsidRPr="002E4EF0" w:rsidRDefault="006A72EC" w:rsidP="006A72EC">
            <w:pPr>
              <w:pStyle w:val="af"/>
            </w:pPr>
            <w:r>
              <w:t>Сжатость</w:t>
            </w:r>
            <w:r w:rsidR="002E4EF0">
              <w:t xml:space="preserve"> – затраты на проведение сделки</w:t>
            </w:r>
          </w:p>
        </w:tc>
      </w:tr>
      <w:tr w:rsidR="006A72EC" w:rsidRPr="00E54644" w:rsidTr="006A72EC">
        <w:tc>
          <w:tcPr>
            <w:tcW w:w="1555" w:type="dxa"/>
          </w:tcPr>
          <w:p w:rsidR="006A72EC" w:rsidRDefault="006A72EC" w:rsidP="006A72EC">
            <w:pPr>
              <w:pStyle w:val="af"/>
            </w:pPr>
          </w:p>
        </w:tc>
        <w:tc>
          <w:tcPr>
            <w:tcW w:w="7784" w:type="dxa"/>
          </w:tcPr>
          <w:p w:rsidR="006A72EC" w:rsidRPr="00680C4E" w:rsidRDefault="006A72EC" w:rsidP="006A72EC">
            <w:pPr>
              <w:pStyle w:val="af"/>
              <w:rPr>
                <w:lang w:val="en-US"/>
              </w:rPr>
            </w:pPr>
            <w:r w:rsidRPr="00F17075">
              <w:t>Бид</w:t>
            </w:r>
            <w:r w:rsidRPr="00712C2A">
              <w:rPr>
                <w:lang w:val="en-US"/>
              </w:rPr>
              <w:t>-</w:t>
            </w:r>
            <w:r w:rsidRPr="00F17075">
              <w:t>аск</w:t>
            </w:r>
            <w:r w:rsidRPr="00712C2A">
              <w:rPr>
                <w:lang w:val="en-US"/>
              </w:rPr>
              <w:t xml:space="preserve"> </w:t>
            </w:r>
            <w:r w:rsidRPr="00F17075">
              <w:t>спред</w:t>
            </w:r>
            <w:r w:rsidRPr="00712C2A">
              <w:rPr>
                <w:lang w:val="en-US"/>
              </w:rPr>
              <w:t xml:space="preserve"> </w:t>
            </w:r>
            <w:r w:rsidRPr="00F17075">
              <w:fldChar w:fldCharType="begin"/>
            </w:r>
            <w:r w:rsidRPr="00712C2A">
              <w:rPr>
                <w:lang w:val="en-US"/>
              </w:rPr>
              <w:instrText xml:space="preserve"> ADDIN ZOTERO_ITEM CSL_CITATION {"citationID":"aW0tPhRq","properties":{"formattedCitation":"(Amihud and Mendelson, 1991)","plainCitation":"(Amihud and Mendelson, 1991)","noteIndex":0},"citationItems":[{"id":172,"uris":["http://zotero.org/users/3945180/items/7RYE8VXF"],"uri":["http://zotero.org/users/3945180/items/7RYE8VXF"],"itemData":{"id":172,"type":"article-journal","abstract":"The effects of asset liquidity on expected returns for assets with infinite maturities (stocks) are examined for bonds (Treasury notes and bills with matched maturities of less than 6 months). The yield to maturity is higher on notes, which have lower liquidity. The yield differential between notes and bills is a decreasing and convex function of the time to maturity. The results provide a robust confirmation of the liquidity effect in asset pricing.","container-title":"The Journal of Finance","issue":"4","journalAbbreviation":"The Journal of Finance","language":"en","page":"1411-1425","source":"Zotero","title":"Liquidity, Maturity, and the Yields on U.S. Treasury Securities","volume":"46","author":[{"family":"Amihud","given":"Yakov"},{"family":"Mendelson","given":"Haim"}],"issued":{"date-parts":[["1991"]]}}}],"schema":"https://github.com/citation-style-language/schema/raw/master/csl-citation.json"} </w:instrText>
            </w:r>
            <w:r w:rsidRPr="00F17075">
              <w:fldChar w:fldCharType="separate"/>
            </w:r>
            <w:r w:rsidRPr="00712C2A">
              <w:rPr>
                <w:lang w:val="en-US"/>
              </w:rPr>
              <w:t>(Amihud and Mendelson, 1991)</w:t>
            </w:r>
            <w:r w:rsidRPr="00F17075">
              <w:fldChar w:fldCharType="end"/>
            </w:r>
            <w:r w:rsidRPr="00712C2A">
              <w:rPr>
                <w:lang w:val="en-US"/>
              </w:rPr>
              <w:t xml:space="preserve"> </w:t>
            </w:r>
            <w:r w:rsidRPr="00F17075">
              <w:fldChar w:fldCharType="begin"/>
            </w:r>
            <w:r w:rsidRPr="00712C2A">
              <w:rPr>
                <w:lang w:val="en-US"/>
              </w:rPr>
              <w:instrText xml:space="preserve"> ADDIN ZOTERO_ITEM CSL_CITATION {"citationID":"XHjufULf","properties":{"formattedCitation":"(Diamond and Verrecchia, 1991)","plainCitation":"(Diamond and Verrecchia, 1991)","noteIndex":0},"citationItems":[{"id":188,"uris":["http://zotero.org/users/3945180/items/FTKLGYW8"],"uri":["http://zotero.org/users/3945180/items/FTKLGYW8"],"itemData":{"id":188,"type":"article-journal","abstract":"This paper shows that revealing public information to reduce information asymmetry can reduce a firm's cost of capital by attracting increased demand from large investors due to increased liquidity of its securities. Large firms will disclose more information since they benefit most. Disclosure also reduces the risk bearing capacity available through market makers. If initial information asymmetry is large, reducing it will increase the current price of the security. However, the maximum current price occurs with some asymmetry of information: further reduction of information asymmetry accentuates the undesirable effects of exit from market making.","container-title":"The Journal of Finance","issue":"4","journalAbbreviation":"The Journal of Finance","language":"en","page":"1325-1359","source":"Zotero","title":"Disclosure, Liquidity, and the Cost of Capital","volume":"46","author":[{"family":"Diamond","given":"Douglas W"},{"family":"Verrecchia","given":"Robert E."}],"issued":{"date-parts":[["1991",9]]}}}],"schema":"https://github.com/citation-style-language/schema/raw/master/csl-citation.json"} </w:instrText>
            </w:r>
            <w:r w:rsidRPr="00F17075">
              <w:fldChar w:fldCharType="separate"/>
            </w:r>
            <w:r w:rsidRPr="00712C2A">
              <w:rPr>
                <w:lang w:val="en-US"/>
              </w:rPr>
              <w:t>(Diamond and Verrecchia, 1991)</w:t>
            </w:r>
            <w:r w:rsidRPr="00F17075">
              <w:fldChar w:fldCharType="end"/>
            </w:r>
          </w:p>
          <w:p w:rsidR="00E54644" w:rsidRPr="00712C2A" w:rsidRDefault="00E54644" w:rsidP="006A72EC">
            <w:pPr>
              <w:pStyle w:val="af"/>
              <w:rPr>
                <w:lang w:val="en-US"/>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6821"/>
            </w:tblGrid>
            <w:tr w:rsidR="006A72EC" w:rsidTr="00E54644">
              <w:tc>
                <w:tcPr>
                  <w:tcW w:w="7558" w:type="dxa"/>
                  <w:gridSpan w:val="2"/>
                </w:tcPr>
                <w:p w:rsidR="006A72EC" w:rsidRPr="00E54644" w:rsidRDefault="005E04FE" w:rsidP="006A72EC">
                  <w:pPr>
                    <w:pStyle w:val="af"/>
                    <w:rPr>
                      <w:rFonts w:eastAsiaTheme="minorEastAsia"/>
                    </w:rPr>
                  </w:pPr>
                  <m:oMathPara>
                    <m:oMath>
                      <m:sSup>
                        <m:sSupPr>
                          <m:ctrlPr>
                            <w:rPr>
                              <w:rFonts w:ascii="Cambria Math" w:hAnsi="Cambria Math"/>
                            </w:rPr>
                          </m:ctrlPr>
                        </m:sSupPr>
                        <m:e>
                          <m:r>
                            <w:rPr>
                              <w:rFonts w:ascii="Cambria Math" w:hAnsi="Cambria Math"/>
                            </w:rPr>
                            <m:t>Bid-ask Spread=P</m:t>
                          </m:r>
                        </m:e>
                        <m:sup>
                          <m:r>
                            <w:rPr>
                              <w:rFonts w:ascii="Cambria Math" w:hAnsi="Cambria Math"/>
                            </w:rPr>
                            <m:t>buy</m:t>
                          </m:r>
                        </m:sup>
                      </m:s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sell</m:t>
                          </m:r>
                        </m:sup>
                      </m:sSup>
                    </m:oMath>
                  </m:oMathPara>
                </w:p>
              </w:tc>
            </w:tr>
            <w:tr w:rsidR="006A72EC" w:rsidRPr="00E54644" w:rsidTr="00E54644">
              <w:tc>
                <w:tcPr>
                  <w:tcW w:w="737" w:type="dxa"/>
                </w:tcPr>
                <w:p w:rsidR="006A72EC" w:rsidRPr="006A72EC" w:rsidRDefault="006A72EC" w:rsidP="006A72EC">
                  <w:pPr>
                    <w:pStyle w:val="af"/>
                  </w:pPr>
                  <w:r>
                    <w:t>где,</w:t>
                  </w:r>
                </w:p>
              </w:tc>
              <w:tc>
                <w:tcPr>
                  <w:tcW w:w="6821" w:type="dxa"/>
                </w:tcPr>
                <w:p w:rsidR="006A72EC" w:rsidRDefault="005E04FE" w:rsidP="006A72EC">
                  <w:pPr>
                    <w:pStyle w:val="af"/>
                    <w:rPr>
                      <w:rFonts w:eastAsiaTheme="minorEastAsia"/>
                    </w:rPr>
                  </w:pPr>
                  <m:oMath>
                    <m:sSup>
                      <m:sSupPr>
                        <m:ctrlPr>
                          <w:rPr>
                            <w:rFonts w:ascii="Cambria Math" w:hAnsi="Cambria Math"/>
                          </w:rPr>
                        </m:ctrlPr>
                      </m:sSupPr>
                      <m:e>
                        <m:r>
                          <w:rPr>
                            <w:rFonts w:ascii="Cambria Math" w:hAnsi="Cambria Math"/>
                          </w:rPr>
                          <m:t>P</m:t>
                        </m:r>
                      </m:e>
                      <m:sup>
                        <m:r>
                          <w:rPr>
                            <w:rFonts w:ascii="Cambria Math" w:hAnsi="Cambria Math"/>
                          </w:rPr>
                          <m:t>buy</m:t>
                        </m:r>
                      </m:sup>
                    </m:sSup>
                  </m:oMath>
                  <w:r w:rsidR="00E54644" w:rsidRPr="00E54644">
                    <w:rPr>
                      <w:rFonts w:eastAsiaTheme="minorEastAsia"/>
                    </w:rPr>
                    <w:t xml:space="preserve"> </w:t>
                  </w:r>
                  <w:r w:rsidR="00BE6BAF" w:rsidRPr="00E54644">
                    <w:rPr>
                      <w:rFonts w:eastAsiaTheme="minorEastAsia"/>
                    </w:rPr>
                    <w:t xml:space="preserve">– </w:t>
                  </w:r>
                  <w:r w:rsidR="00BE6BAF">
                    <w:rPr>
                      <w:rFonts w:eastAsiaTheme="minorEastAsia"/>
                    </w:rPr>
                    <w:t>лучшая цена покупки, усл.ед.;</w:t>
                  </w:r>
                </w:p>
                <w:p w:rsidR="00E54644" w:rsidRPr="00E54644" w:rsidRDefault="005E04FE" w:rsidP="006A72EC">
                  <w:pPr>
                    <w:pStyle w:val="af"/>
                  </w:pPr>
                  <m:oMath>
                    <m:sSup>
                      <m:sSupPr>
                        <m:ctrlPr>
                          <w:rPr>
                            <w:rFonts w:ascii="Cambria Math" w:hAnsi="Cambria Math"/>
                          </w:rPr>
                        </m:ctrlPr>
                      </m:sSupPr>
                      <m:e>
                        <m:r>
                          <w:rPr>
                            <w:rFonts w:ascii="Cambria Math" w:hAnsi="Cambria Math"/>
                          </w:rPr>
                          <m:t>P</m:t>
                        </m:r>
                      </m:e>
                      <m:sup>
                        <m:r>
                          <w:rPr>
                            <w:rFonts w:ascii="Cambria Math" w:hAnsi="Cambria Math"/>
                          </w:rPr>
                          <m:t>sell</m:t>
                        </m:r>
                      </m:sup>
                    </m:sSup>
                  </m:oMath>
                  <w:r w:rsidR="00E54644" w:rsidRPr="000B5FCA">
                    <w:rPr>
                      <w:rFonts w:eastAsiaTheme="minorEastAsia"/>
                      <w:iCs/>
                    </w:rPr>
                    <w:t xml:space="preserve"> </w:t>
                  </w:r>
                  <w:r w:rsidR="00BE6BAF" w:rsidRPr="000B5FCA">
                    <w:rPr>
                      <w:rFonts w:eastAsiaTheme="minorEastAsia"/>
                      <w:iCs/>
                    </w:rPr>
                    <w:t xml:space="preserve">– </w:t>
                  </w:r>
                  <w:r w:rsidR="00BE6BAF">
                    <w:rPr>
                      <w:rFonts w:eastAsiaTheme="minorEastAsia"/>
                      <w:iCs/>
                    </w:rPr>
                    <w:t xml:space="preserve">лучшая </w:t>
                  </w:r>
                  <w:r w:rsidR="00BE6BAF" w:rsidRPr="000B5FCA">
                    <w:rPr>
                      <w:rFonts w:eastAsiaTheme="minorEastAsia"/>
                      <w:iCs/>
                    </w:rPr>
                    <w:t>цена</w:t>
                  </w:r>
                  <w:r w:rsidR="00BE6BAF">
                    <w:rPr>
                      <w:rFonts w:eastAsiaTheme="minorEastAsia"/>
                      <w:iCs/>
                    </w:rPr>
                    <w:t xml:space="preserve"> продажи</w:t>
                  </w:r>
                  <w:r w:rsidR="00BE6BAF">
                    <w:rPr>
                      <w:rFonts w:eastAsiaTheme="minorEastAsia"/>
                    </w:rPr>
                    <w:t>, усл.ед</w:t>
                  </w:r>
                  <w:r w:rsidR="00BE6BAF">
                    <w:rPr>
                      <w:rFonts w:eastAsiaTheme="minorEastAsia"/>
                      <w:iCs/>
                    </w:rPr>
                    <w:t>.</w:t>
                  </w:r>
                </w:p>
              </w:tc>
            </w:tr>
          </w:tbl>
          <w:p w:rsidR="006A72EC" w:rsidRPr="00E54644" w:rsidRDefault="006A72EC" w:rsidP="006A72EC">
            <w:pPr>
              <w:pStyle w:val="af"/>
            </w:pPr>
          </w:p>
        </w:tc>
      </w:tr>
      <w:tr w:rsidR="006A72EC" w:rsidRPr="00E54644" w:rsidTr="006A72EC">
        <w:tc>
          <w:tcPr>
            <w:tcW w:w="1555" w:type="dxa"/>
          </w:tcPr>
          <w:p w:rsidR="006A72EC" w:rsidRPr="00C9223A" w:rsidRDefault="006A72EC" w:rsidP="006A72EC">
            <w:pPr>
              <w:pStyle w:val="af"/>
            </w:pPr>
          </w:p>
        </w:tc>
        <w:tc>
          <w:tcPr>
            <w:tcW w:w="7784" w:type="dxa"/>
          </w:tcPr>
          <w:p w:rsidR="000C6BC9" w:rsidRDefault="000C6BC9" w:rsidP="000C6BC9">
            <w:pPr>
              <w:pStyle w:val="af"/>
            </w:pPr>
            <w:r w:rsidRPr="000B5FCA">
              <w:t xml:space="preserve">Эффективная цена </w:t>
            </w:r>
            <w:r w:rsidRPr="000B5FCA">
              <w:fldChar w:fldCharType="begin"/>
            </w:r>
            <w:r w:rsidR="00651EA5">
              <w:instrText xml:space="preserve"> ADDIN ZOTERO_ITEM CSL_CITATION {"citationID":"XPn3NccY","properties":{"formattedCitation":"(Karnaukh et al., 2015)","plainCitation":"(Karnaukh et al., 2015)","noteIndex":0},"citationItems":[{"id":190,"uris":["http://zotero.org/users/3945180/items/B4AD44VK"],"uri":["http://zotero.org/users/3945180/items/B4AD44VK"],"itemData":{"id":190,"type":"article-journal","container-title":"Review of Financial Studies","issue":"11","journalAbbreviation":"Review of Financial Studies","language":"en","page":"3073-3108","title":"Understanding FX Liquidity","volume":"28","author":[{"family":"Karnaukh","given":"Nina"},{"family":"Ranaldo","given":"Angelo"},{"family":"Söderlind","given":"Paul"}],"issued":{"date-parts":[["2015",11]]}}}],"schema":"https://github.com/citation-style-language/schema/raw/master/csl-citation.json"} </w:instrText>
            </w:r>
            <w:r w:rsidRPr="000B5FCA">
              <w:fldChar w:fldCharType="separate"/>
            </w:r>
            <w:r w:rsidRPr="000B5FCA">
              <w:t>(Karnaukh et al., 2015)</w:t>
            </w:r>
            <w:r w:rsidRPr="000B5FCA">
              <w:fldChar w:fldCharType="end"/>
            </w:r>
          </w:p>
          <w:p w:rsidR="000C6BC9" w:rsidRDefault="000C6BC9" w:rsidP="000C6BC9">
            <w:pPr>
              <w:pStyle w:val="af"/>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6821"/>
            </w:tblGrid>
            <w:tr w:rsidR="000C6BC9" w:rsidTr="00680C4E">
              <w:tc>
                <w:tcPr>
                  <w:tcW w:w="7558" w:type="dxa"/>
                  <w:gridSpan w:val="2"/>
                </w:tcPr>
                <w:p w:rsidR="000C6BC9" w:rsidRPr="00E54644" w:rsidRDefault="005E04FE" w:rsidP="000C6BC9">
                  <w:pPr>
                    <w:pStyle w:val="af"/>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eff</m:t>
                          </m:r>
                        </m:sup>
                      </m:sSup>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hAnsi="Cambria Math"/>
                                    </w:rPr>
                                  </m:ctrlPr>
                                </m:fPr>
                                <m:num>
                                  <m:d>
                                    <m:dPr>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rPr>
                                            <m:t>T</m:t>
                                          </m:r>
                                        </m:sup>
                                      </m:sSup>
                                      <m:r>
                                        <m:rPr>
                                          <m:sty m:val="p"/>
                                        </m:rPr>
                                        <w:rPr>
                                          <w:rFonts w:ascii="Cambria Math" w:hAnsi="Cambria Math"/>
                                        </w:rPr>
                                        <m:t>-</m:t>
                                      </m:r>
                                      <m:r>
                                        <w:rPr>
                                          <w:rFonts w:ascii="Cambria Math" w:hAnsi="Cambria Math"/>
                                        </w:rPr>
                                        <m:t>P</m:t>
                                      </m:r>
                                    </m:e>
                                  </m:d>
                                </m:num>
                                <m:den>
                                  <m:r>
                                    <w:rPr>
                                      <w:rFonts w:ascii="Cambria Math" w:hAnsi="Cambria Math"/>
                                    </w:rPr>
                                    <m:t>P</m:t>
                                  </m:r>
                                </m:den>
                              </m:f>
                              <m:r>
                                <w:rPr>
                                  <w:rFonts w:ascii="Cambria Math" w:hAnsi="Cambria Math"/>
                                </w:rPr>
                                <m:t>,  для стороны покупки</m:t>
                              </m:r>
                            </m:e>
                            <m:e>
                              <m:f>
                                <m:fPr>
                                  <m:ctrlPr>
                                    <w:rPr>
                                      <w:rFonts w:ascii="Cambria Math" w:hAnsi="Cambria Math"/>
                                    </w:rPr>
                                  </m:ctrlPr>
                                </m:fPr>
                                <m:num>
                                  <m:d>
                                    <m:dPr>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T</m:t>
                                          </m:r>
                                        </m:sup>
                                      </m:sSup>
                                    </m:e>
                                  </m:d>
                                </m:num>
                                <m:den>
                                  <m:r>
                                    <w:rPr>
                                      <w:rFonts w:ascii="Cambria Math" w:hAnsi="Cambria Math"/>
                                    </w:rPr>
                                    <m:t>P</m:t>
                                  </m:r>
                                </m:den>
                              </m:f>
                              <m:r>
                                <w:rPr>
                                  <w:rFonts w:ascii="Cambria Math" w:hAnsi="Cambria Math"/>
                                </w:rPr>
                                <m:t>,  для стороны продажи</m:t>
                              </m:r>
                            </m:e>
                          </m:eqArr>
                        </m:e>
                      </m:d>
                    </m:oMath>
                  </m:oMathPara>
                </w:p>
              </w:tc>
            </w:tr>
            <w:tr w:rsidR="000C6BC9" w:rsidRPr="00E54644" w:rsidTr="00680C4E">
              <w:tc>
                <w:tcPr>
                  <w:tcW w:w="737" w:type="dxa"/>
                </w:tcPr>
                <w:p w:rsidR="000C6BC9" w:rsidRPr="006A72EC" w:rsidRDefault="000C6BC9" w:rsidP="000C6BC9">
                  <w:pPr>
                    <w:pStyle w:val="af"/>
                  </w:pPr>
                  <w:r>
                    <w:t>где,</w:t>
                  </w:r>
                </w:p>
              </w:tc>
              <w:tc>
                <w:tcPr>
                  <w:tcW w:w="6821" w:type="dxa"/>
                </w:tcPr>
                <w:p w:rsidR="000C6BC9" w:rsidRDefault="005E04FE" w:rsidP="000C6BC9">
                  <w:pPr>
                    <w:pStyle w:val="af"/>
                    <w:rPr>
                      <w:rFonts w:eastAsiaTheme="minorEastAsia"/>
                    </w:rPr>
                  </w:pPr>
                  <m:oMath>
                    <m:sSup>
                      <m:sSupPr>
                        <m:ctrlPr>
                          <w:rPr>
                            <w:rFonts w:ascii="Cambria Math" w:hAnsi="Cambria Math"/>
                          </w:rPr>
                        </m:ctrlPr>
                      </m:sSupPr>
                      <m:e>
                        <m:r>
                          <w:rPr>
                            <w:rFonts w:ascii="Cambria Math" w:hAnsi="Cambria Math"/>
                          </w:rPr>
                          <m:t>P</m:t>
                        </m:r>
                      </m:e>
                      <m:sup>
                        <m:r>
                          <w:rPr>
                            <w:rFonts w:ascii="Cambria Math" w:hAnsi="Cambria Math"/>
                            <w:lang w:val="en-US"/>
                          </w:rPr>
                          <m:t>T</m:t>
                        </m:r>
                      </m:sup>
                    </m:sSup>
                  </m:oMath>
                  <w:r w:rsidR="000C6BC9" w:rsidRPr="00E54644">
                    <w:rPr>
                      <w:rFonts w:eastAsiaTheme="minorEastAsia"/>
                    </w:rPr>
                    <w:t xml:space="preserve"> </w:t>
                  </w:r>
                  <w:r w:rsidR="00BE6BAF" w:rsidRPr="00E54644">
                    <w:rPr>
                      <w:rFonts w:eastAsiaTheme="minorEastAsia"/>
                    </w:rPr>
                    <w:t xml:space="preserve">– </w:t>
                  </w:r>
                  <w:r w:rsidR="00BE6BAF">
                    <w:rPr>
                      <w:rFonts w:eastAsiaTheme="minorEastAsia"/>
                    </w:rPr>
                    <w:t>мидпоинт, усл.ед.;</w:t>
                  </w:r>
                </w:p>
                <w:p w:rsidR="000C6BC9" w:rsidRPr="00E54644" w:rsidRDefault="000C6BC9" w:rsidP="000C6BC9">
                  <w:pPr>
                    <w:pStyle w:val="af"/>
                  </w:pPr>
                  <m:oMath>
                    <m:r>
                      <w:rPr>
                        <w:rFonts w:ascii="Cambria Math" w:eastAsiaTheme="minorEastAsia" w:hAnsi="Cambria Math"/>
                      </w:rPr>
                      <m:t>P</m:t>
                    </m:r>
                  </m:oMath>
                  <w:r w:rsidRPr="000B5FCA">
                    <w:rPr>
                      <w:rFonts w:eastAsiaTheme="minorEastAsia"/>
                      <w:iCs/>
                    </w:rPr>
                    <w:t xml:space="preserve"> </w:t>
                  </w:r>
                  <w:r w:rsidR="00BE6BAF" w:rsidRPr="000B5FCA">
                    <w:rPr>
                      <w:rFonts w:eastAsiaTheme="minorEastAsia"/>
                      <w:iCs/>
                    </w:rPr>
                    <w:t xml:space="preserve">– </w:t>
                  </w:r>
                  <w:r w:rsidR="00BE6BAF">
                    <w:rPr>
                      <w:rFonts w:eastAsiaTheme="minorEastAsia"/>
                      <w:iCs/>
                    </w:rPr>
                    <w:t>цена транзакции</w:t>
                  </w:r>
                  <w:r w:rsidR="00BE6BAF">
                    <w:rPr>
                      <w:rFonts w:eastAsiaTheme="minorEastAsia"/>
                    </w:rPr>
                    <w:t>, усл.ед</w:t>
                  </w:r>
                  <w:r w:rsidR="00BE6BAF">
                    <w:rPr>
                      <w:rFonts w:eastAsiaTheme="minorEastAsia"/>
                      <w:iCs/>
                    </w:rPr>
                    <w:t>.</w:t>
                  </w:r>
                </w:p>
              </w:tc>
            </w:tr>
          </w:tbl>
          <w:p w:rsidR="000C6BC9" w:rsidRPr="00E54644" w:rsidRDefault="000C6BC9" w:rsidP="006A72EC">
            <w:pPr>
              <w:pStyle w:val="af"/>
            </w:pPr>
          </w:p>
        </w:tc>
      </w:tr>
      <w:tr w:rsidR="00A779F3" w:rsidRPr="00E54644" w:rsidTr="00680C4E">
        <w:tc>
          <w:tcPr>
            <w:tcW w:w="9339" w:type="dxa"/>
            <w:gridSpan w:val="2"/>
          </w:tcPr>
          <w:p w:rsidR="00A779F3" w:rsidRPr="002E4EF0" w:rsidRDefault="00A779F3" w:rsidP="006A72EC">
            <w:pPr>
              <w:pStyle w:val="af"/>
            </w:pPr>
            <w:r>
              <w:t>Глубина</w:t>
            </w:r>
            <w:r w:rsidR="002E4EF0">
              <w:t xml:space="preserve"> – объем, превышение которого спровоцирует движение цен</w:t>
            </w:r>
          </w:p>
        </w:tc>
      </w:tr>
      <w:tr w:rsidR="006A72EC" w:rsidRPr="00E54644" w:rsidTr="006A72EC">
        <w:tc>
          <w:tcPr>
            <w:tcW w:w="1555" w:type="dxa"/>
          </w:tcPr>
          <w:p w:rsidR="006A72EC" w:rsidRPr="00E54644" w:rsidRDefault="006A72EC" w:rsidP="006A72EC">
            <w:pPr>
              <w:pStyle w:val="af"/>
            </w:pPr>
          </w:p>
        </w:tc>
        <w:tc>
          <w:tcPr>
            <w:tcW w:w="7784" w:type="dxa"/>
          </w:tcPr>
          <w:p w:rsidR="006A72EC" w:rsidRPr="001F70C7" w:rsidRDefault="008167A1" w:rsidP="006A72EC">
            <w:pPr>
              <w:pStyle w:val="af"/>
            </w:pPr>
            <w:r w:rsidRPr="001F70C7">
              <w:t>Накопленный о</w:t>
            </w:r>
            <w:r w:rsidR="00A779F3" w:rsidRPr="001F70C7">
              <w:t xml:space="preserve">бъем торгов </w:t>
            </w:r>
            <w:r w:rsidR="00A779F3" w:rsidRPr="001F70C7">
              <w:fldChar w:fldCharType="begin"/>
            </w:r>
            <w:r w:rsidR="00651EA5">
              <w:instrText xml:space="preserve"> ADDIN ZOTERO_ITEM CSL_CITATION {"citationID":"ZassfK0t","properties":{"formattedCitation":"(Ranaldo, 2001)","plainCitation":"(Ranaldo, 2001)","noteIndex":0},"citationItems":[{"id":170,"uris":["http://zotero.org/users/3945180/items/5U22QSVL"],"uri":["http://zotero.org/users/3945180/items/5U22QSVL"],"itemData":{"id":170,"type":"article-journal","container-title":"Financial Markets and Portfolio Management","issue":"3","journalAbbreviation":"Financial Markets and Portfolio Management","language":"en","page":"309-327","source":"DOI.org (Crossref)","title":"Intraday market liquidity on the Swiss Stock Exchange","volume":"15","author":[{"family":"Ranaldo","given":"Angelo"}],"issued":{"date-parts":[["2001",9]]}}}],"schema":"https://github.com/citation-style-language/schema/raw/master/csl-citation.json"} </w:instrText>
            </w:r>
            <w:r w:rsidR="00A779F3" w:rsidRPr="001F70C7">
              <w:fldChar w:fldCharType="separate"/>
            </w:r>
            <w:r w:rsidR="00A779F3" w:rsidRPr="001F70C7">
              <w:t>(Ranaldo, 2001)</w:t>
            </w:r>
            <w:r w:rsidR="00A779F3" w:rsidRPr="001F70C7">
              <w:fldChar w:fldCharType="end"/>
            </w:r>
          </w:p>
          <w:p w:rsidR="008167A1" w:rsidRPr="001F70C7" w:rsidRDefault="008167A1" w:rsidP="006A72EC">
            <w:pPr>
              <w:pStyle w:val="af"/>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6821"/>
            </w:tblGrid>
            <w:tr w:rsidR="008167A1" w:rsidRPr="001F70C7" w:rsidTr="00680C4E">
              <w:tc>
                <w:tcPr>
                  <w:tcW w:w="7558" w:type="dxa"/>
                  <w:gridSpan w:val="2"/>
                </w:tcPr>
                <w:p w:rsidR="008167A1" w:rsidRPr="001F70C7" w:rsidRDefault="008167A1" w:rsidP="008167A1">
                  <w:pPr>
                    <w:pStyle w:val="af"/>
                    <w:rPr>
                      <w:rFonts w:eastAsiaTheme="minorEastAsia"/>
                    </w:rPr>
                  </w:pPr>
                  <m:oMathPara>
                    <m:oMath>
                      <m:r>
                        <w:rPr>
                          <w:rFonts w:ascii="Cambria Math" w:eastAsiaTheme="minorEastAsia" w:hAnsi="Cambria Math"/>
                        </w:rPr>
                        <m:t>Trading Volume=</m:t>
                      </m:r>
                      <m:nary>
                        <m:naryPr>
                          <m:chr m:val="∑"/>
                          <m:limLoc m:val="subSup"/>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m:t>
                              </m:r>
                            </m:sub>
                          </m:sSub>
                        </m:e>
                      </m:nary>
                    </m:oMath>
                  </m:oMathPara>
                </w:p>
              </w:tc>
            </w:tr>
            <w:tr w:rsidR="008167A1" w:rsidRPr="00AB4A7B" w:rsidTr="00680C4E">
              <w:tc>
                <w:tcPr>
                  <w:tcW w:w="737" w:type="dxa"/>
                </w:tcPr>
                <w:p w:rsidR="008167A1" w:rsidRPr="001F70C7" w:rsidRDefault="008167A1" w:rsidP="008167A1">
                  <w:pPr>
                    <w:pStyle w:val="af"/>
                  </w:pPr>
                  <w:r w:rsidRPr="001F70C7">
                    <w:t>где,</w:t>
                  </w:r>
                </w:p>
              </w:tc>
              <w:tc>
                <w:tcPr>
                  <w:tcW w:w="6821" w:type="dxa"/>
                </w:tcPr>
                <w:p w:rsidR="008167A1" w:rsidRPr="001F70C7" w:rsidRDefault="005E04FE" w:rsidP="008167A1">
                  <w:pPr>
                    <w:pStyle w:val="af"/>
                    <w:rPr>
                      <w:rFonts w:eastAsiaTheme="minorEastAsia"/>
                    </w:rPr>
                  </w:pPr>
                  <m:oMath>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m:t>
                        </m:r>
                      </m:sub>
                    </m:sSub>
                  </m:oMath>
                  <w:r w:rsidR="008167A1" w:rsidRPr="001F70C7">
                    <w:rPr>
                      <w:rFonts w:eastAsiaTheme="minorEastAsia"/>
                    </w:rPr>
                    <w:t xml:space="preserve"> – </w:t>
                  </w:r>
                  <w:r w:rsidR="00452523" w:rsidRPr="001F70C7">
                    <w:rPr>
                      <w:rFonts w:eastAsiaTheme="minorEastAsia"/>
                    </w:rPr>
                    <w:t xml:space="preserve">объем сделки в момент времени </w:t>
                  </w:r>
                  <w:r w:rsidR="00452523" w:rsidRPr="001F70C7">
                    <w:rPr>
                      <w:rFonts w:eastAsiaTheme="minorEastAsia"/>
                      <w:lang w:val="en-US"/>
                    </w:rPr>
                    <w:t>t</w:t>
                  </w:r>
                  <w:r w:rsidR="00AB4A7B">
                    <w:rPr>
                      <w:rFonts w:eastAsiaTheme="minorEastAsia"/>
                    </w:rPr>
                    <w:t>, шт.</w:t>
                  </w:r>
                  <w:r w:rsidR="008167A1" w:rsidRPr="001F70C7">
                    <w:rPr>
                      <w:rFonts w:eastAsiaTheme="minorEastAsia"/>
                      <w:iCs/>
                    </w:rPr>
                    <w:t>.</w:t>
                  </w:r>
                </w:p>
              </w:tc>
            </w:tr>
          </w:tbl>
          <w:p w:rsidR="008167A1" w:rsidRPr="001F70C7" w:rsidRDefault="008167A1" w:rsidP="006A72EC">
            <w:pPr>
              <w:pStyle w:val="af"/>
            </w:pPr>
          </w:p>
        </w:tc>
      </w:tr>
      <w:tr w:rsidR="00A779F3" w:rsidRPr="00E54644" w:rsidTr="006A72EC">
        <w:tc>
          <w:tcPr>
            <w:tcW w:w="1555" w:type="dxa"/>
          </w:tcPr>
          <w:p w:rsidR="00A779F3" w:rsidRPr="00E54644" w:rsidRDefault="00A779F3" w:rsidP="006A72EC">
            <w:pPr>
              <w:pStyle w:val="af"/>
            </w:pPr>
          </w:p>
        </w:tc>
        <w:tc>
          <w:tcPr>
            <w:tcW w:w="7784" w:type="dxa"/>
          </w:tcPr>
          <w:p w:rsidR="006F3FBD" w:rsidRPr="001F70C7" w:rsidRDefault="006F3FBD" w:rsidP="006F3FBD">
            <w:pPr>
              <w:pStyle w:val="af"/>
            </w:pPr>
            <w:r w:rsidRPr="006F3FBD">
              <w:t>Отношение д</w:t>
            </w:r>
            <w:r w:rsidR="006672F4" w:rsidRPr="006F3FBD">
              <w:t>исбаланс</w:t>
            </w:r>
            <w:r w:rsidRPr="006F3FBD">
              <w:t>а</w:t>
            </w:r>
            <w:r w:rsidR="006672F4" w:rsidRPr="006F3FBD">
              <w:t xml:space="preserve"> объема заявок </w:t>
            </w:r>
            <w:r w:rsidRPr="006F3FBD">
              <w:t>на лучших цен</w:t>
            </w:r>
            <w:r w:rsidR="004B7728">
              <w:t>ах</w:t>
            </w:r>
            <w:r w:rsidRPr="006F3FBD">
              <w:t xml:space="preserve"> к объему торгов </w:t>
            </w:r>
            <w:r w:rsidRPr="006F3FBD">
              <w:fldChar w:fldCharType="begin"/>
            </w:r>
            <w:r w:rsidR="00651EA5">
              <w:instrText xml:space="preserve"> ADDIN ZOTERO_ITEM CSL_CITATION {"citationID":"Tb9gN7oY","properties":{"formattedCitation":"(Ranaldo, 2001)","plainCitation":"(Ranaldo, 2001)","noteIndex":0},"citationItems":[{"id":170,"uris":["http://zotero.org/users/3945180/items/5U22QSVL"],"uri":["http://zotero.org/users/3945180/items/5U22QSVL"],"itemData":{"id":170,"type":"article-journal","container-title":"Financial Markets and Portfolio Management","issue":"3","journalAbbreviation":"Financial Markets and Portfolio Management","language":"en","page":"309-327","source":"DOI.org (Crossref)","title":"Intraday market liquidity on the Swiss Stock Exchange","volume":"15","author":[{"family":"Ranaldo","given":"Angelo"}],"issued":{"date-parts":[["2001",9]]}}}],"schema":"https://github.com/citation-style-language/schema/raw/master/csl-citation.json"} </w:instrText>
            </w:r>
            <w:r w:rsidRPr="006F3FBD">
              <w:fldChar w:fldCharType="separate"/>
            </w:r>
            <w:r w:rsidRPr="006F3FBD">
              <w:t>(Ranaldo, 2001)</w:t>
            </w:r>
            <w:r w:rsidRPr="006F3FBD">
              <w:fldChar w:fldCharType="end"/>
            </w:r>
          </w:p>
          <w:p w:rsidR="00A779F3" w:rsidRDefault="00A779F3" w:rsidP="006A72EC">
            <w:pPr>
              <w:pStyle w:val="af"/>
              <w:rPr>
                <w:highlight w:val="yellow"/>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6821"/>
            </w:tblGrid>
            <w:tr w:rsidR="006F3FBD" w:rsidTr="00680C4E">
              <w:tc>
                <w:tcPr>
                  <w:tcW w:w="7558" w:type="dxa"/>
                  <w:gridSpan w:val="2"/>
                </w:tcPr>
                <w:p w:rsidR="006F3FBD" w:rsidRPr="00E54644" w:rsidRDefault="005E04FE" w:rsidP="006F3FBD">
                  <w:pPr>
                    <w:pStyle w:val="af"/>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Order Ratio</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t</m:t>
                                  </m:r>
                                </m:sub>
                                <m:sup>
                                  <m:r>
                                    <w:rPr>
                                      <w:rFonts w:ascii="Cambria Math" w:eastAsiaTheme="minorEastAsia" w:hAnsi="Cambria Math"/>
                                    </w:rPr>
                                    <m:t>buy</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t</m:t>
                                  </m:r>
                                </m:sub>
                                <m:sup>
                                  <m:r>
                                    <w:rPr>
                                      <w:rFonts w:ascii="Cambria Math" w:eastAsiaTheme="minorEastAsia" w:hAnsi="Cambria Math"/>
                                    </w:rPr>
                                    <m:t>sell</m:t>
                                  </m:r>
                                </m:sup>
                              </m:sSubSup>
                            </m:e>
                          </m:d>
                        </m:num>
                        <m:den>
                          <m:sSub>
                            <m:sSubPr>
                              <m:ctrlPr>
                                <w:rPr>
                                  <w:rFonts w:ascii="Cambria Math" w:eastAsiaTheme="minorEastAsia" w:hAnsi="Cambria Math"/>
                                  <w:i/>
                                </w:rPr>
                              </m:ctrlPr>
                            </m:sSubPr>
                            <m:e>
                              <m:r>
                                <w:rPr>
                                  <w:rFonts w:ascii="Cambria Math" w:eastAsiaTheme="minorEastAsia" w:hAnsi="Cambria Math"/>
                                </w:rPr>
                                <m:t>Volume</m:t>
                              </m:r>
                            </m:e>
                            <m:sub>
                              <m:r>
                                <w:rPr>
                                  <w:rFonts w:ascii="Cambria Math" w:eastAsiaTheme="minorEastAsia" w:hAnsi="Cambria Math"/>
                                </w:rPr>
                                <m:t>t</m:t>
                              </m:r>
                            </m:sub>
                          </m:sSub>
                        </m:den>
                      </m:f>
                    </m:oMath>
                  </m:oMathPara>
                </w:p>
              </w:tc>
            </w:tr>
            <w:tr w:rsidR="006F3FBD" w:rsidRPr="00E54644" w:rsidTr="00680C4E">
              <w:tc>
                <w:tcPr>
                  <w:tcW w:w="737" w:type="dxa"/>
                </w:tcPr>
                <w:p w:rsidR="006F3FBD" w:rsidRPr="006A72EC" w:rsidRDefault="006F3FBD" w:rsidP="006F3FBD">
                  <w:pPr>
                    <w:pStyle w:val="af"/>
                  </w:pPr>
                  <w:r>
                    <w:t>где,</w:t>
                  </w:r>
                </w:p>
              </w:tc>
              <w:tc>
                <w:tcPr>
                  <w:tcW w:w="6821" w:type="dxa"/>
                </w:tcPr>
                <w:p w:rsidR="006F3FBD" w:rsidRDefault="005E04FE" w:rsidP="006F3FBD">
                  <w:pPr>
                    <w:pStyle w:val="af"/>
                    <w:rPr>
                      <w:rFonts w:eastAsiaTheme="minorEastAsia"/>
                    </w:rPr>
                  </w:pPr>
                  <m:oMath>
                    <m:sSup>
                      <m:sSupPr>
                        <m:ctrlPr>
                          <w:rPr>
                            <w:rFonts w:ascii="Cambria Math" w:hAnsi="Cambria Math"/>
                          </w:rPr>
                        </m:ctrlPr>
                      </m:sSupPr>
                      <m:e>
                        <m:r>
                          <w:rPr>
                            <w:rFonts w:ascii="Cambria Math" w:hAnsi="Cambria Math"/>
                          </w:rPr>
                          <m:t>P</m:t>
                        </m:r>
                      </m:e>
                      <m:sup>
                        <m:r>
                          <w:rPr>
                            <w:rFonts w:ascii="Cambria Math" w:hAnsi="Cambria Math"/>
                            <w:lang w:val="en-US"/>
                          </w:rPr>
                          <m:t>T</m:t>
                        </m:r>
                      </m:sup>
                    </m:sSup>
                  </m:oMath>
                  <w:r w:rsidR="006F3FBD" w:rsidRPr="00E54644">
                    <w:rPr>
                      <w:rFonts w:eastAsiaTheme="minorEastAsia"/>
                    </w:rPr>
                    <w:t xml:space="preserve"> </w:t>
                  </w:r>
                  <w:r w:rsidR="00BE6BAF" w:rsidRPr="00E54644">
                    <w:rPr>
                      <w:rFonts w:eastAsiaTheme="minorEastAsia"/>
                    </w:rPr>
                    <w:t xml:space="preserve">– </w:t>
                  </w:r>
                  <w:r w:rsidR="00BE6BAF">
                    <w:rPr>
                      <w:rFonts w:eastAsiaTheme="minorEastAsia"/>
                    </w:rPr>
                    <w:t>мидпоинт, усл.ед.;</w:t>
                  </w:r>
                </w:p>
                <w:p w:rsidR="006F3FBD" w:rsidRPr="00E54644" w:rsidRDefault="006F3FBD" w:rsidP="006F3FBD">
                  <w:pPr>
                    <w:pStyle w:val="af"/>
                  </w:pPr>
                  <m:oMath>
                    <m:r>
                      <w:rPr>
                        <w:rFonts w:ascii="Cambria Math" w:eastAsiaTheme="minorEastAsia" w:hAnsi="Cambria Math"/>
                      </w:rPr>
                      <m:t>P</m:t>
                    </m:r>
                  </m:oMath>
                  <w:r w:rsidRPr="000B5FCA">
                    <w:rPr>
                      <w:rFonts w:eastAsiaTheme="minorEastAsia"/>
                      <w:iCs/>
                    </w:rPr>
                    <w:t xml:space="preserve"> </w:t>
                  </w:r>
                  <w:r w:rsidR="00BE6BAF" w:rsidRPr="000B5FCA">
                    <w:rPr>
                      <w:rFonts w:eastAsiaTheme="minorEastAsia"/>
                      <w:iCs/>
                    </w:rPr>
                    <w:t xml:space="preserve">– </w:t>
                  </w:r>
                  <w:r w:rsidR="00BE6BAF">
                    <w:rPr>
                      <w:rFonts w:eastAsiaTheme="minorEastAsia"/>
                      <w:iCs/>
                    </w:rPr>
                    <w:t>цена транзакции</w:t>
                  </w:r>
                  <w:r w:rsidR="00BE6BAF">
                    <w:rPr>
                      <w:rFonts w:eastAsiaTheme="minorEastAsia"/>
                    </w:rPr>
                    <w:t>, усл.ед</w:t>
                  </w:r>
                  <w:r w:rsidR="00BE6BAF">
                    <w:rPr>
                      <w:rFonts w:eastAsiaTheme="minorEastAsia"/>
                      <w:iCs/>
                    </w:rPr>
                    <w:t>.</w:t>
                  </w:r>
                </w:p>
              </w:tc>
            </w:tr>
          </w:tbl>
          <w:p w:rsidR="006F3FBD" w:rsidRPr="006F3FBD" w:rsidRDefault="006F3FBD" w:rsidP="006A72EC">
            <w:pPr>
              <w:pStyle w:val="af"/>
              <w:rPr>
                <w:highlight w:val="yellow"/>
              </w:rPr>
            </w:pPr>
          </w:p>
        </w:tc>
      </w:tr>
      <w:tr w:rsidR="006672F4" w:rsidRPr="00E54644" w:rsidTr="006A72EC">
        <w:tc>
          <w:tcPr>
            <w:tcW w:w="1555" w:type="dxa"/>
          </w:tcPr>
          <w:p w:rsidR="006672F4" w:rsidRPr="00E54644" w:rsidRDefault="006672F4" w:rsidP="006672F4">
            <w:pPr>
              <w:pStyle w:val="af"/>
            </w:pPr>
          </w:p>
        </w:tc>
        <w:tc>
          <w:tcPr>
            <w:tcW w:w="7784" w:type="dxa"/>
          </w:tcPr>
          <w:p w:rsidR="006672F4" w:rsidRPr="00CD1F47" w:rsidRDefault="006672F4" w:rsidP="006672F4">
            <w:pPr>
              <w:pStyle w:val="af"/>
            </w:pPr>
            <w:r w:rsidRPr="00CD1F47">
              <w:t xml:space="preserve">Объем на лучшей цене покупки, объем на лучшей цене продажи </w:t>
            </w:r>
            <w:r w:rsidRPr="00CD1F47">
              <w:fldChar w:fldCharType="begin"/>
            </w:r>
            <w:r w:rsidRPr="00CD1F47">
              <w:instrText xml:space="preserve"> ADDIN ZOTERO_ITEM CSL_CITATION {"citationID":"zkg7mRiT","properties":{"formattedCitation":"(Tsuchida et al., 2016)","plainCitation":"(Tsuchida et al., 2016)","noteIndex":0},"citationItems":[{"id":174,"uris":["http://zotero.org/users/3945180/items/L83EADCL"],"uri":["http://zotero.org/users/3945180/items/L83EADCL"],"itemData":{"id":174,"type":"paper-conference","abstract":"We investigate the intraday market liquidity of the Japanese government bond (JGB) futures. First, we overview the movement of various market liquidity indicators during the past decade, classifying them into four categories: tightness, depth, resiliency, and volume. Second, using the data under the current trade time, we extract their intraday pattern and the autocorrelation. Third, we find that the announcement of economic indicator has a negative effect on these liquidity indicators while the monetary policy announcement and the surprise of economic indicator have a positive effect on volume indicators. Fourth, we show that the shock persistence in liquidity indicators rises around April 2013, and the increased persistence remains in some liquidity indicators even several months after April 2013.","collection-title":"2016-E-7","event-place":"Japan","language":"en","page":"43","publisher":"Bank of Japan","publisher-place":"Japan","source":"Zotero","title":"The Intraday Market Liquidity of Japanese Government Bond Futures","author":[{"family":"Tsuchida","given":"Naoshi"},{"family":"Watanabe","given":"Toshiaki"},{"family":"Yoshiba","given":"Toshinao"}],"issued":{"date-parts":[["2016",7]]}}}],"schema":"https://github.com/citation-style-language/schema/raw/master/csl-citation.json"} </w:instrText>
            </w:r>
            <w:r w:rsidRPr="00CD1F47">
              <w:fldChar w:fldCharType="separate"/>
            </w:r>
            <w:r w:rsidRPr="00CD1F47">
              <w:t>(Tsuchida et al., 2016)</w:t>
            </w:r>
            <w:r w:rsidRPr="00CD1F47">
              <w:fldChar w:fldCharType="end"/>
            </w:r>
          </w:p>
        </w:tc>
      </w:tr>
      <w:tr w:rsidR="006672F4" w:rsidRPr="00E54644" w:rsidTr="00680C4E">
        <w:tc>
          <w:tcPr>
            <w:tcW w:w="9339" w:type="dxa"/>
            <w:gridSpan w:val="2"/>
          </w:tcPr>
          <w:p w:rsidR="006672F4" w:rsidRPr="00F17075" w:rsidRDefault="006672F4" w:rsidP="006672F4">
            <w:pPr>
              <w:pStyle w:val="af"/>
              <w:rPr>
                <w:highlight w:val="yellow"/>
              </w:rPr>
            </w:pPr>
            <w:r w:rsidRPr="00F17075">
              <w:t>Упругость/ релаксация</w:t>
            </w:r>
            <w:r w:rsidR="00680C4E">
              <w:t xml:space="preserve"> – скорость, с которой цены возвращаются к досделочному уровню</w:t>
            </w:r>
          </w:p>
        </w:tc>
      </w:tr>
      <w:tr w:rsidR="006672F4" w:rsidRPr="00A779F3" w:rsidTr="006A72EC">
        <w:tc>
          <w:tcPr>
            <w:tcW w:w="1555" w:type="dxa"/>
          </w:tcPr>
          <w:p w:rsidR="006672F4" w:rsidRPr="000055F3" w:rsidRDefault="006672F4" w:rsidP="006672F4">
            <w:pPr>
              <w:pStyle w:val="af"/>
            </w:pPr>
          </w:p>
        </w:tc>
        <w:tc>
          <w:tcPr>
            <w:tcW w:w="7784" w:type="dxa"/>
          </w:tcPr>
          <w:p w:rsidR="006672F4" w:rsidRPr="00712C2A" w:rsidRDefault="006672F4" w:rsidP="006672F4">
            <w:pPr>
              <w:pStyle w:val="af"/>
              <w:rPr>
                <w:lang w:val="en-US"/>
              </w:rPr>
            </w:pPr>
            <w:r w:rsidRPr="00F17075">
              <w:t>Индекс</w:t>
            </w:r>
            <w:r w:rsidRPr="00712C2A">
              <w:rPr>
                <w:lang w:val="en-US"/>
              </w:rPr>
              <w:t xml:space="preserve"> </w:t>
            </w:r>
            <w:r w:rsidRPr="00F17075">
              <w:t>ликвидности</w:t>
            </w:r>
            <w:r w:rsidRPr="00712C2A">
              <w:rPr>
                <w:lang w:val="en-US"/>
              </w:rPr>
              <w:t xml:space="preserve"> </w:t>
            </w:r>
            <w:r w:rsidRPr="00F17075">
              <w:fldChar w:fldCharType="begin"/>
            </w:r>
            <w:r w:rsidRPr="00712C2A">
              <w:rPr>
                <w:lang w:val="en-US"/>
              </w:rPr>
              <w:instrText xml:space="preserve"> ADDIN ZOTERO_ITEM CSL_CITATION {"citationID":"xHiJUBEd","properties":{"formattedCitation":"(Bollen and Whaley, 1998)","plainCitation":"(Bollen and Whaley, 1998)","noteIndex":0},"citationItems":[{"id":168,"uris":["http://zotero.org/users/3945180/items/HJIZVGWH"],"uri":["http://zotero.org/users/3945180/items/HJIZVGWH"],"itemData":{"id":168,"type":"article-journal","abstract":"On June 5th, 1997, the NYSE voted to adopt a system of decimal price quoting, changing its longstanding practice of using 1/8ths. While the system does not go into place until the turn of the century, the NYSE began quoting stock prices in 1/16ths, so-called “teenies,” as an intermediate step on June 24th, 1997. This paper examines whether the refined price gradation has reduced trading costs on the NYSE. The evidence indicates that both bid/ask spreads and market depth at the prevailing bid/ask quotes have fallen. On balance, investor trading costs have dropped overall, with the largest gains being experienced for low price shares and for small trade sizes.","container-title":"Journal of Portfolio Management","journalAbbreviation":"Journal of Portfolio Management","language":"en","page":"10-24","source":"Zotero","title":"Are “Teenies” Better?","volume":"25","author":[{"family":"Bollen","given":"Nicolas P B"},{"family":"Whaley","given":"Robert E"}],"issued":{"date-parts":[["1998"]]}}}],"schema":"https://github.com/citation-style-language/schema/raw/master/csl-citation.json"} </w:instrText>
            </w:r>
            <w:r w:rsidRPr="00F17075">
              <w:fldChar w:fldCharType="separate"/>
            </w:r>
            <w:r w:rsidRPr="00712C2A">
              <w:rPr>
                <w:lang w:val="en-US"/>
              </w:rPr>
              <w:t>(Bollen and Whaley, 1998)</w:t>
            </w:r>
            <w:r w:rsidRPr="00F17075">
              <w:fldChar w:fldCharType="end"/>
            </w:r>
          </w:p>
          <w:p w:rsidR="006672F4" w:rsidRPr="00B02B9C" w:rsidRDefault="006672F4" w:rsidP="006672F4">
            <w:pPr>
              <w:pStyle w:val="af"/>
              <w:rPr>
                <w:lang w:val="en-US"/>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6821"/>
            </w:tblGrid>
            <w:tr w:rsidR="006672F4" w:rsidTr="00680C4E">
              <w:tc>
                <w:tcPr>
                  <w:tcW w:w="7558" w:type="dxa"/>
                  <w:gridSpan w:val="2"/>
                </w:tcPr>
                <w:p w:rsidR="006672F4" w:rsidRPr="009A1452" w:rsidRDefault="005A05F7" w:rsidP="006672F4">
                  <w:pPr>
                    <w:pStyle w:val="af"/>
                    <w:rPr>
                      <w:rFonts w:eastAsiaTheme="minorEastAsia"/>
                      <w:i/>
                    </w:rPr>
                  </w:pPr>
                  <m:oMathPara>
                    <m:oMath>
                      <m:r>
                        <w:rPr>
                          <w:rFonts w:ascii="Cambria Math" w:eastAsiaTheme="minorEastAsia" w:hAnsi="Cambria Math"/>
                        </w:rPr>
                        <m:t>Liquidity Ratio=</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e>
                          </m:nary>
                        </m:num>
                        <m:den>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close</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open</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open</m:t>
                                      </m:r>
                                    </m:sub>
                                  </m:sSub>
                                </m:den>
                              </m:f>
                            </m:e>
                          </m:d>
                          <m:r>
                            <w:rPr>
                              <w:rFonts w:ascii="Cambria Math" w:eastAsiaTheme="minorEastAsia" w:hAnsi="Cambria Math"/>
                            </w:rPr>
                            <m:t>*100</m:t>
                          </m:r>
                        </m:den>
                      </m:f>
                    </m:oMath>
                  </m:oMathPara>
                </w:p>
                <w:p w:rsidR="006672F4" w:rsidRPr="00E54644" w:rsidRDefault="006672F4" w:rsidP="006672F4">
                  <w:pPr>
                    <w:pStyle w:val="af"/>
                    <w:rPr>
                      <w:rFonts w:eastAsiaTheme="minorEastAsia"/>
                    </w:rPr>
                  </w:pPr>
                </w:p>
              </w:tc>
            </w:tr>
            <w:tr w:rsidR="006672F4" w:rsidRPr="00A779F3" w:rsidTr="00680C4E">
              <w:tc>
                <w:tcPr>
                  <w:tcW w:w="737" w:type="dxa"/>
                </w:tcPr>
                <w:p w:rsidR="006672F4" w:rsidRPr="006A72EC" w:rsidRDefault="006672F4" w:rsidP="006672F4">
                  <w:pPr>
                    <w:pStyle w:val="af"/>
                  </w:pPr>
                  <w:r>
                    <w:t>где,</w:t>
                  </w:r>
                </w:p>
              </w:tc>
              <w:tc>
                <w:tcPr>
                  <w:tcW w:w="6821" w:type="dxa"/>
                </w:tcPr>
                <w:p w:rsidR="006672F4" w:rsidRDefault="005E04FE" w:rsidP="006672F4">
                  <w:pPr>
                    <w:pStyle w:val="af"/>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sidR="006672F4" w:rsidRPr="00E54644">
                    <w:rPr>
                      <w:rFonts w:eastAsiaTheme="minorEastAsia"/>
                    </w:rPr>
                    <w:t xml:space="preserve"> –</w:t>
                  </w:r>
                  <w:r w:rsidR="00125531">
                    <w:rPr>
                      <w:rFonts w:eastAsiaTheme="minorEastAsia"/>
                    </w:rPr>
                    <w:t xml:space="preserve"> объем сделки в момент времени </w:t>
                  </w:r>
                  <w:r w:rsidR="00125531">
                    <w:rPr>
                      <w:rFonts w:eastAsiaTheme="minorEastAsia"/>
                      <w:lang w:val="en-US"/>
                    </w:rPr>
                    <w:t>t</w:t>
                  </w:r>
                  <w:r w:rsidR="00125531">
                    <w:rPr>
                      <w:rFonts w:eastAsiaTheme="minorEastAsia"/>
                    </w:rPr>
                    <w:t>, шт.</w:t>
                  </w:r>
                  <w:r w:rsidR="006672F4">
                    <w:rPr>
                      <w:rFonts w:eastAsiaTheme="minorEastAsia"/>
                    </w:rPr>
                    <w:t>;</w:t>
                  </w:r>
                </w:p>
                <w:p w:rsidR="006672F4" w:rsidRPr="00125531" w:rsidRDefault="005E04FE" w:rsidP="006672F4">
                  <w:pPr>
                    <w:pStyle w:val="af"/>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6672F4" w:rsidRPr="000B5FCA">
                    <w:rPr>
                      <w:rFonts w:eastAsiaTheme="minorEastAsia"/>
                      <w:iCs/>
                    </w:rPr>
                    <w:t xml:space="preserve"> – </w:t>
                  </w:r>
                  <w:r w:rsidR="00125531">
                    <w:rPr>
                      <w:rFonts w:eastAsiaTheme="minorEastAsia"/>
                      <w:iCs/>
                    </w:rPr>
                    <w:t xml:space="preserve">цена сделки в момент времени </w:t>
                  </w:r>
                  <w:r w:rsidR="00125531">
                    <w:rPr>
                      <w:rFonts w:eastAsiaTheme="minorEastAsia"/>
                      <w:iCs/>
                      <w:lang w:val="en-US"/>
                    </w:rPr>
                    <w:t>t</w:t>
                  </w:r>
                  <w:r w:rsidR="00125531">
                    <w:rPr>
                      <w:rFonts w:eastAsiaTheme="minorEastAsia"/>
                      <w:iCs/>
                    </w:rPr>
                    <w:t>, усл.ед.;</w:t>
                  </w:r>
                </w:p>
                <w:p w:rsidR="006672F4" w:rsidRDefault="005E04FE" w:rsidP="006672F4">
                  <w:pPr>
                    <w:pStyle w:val="af"/>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open</m:t>
                        </m:r>
                      </m:sub>
                    </m:sSub>
                  </m:oMath>
                  <w:r w:rsidR="006672F4" w:rsidRPr="009E7BB5">
                    <w:rPr>
                      <w:rFonts w:eastAsiaTheme="minorEastAsia"/>
                    </w:rPr>
                    <w:t xml:space="preserve"> – </w:t>
                  </w:r>
                  <w:r w:rsidR="008B105E">
                    <w:rPr>
                      <w:rFonts w:eastAsiaTheme="minorEastAsia"/>
                    </w:rPr>
                    <w:t>цена открытия</w:t>
                  </w:r>
                  <w:r w:rsidR="006672F4">
                    <w:rPr>
                      <w:rFonts w:eastAsiaTheme="minorEastAsia"/>
                    </w:rPr>
                    <w:t>,</w:t>
                  </w:r>
                  <w:r w:rsidR="008B105E">
                    <w:rPr>
                      <w:rFonts w:eastAsiaTheme="minorEastAsia"/>
                    </w:rPr>
                    <w:t xml:space="preserve"> усл</w:t>
                  </w:r>
                  <w:r w:rsidR="006672F4">
                    <w:rPr>
                      <w:rFonts w:eastAsiaTheme="minorEastAsia"/>
                    </w:rPr>
                    <w:t>.</w:t>
                  </w:r>
                  <w:r w:rsidR="008B105E">
                    <w:rPr>
                      <w:rFonts w:eastAsiaTheme="minorEastAsia"/>
                    </w:rPr>
                    <w:t>ед.</w:t>
                  </w:r>
                  <w:r w:rsidR="006672F4">
                    <w:rPr>
                      <w:rFonts w:eastAsiaTheme="minorEastAsia"/>
                    </w:rPr>
                    <w:t>;</w:t>
                  </w:r>
                </w:p>
                <w:p w:rsidR="006672F4" w:rsidRPr="008B105E" w:rsidRDefault="005E04FE" w:rsidP="006672F4">
                  <w:pPr>
                    <w:pStyle w:val="af"/>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close</m:t>
                        </m:r>
                      </m:sub>
                    </m:sSub>
                  </m:oMath>
                  <w:r w:rsidR="006672F4">
                    <w:rPr>
                      <w:rFonts w:eastAsiaTheme="minorEastAsia"/>
                    </w:rPr>
                    <w:t xml:space="preserve"> – </w:t>
                  </w:r>
                  <w:r w:rsidR="008B105E">
                    <w:rPr>
                      <w:rFonts w:eastAsiaTheme="minorEastAsia"/>
                    </w:rPr>
                    <w:t>цена закрытия</w:t>
                  </w:r>
                  <w:r w:rsidR="006672F4">
                    <w:rPr>
                      <w:rFonts w:eastAsiaTheme="minorEastAsia"/>
                    </w:rPr>
                    <w:t xml:space="preserve">, </w:t>
                  </w:r>
                  <w:r w:rsidR="008B105E">
                    <w:rPr>
                      <w:rFonts w:eastAsiaTheme="minorEastAsia"/>
                    </w:rPr>
                    <w:t>усл</w:t>
                  </w:r>
                  <w:r w:rsidR="006672F4">
                    <w:rPr>
                      <w:rFonts w:eastAsiaTheme="minorEastAsia"/>
                    </w:rPr>
                    <w:t>.</w:t>
                  </w:r>
                  <w:r w:rsidR="008B105E">
                    <w:rPr>
                      <w:rFonts w:eastAsiaTheme="minorEastAsia"/>
                    </w:rPr>
                    <w:t>ед.</w:t>
                  </w:r>
                </w:p>
              </w:tc>
            </w:tr>
          </w:tbl>
          <w:p w:rsidR="006672F4" w:rsidRPr="00A779F3" w:rsidRDefault="006672F4" w:rsidP="006672F4">
            <w:pPr>
              <w:pStyle w:val="af"/>
              <w:rPr>
                <w:highlight w:val="yellow"/>
              </w:rPr>
            </w:pPr>
          </w:p>
        </w:tc>
      </w:tr>
      <w:tr w:rsidR="00A84E85" w:rsidRPr="00A779F3" w:rsidTr="006A72EC">
        <w:tc>
          <w:tcPr>
            <w:tcW w:w="1555" w:type="dxa"/>
          </w:tcPr>
          <w:p w:rsidR="00A84E85" w:rsidRPr="00A779F3" w:rsidRDefault="00A84E85" w:rsidP="006672F4">
            <w:pPr>
              <w:pStyle w:val="af"/>
            </w:pPr>
          </w:p>
        </w:tc>
        <w:tc>
          <w:tcPr>
            <w:tcW w:w="7784" w:type="dxa"/>
          </w:tcPr>
          <w:p w:rsidR="00A84E85" w:rsidRDefault="00A84E85" w:rsidP="006672F4">
            <w:pPr>
              <w:pStyle w:val="af"/>
            </w:pPr>
            <w:r>
              <w:t xml:space="preserve">Коэффициент ликвидности </w:t>
            </w:r>
            <w:r>
              <w:fldChar w:fldCharType="begin"/>
            </w:r>
            <w:r w:rsidR="00651EA5">
              <w:instrText xml:space="preserve"> ADDIN ZOTERO_ITEM CSL_CITATION {"citationID":"9DJ3dhKR","properties":{"formattedCitation":"(Ranaldo, 2001)","plainCitation":"(Ranaldo, 2001)","noteIndex":0},"citationItems":[{"id":170,"uris":["http://zotero.org/users/3945180/items/5U22QSVL"],"uri":["http://zotero.org/users/3945180/items/5U22QSVL"],"itemData":{"id":170,"type":"article-journal","container-title":"Financial Markets and Portfolio Management","issue":"3","journalAbbreviation":"Financial Markets and Portfolio Management","language":"en","page":"309-327","source":"DOI.org (Crossref)","title":"Intraday market liquidity on the Swiss Stock Exchange","volume":"15","author":[{"family":"Ranaldo","given":"Angelo"}],"issued":{"date-parts":[["2001",9]]}}}],"schema":"https://github.com/citation-style-language/schema/raw/master/csl-citation.json"} </w:instrText>
            </w:r>
            <w:r>
              <w:fldChar w:fldCharType="separate"/>
            </w:r>
            <w:r>
              <w:rPr>
                <w:noProof/>
              </w:rPr>
              <w:t>(Ranaldo, 2001)</w:t>
            </w:r>
            <w:r>
              <w:fldChar w:fldCharType="end"/>
            </w:r>
          </w:p>
          <w:p w:rsidR="005A05F7" w:rsidRDefault="005A05F7" w:rsidP="006672F4">
            <w:pPr>
              <w:pStyle w:val="af"/>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6821"/>
            </w:tblGrid>
            <w:tr w:rsidR="005A05F7" w:rsidTr="00680C4E">
              <w:tc>
                <w:tcPr>
                  <w:tcW w:w="7558" w:type="dxa"/>
                  <w:gridSpan w:val="2"/>
                </w:tcPr>
                <w:p w:rsidR="005A05F7" w:rsidRPr="000B5FCA" w:rsidRDefault="005E04FE" w:rsidP="005A05F7">
                  <w:pPr>
                    <w:pStyle w:val="af"/>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liq</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P</m:t>
                              </m:r>
                            </m:e>
                            <m:sup>
                              <m:r>
                                <w:rPr>
                                  <w:rFonts w:ascii="Cambria Math" w:hAnsi="Cambria Math"/>
                                </w:rPr>
                                <m:t>buy</m:t>
                              </m:r>
                            </m:sup>
                          </m:s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sell</m:t>
                              </m:r>
                            </m:sup>
                          </m:sSup>
                        </m:num>
                        <m:den>
                          <m:sSup>
                            <m:sSupPr>
                              <m:ctrlPr>
                                <w:rPr>
                                  <w:rFonts w:ascii="Cambria Math" w:hAnsi="Cambria Math"/>
                                  <w:i/>
                                </w:rPr>
                              </m:ctrlPr>
                            </m:sSupPr>
                            <m:e>
                              <m:r>
                                <w:rPr>
                                  <w:rFonts w:ascii="Cambria Math" w:hAnsi="Cambria Math"/>
                                </w:rPr>
                                <m:t>V</m:t>
                              </m:r>
                            </m:e>
                            <m:sup>
                              <m:r>
                                <w:rPr>
                                  <w:rFonts w:ascii="Cambria Math" w:hAnsi="Cambria Math"/>
                                </w:rPr>
                                <m:t>buy</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sell</m:t>
                              </m:r>
                            </m:sup>
                          </m:sSup>
                        </m:den>
                      </m:f>
                    </m:oMath>
                  </m:oMathPara>
                </w:p>
                <w:p w:rsidR="005A05F7" w:rsidRPr="00E54644" w:rsidRDefault="005A05F7" w:rsidP="005A05F7">
                  <w:pPr>
                    <w:pStyle w:val="af"/>
                    <w:rPr>
                      <w:rFonts w:eastAsiaTheme="minorEastAsia"/>
                    </w:rPr>
                  </w:pPr>
                </w:p>
              </w:tc>
            </w:tr>
            <w:tr w:rsidR="005A05F7" w:rsidRPr="00A779F3" w:rsidTr="00680C4E">
              <w:tc>
                <w:tcPr>
                  <w:tcW w:w="737" w:type="dxa"/>
                </w:tcPr>
                <w:p w:rsidR="005A05F7" w:rsidRPr="006A72EC" w:rsidRDefault="005A05F7" w:rsidP="005A05F7">
                  <w:pPr>
                    <w:pStyle w:val="af"/>
                  </w:pPr>
                  <w:r>
                    <w:t>где,</w:t>
                  </w:r>
                </w:p>
              </w:tc>
              <w:tc>
                <w:tcPr>
                  <w:tcW w:w="6821" w:type="dxa"/>
                </w:tcPr>
                <w:p w:rsidR="005A05F7" w:rsidRDefault="005E04FE" w:rsidP="005A05F7">
                  <w:pPr>
                    <w:pStyle w:val="af"/>
                    <w:rPr>
                      <w:rFonts w:eastAsiaTheme="minorEastAsia"/>
                    </w:rPr>
                  </w:pPr>
                  <m:oMath>
                    <m:sSup>
                      <m:sSupPr>
                        <m:ctrlPr>
                          <w:rPr>
                            <w:rFonts w:ascii="Cambria Math" w:hAnsi="Cambria Math"/>
                          </w:rPr>
                        </m:ctrlPr>
                      </m:sSupPr>
                      <m:e>
                        <m:r>
                          <w:rPr>
                            <w:rFonts w:ascii="Cambria Math" w:hAnsi="Cambria Math"/>
                          </w:rPr>
                          <m:t>P</m:t>
                        </m:r>
                      </m:e>
                      <m:sup>
                        <m:r>
                          <w:rPr>
                            <w:rFonts w:ascii="Cambria Math" w:hAnsi="Cambria Math"/>
                          </w:rPr>
                          <m:t>buy</m:t>
                        </m:r>
                      </m:sup>
                    </m:sSup>
                  </m:oMath>
                  <w:r w:rsidR="005A05F7" w:rsidRPr="00E54644">
                    <w:rPr>
                      <w:rFonts w:eastAsiaTheme="minorEastAsia"/>
                    </w:rPr>
                    <w:t xml:space="preserve"> </w:t>
                  </w:r>
                  <w:r w:rsidR="00BE6BAF" w:rsidRPr="00E54644">
                    <w:rPr>
                      <w:rFonts w:eastAsiaTheme="minorEastAsia"/>
                    </w:rPr>
                    <w:t xml:space="preserve">– </w:t>
                  </w:r>
                  <w:r w:rsidR="00BE6BAF">
                    <w:rPr>
                      <w:rFonts w:eastAsiaTheme="minorEastAsia"/>
                    </w:rPr>
                    <w:t>лучшая цена покупки, усл.ед.;</w:t>
                  </w:r>
                </w:p>
                <w:p w:rsidR="005A05F7" w:rsidRDefault="005E04FE" w:rsidP="005A05F7">
                  <w:pPr>
                    <w:pStyle w:val="af"/>
                    <w:rPr>
                      <w:rFonts w:eastAsiaTheme="minorEastAsia"/>
                      <w:iCs/>
                    </w:rPr>
                  </w:pPr>
                  <m:oMath>
                    <m:sSup>
                      <m:sSupPr>
                        <m:ctrlPr>
                          <w:rPr>
                            <w:rFonts w:ascii="Cambria Math" w:hAnsi="Cambria Math"/>
                          </w:rPr>
                        </m:ctrlPr>
                      </m:sSupPr>
                      <m:e>
                        <m:r>
                          <w:rPr>
                            <w:rFonts w:ascii="Cambria Math" w:hAnsi="Cambria Math"/>
                          </w:rPr>
                          <m:t>P</m:t>
                        </m:r>
                      </m:e>
                      <m:sup>
                        <m:r>
                          <w:rPr>
                            <w:rFonts w:ascii="Cambria Math" w:hAnsi="Cambria Math"/>
                          </w:rPr>
                          <m:t>sell</m:t>
                        </m:r>
                      </m:sup>
                    </m:sSup>
                  </m:oMath>
                  <w:r w:rsidR="005A05F7" w:rsidRPr="000B5FCA">
                    <w:rPr>
                      <w:rFonts w:eastAsiaTheme="minorEastAsia"/>
                      <w:iCs/>
                    </w:rPr>
                    <w:t xml:space="preserve"> </w:t>
                  </w:r>
                  <w:r w:rsidR="00BE6BAF" w:rsidRPr="000B5FCA">
                    <w:rPr>
                      <w:rFonts w:eastAsiaTheme="minorEastAsia"/>
                      <w:iCs/>
                    </w:rPr>
                    <w:t xml:space="preserve">– </w:t>
                  </w:r>
                  <w:r w:rsidR="00BE6BAF">
                    <w:rPr>
                      <w:rFonts w:eastAsiaTheme="minorEastAsia"/>
                      <w:iCs/>
                    </w:rPr>
                    <w:t xml:space="preserve">лучшая </w:t>
                  </w:r>
                  <w:r w:rsidR="00BE6BAF" w:rsidRPr="000B5FCA">
                    <w:rPr>
                      <w:rFonts w:eastAsiaTheme="minorEastAsia"/>
                      <w:iCs/>
                    </w:rPr>
                    <w:t>цена</w:t>
                  </w:r>
                  <w:r w:rsidR="00BE6BAF">
                    <w:rPr>
                      <w:rFonts w:eastAsiaTheme="minorEastAsia"/>
                      <w:iCs/>
                    </w:rPr>
                    <w:t xml:space="preserve"> продажи</w:t>
                  </w:r>
                  <w:r w:rsidR="00BE6BAF">
                    <w:rPr>
                      <w:rFonts w:eastAsiaTheme="minorEastAsia"/>
                    </w:rPr>
                    <w:t>, усл.ед.</w:t>
                  </w:r>
                  <w:r w:rsidR="00BE6BAF" w:rsidRPr="009E7BB5">
                    <w:rPr>
                      <w:rFonts w:eastAsiaTheme="minorEastAsia"/>
                      <w:iCs/>
                    </w:rPr>
                    <w:t>;</w:t>
                  </w:r>
                </w:p>
                <w:p w:rsidR="005A05F7" w:rsidRDefault="005E04FE" w:rsidP="005A05F7">
                  <w:pPr>
                    <w:pStyle w:val="af"/>
                    <w:rPr>
                      <w:rFonts w:eastAsiaTheme="minorEastAsia"/>
                    </w:rPr>
                  </w:pPr>
                  <m:oMath>
                    <m:sSup>
                      <m:sSupPr>
                        <m:ctrlPr>
                          <w:rPr>
                            <w:rFonts w:ascii="Cambria Math" w:hAnsi="Cambria Math"/>
                            <w:i/>
                          </w:rPr>
                        </m:ctrlPr>
                      </m:sSupPr>
                      <m:e>
                        <m:r>
                          <w:rPr>
                            <w:rFonts w:ascii="Cambria Math" w:hAnsi="Cambria Math"/>
                          </w:rPr>
                          <m:t>V</m:t>
                        </m:r>
                      </m:e>
                      <m:sup>
                        <m:r>
                          <w:rPr>
                            <w:rFonts w:ascii="Cambria Math" w:hAnsi="Cambria Math"/>
                          </w:rPr>
                          <m:t>buy</m:t>
                        </m:r>
                      </m:sup>
                    </m:sSup>
                  </m:oMath>
                  <w:r w:rsidR="005A05F7" w:rsidRPr="009E7BB5">
                    <w:rPr>
                      <w:rFonts w:eastAsiaTheme="minorEastAsia"/>
                    </w:rPr>
                    <w:t xml:space="preserve"> – </w:t>
                  </w:r>
                  <w:r w:rsidR="005A05F7">
                    <w:rPr>
                      <w:rFonts w:eastAsiaTheme="minorEastAsia"/>
                    </w:rPr>
                    <w:t>объем на лучшей цене покупки, шт.;</w:t>
                  </w:r>
                </w:p>
                <w:p w:rsidR="005A05F7" w:rsidRPr="006672F4" w:rsidRDefault="005E04FE" w:rsidP="005A05F7">
                  <w:pPr>
                    <w:pStyle w:val="af"/>
                  </w:pPr>
                  <m:oMath>
                    <m:sSup>
                      <m:sSupPr>
                        <m:ctrlPr>
                          <w:rPr>
                            <w:rFonts w:ascii="Cambria Math" w:hAnsi="Cambria Math"/>
                          </w:rPr>
                        </m:ctrlPr>
                      </m:sSupPr>
                      <m:e>
                        <m:r>
                          <w:rPr>
                            <w:rFonts w:ascii="Cambria Math" w:hAnsi="Cambria Math"/>
                          </w:rPr>
                          <m:t>V</m:t>
                        </m:r>
                      </m:e>
                      <m:sup>
                        <m:r>
                          <w:rPr>
                            <w:rFonts w:ascii="Cambria Math" w:hAnsi="Cambria Math"/>
                          </w:rPr>
                          <m:t>sell</m:t>
                        </m:r>
                      </m:sup>
                    </m:sSup>
                  </m:oMath>
                  <w:r w:rsidR="005A05F7">
                    <w:rPr>
                      <w:rFonts w:eastAsiaTheme="minorEastAsia"/>
                    </w:rPr>
                    <w:t xml:space="preserve"> – объем на лучшей цене продажи, шт.</w:t>
                  </w:r>
                </w:p>
              </w:tc>
            </w:tr>
          </w:tbl>
          <w:p w:rsidR="005A05F7" w:rsidRPr="005A05F7" w:rsidRDefault="005A05F7" w:rsidP="006672F4">
            <w:pPr>
              <w:pStyle w:val="af"/>
            </w:pPr>
          </w:p>
        </w:tc>
      </w:tr>
      <w:tr w:rsidR="006672F4" w:rsidRPr="00A779F3" w:rsidTr="006A72EC">
        <w:tc>
          <w:tcPr>
            <w:tcW w:w="1555" w:type="dxa"/>
          </w:tcPr>
          <w:p w:rsidR="006672F4" w:rsidRPr="00A779F3" w:rsidRDefault="006672F4" w:rsidP="006672F4">
            <w:pPr>
              <w:pStyle w:val="af"/>
            </w:pPr>
          </w:p>
        </w:tc>
        <w:tc>
          <w:tcPr>
            <w:tcW w:w="7784" w:type="dxa"/>
          </w:tcPr>
          <w:p w:rsidR="006672F4" w:rsidRDefault="000E4D6C" w:rsidP="006672F4">
            <w:pPr>
              <w:pStyle w:val="af"/>
            </w:pPr>
            <w:r>
              <w:t>К</w:t>
            </w:r>
            <w:r w:rsidR="006672F4" w:rsidRPr="00F17075">
              <w:t xml:space="preserve">оэффициент неликвидности </w:t>
            </w:r>
            <w:r w:rsidR="006672F4" w:rsidRPr="00F17075">
              <w:fldChar w:fldCharType="begin"/>
            </w:r>
            <w:r w:rsidR="00651EA5">
              <w:instrText xml:space="preserve"> ADDIN ZOTERO_ITEM CSL_CITATION {"citationID":"VPV30QS8","properties":{"formattedCitation":"(Amihud, 2002)","plainCitation":"(Amihud, 2002)","noteIndex":0},"citationItems":[{"id":160,"uris":["http://zotero.org/users/3945180/items/GN4FSHPM"],"uri":["http://zotero.org/users/3945180/items/GN4FSHPM"],"itemData":{"id":160,"type":"article-journal","abstract":"This paper shows that over time, expected market illiquidity positively aﬀects ex ante stock excess return, suggesting that expected stock excess return partly represents an illiquidity premium. This complements the cross-sectional positive return–illiquidity relationship. Also, stock returns are negatively related over time to contemporaneous unexpected illiquidity. The illiquidity measure here is the average across stocks of the daily ratio of absolute stock return to dollar volume, which is easily obtained from daily stock data for long time series in most stock markets. Illiquidity aﬀects more strongly small ﬁrm stocks, thus explaining time series variations in their premiums over time. r 2002 Elsevier Science B.V. All rights reserved.","container-title":"Journal of Financial Markets","issue":"5","journalAbbreviation":"Journal of Financial Markets","language":"en","page":"31-56","source":"Zotero","title":"Illiquidity and stock returns: cross-section and time-series eﬀects","author":[{"family":"Amihud","given":"Yakov"}],"issued":{"date-parts":[["2002"]]}}}],"schema":"https://github.com/citation-style-language/schema/raw/master/csl-citation.json"} </w:instrText>
            </w:r>
            <w:r w:rsidR="006672F4" w:rsidRPr="00F17075">
              <w:fldChar w:fldCharType="separate"/>
            </w:r>
            <w:r w:rsidR="006672F4" w:rsidRPr="00F17075">
              <w:t>(Amihud, 2002)</w:t>
            </w:r>
            <w:r w:rsidR="006672F4" w:rsidRPr="00F17075">
              <w:fldChar w:fldCharType="end"/>
            </w:r>
          </w:p>
          <w:p w:rsidR="00A7090E" w:rsidRDefault="00A7090E" w:rsidP="006672F4">
            <w:pPr>
              <w:pStyle w:val="af"/>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6821"/>
            </w:tblGrid>
            <w:tr w:rsidR="008F0853" w:rsidTr="00680C4E">
              <w:tc>
                <w:tcPr>
                  <w:tcW w:w="7558" w:type="dxa"/>
                  <w:gridSpan w:val="2"/>
                </w:tcPr>
                <w:p w:rsidR="008F0853" w:rsidRPr="008F0853" w:rsidRDefault="005E04FE" w:rsidP="008F0853">
                  <w:pPr>
                    <w:pStyle w:val="af"/>
                    <w:rPr>
                      <w:rFonts w:eastAsiaTheme="minorEastAsia"/>
                      <w:i/>
                      <w:lang w:val="en-US"/>
                    </w:rPr>
                  </w:pPr>
                  <m:oMathPara>
                    <m:oMath>
                      <m:sSub>
                        <m:sSubPr>
                          <m:ctrlPr>
                            <w:rPr>
                              <w:rFonts w:ascii="Cambria Math" w:hAnsi="Cambria Math"/>
                              <w:i/>
                            </w:rPr>
                          </m:ctrlPr>
                        </m:sSubPr>
                        <m:e>
                          <m:r>
                            <w:rPr>
                              <w:rFonts w:ascii="Cambria Math" w:hAnsi="Cambria Math"/>
                            </w:rPr>
                            <m:t>ILLIQ</m:t>
                          </m:r>
                        </m:e>
                        <m:sub>
                          <m:r>
                            <w:rPr>
                              <w:rFonts w:ascii="Cambria Math" w:hAnsi="Cambria Math"/>
                            </w:rPr>
                            <m:t>y</m:t>
                          </m:r>
                        </m:sub>
                      </m:sSub>
                      <m:r>
                        <w:rPr>
                          <w:rFonts w:ascii="Cambria Math" w:hAnsi="Cambria Math"/>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y</m:t>
                              </m:r>
                            </m:sub>
                          </m:sSub>
                        </m:den>
                      </m:f>
                      <m:nary>
                        <m:naryPr>
                          <m:chr m:val="∑"/>
                          <m:limLoc m:val="subSup"/>
                          <m:ctrlPr>
                            <w:rPr>
                              <w:rFonts w:ascii="Cambria Math" w:hAnsi="Cambria Math"/>
                              <w:i/>
                              <w:lang w:val="en-US"/>
                            </w:rPr>
                          </m:ctrlPr>
                        </m:naryPr>
                        <m:sub>
                          <m:r>
                            <w:rPr>
                              <w:rFonts w:ascii="Cambria Math" w:hAnsi="Cambria Math"/>
                              <w:lang w:val="en-US"/>
                            </w:rPr>
                            <m:t>t=1</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y</m:t>
                              </m:r>
                            </m:sub>
                          </m:s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yd</m:t>
                                      </m:r>
                                    </m:sub>
                                  </m:sSub>
                                </m:e>
                              </m:d>
                            </m:num>
                            <m:den>
                              <m:sSub>
                                <m:sSubPr>
                                  <m:ctrlPr>
                                    <w:rPr>
                                      <w:rFonts w:ascii="Cambria Math" w:hAnsi="Cambria Math"/>
                                      <w:i/>
                                      <w:lang w:val="en-US"/>
                                    </w:rPr>
                                  </m:ctrlPr>
                                </m:sSubPr>
                                <m:e>
                                  <m:r>
                                    <w:rPr>
                                      <w:rFonts w:ascii="Cambria Math" w:hAnsi="Cambria Math"/>
                                      <w:lang w:val="en-US"/>
                                    </w:rPr>
                                    <m:t>VOLD</m:t>
                                  </m:r>
                                </m:e>
                                <m:sub>
                                  <m:r>
                                    <w:rPr>
                                      <w:rFonts w:ascii="Cambria Math" w:hAnsi="Cambria Math"/>
                                      <w:lang w:val="en-US"/>
                                    </w:rPr>
                                    <m:t>vyd</m:t>
                                  </m:r>
                                </m:sub>
                              </m:sSub>
                            </m:den>
                          </m:f>
                        </m:e>
                      </m:nary>
                    </m:oMath>
                  </m:oMathPara>
                </w:p>
                <w:p w:rsidR="008F0853" w:rsidRPr="00E54644" w:rsidRDefault="008F0853" w:rsidP="008F0853">
                  <w:pPr>
                    <w:pStyle w:val="af"/>
                    <w:rPr>
                      <w:rFonts w:eastAsiaTheme="minorEastAsia"/>
                    </w:rPr>
                  </w:pPr>
                </w:p>
              </w:tc>
            </w:tr>
            <w:tr w:rsidR="008F0853" w:rsidRPr="00A779F3" w:rsidTr="00680C4E">
              <w:tc>
                <w:tcPr>
                  <w:tcW w:w="737" w:type="dxa"/>
                </w:tcPr>
                <w:p w:rsidR="008F0853" w:rsidRPr="006A72EC" w:rsidRDefault="008F0853" w:rsidP="008F0853">
                  <w:pPr>
                    <w:pStyle w:val="af"/>
                  </w:pPr>
                  <w:r>
                    <w:t>где,</w:t>
                  </w:r>
                </w:p>
              </w:tc>
              <w:tc>
                <w:tcPr>
                  <w:tcW w:w="6821" w:type="dxa"/>
                </w:tcPr>
                <w:p w:rsidR="008F0853" w:rsidRDefault="005E04FE" w:rsidP="008F0853">
                  <w:pPr>
                    <w:pStyle w:val="af"/>
                    <w:rPr>
                      <w:rFonts w:eastAsiaTheme="minorEastAsia"/>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y</m:t>
                        </m:r>
                      </m:sub>
                    </m:sSub>
                  </m:oMath>
                  <w:r w:rsidR="008F0853" w:rsidRPr="00E54644">
                    <w:rPr>
                      <w:rFonts w:eastAsiaTheme="minorEastAsia"/>
                    </w:rPr>
                    <w:t xml:space="preserve"> –</w:t>
                  </w:r>
                  <w:r w:rsidR="007B60B3">
                    <w:rPr>
                      <w:rFonts w:eastAsiaTheme="minorEastAsia"/>
                    </w:rPr>
                    <w:t xml:space="preserve"> количество торговых дней в году</w:t>
                  </w:r>
                  <w:r w:rsidR="008F0853">
                    <w:rPr>
                      <w:rFonts w:eastAsiaTheme="minorEastAsia"/>
                    </w:rPr>
                    <w:t xml:space="preserve">, </w:t>
                  </w:r>
                  <w:r w:rsidR="003F0202">
                    <w:rPr>
                      <w:rFonts w:eastAsiaTheme="minorEastAsia"/>
                    </w:rPr>
                    <w:t>дн.</w:t>
                  </w:r>
                  <w:r w:rsidR="008F0853">
                    <w:rPr>
                      <w:rFonts w:eastAsiaTheme="minorEastAsia"/>
                    </w:rPr>
                    <w:t>;</w:t>
                  </w:r>
                </w:p>
                <w:p w:rsidR="008F0853" w:rsidRDefault="005E04FE" w:rsidP="008F0853">
                  <w:pPr>
                    <w:pStyle w:val="af"/>
                    <w:rPr>
                      <w:rFonts w:eastAsiaTheme="minorEastAsia"/>
                      <w:iC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yd</m:t>
                        </m:r>
                      </m:sub>
                    </m:sSub>
                  </m:oMath>
                  <w:r w:rsidR="008F0853" w:rsidRPr="000B5FCA">
                    <w:rPr>
                      <w:rFonts w:eastAsiaTheme="minorEastAsia"/>
                      <w:iCs/>
                    </w:rPr>
                    <w:t xml:space="preserve"> – </w:t>
                  </w:r>
                  <w:r w:rsidR="007B60B3">
                    <w:rPr>
                      <w:rFonts w:eastAsiaTheme="minorEastAsia"/>
                    </w:rPr>
                    <w:t xml:space="preserve">дневная доходность инструмента в день </w:t>
                  </w:r>
                  <w:r w:rsidR="007B60B3">
                    <w:rPr>
                      <w:rFonts w:eastAsiaTheme="minorEastAsia"/>
                      <w:lang w:val="en-US"/>
                    </w:rPr>
                    <w:t>d</w:t>
                  </w:r>
                  <w:r w:rsidR="008F0853">
                    <w:rPr>
                      <w:rFonts w:eastAsiaTheme="minorEastAsia"/>
                    </w:rPr>
                    <w:t>,</w:t>
                  </w:r>
                  <w:r w:rsidR="007B60B3" w:rsidRPr="007B60B3">
                    <w:rPr>
                      <w:rFonts w:eastAsiaTheme="minorEastAsia"/>
                    </w:rPr>
                    <w:t xml:space="preserve"> %</w:t>
                  </w:r>
                  <w:r w:rsidR="008F0853" w:rsidRPr="009E7BB5">
                    <w:rPr>
                      <w:rFonts w:eastAsiaTheme="minorEastAsia"/>
                      <w:iCs/>
                    </w:rPr>
                    <w:t>;</w:t>
                  </w:r>
                </w:p>
                <w:p w:rsidR="008F0853" w:rsidRPr="003F0202" w:rsidRDefault="005E04FE" w:rsidP="008F0853">
                  <w:pPr>
                    <w:pStyle w:val="af"/>
                    <w:rPr>
                      <w:rFonts w:eastAsiaTheme="minorEastAsia"/>
                    </w:rPr>
                  </w:pPr>
                  <m:oMath>
                    <m:sSub>
                      <m:sSubPr>
                        <m:ctrlPr>
                          <w:rPr>
                            <w:rFonts w:ascii="Cambria Math" w:hAnsi="Cambria Math"/>
                            <w:i/>
                            <w:lang w:val="en-US"/>
                          </w:rPr>
                        </m:ctrlPr>
                      </m:sSubPr>
                      <m:e>
                        <m:r>
                          <w:rPr>
                            <w:rFonts w:ascii="Cambria Math" w:hAnsi="Cambria Math"/>
                            <w:lang w:val="en-US"/>
                          </w:rPr>
                          <m:t>VOLD</m:t>
                        </m:r>
                      </m:e>
                      <m:sub>
                        <m:r>
                          <w:rPr>
                            <w:rFonts w:ascii="Cambria Math" w:hAnsi="Cambria Math"/>
                            <w:lang w:val="en-US"/>
                          </w:rPr>
                          <m:t>vyd</m:t>
                        </m:r>
                      </m:sub>
                    </m:sSub>
                  </m:oMath>
                  <w:r w:rsidR="008F0853" w:rsidRPr="009E7BB5">
                    <w:rPr>
                      <w:rFonts w:eastAsiaTheme="minorEastAsia"/>
                    </w:rPr>
                    <w:t xml:space="preserve"> –</w:t>
                  </w:r>
                  <w:r w:rsidR="007B60B3">
                    <w:rPr>
                      <w:rFonts w:eastAsiaTheme="minorEastAsia"/>
                    </w:rPr>
                    <w:t xml:space="preserve"> оборот торгов за день </w:t>
                  </w:r>
                  <w:r w:rsidR="007B60B3">
                    <w:rPr>
                      <w:rFonts w:eastAsiaTheme="minorEastAsia"/>
                      <w:lang w:val="en-US"/>
                    </w:rPr>
                    <w:t>d</w:t>
                  </w:r>
                  <w:r w:rsidR="008F0853">
                    <w:rPr>
                      <w:rFonts w:eastAsiaTheme="minorEastAsia"/>
                    </w:rPr>
                    <w:t xml:space="preserve">, </w:t>
                  </w:r>
                  <w:r w:rsidR="007B60B3">
                    <w:rPr>
                      <w:rFonts w:eastAsiaTheme="minorEastAsia"/>
                    </w:rPr>
                    <w:t>усл</w:t>
                  </w:r>
                  <w:r w:rsidR="008F0853">
                    <w:rPr>
                      <w:rFonts w:eastAsiaTheme="minorEastAsia"/>
                    </w:rPr>
                    <w:t>.</w:t>
                  </w:r>
                  <w:r w:rsidR="007B60B3">
                    <w:rPr>
                      <w:rFonts w:eastAsiaTheme="minorEastAsia"/>
                    </w:rPr>
                    <w:t>ед.</w:t>
                  </w:r>
                </w:p>
              </w:tc>
            </w:tr>
          </w:tbl>
          <w:p w:rsidR="008F0853" w:rsidRPr="00A779F3" w:rsidRDefault="008F0853" w:rsidP="006672F4">
            <w:pPr>
              <w:pStyle w:val="af"/>
              <w:rPr>
                <w:highlight w:val="yellow"/>
              </w:rPr>
            </w:pPr>
          </w:p>
        </w:tc>
      </w:tr>
      <w:tr w:rsidR="006672F4" w:rsidRPr="00A779F3" w:rsidTr="006A72EC">
        <w:tc>
          <w:tcPr>
            <w:tcW w:w="1555" w:type="dxa"/>
          </w:tcPr>
          <w:p w:rsidR="006672F4" w:rsidRPr="00A779F3" w:rsidRDefault="006672F4" w:rsidP="006672F4">
            <w:pPr>
              <w:pStyle w:val="af"/>
            </w:pPr>
          </w:p>
        </w:tc>
        <w:tc>
          <w:tcPr>
            <w:tcW w:w="7784" w:type="dxa"/>
          </w:tcPr>
          <w:p w:rsidR="006672F4" w:rsidRPr="00832FCD" w:rsidRDefault="006672F4" w:rsidP="006672F4">
            <w:pPr>
              <w:pStyle w:val="af"/>
            </w:pPr>
            <w:r w:rsidRPr="00832FCD">
              <w:t xml:space="preserve">Коэффициент </w:t>
            </w:r>
            <w:r w:rsidR="00785727" w:rsidRPr="00832FCD">
              <w:t>гамм</w:t>
            </w:r>
            <w:r w:rsidR="00832FCD" w:rsidRPr="00832FCD">
              <w:t>а</w:t>
            </w:r>
            <w:r w:rsidR="00832FCD">
              <w:t xml:space="preserve"> </w:t>
            </w:r>
            <w:r w:rsidR="00832FCD">
              <w:fldChar w:fldCharType="begin"/>
            </w:r>
            <w:r w:rsidR="00832FCD">
              <w:instrText xml:space="preserve"> ADDIN ZOTERO_ITEM CSL_CITATION {"citationID":"otwwgTBH","properties":{"formattedCitation":"(\\uc0\\u1053{}\\uc0\\u1072{}\\uc0\\u1091{}\\uc0\\u1084{}\\uc0\\u1077{}\\uc0\\u1085{}\\uc0\\u1082{}\\uc0\\u1086{}, 2007)","plainCitation":"(Науменко, 2007)","noteIndex":0},"citationItems":[{"id":154,"uris":["http://zotero.org/users/3945180/items/P2E52MAH"],"uri":["http://zotero.org/users/3945180/items/P2E52MAH"],"itemData":{"id":154,"type":"thesis","event-place":"Москва","genre":"Препринт","language":"ru","number-of-pages":"52","publisher":"ГУ ВШЭ","publisher-place":"Москва","title":"Моделирование риска рыночной ликвидности с учетом глубины рынка","author":[{"family":"Науменко","given":"В.В."}],"issued":{"date-parts":[["2007"]]}}}],"schema":"https://github.com/citation-style-language/schema/raw/master/csl-citation.json"} </w:instrText>
            </w:r>
            <w:r w:rsidR="00832FCD">
              <w:fldChar w:fldCharType="separate"/>
            </w:r>
            <w:r w:rsidR="00832FCD" w:rsidRPr="00832FCD">
              <w:rPr>
                <w:rFonts w:cs="Times New Roman"/>
              </w:rPr>
              <w:t>(Науменко, 2007)</w:t>
            </w:r>
            <w:r w:rsidR="00832FCD">
              <w:fldChar w:fldCharType="end"/>
            </w:r>
          </w:p>
        </w:tc>
      </w:tr>
      <w:tr w:rsidR="006672F4" w:rsidRPr="00A779F3" w:rsidTr="00680C4E">
        <w:tc>
          <w:tcPr>
            <w:tcW w:w="9339" w:type="dxa"/>
            <w:gridSpan w:val="2"/>
          </w:tcPr>
          <w:p w:rsidR="006672F4" w:rsidRPr="00695B14" w:rsidRDefault="006672F4" w:rsidP="006672F4">
            <w:pPr>
              <w:pStyle w:val="af"/>
            </w:pPr>
            <w:r>
              <w:t>Немедленность</w:t>
            </w:r>
            <w:r w:rsidR="002E4EF0">
              <w:t xml:space="preserve"> – время, которое требуется </w:t>
            </w:r>
            <w:r w:rsidR="00077920">
              <w:t xml:space="preserve">рынку на </w:t>
            </w:r>
            <w:r w:rsidR="00695B14">
              <w:t>обработку заявки</w:t>
            </w:r>
          </w:p>
        </w:tc>
      </w:tr>
      <w:tr w:rsidR="00E7693F" w:rsidRPr="00A779F3" w:rsidTr="006A72EC">
        <w:tc>
          <w:tcPr>
            <w:tcW w:w="1555" w:type="dxa"/>
          </w:tcPr>
          <w:p w:rsidR="00E7693F" w:rsidRPr="00A779F3" w:rsidRDefault="00E7693F" w:rsidP="006672F4">
            <w:pPr>
              <w:pStyle w:val="af"/>
            </w:pPr>
          </w:p>
        </w:tc>
        <w:tc>
          <w:tcPr>
            <w:tcW w:w="7784" w:type="dxa"/>
          </w:tcPr>
          <w:p w:rsidR="00E7693F" w:rsidRPr="00E7693F" w:rsidRDefault="00E7693F" w:rsidP="006672F4">
            <w:pPr>
              <w:pStyle w:val="af"/>
            </w:pPr>
            <w:r>
              <w:t xml:space="preserve">Время между </w:t>
            </w:r>
            <w:r w:rsidR="00CF59C3">
              <w:t xml:space="preserve">совершением двух, </w:t>
            </w:r>
            <w:r>
              <w:t>следующи</w:t>
            </w:r>
            <w:r w:rsidR="00CF59C3">
              <w:t>х</w:t>
            </w:r>
            <w:r>
              <w:t xml:space="preserve"> друг за другом</w:t>
            </w:r>
            <w:r w:rsidR="00CF59C3">
              <w:t>,</w:t>
            </w:r>
            <w:r>
              <w:t xml:space="preserve"> сдел</w:t>
            </w:r>
            <w:r w:rsidR="00CF59C3">
              <w:t>ок</w:t>
            </w:r>
            <w:r>
              <w:t xml:space="preserve"> </w:t>
            </w:r>
            <w:r>
              <w:fldChar w:fldCharType="begin"/>
            </w:r>
            <w:r w:rsidR="00651EA5">
              <w:instrText xml:space="preserve"> ADDIN ZOTERO_ITEM CSL_CITATION {"citationID":"sSeVMs0O","properties":{"formattedCitation":"(Ranaldo, 2001)","plainCitation":"(Ranaldo, 2001)","noteIndex":0},"citationItems":[{"id":170,"uris":["http://zotero.org/users/3945180/items/5U22QSVL"],"uri":["http://zotero.org/users/3945180/items/5U22QSVL"],"itemData":{"id":170,"type":"article-journal","container-title":"Financial Markets and Portfolio Management","issue":"3","journalAbbreviation":"Financial Markets and Portfolio Management","language":"en","page":"309-327","source":"DOI.org (Crossref)","title":"Intraday market liquidity on the Swiss Stock Exchange","volume":"15","author":[{"family":"Ranaldo","given":"Angelo"}],"issued":{"date-parts":[["2001",9]]}}}],"schema":"https://github.com/citation-style-language/schema/raw/master/csl-citation.json"} </w:instrText>
            </w:r>
            <w:r>
              <w:fldChar w:fldCharType="separate"/>
            </w:r>
            <w:r>
              <w:rPr>
                <w:noProof/>
              </w:rPr>
              <w:t>(Ranaldo, 2001)</w:t>
            </w:r>
            <w:r>
              <w:fldChar w:fldCharType="end"/>
            </w:r>
          </w:p>
        </w:tc>
      </w:tr>
      <w:tr w:rsidR="006672F4" w:rsidRPr="00A779F3" w:rsidTr="006A72EC">
        <w:tc>
          <w:tcPr>
            <w:tcW w:w="1555" w:type="dxa"/>
          </w:tcPr>
          <w:p w:rsidR="006672F4" w:rsidRPr="00A779F3" w:rsidRDefault="006672F4" w:rsidP="006672F4">
            <w:pPr>
              <w:pStyle w:val="af"/>
            </w:pPr>
          </w:p>
        </w:tc>
        <w:tc>
          <w:tcPr>
            <w:tcW w:w="7784" w:type="dxa"/>
          </w:tcPr>
          <w:p w:rsidR="006672F4" w:rsidRPr="00F17075" w:rsidRDefault="006672F4" w:rsidP="006672F4">
            <w:pPr>
              <w:pStyle w:val="af"/>
            </w:pPr>
            <w:r w:rsidRPr="00F17075">
              <w:t xml:space="preserve">Время между выставлением заявки и исполнением первой сделки по заявке </w:t>
            </w:r>
            <w:r w:rsidRPr="00F17075">
              <w:fldChar w:fldCharType="begin"/>
            </w:r>
            <w:r w:rsidRPr="00F17075">
              <w:instrText xml:space="preserve"> ADDIN ZOTERO_ITEM CSL_CITATION {"citationID":"268GXesY","properties":{"formattedCitation":"(\\uc0\\u1053{}\\uc0\\u1072{}\\uc0\\u1091{}\\uc0\\u1084{}\\uc0\\u1077{}\\uc0\\u1085{}\\uc0\\u1082{}\\uc0\\u1086{}, 2007)","plainCitation":"(Науменко, 2007)","noteIndex":0},"citationItems":[{"id":154,"uris":["http://zotero.org/users/3945180/items/P2E52MAH"],"uri":["http://zotero.org/users/3945180/items/P2E52MAH"],"itemData":{"id":154,"type":"thesis","event-place":"Москва","genre":"Препринт","language":"ru","number-of-pages":"52","publisher":"ГУ ВШЭ","publisher-place":"Москва","title":"Моделирование риска рыночной ликвидности с учетом глубины рынка","author":[{"family":"Науменко","given":"В.В."}],"issued":{"date-parts":[["2007"]]}}}],"schema":"https://github.com/citation-style-language/schema/raw/master/csl-citation.json"} </w:instrText>
            </w:r>
            <w:r w:rsidRPr="00F17075">
              <w:fldChar w:fldCharType="separate"/>
            </w:r>
            <w:r w:rsidRPr="00F17075">
              <w:t>(Науменко, 2007)</w:t>
            </w:r>
            <w:r w:rsidRPr="00F17075">
              <w:fldChar w:fldCharType="end"/>
            </w:r>
          </w:p>
        </w:tc>
      </w:tr>
      <w:tr w:rsidR="006672F4" w:rsidRPr="00A779F3" w:rsidTr="006A72EC">
        <w:tc>
          <w:tcPr>
            <w:tcW w:w="1555" w:type="dxa"/>
          </w:tcPr>
          <w:p w:rsidR="006672F4" w:rsidRPr="00A779F3" w:rsidRDefault="006672F4" w:rsidP="006672F4">
            <w:pPr>
              <w:pStyle w:val="af"/>
            </w:pPr>
          </w:p>
        </w:tc>
        <w:tc>
          <w:tcPr>
            <w:tcW w:w="7784" w:type="dxa"/>
          </w:tcPr>
          <w:p w:rsidR="006672F4" w:rsidRPr="00F17075" w:rsidRDefault="006672F4" w:rsidP="006672F4">
            <w:pPr>
              <w:pStyle w:val="af"/>
            </w:pPr>
            <w:r w:rsidRPr="00F17075">
              <w:t xml:space="preserve">Время между выставлением заявки и исполнением последней сделки по заявке </w:t>
            </w:r>
            <w:r w:rsidRPr="00F17075">
              <w:fldChar w:fldCharType="begin"/>
            </w:r>
            <w:r w:rsidRPr="00F17075">
              <w:instrText xml:space="preserve"> ADDIN ZOTERO_ITEM CSL_CITATION {"citationID":"foF1Fxrx","properties":{"formattedCitation":"(\\uc0\\u1053{}\\uc0\\u1072{}\\uc0\\u1091{}\\uc0\\u1084{}\\uc0\\u1077{}\\uc0\\u1085{}\\uc0\\u1082{}\\uc0\\u1086{}, 2007)","plainCitation":"(Науменко, 2007)","noteIndex":0},"citationItems":[{"id":154,"uris":["http://zotero.org/users/3945180/items/P2E52MAH"],"uri":["http://zotero.org/users/3945180/items/P2E52MAH"],"itemData":{"id":154,"type":"thesis","event-place":"Москва","genre":"Препринт","language":"ru","number-of-pages":"52","publisher":"ГУ ВШЭ","publisher-place":"Москва","title":"Моделирование риска рыночной ликвидности с учетом глубины рынка","author":[{"family":"Науменко","given":"В.В."}],"issued":{"date-parts":[["2007"]]}}}],"schema":"https://github.com/citation-style-language/schema/raw/master/csl-citation.json"} </w:instrText>
            </w:r>
            <w:r w:rsidRPr="00F17075">
              <w:fldChar w:fldCharType="separate"/>
            </w:r>
            <w:r w:rsidRPr="00F17075">
              <w:t>(Науменко, 2007)</w:t>
            </w:r>
            <w:r w:rsidRPr="00F17075">
              <w:fldChar w:fldCharType="end"/>
            </w:r>
          </w:p>
        </w:tc>
      </w:tr>
      <w:tr w:rsidR="006672F4" w:rsidRPr="00A779F3" w:rsidTr="006A72EC">
        <w:tc>
          <w:tcPr>
            <w:tcW w:w="1555" w:type="dxa"/>
          </w:tcPr>
          <w:p w:rsidR="006672F4" w:rsidRPr="00A779F3" w:rsidRDefault="006672F4" w:rsidP="006672F4">
            <w:pPr>
              <w:pStyle w:val="af"/>
            </w:pPr>
          </w:p>
        </w:tc>
        <w:tc>
          <w:tcPr>
            <w:tcW w:w="7784" w:type="dxa"/>
          </w:tcPr>
          <w:p w:rsidR="006672F4" w:rsidRPr="00F17075" w:rsidRDefault="006672F4" w:rsidP="006672F4">
            <w:pPr>
              <w:pStyle w:val="af"/>
            </w:pPr>
            <w:r w:rsidRPr="00F17075">
              <w:t xml:space="preserve">Время между выставлением заявки и ее отменой </w:t>
            </w:r>
            <w:r w:rsidRPr="00F17075">
              <w:fldChar w:fldCharType="begin"/>
            </w:r>
            <w:r w:rsidRPr="00F17075">
              <w:instrText xml:space="preserve"> ADDIN ZOTERO_ITEM CSL_CITATION {"citationID":"jgEfGv4e","properties":{"formattedCitation":"(\\uc0\\u1053{}\\uc0\\u1072{}\\uc0\\u1091{}\\uc0\\u1084{}\\uc0\\u1077{}\\uc0\\u1085{}\\uc0\\u1082{}\\uc0\\u1086{}, 2007)","plainCitation":"(Науменко, 2007)","noteIndex":0},"citationItems":[{"id":154,"uris":["http://zotero.org/users/3945180/items/P2E52MAH"],"uri":["http://zotero.org/users/3945180/items/P2E52MAH"],"itemData":{"id":154,"type":"thesis","event-place":"Москва","genre":"Препринт","language":"ru","number-of-pages":"52","publisher":"ГУ ВШЭ","publisher-place":"Москва","title":"Моделирование риска рыночной ликвидности с учетом глубины рынка","author":[{"family":"Науменко","given":"В.В."}],"issued":{"date-parts":[["2007"]]}}}],"schema":"https://github.com/citation-style-language/schema/raw/master/csl-citation.json"} </w:instrText>
            </w:r>
            <w:r w:rsidRPr="00F17075">
              <w:fldChar w:fldCharType="separate"/>
            </w:r>
            <w:r w:rsidRPr="00F17075">
              <w:t>(Науменко, 2007)</w:t>
            </w:r>
            <w:r w:rsidRPr="00F17075">
              <w:fldChar w:fldCharType="end"/>
            </w:r>
          </w:p>
        </w:tc>
      </w:tr>
    </w:tbl>
    <w:p w:rsidR="00D771D7" w:rsidRDefault="00D771D7" w:rsidP="00D771D7">
      <w:pPr>
        <w:ind w:firstLine="0"/>
      </w:pPr>
    </w:p>
    <w:p w:rsidR="00BE317C" w:rsidRDefault="00BE317C" w:rsidP="00D771D7">
      <w:pPr>
        <w:ind w:firstLine="0"/>
      </w:pPr>
    </w:p>
    <w:p w:rsidR="00CA494C" w:rsidRDefault="00CA494C" w:rsidP="00A07E99">
      <w:pPr>
        <w:pStyle w:val="2"/>
      </w:pPr>
      <w:bookmarkStart w:id="7" w:name="_Toc41328737"/>
      <w:r>
        <w:t>Скрытая ликвидность</w:t>
      </w:r>
      <w:bookmarkEnd w:id="7"/>
    </w:p>
    <w:p w:rsidR="003C1873" w:rsidRPr="00804FCD" w:rsidRDefault="003C1873" w:rsidP="003C1873">
      <w:r>
        <w:t>Важным аспектом ликвидности является скрытая ликвидность. Скрытая ликвидность – это доступный объем торго</w:t>
      </w:r>
      <w:r w:rsidR="00C8602B">
        <w:t>в, величина которого неизвестна</w:t>
      </w:r>
      <w:r>
        <w:t xml:space="preserve"> для большинства участников. </w:t>
      </w:r>
      <w:r w:rsidR="00C8602B">
        <w:t>Скрытая</w:t>
      </w:r>
      <w:r>
        <w:t xml:space="preserve"> ликвидность представл</w:t>
      </w:r>
      <w:r w:rsidR="00186C86">
        <w:t>ена заявками участников</w:t>
      </w:r>
      <w:r>
        <w:t xml:space="preserve">, которым требуется реализовать </w:t>
      </w:r>
      <w:r w:rsidR="00186C86">
        <w:t>большой</w:t>
      </w:r>
      <w:r>
        <w:t xml:space="preserve"> </w:t>
      </w:r>
      <w:r w:rsidR="00186C86">
        <w:t xml:space="preserve">объем, </w:t>
      </w:r>
      <w:r w:rsidR="006D321A">
        <w:t>при этом им важно скрыть</w:t>
      </w:r>
      <w:r w:rsidR="00C8602B">
        <w:t xml:space="preserve"> </w:t>
      </w:r>
      <w:r w:rsidR="00186C86">
        <w:t>свои намерени</w:t>
      </w:r>
      <w:r w:rsidR="006D321A">
        <w:t>я, чтобы</w:t>
      </w:r>
      <w:r w:rsidR="00186C86">
        <w:t xml:space="preserve"> сни</w:t>
      </w:r>
      <w:r w:rsidR="006D321A">
        <w:t>зить</w:t>
      </w:r>
      <w:r w:rsidR="00186C86">
        <w:t xml:space="preserve"> влияние </w:t>
      </w:r>
      <w:r w:rsidR="006D321A">
        <w:t>на цену</w:t>
      </w:r>
      <w:r w:rsidR="00186C86">
        <w:t>.</w:t>
      </w:r>
      <w:r w:rsidR="006D321A">
        <w:t xml:space="preserve"> В данном случае влияние на цену связано с тем, что остальные участники рынка, увидев крупную заявку участника, подумают, что он обладает инсайдерской информацией о приближающемся движении цены, и </w:t>
      </w:r>
      <w:r w:rsidR="00903CA3">
        <w:t xml:space="preserve">решат последовать его примеру, чем вызовут движение рынка. Последнее невыгодно для участника, так как это ухудшит условия исполнения </w:t>
      </w:r>
      <w:r w:rsidR="00A21695">
        <w:t>его</w:t>
      </w:r>
      <w:r w:rsidR="00903CA3">
        <w:t xml:space="preserve"> заявки.</w:t>
      </w:r>
    </w:p>
    <w:p w:rsidR="003C1873" w:rsidRDefault="003815FF" w:rsidP="003815FF">
      <w:r>
        <w:t xml:space="preserve">Механизмы скрытия ликвидности зависят от рассматриваемой биржевой площадки. </w:t>
      </w:r>
      <w:r w:rsidR="00827A45">
        <w:t>На Московской Бирже</w:t>
      </w:r>
      <w:r>
        <w:t xml:space="preserve"> с</w:t>
      </w:r>
      <w:r w:rsidR="003C1873">
        <w:t xml:space="preserve">крытие ликвидности может быть реализовано через выставление айсберг-заявок или через </w:t>
      </w:r>
      <w:r w:rsidR="00C64811">
        <w:t xml:space="preserve">особый </w:t>
      </w:r>
      <w:r w:rsidR="00086317">
        <w:t>режим</w:t>
      </w:r>
      <w:r w:rsidR="00C64811" w:rsidRPr="00C64811">
        <w:t xml:space="preserve"> </w:t>
      </w:r>
      <w:r w:rsidR="00C64811">
        <w:t>торгов</w:t>
      </w:r>
      <w:r w:rsidR="00086317">
        <w:t xml:space="preserve"> – </w:t>
      </w:r>
      <w:r w:rsidR="00286477">
        <w:t>Крупные пакеты</w:t>
      </w:r>
      <w:r w:rsidR="003C1873">
        <w:t>. В обоих случаях скрытие объема реализуется по запросу участника, выставляющего заявку</w:t>
      </w:r>
      <w:r w:rsidR="00086317">
        <w:t xml:space="preserve"> в соответствующем режиме торгов</w:t>
      </w:r>
      <w:r w:rsidR="003C1873">
        <w:t>.</w:t>
      </w:r>
    </w:p>
    <w:p w:rsidR="00CC1A32" w:rsidRPr="008541E3" w:rsidRDefault="00186C86" w:rsidP="003C1873">
      <w:r>
        <w:lastRenderedPageBreak/>
        <w:t>В первом случае</w:t>
      </w:r>
      <w:r w:rsidR="002C15C9">
        <w:t xml:space="preserve"> участнику при выставлении заявки предлагается самостоятельно определить </w:t>
      </w:r>
      <w:r w:rsidR="00CC1A32">
        <w:t xml:space="preserve">объем, который будет виден остальным </w:t>
      </w:r>
      <w:r w:rsidR="00903CA3">
        <w:t>участникам</w:t>
      </w:r>
      <w:r w:rsidR="00CC1A32">
        <w:t xml:space="preserve"> рынка. По мере исполнения видимой части айсберга будет происходить </w:t>
      </w:r>
      <w:r w:rsidR="00086317">
        <w:t>равномерное всплытие его частей</w:t>
      </w:r>
      <w:r w:rsidR="00CC1A32">
        <w:t xml:space="preserve"> до тех пор, пока айсберг не будет исполнен полностью. На Московской бирже возможность выставления таких заявок предоставляется, например, в режиме основных торгов инструментами фондовой секции «Основные торги</w:t>
      </w:r>
      <w:r w:rsidR="000F17A5">
        <w:t xml:space="preserve"> Т+ (</w:t>
      </w:r>
      <w:r w:rsidR="00D46879">
        <w:t>«</w:t>
      </w:r>
      <w:r w:rsidR="000F17A5">
        <w:t>С</w:t>
      </w:r>
      <w:r w:rsidR="00CC1A32" w:rsidRPr="00CC1A32">
        <w:t>такан Т+2</w:t>
      </w:r>
      <w:r w:rsidR="00D46879">
        <w:t>»</w:t>
      </w:r>
      <w:r w:rsidR="00CC1A32" w:rsidRPr="00CC1A32">
        <w:t>)</w:t>
      </w:r>
      <w:r w:rsidR="00CC1A32">
        <w:t>»</w:t>
      </w:r>
      <w:r w:rsidR="00C64811">
        <w:t xml:space="preserve"> во время торговой сессии (основной и вечерней)</w:t>
      </w:r>
      <w:r w:rsidR="00CC1A32">
        <w:t>.</w:t>
      </w:r>
      <w:r w:rsidR="008541E3">
        <w:t xml:space="preserve"> Аналогичную опцию скрытия реального объема своей заявки предлагают и другие биржевые площадки, например, </w:t>
      </w:r>
      <w:r w:rsidR="008541E3" w:rsidRPr="008541E3">
        <w:t xml:space="preserve">Euronext, </w:t>
      </w:r>
      <w:r w:rsidR="00670EF2">
        <w:t>Фондовая биржа Торонто</w:t>
      </w:r>
      <w:r w:rsidR="008541E3" w:rsidRPr="008541E3">
        <w:t xml:space="preserve">, </w:t>
      </w:r>
      <w:r w:rsidR="00670EF2">
        <w:t>Лондонская фондовая биржа</w:t>
      </w:r>
      <w:r w:rsidR="008541E3">
        <w:t>.</w:t>
      </w:r>
    </w:p>
    <w:p w:rsidR="006E0B83" w:rsidRDefault="003D46FE" w:rsidP="00664D98">
      <w:r>
        <w:t>Режим</w:t>
      </w:r>
      <w:r w:rsidR="00186C86">
        <w:t xml:space="preserve"> </w:t>
      </w:r>
      <w:r w:rsidR="00286477">
        <w:t>Крупны</w:t>
      </w:r>
      <w:r>
        <w:t>е</w:t>
      </w:r>
      <w:r w:rsidR="00286477">
        <w:t xml:space="preserve"> Пакет</w:t>
      </w:r>
      <w:r>
        <w:t xml:space="preserve">ы </w:t>
      </w:r>
      <w:r w:rsidR="00224CED">
        <w:t>представляет собой последовательность</w:t>
      </w:r>
      <w:r>
        <w:t xml:space="preserve"> нескольких аукционов</w:t>
      </w:r>
      <w:r w:rsidR="00224CED">
        <w:t xml:space="preserve">, которые стартуют в начале каждого торгового часа. Аукцион </w:t>
      </w:r>
      <w:r>
        <w:t xml:space="preserve">состоит из </w:t>
      </w:r>
      <w:r w:rsidR="00D46879">
        <w:t xml:space="preserve">трех </w:t>
      </w:r>
      <w:r>
        <w:t>эта</w:t>
      </w:r>
      <w:r w:rsidR="007C6264">
        <w:t>пов</w:t>
      </w:r>
      <w:r w:rsidR="00D46879">
        <w:t>:</w:t>
      </w:r>
      <w:r>
        <w:t xml:space="preserve"> сбор</w:t>
      </w:r>
      <w:r w:rsidR="006B0BA1">
        <w:t xml:space="preserve"> заявок, определени</w:t>
      </w:r>
      <w:r w:rsidR="00D46879">
        <w:t>е</w:t>
      </w:r>
      <w:r w:rsidR="006B0BA1">
        <w:t xml:space="preserve"> цены аукциона</w:t>
      </w:r>
      <w:r>
        <w:t xml:space="preserve"> и </w:t>
      </w:r>
      <w:r w:rsidR="006B0BA1">
        <w:t>заключени</w:t>
      </w:r>
      <w:r w:rsidR="00D46879">
        <w:t>е</w:t>
      </w:r>
      <w:r w:rsidR="006B0BA1">
        <w:t xml:space="preserve"> сделок. </w:t>
      </w:r>
      <w:r w:rsidR="007C6264">
        <w:t>Н</w:t>
      </w:r>
      <w:r w:rsidR="006B0BA1">
        <w:t xml:space="preserve">а этапе сбора заявок, </w:t>
      </w:r>
      <w:r w:rsidR="00847CC6">
        <w:t xml:space="preserve">который </w:t>
      </w:r>
      <w:r w:rsidR="00224CED">
        <w:t>длится в те</w:t>
      </w:r>
      <w:r w:rsidR="00847CC6">
        <w:t>чение всего часа</w:t>
      </w:r>
      <w:r w:rsidR="006B0BA1">
        <w:t>,</w:t>
      </w:r>
      <w:r>
        <w:t xml:space="preserve"> </w:t>
      </w:r>
      <w:r w:rsidR="000F17A5">
        <w:t>участникам недоступна информаци</w:t>
      </w:r>
      <w:r w:rsidR="007D5A8A">
        <w:t xml:space="preserve">я </w:t>
      </w:r>
      <w:r w:rsidR="00734CEC">
        <w:t xml:space="preserve">о </w:t>
      </w:r>
      <w:r w:rsidR="00203523">
        <w:t>заяв</w:t>
      </w:r>
      <w:r w:rsidR="002E119B">
        <w:t>ках</w:t>
      </w:r>
      <w:r w:rsidR="00203523">
        <w:t xml:space="preserve"> других участников</w:t>
      </w:r>
      <w:r w:rsidR="008A736F">
        <w:t xml:space="preserve">: им неизвестны ни цены, ни объемы, ни количество выставленных заявок. </w:t>
      </w:r>
      <w:r w:rsidR="007C6264">
        <w:t xml:space="preserve">На пятиминутном интервале в конце </w:t>
      </w:r>
      <w:r w:rsidR="00C33959">
        <w:t>аукциона</w:t>
      </w:r>
      <w:r w:rsidR="007C6264">
        <w:t xml:space="preserve"> </w:t>
      </w:r>
      <w:r w:rsidR="001853C2">
        <w:t xml:space="preserve">в произвольный момент времени </w:t>
      </w:r>
      <w:r w:rsidR="007C6264">
        <w:t xml:space="preserve">происходит </w:t>
      </w:r>
      <w:r w:rsidR="001853C2">
        <w:t xml:space="preserve">приостановка сбора заявок, фиксация текущего состояния книги заявок, ее обработка, </w:t>
      </w:r>
      <w:r w:rsidR="007C6264">
        <w:t>расчет цены аукциона</w:t>
      </w:r>
      <w:r w:rsidR="000642D6">
        <w:t xml:space="preserve">, после чего начинается завершающий этап аукциона – </w:t>
      </w:r>
      <w:r w:rsidR="00224CED">
        <w:t>исполнение заявок.</w:t>
      </w:r>
      <w:r w:rsidR="00664D98">
        <w:t xml:space="preserve"> </w:t>
      </w:r>
      <w:r w:rsidR="006E0B83">
        <w:t xml:space="preserve">Выставление айсберг-заявок в режиме </w:t>
      </w:r>
      <w:r w:rsidR="00664D98">
        <w:t>Крупные Пакеты</w:t>
      </w:r>
      <w:r w:rsidR="006E0B83" w:rsidRPr="00186C86">
        <w:t xml:space="preserve"> </w:t>
      </w:r>
      <w:r w:rsidR="006E0B83">
        <w:t xml:space="preserve">не </w:t>
      </w:r>
      <w:r w:rsidR="00664D98">
        <w:t>предусмотрено</w:t>
      </w:r>
      <w:r w:rsidR="006E0B83">
        <w:t>.</w:t>
      </w:r>
    </w:p>
    <w:p w:rsidR="003C4ABC" w:rsidRDefault="00267738" w:rsidP="003C4ABC">
      <w:r w:rsidRPr="00AF0240">
        <w:t xml:space="preserve">На других площадках </w:t>
      </w:r>
      <w:r w:rsidR="009F2241">
        <w:t>участникам предлагаются</w:t>
      </w:r>
      <w:r w:rsidR="00664D98">
        <w:t xml:space="preserve"> альтернативны</w:t>
      </w:r>
      <w:r w:rsidR="00751478">
        <w:t>е</w:t>
      </w:r>
      <w:r w:rsidR="00664D98">
        <w:t xml:space="preserve"> варианты </w:t>
      </w:r>
      <w:r w:rsidR="00071C06">
        <w:t xml:space="preserve">скрытия своих намерений </w:t>
      </w:r>
      <w:r w:rsidR="009F2241">
        <w:t>относительно</w:t>
      </w:r>
      <w:r w:rsidR="00071C06">
        <w:t xml:space="preserve"> круп</w:t>
      </w:r>
      <w:r w:rsidR="009F2241">
        <w:t>ного</w:t>
      </w:r>
      <w:r w:rsidR="00071C06">
        <w:t xml:space="preserve"> объем</w:t>
      </w:r>
      <w:r w:rsidR="009F2241">
        <w:t>а</w:t>
      </w:r>
      <w:r w:rsidR="00317F60">
        <w:t xml:space="preserve">, например, </w:t>
      </w:r>
      <w:r w:rsidR="00FB5E9B">
        <w:rPr>
          <w:lang w:val="en-US"/>
        </w:rPr>
        <w:t>Dark</w:t>
      </w:r>
      <w:r w:rsidR="00FB5E9B" w:rsidRPr="00FB5E9B">
        <w:t xml:space="preserve"> </w:t>
      </w:r>
      <w:r w:rsidR="00FB5E9B">
        <w:rPr>
          <w:lang w:val="en-US"/>
        </w:rPr>
        <w:t>Pools</w:t>
      </w:r>
      <w:r w:rsidR="00751478">
        <w:t>.</w:t>
      </w:r>
      <w:r w:rsidR="00FB5E9B">
        <w:t xml:space="preserve"> </w:t>
      </w:r>
      <w:r w:rsidR="00751478">
        <w:rPr>
          <w:lang w:val="en-US"/>
        </w:rPr>
        <w:t>Dark</w:t>
      </w:r>
      <w:r w:rsidR="00751478" w:rsidRPr="00751478">
        <w:t xml:space="preserve"> </w:t>
      </w:r>
      <w:r w:rsidR="00751478">
        <w:rPr>
          <w:lang w:val="en-US"/>
        </w:rPr>
        <w:t>Pools</w:t>
      </w:r>
      <w:r w:rsidR="003C4ABC">
        <w:t>,</w:t>
      </w:r>
      <w:r w:rsidR="00751478" w:rsidRPr="00751478">
        <w:t xml:space="preserve"> </w:t>
      </w:r>
      <w:r w:rsidR="00677668">
        <w:t>или пулы скрытой ликвидности</w:t>
      </w:r>
      <w:r w:rsidR="003C4ABC">
        <w:t>,</w:t>
      </w:r>
      <w:r w:rsidR="00677668">
        <w:t xml:space="preserve"> </w:t>
      </w:r>
      <w:r w:rsidR="00F536C8">
        <w:t xml:space="preserve">представлены сделками крупных игроков </w:t>
      </w:r>
      <w:r w:rsidR="000642D6">
        <w:t xml:space="preserve">преимущественно </w:t>
      </w:r>
      <w:r w:rsidR="00F536C8">
        <w:t>на альтернативных торговых площадках</w:t>
      </w:r>
      <w:r w:rsidR="000642D6">
        <w:t xml:space="preserve"> или в специальных режимах торгов основных торговых площадок</w:t>
      </w:r>
      <w:r w:rsidR="009F2241">
        <w:t>.</w:t>
      </w:r>
      <w:r w:rsidR="00F536C8">
        <w:t xml:space="preserve"> </w:t>
      </w:r>
      <w:r w:rsidR="00751478">
        <w:t>П</w:t>
      </w:r>
      <w:r w:rsidR="00FB5E9B">
        <w:t xml:space="preserve">ри этом на каждой торговой площадке </w:t>
      </w:r>
      <w:r w:rsidR="00AF0240">
        <w:t>есть свои особенности</w:t>
      </w:r>
      <w:r w:rsidR="00FB5E9B">
        <w:t xml:space="preserve"> работы с </w:t>
      </w:r>
      <w:r w:rsidR="00FB5E9B">
        <w:rPr>
          <w:lang w:val="en-US"/>
        </w:rPr>
        <w:t>Dark</w:t>
      </w:r>
      <w:r w:rsidR="00FB5E9B" w:rsidRPr="00FB5E9B">
        <w:t xml:space="preserve"> </w:t>
      </w:r>
      <w:r w:rsidR="00FB5E9B">
        <w:rPr>
          <w:lang w:val="en-US"/>
        </w:rPr>
        <w:t>Pools</w:t>
      </w:r>
      <w:r w:rsidR="002C0B50">
        <w:t xml:space="preserve">, которые касаются следующих </w:t>
      </w:r>
      <w:r w:rsidR="003F3F15">
        <w:t>признаков</w:t>
      </w:r>
      <w:r w:rsidR="00BA2400">
        <w:t xml:space="preserve"> </w:t>
      </w:r>
      <w:r w:rsidR="00BA2400">
        <w:fldChar w:fldCharType="begin"/>
      </w:r>
      <w:r w:rsidR="00BA2400">
        <w:instrText xml:space="preserve"> ADDIN ZOTERO_ITEM CSL_CITATION {"citationID":"gGDI9zKJ","properties":{"formattedCitation":"(Dr Hofmaier, 2019)","plainCitation":"(Dr Hofmaier, 2019)","noteIndex":0},"citationItems":[{"id":192,"uris":["http://zotero.org/users/3945180/items/GHUHBEL3"],"uri":["http://zotero.org/users/3945180/items/GHUHBEL3"],"itemData":{"id":192,"type":"article-journal","abstract":"By the \"Markets in Financial Instruments Directive 2004/39/EC\" (MiFID) in 2004, exchange trading changed completely. Until then, customers transmitted their orders to a bank and from there it was forwarded to an exchange. With MiFID a legal basis for alternative trading systems was founded. One section was especially farreaching as well as controversial: internalization. Since MiFID financial service providers did not need to foward their customer´s orders to regulated exchange markets, they could legally execute orders outside regulated markets. This could be achieved by using their own internal trading systems or use external alternative trading systems.","container-title":"British Open Journal of Finance &amp; Banking","issue":"1","journalAbbreviation":"British Open Journal of Finance &amp; Banking","language":"en","page":"1-14","source":"Zotero","title":"Dark Pools – Advantages and Disadvantages Over Traditional Exchange Markets From a Consumer`s Perspective","volume":"1","author":[{"family":"Dr Hofmaier","given":"Markus"}],"issued":{"date-parts":[["2019",9]]}}}],"schema":"https://github.com/citation-style-language/schema/raw/master/csl-citation.json"} </w:instrText>
      </w:r>
      <w:r w:rsidR="00BA2400">
        <w:fldChar w:fldCharType="separate"/>
      </w:r>
      <w:r w:rsidR="00BA2400">
        <w:rPr>
          <w:noProof/>
        </w:rPr>
        <w:t>(Dr Hofmaier, 2019)</w:t>
      </w:r>
      <w:r w:rsidR="00BA2400">
        <w:fldChar w:fldCharType="end"/>
      </w:r>
      <w:r w:rsidR="002B03F8">
        <w:t>:</w:t>
      </w:r>
    </w:p>
    <w:p w:rsidR="003C4ABC" w:rsidRDefault="006D783D" w:rsidP="008F7BC5">
      <w:pPr>
        <w:pStyle w:val="ac"/>
        <w:numPr>
          <w:ilvl w:val="0"/>
          <w:numId w:val="10"/>
        </w:numPr>
      </w:pPr>
      <w:r>
        <w:t xml:space="preserve">Тип оператора </w:t>
      </w:r>
      <w:r w:rsidR="003F3F15">
        <w:t xml:space="preserve">– оператором выступает </w:t>
      </w:r>
      <w:r>
        <w:t xml:space="preserve">брокер, </w:t>
      </w:r>
      <w:r w:rsidR="003F3F15">
        <w:t xml:space="preserve">оператором выступает </w:t>
      </w:r>
      <w:r>
        <w:t>биржа, и пр.;</w:t>
      </w:r>
    </w:p>
    <w:p w:rsidR="003C4ABC" w:rsidRDefault="002B03F8" w:rsidP="008F7BC5">
      <w:pPr>
        <w:pStyle w:val="ac"/>
        <w:numPr>
          <w:ilvl w:val="0"/>
          <w:numId w:val="10"/>
        </w:numPr>
      </w:pPr>
      <w:r>
        <w:t>Участи</w:t>
      </w:r>
      <w:r w:rsidR="003F3F15">
        <w:t>е</w:t>
      </w:r>
      <w:r>
        <w:t xml:space="preserve"> оператора в качестве одной из сторон сделки </w:t>
      </w:r>
      <w:r w:rsidR="003F3F15">
        <w:t xml:space="preserve">– </w:t>
      </w:r>
      <w:r>
        <w:t>сделка заключается между участниками</w:t>
      </w:r>
      <w:r w:rsidR="003F3F15">
        <w:t xml:space="preserve"> или</w:t>
      </w:r>
      <w:r>
        <w:t xml:space="preserve"> сделка заключается между участником и оператором;</w:t>
      </w:r>
    </w:p>
    <w:p w:rsidR="003C4ABC" w:rsidRDefault="002B03F8" w:rsidP="008F7BC5">
      <w:pPr>
        <w:pStyle w:val="ac"/>
        <w:numPr>
          <w:ilvl w:val="0"/>
          <w:numId w:val="10"/>
        </w:numPr>
      </w:pPr>
      <w:r>
        <w:t>С</w:t>
      </w:r>
      <w:r w:rsidR="00F61A54">
        <w:t>пособ определения цены сделки</w:t>
      </w:r>
      <w:r>
        <w:t xml:space="preserve"> </w:t>
      </w:r>
      <w:r w:rsidR="004E0959">
        <w:t xml:space="preserve">– </w:t>
      </w:r>
      <w:r>
        <w:t>цена определяется оператором, цена определяется в результате проведения аукциона, цена формируется внутри пула</w:t>
      </w:r>
      <w:r w:rsidR="00C735BB">
        <w:t>, и пр.</w:t>
      </w:r>
      <w:r>
        <w:t>;</w:t>
      </w:r>
    </w:p>
    <w:p w:rsidR="003C4ABC" w:rsidRDefault="00C735BB" w:rsidP="008F7BC5">
      <w:pPr>
        <w:pStyle w:val="ac"/>
        <w:numPr>
          <w:ilvl w:val="0"/>
          <w:numId w:val="10"/>
        </w:numPr>
      </w:pPr>
      <w:r>
        <w:t>Средн</w:t>
      </w:r>
      <w:r w:rsidR="004E0959">
        <w:t>ий</w:t>
      </w:r>
      <w:r>
        <w:t xml:space="preserve"> размер</w:t>
      </w:r>
      <w:r w:rsidR="00513EE1">
        <w:t xml:space="preserve"> лота</w:t>
      </w:r>
      <w:r>
        <w:t>;</w:t>
      </w:r>
    </w:p>
    <w:p w:rsidR="00513EE1" w:rsidRDefault="00BA2400" w:rsidP="008F7BC5">
      <w:pPr>
        <w:pStyle w:val="ac"/>
        <w:numPr>
          <w:ilvl w:val="0"/>
          <w:numId w:val="10"/>
        </w:numPr>
      </w:pPr>
      <w:r>
        <w:t>Тип</w:t>
      </w:r>
      <w:r w:rsidR="00513EE1">
        <w:t xml:space="preserve"> заявки </w:t>
      </w:r>
      <w:r w:rsidR="004E0959">
        <w:t>– в системе доступно выставление только обычных заявок</w:t>
      </w:r>
      <w:r w:rsidR="00460BB2">
        <w:t xml:space="preserve"> (раскрывается и цена, и направление, и объем)</w:t>
      </w:r>
      <w:r w:rsidR="004E0959">
        <w:t>, в системе</w:t>
      </w:r>
      <w:r w:rsidR="00460BB2">
        <w:t xml:space="preserve">, наряду с обычными </w:t>
      </w:r>
      <w:r w:rsidR="00460BB2">
        <w:lastRenderedPageBreak/>
        <w:t>заявками,</w:t>
      </w:r>
      <w:r w:rsidR="004E0959">
        <w:t xml:space="preserve"> доступно выставление заявок </w:t>
      </w:r>
      <w:r w:rsidR="00513EE1">
        <w:t>тип</w:t>
      </w:r>
      <w:r w:rsidR="004E0959">
        <w:t>а</w:t>
      </w:r>
      <w:r w:rsidR="00513EE1">
        <w:t xml:space="preserve"> </w:t>
      </w:r>
      <w:r w:rsidR="00513EE1" w:rsidRPr="003C4ABC">
        <w:rPr>
          <w:lang w:val="en-US"/>
        </w:rPr>
        <w:t>iceberg</w:t>
      </w:r>
      <w:r w:rsidR="00513EE1" w:rsidRPr="00513EE1">
        <w:t xml:space="preserve"> </w:t>
      </w:r>
      <w:r w:rsidR="004E0959">
        <w:t>(</w:t>
      </w:r>
      <w:r w:rsidR="00513EE1">
        <w:t>раскрывается цена, направленность и часть объема заявки</w:t>
      </w:r>
      <w:r w:rsidR="004E0959">
        <w:t>), в системе</w:t>
      </w:r>
      <w:r w:rsidR="00460BB2">
        <w:t xml:space="preserve">, наряду с обычными заявками, </w:t>
      </w:r>
      <w:r w:rsidR="004E0959">
        <w:t>доступно</w:t>
      </w:r>
      <w:r w:rsidR="00513EE1">
        <w:t xml:space="preserve"> </w:t>
      </w:r>
      <w:r w:rsidR="004E0959">
        <w:t xml:space="preserve">выставление заявок </w:t>
      </w:r>
      <w:r w:rsidR="00513EE1">
        <w:t>тип</w:t>
      </w:r>
      <w:r w:rsidR="004E0959">
        <w:t>а</w:t>
      </w:r>
      <w:r w:rsidR="00513EE1">
        <w:t xml:space="preserve"> </w:t>
      </w:r>
      <w:r w:rsidR="00513EE1" w:rsidRPr="003C4ABC">
        <w:rPr>
          <w:lang w:val="en-US"/>
        </w:rPr>
        <w:t>hidden</w:t>
      </w:r>
      <w:r w:rsidR="00513EE1" w:rsidRPr="00513EE1">
        <w:t xml:space="preserve"> </w:t>
      </w:r>
      <w:r w:rsidR="004E0959">
        <w:t>(</w:t>
      </w:r>
      <w:r w:rsidR="00513EE1">
        <w:t>не раскрывается даже информация о поступлении заявки</w:t>
      </w:r>
      <w:r w:rsidR="004E0959">
        <w:t>) и пр</w:t>
      </w:r>
      <w:r w:rsidR="00513EE1">
        <w:t>.</w:t>
      </w:r>
    </w:p>
    <w:p w:rsidR="00460BB2" w:rsidRDefault="00513EE1" w:rsidP="00460BB2">
      <w:r>
        <w:t xml:space="preserve">Идея всех </w:t>
      </w:r>
      <w:r w:rsidRPr="00C735BB">
        <w:rPr>
          <w:lang w:val="en-US"/>
        </w:rPr>
        <w:t>Dark</w:t>
      </w:r>
      <w:r w:rsidRPr="00AF0240">
        <w:t xml:space="preserve"> </w:t>
      </w:r>
      <w:r w:rsidRPr="00C735BB">
        <w:rPr>
          <w:lang w:val="en-US"/>
        </w:rPr>
        <w:t>Pools</w:t>
      </w:r>
      <w:r w:rsidRPr="00AF0240">
        <w:t xml:space="preserve"> </w:t>
      </w:r>
      <w:r>
        <w:t>сводится к тому, чтобы свести участников с встречными намерениями относительного крупного объема так, чтобы их намерения были скрыты от других участников.</w:t>
      </w:r>
    </w:p>
    <w:p w:rsidR="00D84B33" w:rsidRDefault="00D84B33" w:rsidP="00460BB2">
      <w:r>
        <w:t xml:space="preserve">Таким образом, режим Крупные Пакеты – это аналог </w:t>
      </w:r>
      <w:r>
        <w:rPr>
          <w:lang w:val="en-US"/>
        </w:rPr>
        <w:t>Dark</w:t>
      </w:r>
      <w:r w:rsidRPr="00FB5E9B">
        <w:t xml:space="preserve"> </w:t>
      </w:r>
      <w:r>
        <w:rPr>
          <w:lang w:val="en-US"/>
        </w:rPr>
        <w:t>Pools</w:t>
      </w:r>
      <w:r>
        <w:t>, который предлагает Московская Биржа.</w:t>
      </w:r>
    </w:p>
    <w:p w:rsidR="00F02CD7" w:rsidRPr="00C41155" w:rsidRDefault="00F02CD7" w:rsidP="00D70058">
      <w:r>
        <w:t xml:space="preserve">Еще одним источником скрытой ликвидности являются торговые алгоритмы. Если торговому алгоритму была поставлена задача реализовать крупный объем, то он может сделать это без использования айсберг-заявок или </w:t>
      </w:r>
      <w:r>
        <w:rPr>
          <w:lang w:val="en-US"/>
        </w:rPr>
        <w:t>DarkPools</w:t>
      </w:r>
      <w:r>
        <w:t xml:space="preserve">. Он раздробит исходный объем на части в зависимости от текущего состояния рынка и входных требований к скорости и цене реализации, и, в момент достижения целевых значений выбранных показателей, будет постепенно исполнять объем. Данная процедура может растянуться на несколько дней. </w:t>
      </w:r>
      <w:r w:rsidR="00D70058">
        <w:t xml:space="preserve">Таким образом, торговые алгоритмы обеспечивают постоянное существование на рынке большого объема скрытой ликвидности, оценить </w:t>
      </w:r>
      <w:r>
        <w:t>истинный объем ликвидности котор</w:t>
      </w:r>
      <w:r w:rsidR="00D70058">
        <w:t>о</w:t>
      </w:r>
      <w:r>
        <w:t>й не представляется возможным.</w:t>
      </w:r>
    </w:p>
    <w:p w:rsidR="00B25D99" w:rsidRPr="00B25D99" w:rsidRDefault="00CF2A6E" w:rsidP="00B25D99">
      <w:r>
        <w:t xml:space="preserve">Наличие скрытой ликвидности оказывает влияние на поведение участников. </w:t>
      </w:r>
      <w:r w:rsidRPr="001F70FB">
        <w:t>В частности, возможность скрыть часть своей заявки меняет выбор оптимальной стратегии ликвидации позиции, вводя в нее новые параметры – объем видимой части</w:t>
      </w:r>
      <w:r>
        <w:t>,</w:t>
      </w:r>
      <w:r w:rsidRPr="001F70FB">
        <w:t xml:space="preserve"> временное окно, на котором объем должен быть реализован</w:t>
      </w:r>
      <w:r w:rsidR="00620850">
        <w:t>,</w:t>
      </w:r>
      <w:r>
        <w:t xml:space="preserve"> и цена, на уровне которой будет выставлен айсберг</w:t>
      </w:r>
      <w:r w:rsidRPr="001F70FB">
        <w:t xml:space="preserve">. Именно эти параметры были включены </w:t>
      </w:r>
      <w:r w:rsidRPr="001F70FB">
        <w:fldChar w:fldCharType="begin"/>
      </w:r>
      <w:r w:rsidRPr="001F70FB">
        <w:instrText xml:space="preserve"> ADDIN ZOTERO_ITEM CSL_CITATION {"citationID":"E7L5UxOE","properties":{"formattedCitation":"(Esser and Monch, 2004)","plainCitation":"(Esser and Monch, 2004)","noteIndex":0},"citationItems":[{"id":201,"uris":["http://zotero.org/users/3945180/items/9MSK4T84"],"uri":["http://zotero.org/users/3945180/items/9MSK4T84"],"itemData":{"id":201,"type":"article-journal","abstract":"Market participants with large orders to execute are often reluctant to expose these to an open order book in their entirety in order to avoid a potential adverse market impact. Therefore, investors often split large orders into smaller tranches. Iceberg orders facilitate these trading practices by executing such business automatically in the order book. This paper analyzes the rationale for the use of iceberg orders in continuous trading by assessing the costs and beneﬁts of this trading instrument. We present a parsimonious framework that allows the determination of the optimal limit and the optimal peak size of an iceberg order for a static liquidation strategy. Examples with real world order book data demonstrate how the setup can be implemented numerically and provide a deeper insight into relevant properties of the model.","container-title":"The Finance Research Letters","issue":"2","journalAbbreviation":"The Finance Research Letters","language":"en","page":"68-81","source":"Zotero","title":"The Navigation of an Iceberg: The Optimal Use of Hidden Orders","volume":"4","author":[{"family":"Esser","given":"Angelika"},{"family":"Monch","given":"Burkart"}],"issued":{"date-parts":[["2004"]]}}}],"schema":"https://github.com/citation-style-language/schema/raw/master/csl-citation.json"} </w:instrText>
      </w:r>
      <w:r w:rsidRPr="001F70FB">
        <w:fldChar w:fldCharType="separate"/>
      </w:r>
      <w:r w:rsidRPr="001F70FB">
        <w:rPr>
          <w:noProof/>
        </w:rPr>
        <w:t>(Esser and Monch, 2004)</w:t>
      </w:r>
      <w:r w:rsidRPr="001F70FB">
        <w:fldChar w:fldCharType="end"/>
      </w:r>
      <w:r w:rsidRPr="001F70FB">
        <w:t xml:space="preserve"> в модель определения оптимальной стратегии ликвидации позиции.</w:t>
      </w:r>
      <w:r>
        <w:t xml:space="preserve"> В работе тестируются две стратегии ликвидации крупного объема: </w:t>
      </w:r>
      <w:r>
        <w:rPr>
          <w:lang w:val="en-US"/>
        </w:rPr>
        <w:t>open</w:t>
      </w:r>
      <w:r w:rsidRPr="0042094F">
        <w:t>-</w:t>
      </w:r>
      <w:r>
        <w:rPr>
          <w:lang w:val="en-US"/>
        </w:rPr>
        <w:t>approach</w:t>
      </w:r>
      <w:r w:rsidRPr="0042094F">
        <w:t xml:space="preserve"> </w:t>
      </w:r>
      <w:r>
        <w:t xml:space="preserve">и </w:t>
      </w:r>
      <w:r>
        <w:rPr>
          <w:lang w:val="en-US"/>
        </w:rPr>
        <w:t>self</w:t>
      </w:r>
      <w:r w:rsidRPr="0042094F">
        <w:t>-</w:t>
      </w:r>
      <w:r>
        <w:rPr>
          <w:lang w:val="en-US"/>
        </w:rPr>
        <w:t>contained</w:t>
      </w:r>
      <w:r w:rsidRPr="0042094F">
        <w:t xml:space="preserve"> </w:t>
      </w:r>
      <w:r>
        <w:rPr>
          <w:lang w:val="en-US"/>
        </w:rPr>
        <w:t>approach</w:t>
      </w:r>
      <w:r w:rsidRPr="0042094F">
        <w:t xml:space="preserve">. </w:t>
      </w:r>
      <w:r>
        <w:t xml:space="preserve">В рамках первой стратегии на временном интервале </w:t>
      </w:r>
      <w:r>
        <w:rPr>
          <w:lang w:val="en-US"/>
        </w:rPr>
        <w:t>T</w:t>
      </w:r>
      <w:r>
        <w:t xml:space="preserve"> дней производится ежедневная переоценка оптимального соотношения цены и объема видимой части для объема, который остался нереализованным с предыдущего торгового дня, при условии, что участнику необходимо реализовать весь объем к моменту завершения периода </w:t>
      </w:r>
      <w:r>
        <w:rPr>
          <w:lang w:val="en-US"/>
        </w:rPr>
        <w:t>T</w:t>
      </w:r>
      <w:r>
        <w:t xml:space="preserve"> наиболее оптимальным способом. Вторая стратегия предполагает, что участник определяет соотношение цены и объема видимой части на весь период </w:t>
      </w:r>
      <w:r>
        <w:rPr>
          <w:lang w:val="en-US"/>
        </w:rPr>
        <w:t>T</w:t>
      </w:r>
      <w:r>
        <w:t xml:space="preserve">, и в момент его завершения исполняет оставшийся объем по рыночной цене. В результате проведенного моделирования авторами была предложена стратегия ликвидации крупного объема с использованием айсберг-заявок, которая позволяет достичь баланса между гарантией полного исполнения объема и скрытием своих намерений </w:t>
      </w:r>
      <w:r w:rsidR="00620850">
        <w:t xml:space="preserve">относительно </w:t>
      </w:r>
      <w:r>
        <w:t>реализ</w:t>
      </w:r>
      <w:r w:rsidR="00620850">
        <w:t xml:space="preserve">ации </w:t>
      </w:r>
      <w:r>
        <w:t>крупн</w:t>
      </w:r>
      <w:r w:rsidR="00620850">
        <w:t>ого</w:t>
      </w:r>
      <w:r>
        <w:t xml:space="preserve"> объем</w:t>
      </w:r>
      <w:r w:rsidR="00620850">
        <w:t>а</w:t>
      </w:r>
      <w:r>
        <w:t>.</w:t>
      </w:r>
    </w:p>
    <w:p w:rsidR="000B4E43" w:rsidRDefault="008A22F8" w:rsidP="000B4E43">
      <w:r w:rsidRPr="001F70FB">
        <w:lastRenderedPageBreak/>
        <w:t xml:space="preserve">Наличие скрытой ликвидности </w:t>
      </w:r>
      <w:r w:rsidR="00FB6C4E" w:rsidRPr="001F70FB">
        <w:t>является причиной возникновения асимметрии информации</w:t>
      </w:r>
      <w:r w:rsidR="00647ED9" w:rsidRPr="001F70FB">
        <w:t xml:space="preserve">. </w:t>
      </w:r>
      <w:r w:rsidR="00127804" w:rsidRPr="001F70FB">
        <w:t>Можно ожидать, что наличие асимметрии информации негативно сказыва</w:t>
      </w:r>
      <w:r w:rsidR="00EC745D" w:rsidRPr="001F70FB">
        <w:t>ется</w:t>
      </w:r>
      <w:r w:rsidR="00127804" w:rsidRPr="001F70FB">
        <w:t xml:space="preserve"> на </w:t>
      </w:r>
      <w:r w:rsidR="00EC745D" w:rsidRPr="001F70FB">
        <w:t>рынке</w:t>
      </w:r>
      <w:r w:rsidR="00127804" w:rsidRPr="001F70FB">
        <w:t xml:space="preserve"> из-за возникновения недоверия со стороны участников. В работе </w:t>
      </w:r>
      <w:r w:rsidR="00127804" w:rsidRPr="001F70FB">
        <w:fldChar w:fldCharType="begin"/>
      </w:r>
      <w:r w:rsidR="00127804" w:rsidRPr="001F70FB">
        <w:instrText xml:space="preserve"> ADDIN ZOTERO_ITEM CSL_CITATION {"citationID":"eDjzO4yc","properties":{"formattedCitation":"(Bessembinder et al., 2009)","plainCitation":"(Bessembinder et al., 2009)","noteIndex":0},"citationItems":[{"id":203,"uris":["http://zotero.org/users/3945180/items/6JL3QZ9H"],"uri":["http://zotero.org/users/3945180/items/6JL3QZ9H"],"itemData":{"id":203,"type":"article-journal","abstract":"Many stock exchanges choose to reduce market transparency by allowing traders to hide some or all of their order size. We study the costs and beneﬁts of order exposure and test hypotheses regarding hidden order usage using a sample of Euronext-Paris stocks, where hidden orders represent 44% of the sample order volume. Our results support the hypothesis that hidden orders are associated with a decreased probability of full execution and increased average time to completion, and fail to support the alternate hypothesis that order exposure causes defensive traders to withdraw from the market. However, exposing rather than hiding order size increases average execution costs. We assess the extent to which non-displayed size is truly hidden and document that the presence and magnitude of hidden orders can be predicted to a signiﬁcant, but imperfect, degree based on observable order attributes, ﬁrm characteristics, and market conditions. Overall, the results indicate that the option to hide order size is valuable, in particular, to patient traders.","container-title":"Journal of Financial Economics","issue":"3","journalAbbreviation":"Journal of Financial Economics","language":"en","page":"361-383","source":"DOI.org (Crossref)","title":"Hidden liquidity: An analysis of order exposure strategies in electronic stock markets","title-short":"Hidden liquidity","volume":"94","author":[{"family":"Bessembinder","given":"Hendrik"},{"family":"Panayides","given":"Marios"},{"family":"Venkataraman","given":"Kumar"}],"issued":{"date-parts":[["2009",12]]}}}],"schema":"https://github.com/citation-style-language/schema/raw/master/csl-citation.json"} </w:instrText>
      </w:r>
      <w:r w:rsidR="00127804" w:rsidRPr="001F70FB">
        <w:fldChar w:fldCharType="separate"/>
      </w:r>
      <w:r w:rsidR="00127804" w:rsidRPr="001F70FB">
        <w:rPr>
          <w:noProof/>
        </w:rPr>
        <w:t>(Bessembinder et al., 2009)</w:t>
      </w:r>
      <w:r w:rsidR="00127804" w:rsidRPr="001F70FB">
        <w:fldChar w:fldCharType="end"/>
      </w:r>
      <w:r w:rsidR="00127804" w:rsidRPr="001F70FB">
        <w:t xml:space="preserve"> доказывается обратное – возможность скрытия части заявки привлекает на рынок крупных инвесторов</w:t>
      </w:r>
      <w:r w:rsidR="000A0A13" w:rsidRPr="001F70FB">
        <w:t xml:space="preserve">. </w:t>
      </w:r>
      <w:r w:rsidR="00D3701D">
        <w:t>Для выявления скрытого объема в работе использ</w:t>
      </w:r>
      <w:r w:rsidR="000B4E43">
        <w:t>овались</w:t>
      </w:r>
      <w:r w:rsidR="00D3701D">
        <w:t xml:space="preserve"> логит и тобит регрессии.</w:t>
      </w:r>
      <w:r w:rsidR="000B4E43">
        <w:t xml:space="preserve"> Логит регрессия использовалась для оценки вероятности наличия скрытого объема, а тобит регрессия – для оценки величины скрытого объема</w:t>
      </w:r>
      <w:r w:rsidR="000B4E43" w:rsidRPr="000B4E43">
        <w:t xml:space="preserve">. </w:t>
      </w:r>
      <w:r w:rsidR="00E85C4E">
        <w:t>Б</w:t>
      </w:r>
      <w:r w:rsidR="000B4E43">
        <w:t>ыло обнаружено, что вероятность скрытия объема растет при следующих условиях:</w:t>
      </w:r>
    </w:p>
    <w:p w:rsidR="001A0A65" w:rsidRDefault="001A0A65" w:rsidP="007C5D17">
      <w:pPr>
        <w:pStyle w:val="ac"/>
        <w:numPr>
          <w:ilvl w:val="0"/>
          <w:numId w:val="23"/>
        </w:numPr>
      </w:pPr>
      <w:r>
        <w:t>Увеличивается объем заявки;</w:t>
      </w:r>
    </w:p>
    <w:p w:rsidR="000B4E43" w:rsidRDefault="003C320D" w:rsidP="007C5D17">
      <w:pPr>
        <w:pStyle w:val="ac"/>
        <w:numPr>
          <w:ilvl w:val="0"/>
          <w:numId w:val="23"/>
        </w:numPr>
      </w:pPr>
      <w:r>
        <w:t>Увеличивается</w:t>
      </w:r>
      <w:r w:rsidR="000B4E43">
        <w:t xml:space="preserve"> бид-аск спред</w:t>
      </w:r>
      <w:r>
        <w:t>;</w:t>
      </w:r>
    </w:p>
    <w:p w:rsidR="001A0A65" w:rsidRDefault="001A0A65" w:rsidP="007C5D17">
      <w:pPr>
        <w:pStyle w:val="ac"/>
        <w:numPr>
          <w:ilvl w:val="0"/>
          <w:numId w:val="23"/>
        </w:numPr>
      </w:pPr>
      <w:r>
        <w:t>Увеличивается частота и объем предшествующих сделок;</w:t>
      </w:r>
    </w:p>
    <w:p w:rsidR="003C320D" w:rsidRDefault="003C320D" w:rsidP="007C5D17">
      <w:pPr>
        <w:pStyle w:val="ac"/>
        <w:numPr>
          <w:ilvl w:val="0"/>
          <w:numId w:val="23"/>
        </w:numPr>
      </w:pPr>
      <w:r>
        <w:t>Уменьшается объем на стороне выставления заявки;</w:t>
      </w:r>
    </w:p>
    <w:p w:rsidR="003C320D" w:rsidRDefault="001A0A65" w:rsidP="007C5D17">
      <w:pPr>
        <w:pStyle w:val="ac"/>
        <w:numPr>
          <w:ilvl w:val="0"/>
          <w:numId w:val="23"/>
        </w:numPr>
      </w:pPr>
      <w:r>
        <w:t>Уменьшается волатильность мидпоинта.</w:t>
      </w:r>
    </w:p>
    <w:p w:rsidR="005B3E94" w:rsidRPr="00B75C1E" w:rsidRDefault="008A162B" w:rsidP="00EB4AAB">
      <w:r>
        <w:t xml:space="preserve">По словам авторов, </w:t>
      </w:r>
      <w:r w:rsidR="00651361">
        <w:t>опираясь на полученные результаты, участники</w:t>
      </w:r>
      <w:r>
        <w:t xml:space="preserve"> торгов </w:t>
      </w:r>
      <w:r w:rsidR="00651361">
        <w:t xml:space="preserve">могут </w:t>
      </w:r>
      <w:r>
        <w:t>самостоятельно на основании общедоступных данных предсказать моменты наиболее вероятного выставления айсберг-заявок</w:t>
      </w:r>
      <w:r w:rsidR="00B25D99">
        <w:t>.</w:t>
      </w:r>
      <w:r>
        <w:t xml:space="preserve"> </w:t>
      </w:r>
      <w:r w:rsidR="00EB4AAB">
        <w:t xml:space="preserve">Результаты работы подтверждаются более ранними исследованиями </w:t>
      </w:r>
      <w:r w:rsidR="00EB4AAB">
        <w:fldChar w:fldCharType="begin"/>
      </w:r>
      <w:r w:rsidR="003A00DB">
        <w:instrText xml:space="preserve"> ADDIN ZOTERO_ITEM CSL_CITATION {"citationID":"2U8bQiC0","properties":{"formattedCitation":"(De Winne and D\\uc0\\u8217{}hondt, 2007)","plainCitation":"(De Winne and D’hondt, 2007)","noteIndex":0},"citationItems":[{"id":205,"uris":["http://zotero.org/users/3945180/items/JY9VWYKG"],"uri":["http://zotero.org/users/3945180/items/JY9VWYKG"],"itemData":{"id":205,"type":"article-journal","abstract":"Hidden orders add an important dimension to traders’ strategies. This paper investigates why traders hide their orders and how other traders respond to the detection of hidden depth, using Euronext data. Our ﬁndings suggest that traders use hidden quantity to manage exposure risk and to mitigate adverse selection costs. Market members are less likely to hide their limit orders. The paper also produces evidence that traders detect hidden depth and adapt their order placement strategy accordingly. When hidden depth is discovered on the opposite side of the market, order aggressiveness increases. When hidden depth is discovered on the same side of the market, principal orders are less aggressive while client order aggressiveness increases.","container-title":"Review of Finance","issue":"4","journalAbbreviation":"Review of Finance","language":"en","page":"663-692","title":"Hide-and-Seek in the Market: Placing and Detecting Hidden Orders","volume":"11","author":[{"family":"De Winne","given":"Rudy"},{"family":"D'hondt","given":"Catherine"}],"issued":{"date-parts":[["2007",1,1]]}}}],"schema":"https://github.com/citation-style-language/schema/raw/master/csl-citation.json"} </w:instrText>
      </w:r>
      <w:r w:rsidR="00EB4AAB">
        <w:fldChar w:fldCharType="separate"/>
      </w:r>
      <w:r w:rsidR="00EB4AAB" w:rsidRPr="003E1770">
        <w:t>(De Winne and D’hondt, 2007)</w:t>
      </w:r>
      <w:r w:rsidR="00EB4AAB">
        <w:fldChar w:fldCharType="end"/>
      </w:r>
      <w:r w:rsidR="00EB4AAB">
        <w:t>.</w:t>
      </w:r>
      <w:r w:rsidR="00EB4AAB" w:rsidRPr="00EB4AAB">
        <w:t xml:space="preserve"> </w:t>
      </w:r>
      <w:r w:rsidR="00E0515F">
        <w:t>А</w:t>
      </w:r>
      <w:r w:rsidR="00B75C1E">
        <w:t>вторами</w:t>
      </w:r>
      <w:r w:rsidR="00EB4AAB" w:rsidRPr="00EB4AAB">
        <w:t xml:space="preserve"> </w:t>
      </w:r>
      <w:r w:rsidR="00EB4AAB" w:rsidRPr="001F70FB">
        <w:fldChar w:fldCharType="begin"/>
      </w:r>
      <w:r w:rsidR="003A00DB">
        <w:instrText xml:space="preserve"> ADDIN ZOTERO_ITEM CSL_CITATION {"citationID":"rlTZ7nR5","properties":{"formattedCitation":"(Bessembinder et al., 2009)","plainCitation":"(Bessembinder et al., 2009)","noteIndex":0},"citationItems":[{"id":203,"uris":["http://zotero.org/users/3945180/items/6JL3QZ9H"],"uri":["http://zotero.org/users/3945180/items/6JL3QZ9H"],"itemData":{"id":203,"type":"article-journal","abstract":"Many stock exchanges choose to reduce market transparency by allowing traders to hide some or all of their order size. We study the costs and beneﬁts of order exposure and test hypotheses regarding hidden order usage using a sample of Euronext-Paris stocks, where hidden orders represent 44% of the sample order volume. Our results support the hypothesis that hidden orders are associated with a decreased probability of full execution and increased average time to completion, and fail to support the alternate hypothesis that order exposure causes defensive traders to withdraw from the market. However, exposing rather than hiding order size increases average execution costs. We assess the extent to which non-displayed size is truly hidden and document that the presence and magnitude of hidden orders can be predicted to a signiﬁcant, but imperfect, degree based on observable order attributes, ﬁrm characteristics, and market conditions. Overall, the results indicate that the option to hide order size is valuable, in particular, to patient traders.","container-title":"Journal of Financial Economics","issue":"3","journalAbbreviation":"Journal of Financial Economics","language":"en","page":"361-383","source":"DOI.org (Crossref)","title":"Hidden liquidity: An analysis of order exposure strategies in electronic stock markets","title-short":"Hidden liquidity","volume":"94","author":[{"family":"Bessembinder","given":"Hendrik"},{"family":"Panayides","given":"Marios"},{"family":"Venkataraman","given":"Kumar"}],"issued":{"date-parts":[["2009",12]]}}}],"schema":"https://github.com/citation-style-language/schema/raw/master/csl-citation.json"} </w:instrText>
      </w:r>
      <w:r w:rsidR="00EB4AAB" w:rsidRPr="001F70FB">
        <w:fldChar w:fldCharType="separate"/>
      </w:r>
      <w:r w:rsidR="00EB4AAB" w:rsidRPr="001F70FB">
        <w:rPr>
          <w:noProof/>
        </w:rPr>
        <w:t>(Bessembinder et al., 2009)</w:t>
      </w:r>
      <w:r w:rsidR="00EB4AAB" w:rsidRPr="001F70FB">
        <w:fldChar w:fldCharType="end"/>
      </w:r>
      <w:r w:rsidR="00B75C1E">
        <w:t xml:space="preserve"> </w:t>
      </w:r>
      <w:r w:rsidR="00E0515F">
        <w:t xml:space="preserve">также </w:t>
      </w:r>
      <w:r w:rsidR="00B75C1E">
        <w:t>были выделены</w:t>
      </w:r>
      <w:r w:rsidR="003C320D">
        <w:t xml:space="preserve"> плюсы и минусы использования айсберг-заявок.</w:t>
      </w:r>
      <w:r w:rsidR="007F3CB8">
        <w:t xml:space="preserve"> Среди плюсов отмечаются низкие издержки исполнения, оценка которых производилась с помощью метода </w:t>
      </w:r>
      <w:r w:rsidR="007F3CB8">
        <w:rPr>
          <w:lang w:val="en-US"/>
        </w:rPr>
        <w:t>implementation</w:t>
      </w:r>
      <w:r w:rsidR="007F3CB8" w:rsidRPr="007F3CB8">
        <w:t xml:space="preserve"> </w:t>
      </w:r>
      <w:r w:rsidR="007F3CB8">
        <w:rPr>
          <w:lang w:val="en-US"/>
        </w:rPr>
        <w:t>shortfall</w:t>
      </w:r>
      <w:r w:rsidR="007F3CB8">
        <w:t xml:space="preserve">. К </w:t>
      </w:r>
      <w:r w:rsidR="00B75C1E">
        <w:t>минусам авторы относят низкую вероятность полного исполнения</w:t>
      </w:r>
      <w:r w:rsidR="0055373F">
        <w:t>,</w:t>
      </w:r>
      <w:r w:rsidR="00B75C1E">
        <w:t xml:space="preserve"> низкую скорость исполнения</w:t>
      </w:r>
      <w:r w:rsidR="0055373F">
        <w:t xml:space="preserve">, а также увеличение вероятности использования стратегий типа </w:t>
      </w:r>
      <w:r w:rsidR="0055373F">
        <w:rPr>
          <w:lang w:val="en-US"/>
        </w:rPr>
        <w:t>pinging</w:t>
      </w:r>
      <w:r w:rsidR="0055373F" w:rsidRPr="0055373F">
        <w:t xml:space="preserve"> </w:t>
      </w:r>
      <w:r w:rsidR="0055373F">
        <w:t>(выставление и мгновенная отмена заявок</w:t>
      </w:r>
      <w:r w:rsidR="00AB391F">
        <w:t xml:space="preserve">). Стратегия типа </w:t>
      </w:r>
      <w:r w:rsidR="00AB391F">
        <w:rPr>
          <w:lang w:val="en-US"/>
        </w:rPr>
        <w:t>pinging</w:t>
      </w:r>
      <w:r w:rsidR="00AB391F" w:rsidRPr="00AB391F">
        <w:t xml:space="preserve"> </w:t>
      </w:r>
      <w:r w:rsidR="00AB391F">
        <w:t xml:space="preserve">используется </w:t>
      </w:r>
      <w:r w:rsidR="0055373F">
        <w:t>для проверки наличия скрытого объема на противоположной стороне стакана</w:t>
      </w:r>
      <w:r w:rsidR="00AB391F">
        <w:t xml:space="preserve">. Использование данной стратегии </w:t>
      </w:r>
      <w:r w:rsidR="0055373F">
        <w:t>искусственно завышает ликвидность, поскольк</w:t>
      </w:r>
      <w:r w:rsidR="00AB391F">
        <w:t xml:space="preserve">у </w:t>
      </w:r>
      <w:r w:rsidR="0055373F">
        <w:t>у участников</w:t>
      </w:r>
      <w:r w:rsidR="00307D51">
        <w:t>, использующих эту стратегию,</w:t>
      </w:r>
      <w:r w:rsidR="0055373F">
        <w:t xml:space="preserve"> </w:t>
      </w:r>
      <w:r w:rsidR="00AB391F">
        <w:t>отсутствуют торговые намерения.</w:t>
      </w:r>
    </w:p>
    <w:p w:rsidR="00A350A2" w:rsidRDefault="00B75C1E" w:rsidP="0055373F">
      <w:r w:rsidRPr="00651361">
        <w:t>Наличие</w:t>
      </w:r>
      <w:r w:rsidR="006E3194">
        <w:t xml:space="preserve"> </w:t>
      </w:r>
      <w:r w:rsidR="009157EC" w:rsidRPr="00651361">
        <w:t>скрыт</w:t>
      </w:r>
      <w:r w:rsidR="00701FBC" w:rsidRPr="00651361">
        <w:t xml:space="preserve">ого объема </w:t>
      </w:r>
      <w:r w:rsidRPr="00651361">
        <w:t xml:space="preserve">также </w:t>
      </w:r>
      <w:r w:rsidR="009157EC" w:rsidRPr="00651361">
        <w:t>влияет на метрики ликвидности.</w:t>
      </w:r>
      <w:r w:rsidR="00701FBC" w:rsidRPr="00651361">
        <w:t xml:space="preserve"> </w:t>
      </w:r>
      <w:r w:rsidR="00FC3473" w:rsidRPr="00651361">
        <w:t xml:space="preserve">Для изучения </w:t>
      </w:r>
      <w:r w:rsidR="00701FBC" w:rsidRPr="00651361">
        <w:t>этого влияния</w:t>
      </w:r>
      <w:r w:rsidR="00916F15" w:rsidRPr="00651361">
        <w:t xml:space="preserve"> в работе </w:t>
      </w:r>
      <w:r w:rsidR="00F961A4" w:rsidRPr="00651361">
        <w:fldChar w:fldCharType="begin"/>
      </w:r>
      <w:r w:rsidR="00F961A4" w:rsidRPr="00651361">
        <w:instrText xml:space="preserve"> ADDIN ZOTERO_ITEM CSL_CITATION {"citationID":"RQ6jIN2Y","properties":{"formattedCitation":"(Bloomfield et al., 2015)","plainCitation":"(Bloomfield et al., 2015)","noteIndex":0},"citationItems":[{"id":199,"uris":["http://zotero.org/users/3945180/items/8H25LKTS"],"uri":["http://zotero.org/users/3945180/items/8H25LKTS"],"itemData":{"id":199,"type":"article-journal","container-title":"The Journal of Finance","issue":"5","journalAbbreviation":"The Journal of Finance","language":"en","page":"2227-2273","source":"Zotero","title":"Hidden Liquidity: Some new light on dark trading","volume":"70","author":[{"family":"Bloomfield","given":"Robert"},{"family":"O’Hara","given":"Maureen"},{"family":"Saar","given":"Gideon"}],"issued":{"date-parts":[["2015"]]}}}],"schema":"https://github.com/citation-style-language/schema/raw/master/csl-citation.json"} </w:instrText>
      </w:r>
      <w:r w:rsidR="00F961A4" w:rsidRPr="00651361">
        <w:fldChar w:fldCharType="separate"/>
      </w:r>
      <w:r w:rsidR="00F961A4" w:rsidRPr="00651361">
        <w:rPr>
          <w:noProof/>
        </w:rPr>
        <w:t>(Bloomfield et al., 2015)</w:t>
      </w:r>
      <w:r w:rsidR="00F961A4" w:rsidRPr="00651361">
        <w:fldChar w:fldCharType="end"/>
      </w:r>
      <w:r w:rsidR="00916F15" w:rsidRPr="00651361">
        <w:t xml:space="preserve"> был</w:t>
      </w:r>
      <w:r w:rsidR="004A571D" w:rsidRPr="00651361">
        <w:t xml:space="preserve">и </w:t>
      </w:r>
      <w:r w:rsidR="009E46B2" w:rsidRPr="00651361">
        <w:t>искусственно созданы</w:t>
      </w:r>
      <w:r w:rsidR="004A571D" w:rsidRPr="00651361">
        <w:t xml:space="preserve"> три</w:t>
      </w:r>
      <w:r w:rsidR="00916F15" w:rsidRPr="00651361">
        <w:t xml:space="preserve"> рын</w:t>
      </w:r>
      <w:r w:rsidR="004A571D" w:rsidRPr="00651361">
        <w:t xml:space="preserve">ка: без возможности скрытия объема, с возможностью частичного скрытия и с возможностью </w:t>
      </w:r>
      <w:r w:rsidR="00897263" w:rsidRPr="00651361">
        <w:t xml:space="preserve">как </w:t>
      </w:r>
      <w:r w:rsidR="004A571D" w:rsidRPr="00651361">
        <w:t>частичног</w:t>
      </w:r>
      <w:r w:rsidR="00897263" w:rsidRPr="00651361">
        <w:t xml:space="preserve">о, так и </w:t>
      </w:r>
      <w:r w:rsidR="004A571D" w:rsidRPr="00651361">
        <w:t xml:space="preserve">полного скрытия. </w:t>
      </w:r>
      <w:r w:rsidR="009E46B2" w:rsidRPr="00651361">
        <w:t>В эксперименте</w:t>
      </w:r>
      <w:r w:rsidR="009E46B2">
        <w:t xml:space="preserve"> участвовали 120 человек, которым предлагалось в рамках </w:t>
      </w:r>
      <w:r w:rsidR="005E4DFB">
        <w:t>одной сессии</w:t>
      </w:r>
      <w:r w:rsidR="009E46B2">
        <w:t xml:space="preserve"> (1</w:t>
      </w:r>
      <w:r w:rsidR="00013BFC">
        <w:t>8</w:t>
      </w:r>
      <w:r w:rsidR="009E46B2">
        <w:t>0 секунд) осуществлять торговлю одним инструменто</w:t>
      </w:r>
      <w:r w:rsidR="00651361">
        <w:t>м</w:t>
      </w:r>
      <w:r w:rsidR="009E46B2">
        <w:t xml:space="preserve">. </w:t>
      </w:r>
      <w:r w:rsidR="005E4DFB">
        <w:t>При этом, перед началом каждой сессии объявляется</w:t>
      </w:r>
      <w:r w:rsidR="00651361">
        <w:t xml:space="preserve"> рынок</w:t>
      </w:r>
      <w:r w:rsidR="005E4DFB">
        <w:t xml:space="preserve">, правилам </w:t>
      </w:r>
      <w:r w:rsidR="00651361">
        <w:t>которого</w:t>
      </w:r>
      <w:r w:rsidR="005E4DFB">
        <w:t xml:space="preserve"> </w:t>
      </w:r>
      <w:r w:rsidR="00651361">
        <w:t>торговля в рамках данной сессии</w:t>
      </w:r>
      <w:r w:rsidR="005E4DFB">
        <w:t xml:space="preserve"> будет подчиняться. </w:t>
      </w:r>
      <w:r w:rsidR="009E46B2">
        <w:t>Участники</w:t>
      </w:r>
      <w:r w:rsidR="005E4DFB">
        <w:t xml:space="preserve"> сессии</w:t>
      </w:r>
      <w:r w:rsidR="009E46B2">
        <w:t xml:space="preserve"> </w:t>
      </w:r>
      <w:r w:rsidR="005E4DFB">
        <w:t>автоматически разделяются</w:t>
      </w:r>
      <w:r w:rsidR="009E46B2">
        <w:t xml:space="preserve"> на две группы</w:t>
      </w:r>
      <w:r w:rsidR="00C81FAD">
        <w:t>. Информация о том, какой участник, какой группе принадлежит, не разглашается</w:t>
      </w:r>
      <w:r w:rsidR="009E46B2">
        <w:t xml:space="preserve">. Первая группа – информированные участники, </w:t>
      </w:r>
      <w:r w:rsidR="009E46B2">
        <w:lastRenderedPageBreak/>
        <w:t xml:space="preserve">которым </w:t>
      </w:r>
      <w:r w:rsidR="00C81FAD">
        <w:t>предоставляется</w:t>
      </w:r>
      <w:r w:rsidR="009E46B2">
        <w:t xml:space="preserve"> информация о предполагаемой цене закрытия инструмента. </w:t>
      </w:r>
      <w:r w:rsidR="00013BFC">
        <w:t xml:space="preserve">В данную группу </w:t>
      </w:r>
      <w:r w:rsidR="00C81FAD">
        <w:t>входит</w:t>
      </w:r>
      <w:r w:rsidR="00013BFC">
        <w:t xml:space="preserve"> </w:t>
      </w:r>
      <w:r w:rsidR="009E46B2">
        <w:t>4 участника</w:t>
      </w:r>
      <w:r w:rsidR="00013BFC">
        <w:t>.</w:t>
      </w:r>
      <w:r w:rsidR="009E46B2">
        <w:t xml:space="preserve"> Вторая группа – неинформированные участники, которым данная информация недоступна. </w:t>
      </w:r>
      <w:r w:rsidR="00A350A2">
        <w:t xml:space="preserve">По результатам проведенного анализа, </w:t>
      </w:r>
      <w:r w:rsidR="0054294F">
        <w:t xml:space="preserve">была оценена зависимость метрик ликвидности от </w:t>
      </w:r>
      <w:r w:rsidR="00273F50">
        <w:t xml:space="preserve">степени прозрачности рынка. Наиболее чувствительным показателем </w:t>
      </w:r>
      <w:r w:rsidR="0055373F">
        <w:t>оказалась</w:t>
      </w:r>
      <w:r w:rsidR="00273F50">
        <w:t xml:space="preserve"> глубина. В качестве меры глубины использовался объем, выставленный в </w:t>
      </w:r>
      <w:r w:rsidR="00273F50" w:rsidRPr="0078339C">
        <w:t xml:space="preserve">диапазоне 20 шагов цены от лучшей цены на обеих сторонах стакана. Было выявлено, что чем ниже прозрачность рынка, тем выше показатель глубины. </w:t>
      </w:r>
      <w:r w:rsidR="0078339C" w:rsidRPr="0078339C">
        <w:t>Еще одним показателем</w:t>
      </w:r>
      <w:r w:rsidR="0055373F">
        <w:t>, чувствительным к изменению степени прозрачности рынка,</w:t>
      </w:r>
      <w:r w:rsidR="0078339C" w:rsidRPr="0078339C">
        <w:t xml:space="preserve"> является бид-аск спред</w:t>
      </w:r>
      <w:r w:rsidR="0055373F">
        <w:t>. Это связано с тем, что</w:t>
      </w:r>
      <w:r w:rsidR="0054294F" w:rsidRPr="0078339C">
        <w:t xml:space="preserve"> </w:t>
      </w:r>
      <w:r w:rsidR="0078339C" w:rsidRPr="0078339C">
        <w:t xml:space="preserve">на рынке </w:t>
      </w:r>
      <w:r w:rsidR="0055373F">
        <w:t>третьего</w:t>
      </w:r>
      <w:r w:rsidR="0078339C" w:rsidRPr="0078339C">
        <w:t xml:space="preserve"> типа </w:t>
      </w:r>
      <w:r w:rsidR="0054294F" w:rsidRPr="0078339C">
        <w:t>участники активно пользуются возможностью выставления заявок с полностью скрытым объемом внутрь спреда. В результате получается, что фактическое значение спреда, посчитанного на основании нескрытых заявок неизменно, но если включить в оценку скрытые заявки, то спред изменится.</w:t>
      </w:r>
    </w:p>
    <w:p w:rsidR="00843D77" w:rsidRPr="0055373F" w:rsidRDefault="0078339C" w:rsidP="0055373F">
      <w:r>
        <w:t>Среди преимуществ</w:t>
      </w:r>
      <w:r w:rsidR="00E236A0" w:rsidRPr="0054294F">
        <w:t xml:space="preserve"> данной работы </w:t>
      </w:r>
      <w:r>
        <w:t xml:space="preserve">необходимо </w:t>
      </w:r>
      <w:r w:rsidR="0055373F">
        <w:t xml:space="preserve">также </w:t>
      </w:r>
      <w:r>
        <w:t>отметить тот факт</w:t>
      </w:r>
      <w:r w:rsidR="00E236A0" w:rsidRPr="0054294F">
        <w:t xml:space="preserve">, что в обычных условиях невозможно проследить, какой тип инвесторов в большей степени использует айсберг-заявки: инвесторы, которые обладают инсайдерской информацией, или инвесторы, которые такой информацией не обладают. В данном же случае, за счет искусственного создания торговой площадки </w:t>
      </w:r>
      <w:r w:rsidR="0054294F" w:rsidRPr="0054294F">
        <w:t>авторам была доступна информация о наличии у участника инсайдерской информации. По результатам анализа имеющихся данных</w:t>
      </w:r>
      <w:r w:rsidR="00E236A0" w:rsidRPr="0054294F">
        <w:t xml:space="preserve"> было выявлено, что оба типа инвесторов в одинаковой степени используют возможность скрытия заявок, при этой инвесторы с инсайдерской информацией более чувствительны к изменениям рыночных условий, которые касаются прозрачности торговли, </w:t>
      </w:r>
      <w:r w:rsidR="0054294F" w:rsidRPr="0054294F">
        <w:t>нежели</w:t>
      </w:r>
      <w:r w:rsidR="00E236A0" w:rsidRPr="0054294F">
        <w:t xml:space="preserve"> их менее информированные коллеги.</w:t>
      </w:r>
    </w:p>
    <w:p w:rsidR="00620850" w:rsidRDefault="00620850" w:rsidP="00620850">
      <w:r w:rsidRPr="00781333">
        <w:t xml:space="preserve">В силу того, что в </w:t>
      </w:r>
      <w:r w:rsidR="00AB391F" w:rsidRPr="00781333">
        <w:t xml:space="preserve">данной </w:t>
      </w:r>
      <w:r w:rsidRPr="00781333">
        <w:t xml:space="preserve">работе </w:t>
      </w:r>
      <w:r w:rsidR="00AB391F" w:rsidRPr="00781333">
        <w:t>планируется использование</w:t>
      </w:r>
      <w:r w:rsidRPr="00781333">
        <w:t xml:space="preserve"> данны</w:t>
      </w:r>
      <w:r w:rsidR="00AB391F" w:rsidRPr="00781333">
        <w:t>х</w:t>
      </w:r>
      <w:r w:rsidRPr="00781333">
        <w:t xml:space="preserve"> основного режима торгов фондовой секции Московской Биржи, дальнейшее рассмотрение скрытой ликвидности будет производиться только с точки зрения айсберг-заявок</w:t>
      </w:r>
      <w:r w:rsidR="00781333" w:rsidRPr="00781333">
        <w:t xml:space="preserve"> и их влияния на показатели ликвидности рынка.</w:t>
      </w:r>
    </w:p>
    <w:p w:rsidR="00184127" w:rsidRDefault="00184127" w:rsidP="00620850">
      <w:r>
        <w:t xml:space="preserve">По результатам анализа работ в области анализа скрытой ликвидности можно заключить, что вне зависимости от подхода к анализу скрытой ликвидности все авторы приходят к общему выводу: </w:t>
      </w:r>
      <w:r w:rsidR="00C40775">
        <w:t>при анализе ликвидности важно уделить особое внимание скрытому объему, так как он оказывает влияние на</w:t>
      </w:r>
      <w:r w:rsidR="00A20B31">
        <w:t xml:space="preserve"> рынок и на</w:t>
      </w:r>
      <w:r w:rsidR="00C40775">
        <w:t xml:space="preserve"> поведение </w:t>
      </w:r>
      <w:r w:rsidR="00A20B31">
        <w:t xml:space="preserve">его </w:t>
      </w:r>
      <w:r w:rsidR="00C40775">
        <w:t>участников.</w:t>
      </w:r>
    </w:p>
    <w:p w:rsidR="00BE317C" w:rsidRDefault="00BE317C" w:rsidP="00620850"/>
    <w:p w:rsidR="00E76127" w:rsidRPr="00E76127" w:rsidRDefault="00364B1A" w:rsidP="00E76127">
      <w:pPr>
        <w:pStyle w:val="2"/>
      </w:pPr>
      <w:bookmarkStart w:id="8" w:name="_Toc41328738"/>
      <w:r>
        <w:t>Риск ликвидности</w:t>
      </w:r>
      <w:bookmarkEnd w:id="8"/>
    </w:p>
    <w:p w:rsidR="00B04BAF" w:rsidRPr="00511FE8" w:rsidRDefault="00364B1A" w:rsidP="00364B1A">
      <w:r w:rsidRPr="00511FE8">
        <w:t xml:space="preserve">Риск рыночной ликвидности </w:t>
      </w:r>
      <w:r w:rsidR="00E76127" w:rsidRPr="00511FE8">
        <w:t>сопряжен с</w:t>
      </w:r>
      <w:r w:rsidRPr="00511FE8">
        <w:t xml:space="preserve"> нехватк</w:t>
      </w:r>
      <w:r w:rsidR="00E76127" w:rsidRPr="00511FE8">
        <w:t>ой</w:t>
      </w:r>
      <w:r w:rsidRPr="00511FE8">
        <w:t xml:space="preserve"> ликвидности на рынке. Недостаточный объем ликвидности приводит к исполнению заявки участника по цене, </w:t>
      </w:r>
      <w:r w:rsidRPr="00511FE8">
        <w:lastRenderedPageBreak/>
        <w:t>которая отличается от рыночной, и к значительным задержкам между моментом выставления и исполнения заявки.</w:t>
      </w:r>
      <w:r w:rsidR="001F7379" w:rsidRPr="00511FE8">
        <w:t xml:space="preserve"> </w:t>
      </w:r>
      <w:r w:rsidR="00B04BAF" w:rsidRPr="00511FE8">
        <w:t xml:space="preserve">Характеристика </w:t>
      </w:r>
      <w:r w:rsidR="00511FE8">
        <w:t>вероятности полного исполнения заявки по оптимальной цене</w:t>
      </w:r>
      <w:r w:rsidR="00B04BAF" w:rsidRPr="00511FE8">
        <w:t xml:space="preserve"> – основная задача риска рыночной ликвидности.</w:t>
      </w:r>
    </w:p>
    <w:p w:rsidR="00364B1A" w:rsidRPr="00511FE8" w:rsidRDefault="00364B1A" w:rsidP="00364B1A">
      <w:r w:rsidRPr="00511FE8">
        <w:t>Оценка риска рыночной ликвидности основывается на метриках ликвидности, определение, расчет и интерпретация которых были приведены в разделе «</w:t>
      </w:r>
      <w:r w:rsidRPr="00511FE8">
        <w:fldChar w:fldCharType="begin"/>
      </w:r>
      <w:r w:rsidRPr="00511FE8">
        <w:instrText xml:space="preserve"> REF _Ref39945775 \h  \* MERGEFORMAT </w:instrText>
      </w:r>
      <w:r w:rsidRPr="00511FE8">
        <w:fldChar w:fldCharType="separate"/>
      </w:r>
      <w:r w:rsidR="00BE317C">
        <w:t>Оценка ликвидности</w:t>
      </w:r>
      <w:r w:rsidRPr="00511FE8">
        <w:fldChar w:fldCharType="end"/>
      </w:r>
      <w:r w:rsidRPr="00511FE8">
        <w:t>». В идеальном варианте для достижения полноты описания риска ликвидности</w:t>
      </w:r>
      <w:r w:rsidR="00A470C7" w:rsidRPr="00511FE8">
        <w:t xml:space="preserve">, </w:t>
      </w:r>
      <w:r w:rsidR="00CE7282" w:rsidRPr="00511FE8">
        <w:t>аналогично</w:t>
      </w:r>
      <w:r w:rsidR="00A470C7" w:rsidRPr="00511FE8">
        <w:t xml:space="preserve"> измерени</w:t>
      </w:r>
      <w:r w:rsidR="00CE7282" w:rsidRPr="00511FE8">
        <w:t>ю</w:t>
      </w:r>
      <w:r w:rsidR="00A470C7" w:rsidRPr="00511FE8">
        <w:t xml:space="preserve"> ликвидности,</w:t>
      </w:r>
      <w:r w:rsidRPr="00511FE8">
        <w:t xml:space="preserve"> </w:t>
      </w:r>
      <w:r w:rsidR="00A470C7" w:rsidRPr="00511FE8">
        <w:t>в</w:t>
      </w:r>
      <w:r w:rsidRPr="00511FE8">
        <w:t xml:space="preserve"> оценке должны учитываться все </w:t>
      </w:r>
      <w:r w:rsidR="00A470C7" w:rsidRPr="00511FE8">
        <w:t>четыре</w:t>
      </w:r>
      <w:r w:rsidRPr="00511FE8">
        <w:t xml:space="preserve"> ее аспекта: глубина, сжатость, немедленность, релаксация. Но их совместное использование, как уже было отмечено ранее, ограничивается доступными вычислительными мощностями и используемыми данными.</w:t>
      </w:r>
    </w:p>
    <w:p w:rsidR="00B04BAF" w:rsidRPr="00511FE8" w:rsidRDefault="00B04BAF" w:rsidP="00364B1A">
      <w:r w:rsidRPr="00511FE8">
        <w:t>Согласно результатам более ранних работ</w:t>
      </w:r>
      <w:r w:rsidR="00B55AF1" w:rsidRPr="00511FE8">
        <w:t xml:space="preserve">, метрики ликвидности в значительной степени подвержены влиянию скрытого объема. В случаях, когда торговая площадка позволяет выставлять полностью скрытые заявки, недооцененными получаются все основные метрики ликвидности. В случае Московской Биржи, где разрешены только заявки с частично скрытым объемом, </w:t>
      </w:r>
      <w:r w:rsidR="00511FE8" w:rsidRPr="00511FE8">
        <w:t>наиболее подверженной влиянию скрытой ликвидности является глубина.</w:t>
      </w:r>
    </w:p>
    <w:p w:rsidR="00364B1A" w:rsidRDefault="00AB018E" w:rsidP="00620850">
      <w:r>
        <w:t>В рамках данной работы оценка риска ликвидности будет производиться не напрямую, а с точки зрения влияния скрытой ликвидности на метрики ликвидности.</w:t>
      </w:r>
    </w:p>
    <w:p w:rsidR="00940DD0" w:rsidRPr="00C67677" w:rsidRDefault="00940DD0" w:rsidP="00C67677">
      <w:r>
        <w:br w:type="page"/>
      </w:r>
    </w:p>
    <w:p w:rsidR="00283B18" w:rsidRPr="00283B18" w:rsidRDefault="00991E26" w:rsidP="00283B18">
      <w:pPr>
        <w:pStyle w:val="1"/>
      </w:pPr>
      <w:bookmarkStart w:id="9" w:name="_Toc41328739"/>
      <w:r>
        <w:lastRenderedPageBreak/>
        <w:t>Данные и м</w:t>
      </w:r>
      <w:r w:rsidR="002524B5">
        <w:t>етодология</w:t>
      </w:r>
      <w:bookmarkEnd w:id="9"/>
    </w:p>
    <w:p w:rsidR="002524B5" w:rsidRDefault="00991E26" w:rsidP="00FE0E44">
      <w:pPr>
        <w:pStyle w:val="2"/>
      </w:pPr>
      <w:bookmarkStart w:id="10" w:name="_Toc41328740"/>
      <w:r>
        <w:t>Д</w:t>
      </w:r>
      <w:r w:rsidR="002524B5">
        <w:t>анны</w:t>
      </w:r>
      <w:r>
        <w:t>е</w:t>
      </w:r>
      <w:bookmarkEnd w:id="10"/>
    </w:p>
    <w:p w:rsidR="00ED3D50" w:rsidRDefault="006D7A87" w:rsidP="00ED3D50">
      <w:pPr>
        <w:pStyle w:val="3"/>
      </w:pPr>
      <w:bookmarkStart w:id="11" w:name="_Toc41328741"/>
      <w:r>
        <w:t>Правила торгов</w:t>
      </w:r>
      <w:bookmarkEnd w:id="11"/>
    </w:p>
    <w:p w:rsidR="009E1608" w:rsidRPr="00262F63" w:rsidRDefault="00016008" w:rsidP="00F41510">
      <w:r>
        <w:t xml:space="preserve">В </w:t>
      </w:r>
      <w:r w:rsidR="00D42015">
        <w:t>рамках</w:t>
      </w:r>
      <w:r>
        <w:t xml:space="preserve"> данной работы </w:t>
      </w:r>
      <w:r w:rsidR="006876F5">
        <w:t xml:space="preserve">рассматриваются </w:t>
      </w:r>
      <w:r w:rsidR="000B1C06">
        <w:t>внутридневные данные о ходе торгов</w:t>
      </w:r>
      <w:r>
        <w:t xml:space="preserve"> фондово</w:t>
      </w:r>
      <w:r w:rsidR="00C65CC1">
        <w:t>й секции</w:t>
      </w:r>
      <w:r w:rsidR="00D216C5">
        <w:t xml:space="preserve"> Московской Биржи</w:t>
      </w:r>
      <w:r>
        <w:t xml:space="preserve"> за </w:t>
      </w:r>
      <w:r w:rsidRPr="00762E25">
        <w:t>период 01.03.2019 – 29.03.2019</w:t>
      </w:r>
      <w:r w:rsidR="00D216C5" w:rsidRPr="00762E25">
        <w:t>, всего 20 торговых дней</w:t>
      </w:r>
      <w:r w:rsidR="00D216C5">
        <w:t xml:space="preserve">. В файлах содержатся данные </w:t>
      </w:r>
      <w:r w:rsidR="00ED0FAC">
        <w:t xml:space="preserve">торгов в основном безадресном режиме </w:t>
      </w:r>
      <w:r w:rsidR="00ED0FAC">
        <w:rPr>
          <w:lang w:val="en-US"/>
        </w:rPr>
        <w:t>T</w:t>
      </w:r>
      <w:r w:rsidR="00ED0FAC" w:rsidRPr="00ED0FAC">
        <w:t>+.</w:t>
      </w:r>
      <w:r w:rsidR="00F41510" w:rsidRPr="00F41510">
        <w:t xml:space="preserve"> </w:t>
      </w:r>
      <w:r w:rsidR="00A45681">
        <w:t>Все инструменты</w:t>
      </w:r>
      <w:r w:rsidR="00BB5DC1">
        <w:t xml:space="preserve"> данного режима</w:t>
      </w:r>
      <w:r w:rsidR="00A45681">
        <w:t xml:space="preserve"> можно условно разделить на три группы: обыкновенные акции, привилегированные акции и облигации (государственны</w:t>
      </w:r>
      <w:r w:rsidR="000B1C06">
        <w:t>е</w:t>
      </w:r>
      <w:r w:rsidR="00A45681">
        <w:t xml:space="preserve"> и корпоративные). </w:t>
      </w:r>
      <w:r w:rsidR="0057040C">
        <w:t>В</w:t>
      </w:r>
      <w:r w:rsidR="009E1608">
        <w:t xml:space="preserve"> рамках данной работы </w:t>
      </w:r>
      <w:r w:rsidR="008330F8">
        <w:t>будут рассма</w:t>
      </w:r>
      <w:r w:rsidR="006876F5">
        <w:t>т</w:t>
      </w:r>
      <w:r w:rsidR="008330F8">
        <w:t xml:space="preserve">риваться </w:t>
      </w:r>
      <w:r w:rsidR="0057040C">
        <w:t xml:space="preserve">только </w:t>
      </w:r>
      <w:r w:rsidR="00762E25">
        <w:t>инструменты, относящиеся к первой группе</w:t>
      </w:r>
      <w:r w:rsidR="009E1608">
        <w:t>.</w:t>
      </w:r>
      <w:r w:rsidR="008330F8">
        <w:t xml:space="preserve"> </w:t>
      </w:r>
      <w:r w:rsidR="0057040C" w:rsidRPr="008A65AB">
        <w:t xml:space="preserve">По данным </w:t>
      </w:r>
      <w:r w:rsidR="00E903B8" w:rsidRPr="008A65AB">
        <w:t>на 29.03.2019</w:t>
      </w:r>
      <w:r w:rsidR="009E1608" w:rsidRPr="008A65AB">
        <w:t xml:space="preserve">, </w:t>
      </w:r>
      <w:r w:rsidR="0057040C" w:rsidRPr="008A65AB">
        <w:t xml:space="preserve">к торгам </w:t>
      </w:r>
      <w:r w:rsidR="008A65AB" w:rsidRPr="008A65AB">
        <w:t xml:space="preserve">на фондовой секции Московской Биржи </w:t>
      </w:r>
      <w:r w:rsidR="0057040C" w:rsidRPr="008A65AB">
        <w:t>были допущены следующие инструменты</w:t>
      </w:r>
      <w:r w:rsidR="00A677D9" w:rsidRPr="008A65AB">
        <w:t xml:space="preserve"> </w:t>
      </w:r>
      <w:r w:rsidR="00A35862" w:rsidRPr="008A65AB">
        <w:fldChar w:fldCharType="begin"/>
      </w:r>
      <w:r w:rsidR="0091382E" w:rsidRPr="008A65AB">
        <w:instrText xml:space="preserve"> ADDIN ZOTERO_ITEM CSL_CITATION {"citationID":"YQMtqjuM","properties":{"formattedCitation":"(\\uc0\\u1052{}\\uc0\\u1086{}\\uc0\\u1089{}\\uc0\\u1082{}\\uc0\\u1086{}\\uc0\\u1074{}\\uc0\\u1089{}\\uc0\\u1082{}\\uc0\\u1072{}\\uc0\\u1103{} \\uc0\\u1041{}\\uc0\\u1080{}\\uc0\\u1088{}\\uc0\\u1078{}\\uc0\\u1072{}, 2020b)","plainCitation":"(Московская Биржа, 2020b)","noteIndex":0},"citationItems":[{"id":184,"uris":["http://zotero.org/users/3945180/items/UQCIT5WM"],"uri":["http://zotero.org/users/3945180/items/UQCIT5WM"],"itemData":{"id":184,"type":"webpage","container-title":"Московская Биржа","language":"ru","title":"Список торгуемых инструментов","URL":"https://www.moex.com/a1600","author":[{"family":"Московская Биржа","given":""}],"accessed":{"date-parts":[["2020",4,1]]},"issued":{"date-parts":[["2020",3,1]]}}}],"schema":"https://github.com/citation-style-language/schema/raw/master/csl-citation.json"} </w:instrText>
      </w:r>
      <w:r w:rsidR="00A35862" w:rsidRPr="008A65AB">
        <w:fldChar w:fldCharType="separate"/>
      </w:r>
      <w:r w:rsidR="0091382E" w:rsidRPr="008A65AB">
        <w:t>(Московская Биржа, 2020b)</w:t>
      </w:r>
      <w:r w:rsidR="00A35862" w:rsidRPr="008A65AB">
        <w:fldChar w:fldCharType="end"/>
      </w:r>
      <w:r w:rsidR="009E1608" w:rsidRPr="008A65AB">
        <w:t>:</w:t>
      </w:r>
    </w:p>
    <w:p w:rsidR="0076660A" w:rsidRPr="009A6400" w:rsidRDefault="0076660A" w:rsidP="008F7BC5">
      <w:pPr>
        <w:pStyle w:val="ac"/>
        <w:numPr>
          <w:ilvl w:val="0"/>
          <w:numId w:val="4"/>
        </w:numPr>
      </w:pPr>
      <w:r w:rsidRPr="009A6400">
        <w:t xml:space="preserve">Обыкновенные акции – </w:t>
      </w:r>
      <w:r w:rsidR="00445B59" w:rsidRPr="009A6400">
        <w:t>219 штук;</w:t>
      </w:r>
    </w:p>
    <w:p w:rsidR="0076660A" w:rsidRPr="009A6400" w:rsidRDefault="0076660A" w:rsidP="008F7BC5">
      <w:pPr>
        <w:pStyle w:val="ac"/>
        <w:numPr>
          <w:ilvl w:val="0"/>
          <w:numId w:val="4"/>
        </w:numPr>
      </w:pPr>
      <w:r w:rsidRPr="009A6400">
        <w:t xml:space="preserve">Привилегированные акции – </w:t>
      </w:r>
      <w:r w:rsidR="00445B59" w:rsidRPr="009A6400">
        <w:t>55 штук;</w:t>
      </w:r>
    </w:p>
    <w:p w:rsidR="009E1608" w:rsidRPr="009A6400" w:rsidRDefault="0076660A" w:rsidP="008F7BC5">
      <w:pPr>
        <w:pStyle w:val="ac"/>
        <w:numPr>
          <w:ilvl w:val="0"/>
          <w:numId w:val="4"/>
        </w:numPr>
      </w:pPr>
      <w:r w:rsidRPr="009A6400">
        <w:t xml:space="preserve">Облигации – </w:t>
      </w:r>
      <w:r w:rsidR="00445B59" w:rsidRPr="009A6400">
        <w:t>1394 штук.</w:t>
      </w:r>
    </w:p>
    <w:p w:rsidR="001E30A2" w:rsidRPr="008A65AB" w:rsidRDefault="000D1441" w:rsidP="008A65AB">
      <w:pPr>
        <w:rPr>
          <w:highlight w:val="yellow"/>
        </w:rPr>
      </w:pPr>
      <w:r>
        <w:t>Торговый</w:t>
      </w:r>
      <w:r w:rsidR="00F41510">
        <w:t xml:space="preserve"> </w:t>
      </w:r>
      <w:r w:rsidR="00F41510" w:rsidRPr="008A65AB">
        <w:t>день</w:t>
      </w:r>
      <w:r w:rsidR="0057040C" w:rsidRPr="008A65AB">
        <w:t xml:space="preserve"> фондового рынка на Московской Бирже</w:t>
      </w:r>
      <w:r w:rsidR="009B776B" w:rsidRPr="008A65AB">
        <w:t xml:space="preserve"> </w:t>
      </w:r>
      <w:r w:rsidRPr="008A65AB">
        <w:t>состоит из</w:t>
      </w:r>
      <w:r w:rsidR="009B776B" w:rsidRPr="008A65AB">
        <w:t xml:space="preserve"> тр</w:t>
      </w:r>
      <w:r w:rsidRPr="008A65AB">
        <w:t>ех</w:t>
      </w:r>
      <w:r w:rsidR="009B776B" w:rsidRPr="008A65AB">
        <w:t xml:space="preserve"> период</w:t>
      </w:r>
      <w:r w:rsidRPr="008A65AB">
        <w:t>ов</w:t>
      </w:r>
      <w:r w:rsidR="00332FDD" w:rsidRPr="008A65AB">
        <w:t xml:space="preserve">: предторговый, торговый, послеторговый. </w:t>
      </w:r>
      <w:r w:rsidRPr="008A65AB">
        <w:t>Предторговый период предст</w:t>
      </w:r>
      <w:r w:rsidR="008A65AB">
        <w:t>а</w:t>
      </w:r>
      <w:r w:rsidRPr="008A65AB">
        <w:t xml:space="preserve">влен аукционом открытия, который проводится с целью </w:t>
      </w:r>
      <w:r w:rsidR="00755D23">
        <w:t>снижения вероятности</w:t>
      </w:r>
      <w:r w:rsidR="008A65AB" w:rsidRPr="008A65AB">
        <w:t xml:space="preserve"> манипулирования ценой открытия актива</w:t>
      </w:r>
      <w:r w:rsidR="00070A2B" w:rsidRPr="008A65AB">
        <w:t xml:space="preserve">. </w:t>
      </w:r>
      <w:r w:rsidR="001E30A2" w:rsidRPr="008A65AB">
        <w:t>В период проведения аукциона открытия в систему</w:t>
      </w:r>
      <w:r w:rsidR="001E30A2">
        <w:t xml:space="preserve"> подаются заявки следующих типов</w:t>
      </w:r>
      <w:r w:rsidR="00A32EDF">
        <w:t xml:space="preserve"> </w:t>
      </w:r>
      <w:r w:rsidR="00A32EDF">
        <w:fldChar w:fldCharType="begin"/>
      </w:r>
      <w:r w:rsidR="00651EA5">
        <w:instrText xml:space="preserve"> ADDIN ZOTERO_ITEM CSL_CITATION {"citationID":"HoZnd5H2","properties":{"formattedCitation":"(\\uc0\\u1052{}\\uc0\\u1086{}\\uc0\\u1089{}\\uc0\\u1082{}\\uc0\\u1086{}\\uc0\\u1074{}\\uc0\\u1089{}\\uc0\\u1082{}\\uc0\\u1072{}\\uc0\\u1103{} \\uc0\\u1041{}\\uc0\\u1080{}\\uc0\\u1088{}\\uc0\\u1078{}\\uc0\\u1072{}, 2016)","plainCitation":"(Московская Биржа, 2016)","noteIndex":0},"citationItems":[{"id":195,"uris":["http://zotero.org/users/3945180/items/3MB84VNX"],"uri":["http://zotero.org/users/3945180/items/3MB84VNX"],"itemData":{"id":195,"type":"article","language":"ru","title":"Правила проведения торгов в Закрытом акционерном обществе \"Фондовая биржа ММВБ\". Часть 2. Секция фондового рынка","author":[{"literal":"Московская Биржа"}],"issued":{"date-parts":[["2016",4,25]]}}}],"schema":"https://github.com/citation-style-language/schema/raw/master/csl-citation.json"} </w:instrText>
      </w:r>
      <w:r w:rsidR="00A32EDF">
        <w:fldChar w:fldCharType="separate"/>
      </w:r>
      <w:r w:rsidR="00651EA5" w:rsidRPr="00651EA5">
        <w:t>(Московская Биржа, 2016)</w:t>
      </w:r>
      <w:r w:rsidR="00A32EDF">
        <w:fldChar w:fldCharType="end"/>
      </w:r>
      <w:r w:rsidR="001E30A2">
        <w:t>:</w:t>
      </w:r>
    </w:p>
    <w:p w:rsidR="001E30A2" w:rsidRDefault="001E30A2" w:rsidP="008F7BC5">
      <w:pPr>
        <w:pStyle w:val="ac"/>
        <w:numPr>
          <w:ilvl w:val="0"/>
          <w:numId w:val="11"/>
        </w:numPr>
      </w:pPr>
      <w:r>
        <w:t>Рыночные заявки;</w:t>
      </w:r>
    </w:p>
    <w:p w:rsidR="001E30A2" w:rsidRDefault="001E30A2" w:rsidP="008F7BC5">
      <w:pPr>
        <w:pStyle w:val="ac"/>
        <w:numPr>
          <w:ilvl w:val="0"/>
          <w:numId w:val="11"/>
        </w:numPr>
      </w:pPr>
      <w:r>
        <w:t>Лимитные заявки (кроме айсберг-заявок);</w:t>
      </w:r>
    </w:p>
    <w:p w:rsidR="001E30A2" w:rsidRDefault="001E30A2" w:rsidP="008F7BC5">
      <w:pPr>
        <w:pStyle w:val="ac"/>
        <w:numPr>
          <w:ilvl w:val="0"/>
          <w:numId w:val="11"/>
        </w:numPr>
      </w:pPr>
      <w:r>
        <w:t>Рыночные заявки (АЗ);</w:t>
      </w:r>
    </w:p>
    <w:p w:rsidR="001E30A2" w:rsidRDefault="001E30A2" w:rsidP="008F7BC5">
      <w:pPr>
        <w:pStyle w:val="ac"/>
        <w:numPr>
          <w:ilvl w:val="0"/>
          <w:numId w:val="11"/>
        </w:numPr>
      </w:pPr>
      <w:r>
        <w:t>Лимитные заявки (АЗ).</w:t>
      </w:r>
    </w:p>
    <w:p w:rsidR="00A32EDF" w:rsidRPr="004635FD" w:rsidRDefault="005C41F7" w:rsidP="00AB19E1">
      <w:pPr>
        <w:rPr>
          <w:highlight w:val="yellow"/>
        </w:rPr>
      </w:pPr>
      <w:r w:rsidRPr="0041313E">
        <w:t>Аукцион открытия состоит из трех этапов. В рамках первого этапа участники подают в систему заявки, которые копятся в системе и будут исполнены</w:t>
      </w:r>
      <w:r w:rsidR="00755D23">
        <w:t xml:space="preserve"> или не исполнены</w:t>
      </w:r>
      <w:r w:rsidRPr="0041313E">
        <w:t xml:space="preserve"> по итогам определения цены аукциона.</w:t>
      </w:r>
      <w:r w:rsidR="004635FD" w:rsidRPr="0041313E">
        <w:t xml:space="preserve"> Д</w:t>
      </w:r>
      <w:r w:rsidR="00A32EDF" w:rsidRPr="0041313E">
        <w:t xml:space="preserve">анный этап </w:t>
      </w:r>
      <w:r w:rsidR="004635FD" w:rsidRPr="0041313E">
        <w:t>начинается</w:t>
      </w:r>
      <w:r w:rsidR="00A32EDF" w:rsidRPr="0041313E">
        <w:t xml:space="preserve"> </w:t>
      </w:r>
      <w:r w:rsidR="004635FD" w:rsidRPr="0041313E">
        <w:t>в</w:t>
      </w:r>
      <w:r w:rsidR="00A32EDF" w:rsidRPr="0041313E">
        <w:t xml:space="preserve"> 9:50:00 </w:t>
      </w:r>
      <w:r w:rsidR="004635FD" w:rsidRPr="0041313E">
        <w:t xml:space="preserve">и длится </w:t>
      </w:r>
      <w:r w:rsidR="00A32EDF" w:rsidRPr="0041313E">
        <w:t xml:space="preserve">до 9:59:30. </w:t>
      </w:r>
      <w:r w:rsidR="004635FD" w:rsidRPr="0041313E">
        <w:t xml:space="preserve">В случайный момент времени в интервале 9:59:31 - 9:59:59 определяется время завершения аукциона. По итогам </w:t>
      </w:r>
      <w:r w:rsidR="00AB19E1" w:rsidRPr="0041313E">
        <w:t xml:space="preserve">данного этапа определяется цена аукциона открытия, по которой заключаются сделки. </w:t>
      </w:r>
      <w:r w:rsidR="00A32EDF" w:rsidRPr="0041313E">
        <w:t>Данный этап длится одну секунду и начинается на последней секунде фазы случайного завершения аукциона открытия. В определении цены</w:t>
      </w:r>
      <w:r w:rsidR="00A32EDF">
        <w:t xml:space="preserve"> аукциона участвуют только </w:t>
      </w:r>
      <w:r w:rsidR="004D2ECD">
        <w:t>рыночные и лимитные заявки.</w:t>
      </w:r>
      <w:r w:rsidR="00A21B1D">
        <w:t xml:space="preserve"> Заявки типов рыночные (АЗ) и лимитные (АЗ) участвуют только в аукционе закрытия.</w:t>
      </w:r>
      <w:r w:rsidR="00AB19E1">
        <w:t xml:space="preserve"> Все заявки, которые не были исполнены </w:t>
      </w:r>
      <w:r w:rsidR="0041313E">
        <w:t>по итогам аукциона открытия</w:t>
      </w:r>
      <w:r w:rsidR="008B2FFC">
        <w:t>,</w:t>
      </w:r>
      <w:r w:rsidR="0041313E">
        <w:t xml:space="preserve"> переносятся в торговый период.</w:t>
      </w:r>
    </w:p>
    <w:p w:rsidR="004D2ECD" w:rsidRDefault="00A65BB4" w:rsidP="001E30A2">
      <w:r w:rsidRPr="0041313E">
        <w:lastRenderedPageBreak/>
        <w:t>Торговый период</w:t>
      </w:r>
      <w:r w:rsidR="0045072A" w:rsidRPr="0041313E">
        <w:t xml:space="preserve"> </w:t>
      </w:r>
      <w:r w:rsidR="00AA4C14" w:rsidRPr="0041313E">
        <w:t>проводится в формате открытого непрерывного двустороннего аукциона</w:t>
      </w:r>
      <w:r w:rsidR="0091382E" w:rsidRPr="0041313E">
        <w:t xml:space="preserve">, </w:t>
      </w:r>
      <w:r w:rsidR="001C0D5D" w:rsidRPr="0041313E">
        <w:t>в рамках которого у участников есть возможность подавать</w:t>
      </w:r>
      <w:r w:rsidR="004D2ECD" w:rsidRPr="0041313E">
        <w:t xml:space="preserve"> следующие типы заявок:</w:t>
      </w:r>
    </w:p>
    <w:p w:rsidR="004D2ECD" w:rsidRDefault="004D2ECD" w:rsidP="008F7BC5">
      <w:pPr>
        <w:pStyle w:val="ac"/>
        <w:numPr>
          <w:ilvl w:val="0"/>
          <w:numId w:val="12"/>
        </w:numPr>
      </w:pPr>
      <w:r>
        <w:t>Рыночные заявки;</w:t>
      </w:r>
    </w:p>
    <w:p w:rsidR="004D2ECD" w:rsidRDefault="004D2ECD" w:rsidP="008F7BC5">
      <w:pPr>
        <w:pStyle w:val="ac"/>
        <w:numPr>
          <w:ilvl w:val="0"/>
          <w:numId w:val="12"/>
        </w:numPr>
      </w:pPr>
      <w:r>
        <w:t>Лимитные заявки (в том числе айсберг-заявки);</w:t>
      </w:r>
    </w:p>
    <w:p w:rsidR="004D2ECD" w:rsidRDefault="004D2ECD" w:rsidP="008F7BC5">
      <w:pPr>
        <w:pStyle w:val="ac"/>
        <w:numPr>
          <w:ilvl w:val="0"/>
          <w:numId w:val="12"/>
        </w:numPr>
      </w:pPr>
      <w:r>
        <w:t>Рыночные заявки (АЗ);</w:t>
      </w:r>
    </w:p>
    <w:p w:rsidR="004D2ECD" w:rsidRDefault="004D2ECD" w:rsidP="008F7BC5">
      <w:pPr>
        <w:pStyle w:val="ac"/>
        <w:numPr>
          <w:ilvl w:val="0"/>
          <w:numId w:val="12"/>
        </w:numPr>
      </w:pPr>
      <w:r>
        <w:t>Лимитные заявки (АЗ).</w:t>
      </w:r>
    </w:p>
    <w:p w:rsidR="00A67683" w:rsidRDefault="001C0D5D" w:rsidP="00A67683">
      <w:r w:rsidRPr="00D2207A">
        <w:t xml:space="preserve">Данный период длится </w:t>
      </w:r>
      <w:r w:rsidR="00552CC2" w:rsidRPr="00D2207A">
        <w:t>с 10:00:00 до 18:39:59.</w:t>
      </w:r>
      <w:r w:rsidRPr="00D2207A">
        <w:t xml:space="preserve"> </w:t>
      </w:r>
      <w:r w:rsidR="00A67683">
        <w:t>Очередность исполнения заявок торгового периода определяется на основании следующих правил:</w:t>
      </w:r>
    </w:p>
    <w:p w:rsidR="00A67683" w:rsidRDefault="00A67683" w:rsidP="008F7BC5">
      <w:pPr>
        <w:pStyle w:val="ac"/>
        <w:numPr>
          <w:ilvl w:val="0"/>
          <w:numId w:val="13"/>
        </w:numPr>
      </w:pPr>
      <w:r>
        <w:t>По цене – в первую очередь исполняются заявки по наилучшей на противоположной стороне цене;</w:t>
      </w:r>
    </w:p>
    <w:p w:rsidR="000C2B65" w:rsidRDefault="00A67683" w:rsidP="008F7BC5">
      <w:pPr>
        <w:pStyle w:val="ac"/>
        <w:numPr>
          <w:ilvl w:val="0"/>
          <w:numId w:val="13"/>
        </w:numPr>
      </w:pPr>
      <w:r>
        <w:t>По времени выставления – в случае, если на одном ценовом уровне находится несколько заявок, то первой из них будет исполнена та, которая была выставлена раньше.</w:t>
      </w:r>
    </w:p>
    <w:p w:rsidR="004D2ECD" w:rsidRPr="00B62832" w:rsidRDefault="00A65BB4" w:rsidP="004D2ECD">
      <w:r w:rsidRPr="00B62832">
        <w:t>В рамках послеторгового периода проводится аукцион закрытия</w:t>
      </w:r>
      <w:r w:rsidR="004A2F4D" w:rsidRPr="00B62832">
        <w:t xml:space="preserve">. Аукцион закрытия </w:t>
      </w:r>
      <w:r w:rsidR="00243B91" w:rsidRPr="00B62832">
        <w:t>предназначен для определения репрезентативной цены закрытия в разрезе инструмента.</w:t>
      </w:r>
      <w:r w:rsidR="00070AF3" w:rsidRPr="00B62832">
        <w:t xml:space="preserve"> Процедура проведения аукциона закрытия аналогична аукциону </w:t>
      </w:r>
      <w:r w:rsidR="00AA3BDD" w:rsidRPr="00B62832">
        <w:t>открытия</w:t>
      </w:r>
      <w:r w:rsidR="001A2DF1" w:rsidRPr="00B62832">
        <w:t xml:space="preserve">, кроме </w:t>
      </w:r>
      <w:r w:rsidR="00FF36AB" w:rsidRPr="00B62832">
        <w:t xml:space="preserve">отсутствия </w:t>
      </w:r>
      <w:r w:rsidR="001A2DF1" w:rsidRPr="00B62832">
        <w:t xml:space="preserve">возможности подавать </w:t>
      </w:r>
      <w:r w:rsidR="00B35D9F" w:rsidRPr="00B62832">
        <w:t xml:space="preserve">рыночные заявки и </w:t>
      </w:r>
      <w:r w:rsidR="004D2ECD" w:rsidRPr="00B62832">
        <w:t xml:space="preserve">наличия еще одного этапа – </w:t>
      </w:r>
      <w:r w:rsidR="00B35D9F" w:rsidRPr="00B62832">
        <w:t>дополнительной фазы сбора заявок.</w:t>
      </w:r>
      <w:r w:rsidR="001C0D5D" w:rsidRPr="00B62832">
        <w:t xml:space="preserve"> Данный период длится </w:t>
      </w:r>
      <w:r w:rsidR="002D184D" w:rsidRPr="00B62832">
        <w:t>с 18:40:01</w:t>
      </w:r>
      <w:r w:rsidR="00552CC2" w:rsidRPr="00B62832">
        <w:t xml:space="preserve"> до 18:49:59.</w:t>
      </w:r>
    </w:p>
    <w:p w:rsidR="00ED3D50" w:rsidRPr="00B62832" w:rsidRDefault="004E4CBE" w:rsidP="00856244">
      <w:r w:rsidRPr="00B62832">
        <w:t>В конце</w:t>
      </w:r>
      <w:r w:rsidR="00792F3E" w:rsidRPr="00B62832">
        <w:t xml:space="preserve"> мая 2020 года на Московской Бирже планируется запуск вечерней торговой сессии. Данная сессия будет начинаться по завершению десятиминутного перерыва после осн</w:t>
      </w:r>
      <w:r w:rsidR="002D184D" w:rsidRPr="00B62832">
        <w:t>овной торговой сессии в 19:00:01 и заканчиваться в 23:49:59</w:t>
      </w:r>
      <w:r w:rsidR="00792F3E" w:rsidRPr="00B62832">
        <w:t>.</w:t>
      </w:r>
      <w:r w:rsidR="002D184D" w:rsidRPr="00B62832">
        <w:t xml:space="preserve"> При этом, все неисполненные заявки, выставленные в период основной сессии, снимаются перед началом вечерней сессии.</w:t>
      </w:r>
      <w:r w:rsidR="00792F3E" w:rsidRPr="00B62832">
        <w:t xml:space="preserve"> </w:t>
      </w:r>
      <w:r w:rsidR="002D184D" w:rsidRPr="00B62832">
        <w:t>Вечерняя сессия</w:t>
      </w:r>
      <w:r w:rsidR="00792F3E" w:rsidRPr="00B62832">
        <w:t xml:space="preserve"> будет состоять из двух периодов: </w:t>
      </w:r>
      <w:r w:rsidR="002D184D" w:rsidRPr="00B62832">
        <w:t>предторгового и торгового. Предторговый период представлен аукционом открытия</w:t>
      </w:r>
      <w:r w:rsidR="00F55508" w:rsidRPr="00B62832">
        <w:t>, принцип проведения которого идентичен аукциону открытия основной сессии</w:t>
      </w:r>
      <w:r w:rsidR="00BD4542" w:rsidRPr="00B62832">
        <w:t>, за исключением отсутствия возможности подавать заявки типа лимитная (АЗ), рыночная (АЗ)</w:t>
      </w:r>
      <w:r w:rsidR="002D184D" w:rsidRPr="00B62832">
        <w:t>. Данный период длится с 19:00:00 до 19:04:59.</w:t>
      </w:r>
      <w:r w:rsidR="00F55508" w:rsidRPr="00B62832">
        <w:t xml:space="preserve"> Торговый период вечерней сессии длится с 19:05:00 до 23:49:59</w:t>
      </w:r>
      <w:r w:rsidR="00BD4542" w:rsidRPr="00B62832">
        <w:t>. В рамках данного периода у участников есть возможность подавать рыночные и лимитные заявки. После завершения торгового периода вечерней сессии</w:t>
      </w:r>
      <w:r w:rsidR="00F55508" w:rsidRPr="00B62832">
        <w:t xml:space="preserve"> все </w:t>
      </w:r>
      <w:r w:rsidR="00BD4542" w:rsidRPr="00B62832">
        <w:t xml:space="preserve">неисполненные </w:t>
      </w:r>
      <w:r w:rsidR="00F55508" w:rsidRPr="00B62832">
        <w:t>заявки вечерней сессии снимаются.</w:t>
      </w:r>
    </w:p>
    <w:p w:rsidR="004175D3" w:rsidRPr="00B62832" w:rsidRDefault="00C9223A" w:rsidP="00137FEB">
      <w:r w:rsidRPr="00B62832">
        <w:t>В рамках данной работы используются данные только за торговый период</w:t>
      </w:r>
      <w:r w:rsidR="004E4CBE" w:rsidRPr="00B62832">
        <w:t xml:space="preserve"> основной сессии</w:t>
      </w:r>
      <w:r w:rsidRPr="00B62832">
        <w:t xml:space="preserve">. Заявки типа лимитная (АЗ), рыночная (АЗ) в </w:t>
      </w:r>
      <w:r w:rsidR="00841B28" w:rsidRPr="00B62832">
        <w:t>ордерлоге не отражаются.</w:t>
      </w:r>
    </w:p>
    <w:p w:rsidR="00137FEB" w:rsidRDefault="00841B28" w:rsidP="00137FEB">
      <w:r w:rsidRPr="00B62832">
        <w:t>Рыночные заявки представляют собой</w:t>
      </w:r>
      <w:r>
        <w:t xml:space="preserve"> заявки, </w:t>
      </w:r>
      <w:r w:rsidR="00B94860">
        <w:t>в которых указан только объем. Цена исполнения определяется как лучшая цена на противоположной стороне стакана</w:t>
      </w:r>
      <w:r w:rsidR="00037EAF">
        <w:t xml:space="preserve">, что </w:t>
      </w:r>
      <w:r w:rsidR="00037EAF">
        <w:lastRenderedPageBreak/>
        <w:t xml:space="preserve">гарантирует участнику мгновенное исполнение заявки при условии наличия объема на противоположной стороне. Участники, выставляющие такие заявки называются потребителями ликвидности. </w:t>
      </w:r>
      <w:r>
        <w:t>Основной рис</w:t>
      </w:r>
      <w:r w:rsidR="00E96448">
        <w:t>к</w:t>
      </w:r>
      <w:r>
        <w:t xml:space="preserve"> при выставлении таких заявок связан с тем, что </w:t>
      </w:r>
      <w:r w:rsidR="00E96448">
        <w:t xml:space="preserve">точная </w:t>
      </w:r>
      <w:r>
        <w:t xml:space="preserve">цена исполнения заранее неизвестна. Более того, в случае если рыночная заявка является крупной относительно объема на противоположной стороне, то ее исполнение </w:t>
      </w:r>
      <w:r w:rsidR="00137FEB">
        <w:t>будет</w:t>
      </w:r>
      <w:r>
        <w:t xml:space="preserve"> произведено </w:t>
      </w:r>
      <w:r w:rsidR="00137FEB">
        <w:t xml:space="preserve">на нескольких уровнях цен. Таким образом, такой тип заявок </w:t>
      </w:r>
      <w:r w:rsidR="00A73F76">
        <w:t>минимизирует</w:t>
      </w:r>
      <w:r w:rsidR="00137FEB">
        <w:t xml:space="preserve"> риск неисполнения, но значительно увеличивает риск </w:t>
      </w:r>
      <w:r w:rsidR="00155662">
        <w:t>транзакционных</w:t>
      </w:r>
      <w:r w:rsidR="00137FEB">
        <w:t xml:space="preserve"> издержек.</w:t>
      </w:r>
    </w:p>
    <w:p w:rsidR="00FF754F" w:rsidRDefault="00137FEB" w:rsidP="002432A4">
      <w:r>
        <w:t>Лимитные заявки, в свою очередь, являются своего рода противоположностью рыночным заявкам: в них указана цена исполнения</w:t>
      </w:r>
      <w:r w:rsidR="00A73F76">
        <w:t xml:space="preserve">, риск неисполнения высокий, риск </w:t>
      </w:r>
      <w:r w:rsidR="00155662">
        <w:t>транзакционных</w:t>
      </w:r>
      <w:r w:rsidR="00A73F76">
        <w:t xml:space="preserve"> издержек </w:t>
      </w:r>
      <w:r w:rsidR="00155662">
        <w:t>отсутствует</w:t>
      </w:r>
      <w:r w:rsidR="00A73F76">
        <w:t xml:space="preserve">. </w:t>
      </w:r>
      <w:r w:rsidR="00C2173A">
        <w:t xml:space="preserve">Если в момент выставления лимитной заявки отсутствует встречная заявка, которая может удовлетворить текущую заявку по ее цене или по цене лучше, то заявка становится в очередь и ждет своего исполнения. </w:t>
      </w:r>
      <w:r w:rsidR="00A73F76">
        <w:t>Лимитные заявки, которые ждут своего исполнения</w:t>
      </w:r>
      <w:r w:rsidR="00C2173A">
        <w:t>,</w:t>
      </w:r>
      <w:r w:rsidR="00A73F76">
        <w:t xml:space="preserve"> обеспечивают ликвидность на рынке.</w:t>
      </w:r>
      <w:r w:rsidR="002432A4">
        <w:t xml:space="preserve"> </w:t>
      </w:r>
      <w:r w:rsidR="00155662">
        <w:t>Для совершения с</w:t>
      </w:r>
      <w:r w:rsidR="00FF754F">
        <w:t>делк</w:t>
      </w:r>
      <w:r w:rsidR="00155662">
        <w:t>и</w:t>
      </w:r>
      <w:r w:rsidR="00FF754F">
        <w:t xml:space="preserve"> по лимитной заявке </w:t>
      </w:r>
      <w:r w:rsidR="00155662">
        <w:t>требуется</w:t>
      </w:r>
      <w:r w:rsidR="00FF754F">
        <w:t xml:space="preserve"> одновременное выполнение следующих условий:</w:t>
      </w:r>
    </w:p>
    <w:p w:rsidR="00FF754F" w:rsidRDefault="00FF754F" w:rsidP="002432A4">
      <w:pPr>
        <w:pStyle w:val="ac"/>
        <w:numPr>
          <w:ilvl w:val="0"/>
          <w:numId w:val="18"/>
        </w:numPr>
      </w:pPr>
      <w:r>
        <w:t>На противоположной стороне стакана существуют заявки;</w:t>
      </w:r>
    </w:p>
    <w:p w:rsidR="00FF754F" w:rsidRDefault="00FF754F" w:rsidP="002432A4">
      <w:pPr>
        <w:pStyle w:val="ac"/>
        <w:numPr>
          <w:ilvl w:val="0"/>
          <w:numId w:val="18"/>
        </w:numPr>
      </w:pPr>
      <w:r w:rsidRPr="004158E0">
        <w:t xml:space="preserve">Заявки на противоположной стороне стакана позволяют реализовать заявку по ее цене или по цене лучше, чем указано в заявке. Например, если была выставлена заявка на покупку 50 лотов акции </w:t>
      </w:r>
      <w:r w:rsidRPr="002432A4">
        <w:rPr>
          <w:lang w:val="en-US"/>
        </w:rPr>
        <w:t>N</w:t>
      </w:r>
      <w:r w:rsidRPr="004158E0">
        <w:t xml:space="preserve"> по цене 50 усл.ед., то в случае, если на противоположной стороне стакана стоят заявки на продажу по цене 50 усл.ед., заявка будет исполнена на весь пересекающийся объем</w:t>
      </w:r>
      <w:r w:rsidR="00233621">
        <w:t>.</w:t>
      </w:r>
      <w:r w:rsidRPr="004158E0">
        <w:t xml:space="preserve"> Если же в стакане стоят заявки на продажу с более низкими ценами, то исполнение будет происходить, начиная с лучшей из доступных цен. Если объема на уровне лучшей доступной цены недостаточно для полного удовлетворения заявки, то заявка может быть исполнена </w:t>
      </w:r>
      <w:r w:rsidR="00233621">
        <w:t>по</w:t>
      </w:r>
      <w:r w:rsidRPr="004158E0">
        <w:t xml:space="preserve"> нескольким ценам, но не хуже указанной в заявке цены. В случае, если на противоположной стороне стакана недостаточно объема для полного удовлетворения заявки, заявка будет исполнена частично, а оставшийся объем будет </w:t>
      </w:r>
      <w:r w:rsidR="00233621">
        <w:t>перемещен</w:t>
      </w:r>
      <w:r w:rsidRPr="004158E0">
        <w:t xml:space="preserve"> в очередь</w:t>
      </w:r>
      <w:r w:rsidR="00233621">
        <w:t xml:space="preserve"> заявок</w:t>
      </w:r>
      <w:r w:rsidRPr="004158E0">
        <w:t>. В случае, если на противоположной стороне стакана нет соответствующих заявок, заявка встанет в очередь и будет ждать своего исполнения. Для заявок на продажу сделка будет заключена по цене заявки или по цене выше.</w:t>
      </w:r>
    </w:p>
    <w:p w:rsidR="00BE317C" w:rsidRDefault="00BE317C" w:rsidP="00BE317C"/>
    <w:p w:rsidR="00247382" w:rsidRDefault="00247382" w:rsidP="00247382">
      <w:pPr>
        <w:pStyle w:val="3"/>
      </w:pPr>
      <w:bookmarkStart w:id="12" w:name="_Ref39665930"/>
      <w:bookmarkStart w:id="13" w:name="_Toc41328742"/>
      <w:r>
        <w:t>Формат данных</w:t>
      </w:r>
      <w:bookmarkEnd w:id="13"/>
    </w:p>
    <w:p w:rsidR="00247382" w:rsidRDefault="00247382" w:rsidP="00247382">
      <w:r>
        <w:t xml:space="preserve">В рамках данной работы используются данные об итогах торгов Московской Биржи. Данные представлены множеством </w:t>
      </w:r>
      <w:r>
        <w:rPr>
          <w:lang w:val="en-US"/>
        </w:rPr>
        <w:t>zip</w:t>
      </w:r>
      <w:r w:rsidRPr="003257CB">
        <w:t>-</w:t>
      </w:r>
      <w:r>
        <w:t xml:space="preserve">файлов (архивов), каждый из которых соответствует </w:t>
      </w:r>
      <w:r>
        <w:lastRenderedPageBreak/>
        <w:t>отдельному торговому дню. Внутри архива содержатся два файла: файл с заявками и файл со сделками. Ни один из этих файлов не содержит указания на участников торгов, совершивших ту или иную операцию на рынке – данные являются обезличенными.</w:t>
      </w:r>
    </w:p>
    <w:p w:rsidR="00247382" w:rsidRDefault="00247382" w:rsidP="00A9576E">
      <w:r>
        <w:t xml:space="preserve">В рамках данной работы рассматривается только файл с заявками. </w:t>
      </w:r>
      <w:r w:rsidR="00A9576E">
        <w:t xml:space="preserve">Данный файл представлен очередь обновления состояний заявок по всем инструментам за торговый период с детализацией до микросекунд (6 секунд) – стандартный файл формата, </w:t>
      </w:r>
      <w:r>
        <w:t xml:space="preserve">который используется на бирже с марта 2016 года. До марта 2016 года </w:t>
      </w:r>
      <w:r w:rsidR="00C525E8">
        <w:t>ордерлог</w:t>
      </w:r>
      <w:r w:rsidRPr="00AE5A36">
        <w:t xml:space="preserve"> </w:t>
      </w:r>
      <w:r>
        <w:t>был менее точным с точки зрения детализации времени</w:t>
      </w:r>
      <w:r w:rsidR="00A9576E">
        <w:t xml:space="preserve"> </w:t>
      </w:r>
      <w:r>
        <w:t>– использовались миллисекунды (3 знака)</w:t>
      </w:r>
      <w:r w:rsidR="005F7CBA" w:rsidRPr="00941BC7">
        <w:t>.</w:t>
      </w:r>
      <w:r w:rsidR="005F7CBA">
        <w:t xml:space="preserve"> </w:t>
      </w:r>
      <w:r w:rsidR="00BF466C">
        <w:fldChar w:fldCharType="begin"/>
      </w:r>
      <w:r w:rsidR="00BF466C">
        <w:instrText xml:space="preserve"> REF _Ref40533654 \h </w:instrText>
      </w:r>
      <w:r w:rsidR="00BF466C">
        <w:fldChar w:fldCharType="separate"/>
      </w:r>
      <w:r w:rsidR="00BE317C">
        <w:t xml:space="preserve">Таблица </w:t>
      </w:r>
      <w:r w:rsidR="00BE317C">
        <w:rPr>
          <w:noProof/>
        </w:rPr>
        <w:t>2</w:t>
      </w:r>
      <w:r w:rsidR="00BF466C">
        <w:fldChar w:fldCharType="end"/>
      </w:r>
      <w:r w:rsidR="00BF466C">
        <w:t xml:space="preserve"> </w:t>
      </w:r>
      <w:r w:rsidR="005F7CBA">
        <w:t>содержит характеристики каждого поля данного файла.</w:t>
      </w:r>
    </w:p>
    <w:p w:rsidR="00247382" w:rsidRDefault="00247382" w:rsidP="00247382">
      <w:pPr>
        <w:pStyle w:val="ae"/>
        <w:keepNext/>
      </w:pPr>
      <w:bookmarkStart w:id="14" w:name="_Ref40533654"/>
      <w:r>
        <w:t xml:space="preserve">Таблица </w:t>
      </w:r>
      <w:r w:rsidR="000144BF">
        <w:fldChar w:fldCharType="begin"/>
      </w:r>
      <w:r w:rsidR="000144BF">
        <w:instrText xml:space="preserve"> SEQ Таблица \* ARABIC </w:instrText>
      </w:r>
      <w:r w:rsidR="000144BF">
        <w:fldChar w:fldCharType="separate"/>
      </w:r>
      <w:r w:rsidR="00BE317C">
        <w:rPr>
          <w:noProof/>
        </w:rPr>
        <w:t>2</w:t>
      </w:r>
      <w:r w:rsidR="000144BF">
        <w:rPr>
          <w:noProof/>
        </w:rPr>
        <w:fldChar w:fldCharType="end"/>
      </w:r>
      <w:bookmarkEnd w:id="14"/>
    </w:p>
    <w:p w:rsidR="00247382" w:rsidRPr="00465507" w:rsidRDefault="00247382" w:rsidP="00247382">
      <w:pPr>
        <w:pStyle w:val="ad"/>
      </w:pPr>
      <w:r>
        <w:t xml:space="preserve">Описание полей файла </w:t>
      </w:r>
      <w:r w:rsidR="00C525E8">
        <w:t>ордерлог</w:t>
      </w:r>
    </w:p>
    <w:tbl>
      <w:tblPr>
        <w:tblStyle w:val="a9"/>
        <w:tblW w:w="0" w:type="auto"/>
        <w:tblLook w:val="04A0" w:firstRow="1" w:lastRow="0" w:firstColumn="1" w:lastColumn="0" w:noHBand="0" w:noVBand="1"/>
      </w:tblPr>
      <w:tblGrid>
        <w:gridCol w:w="1840"/>
        <w:gridCol w:w="1841"/>
        <w:gridCol w:w="5658"/>
      </w:tblGrid>
      <w:tr w:rsidR="00247382" w:rsidRPr="00C24F3D" w:rsidTr="00E7136B">
        <w:tc>
          <w:tcPr>
            <w:tcW w:w="1840" w:type="dxa"/>
          </w:tcPr>
          <w:p w:rsidR="00247382" w:rsidRPr="00C24F3D" w:rsidRDefault="00247382" w:rsidP="00C24F3D">
            <w:pPr>
              <w:pStyle w:val="af"/>
            </w:pPr>
            <w:r w:rsidRPr="00C24F3D">
              <w:t>Название поля</w:t>
            </w:r>
          </w:p>
        </w:tc>
        <w:tc>
          <w:tcPr>
            <w:tcW w:w="1841" w:type="dxa"/>
          </w:tcPr>
          <w:p w:rsidR="00247382" w:rsidRPr="00C24F3D" w:rsidRDefault="00247382" w:rsidP="00C24F3D">
            <w:pPr>
              <w:pStyle w:val="af"/>
            </w:pPr>
            <w:r w:rsidRPr="00C24F3D">
              <w:t>Тип данных</w:t>
            </w:r>
          </w:p>
        </w:tc>
        <w:tc>
          <w:tcPr>
            <w:tcW w:w="5658" w:type="dxa"/>
          </w:tcPr>
          <w:p w:rsidR="00247382" w:rsidRPr="00C24F3D" w:rsidRDefault="00247382" w:rsidP="00C24F3D">
            <w:pPr>
              <w:pStyle w:val="af"/>
            </w:pPr>
            <w:r w:rsidRPr="00C24F3D">
              <w:t>Описание</w:t>
            </w:r>
          </w:p>
        </w:tc>
      </w:tr>
      <w:tr w:rsidR="00247382" w:rsidRPr="00C24F3D" w:rsidTr="00E7136B">
        <w:tc>
          <w:tcPr>
            <w:tcW w:w="1840" w:type="dxa"/>
          </w:tcPr>
          <w:p w:rsidR="00247382" w:rsidRPr="00C24F3D" w:rsidRDefault="00247382" w:rsidP="00C24F3D">
            <w:pPr>
              <w:pStyle w:val="af"/>
            </w:pPr>
            <w:r w:rsidRPr="00C24F3D">
              <w:t>NO</w:t>
            </w:r>
          </w:p>
        </w:tc>
        <w:tc>
          <w:tcPr>
            <w:tcW w:w="1841" w:type="dxa"/>
          </w:tcPr>
          <w:p w:rsidR="00247382" w:rsidRPr="00C24F3D" w:rsidRDefault="00247382" w:rsidP="00C24F3D">
            <w:pPr>
              <w:pStyle w:val="af"/>
            </w:pPr>
            <w:r w:rsidRPr="00C24F3D">
              <w:t>Int</w:t>
            </w:r>
          </w:p>
        </w:tc>
        <w:tc>
          <w:tcPr>
            <w:tcW w:w="5658" w:type="dxa"/>
          </w:tcPr>
          <w:p w:rsidR="00247382" w:rsidRPr="00C24F3D" w:rsidRDefault="00247382" w:rsidP="00C24F3D">
            <w:pPr>
              <w:pStyle w:val="af"/>
            </w:pPr>
            <w:r w:rsidRPr="00C24F3D">
              <w:t>Номер записи</w:t>
            </w:r>
          </w:p>
        </w:tc>
      </w:tr>
      <w:tr w:rsidR="00247382" w:rsidRPr="00C24F3D" w:rsidTr="00E7136B">
        <w:tc>
          <w:tcPr>
            <w:tcW w:w="1840" w:type="dxa"/>
          </w:tcPr>
          <w:p w:rsidR="00247382" w:rsidRPr="00C24F3D" w:rsidRDefault="00247382" w:rsidP="00C24F3D">
            <w:pPr>
              <w:pStyle w:val="af"/>
            </w:pPr>
            <w:r w:rsidRPr="00C24F3D">
              <w:t>SECCODE</w:t>
            </w:r>
          </w:p>
        </w:tc>
        <w:tc>
          <w:tcPr>
            <w:tcW w:w="1841" w:type="dxa"/>
          </w:tcPr>
          <w:p w:rsidR="00247382" w:rsidRPr="00C24F3D" w:rsidRDefault="00247382" w:rsidP="00C24F3D">
            <w:pPr>
              <w:pStyle w:val="af"/>
            </w:pPr>
            <w:r w:rsidRPr="00C24F3D">
              <w:t>String</w:t>
            </w:r>
          </w:p>
        </w:tc>
        <w:tc>
          <w:tcPr>
            <w:tcW w:w="5658" w:type="dxa"/>
          </w:tcPr>
          <w:p w:rsidR="00247382" w:rsidRPr="00C24F3D" w:rsidRDefault="00247382" w:rsidP="00C24F3D">
            <w:pPr>
              <w:pStyle w:val="af"/>
            </w:pPr>
            <w:r w:rsidRPr="00C24F3D">
              <w:t>Идентификатор инструмента</w:t>
            </w:r>
          </w:p>
        </w:tc>
      </w:tr>
      <w:tr w:rsidR="00247382" w:rsidRPr="00C24F3D" w:rsidTr="00E7136B">
        <w:tc>
          <w:tcPr>
            <w:tcW w:w="1840" w:type="dxa"/>
          </w:tcPr>
          <w:p w:rsidR="00247382" w:rsidRPr="00C24F3D" w:rsidRDefault="00247382" w:rsidP="00C24F3D">
            <w:pPr>
              <w:pStyle w:val="af"/>
            </w:pPr>
            <w:r w:rsidRPr="00C24F3D">
              <w:t>BUYSELL</w:t>
            </w:r>
          </w:p>
        </w:tc>
        <w:tc>
          <w:tcPr>
            <w:tcW w:w="1841" w:type="dxa"/>
          </w:tcPr>
          <w:p w:rsidR="00247382" w:rsidRPr="00C24F3D" w:rsidRDefault="00247382" w:rsidP="00C24F3D">
            <w:pPr>
              <w:pStyle w:val="af"/>
            </w:pPr>
            <w:r w:rsidRPr="00C24F3D">
              <w:t>Char</w:t>
            </w:r>
          </w:p>
        </w:tc>
        <w:tc>
          <w:tcPr>
            <w:tcW w:w="5658" w:type="dxa"/>
          </w:tcPr>
          <w:p w:rsidR="00247382" w:rsidRPr="00C24F3D" w:rsidRDefault="00247382" w:rsidP="00C24F3D">
            <w:pPr>
              <w:pStyle w:val="af"/>
            </w:pPr>
            <w:r w:rsidRPr="00C24F3D">
              <w:t>Направление заявки:</w:t>
            </w:r>
          </w:p>
          <w:p w:rsidR="00247382" w:rsidRPr="00C24F3D" w:rsidRDefault="00247382" w:rsidP="00C24F3D">
            <w:pPr>
              <w:pStyle w:val="af"/>
            </w:pPr>
            <w:r w:rsidRPr="00C24F3D">
              <w:t>B – заявка на покупку</w:t>
            </w:r>
          </w:p>
          <w:p w:rsidR="00247382" w:rsidRPr="00C24F3D" w:rsidRDefault="00247382" w:rsidP="00C24F3D">
            <w:pPr>
              <w:pStyle w:val="af"/>
            </w:pPr>
            <w:r w:rsidRPr="00C24F3D">
              <w:t>S – заявка на продажу</w:t>
            </w:r>
          </w:p>
        </w:tc>
      </w:tr>
      <w:tr w:rsidR="00247382" w:rsidRPr="00C24F3D" w:rsidTr="00E7136B">
        <w:tc>
          <w:tcPr>
            <w:tcW w:w="1840" w:type="dxa"/>
          </w:tcPr>
          <w:p w:rsidR="00247382" w:rsidRPr="00C24F3D" w:rsidRDefault="00247382" w:rsidP="00C24F3D">
            <w:pPr>
              <w:pStyle w:val="af"/>
            </w:pPr>
            <w:r w:rsidRPr="00C24F3D">
              <w:t>TIME</w:t>
            </w:r>
          </w:p>
        </w:tc>
        <w:tc>
          <w:tcPr>
            <w:tcW w:w="1841" w:type="dxa"/>
          </w:tcPr>
          <w:p w:rsidR="00247382" w:rsidRPr="00C24F3D" w:rsidRDefault="00247382" w:rsidP="00C24F3D">
            <w:pPr>
              <w:pStyle w:val="af"/>
            </w:pPr>
            <w:r w:rsidRPr="00C24F3D">
              <w:t>Int</w:t>
            </w:r>
          </w:p>
        </w:tc>
        <w:tc>
          <w:tcPr>
            <w:tcW w:w="5658" w:type="dxa"/>
          </w:tcPr>
          <w:p w:rsidR="00247382" w:rsidRPr="00C24F3D" w:rsidRDefault="00247382" w:rsidP="00C24F3D">
            <w:pPr>
              <w:pStyle w:val="af"/>
            </w:pPr>
            <w:r w:rsidRPr="00C24F3D">
              <w:t>Время изменения состояния заявки в формате HHMMSSQQQ до марта 2016, далее HHMMSSQQQZZZ</w:t>
            </w:r>
          </w:p>
        </w:tc>
      </w:tr>
      <w:tr w:rsidR="00247382" w:rsidRPr="00C24F3D" w:rsidTr="00E7136B">
        <w:tc>
          <w:tcPr>
            <w:tcW w:w="1840" w:type="dxa"/>
          </w:tcPr>
          <w:p w:rsidR="00247382" w:rsidRPr="00C24F3D" w:rsidRDefault="00247382" w:rsidP="00C24F3D">
            <w:pPr>
              <w:pStyle w:val="af"/>
            </w:pPr>
            <w:r w:rsidRPr="00C24F3D">
              <w:t>ORDERNO</w:t>
            </w:r>
          </w:p>
        </w:tc>
        <w:tc>
          <w:tcPr>
            <w:tcW w:w="1841" w:type="dxa"/>
          </w:tcPr>
          <w:p w:rsidR="00247382" w:rsidRPr="00C24F3D" w:rsidRDefault="00247382" w:rsidP="00C24F3D">
            <w:pPr>
              <w:pStyle w:val="af"/>
            </w:pPr>
            <w:r w:rsidRPr="00C24F3D">
              <w:t>Int</w:t>
            </w:r>
          </w:p>
        </w:tc>
        <w:tc>
          <w:tcPr>
            <w:tcW w:w="5658" w:type="dxa"/>
          </w:tcPr>
          <w:p w:rsidR="00247382" w:rsidRPr="00C24F3D" w:rsidRDefault="00247382" w:rsidP="00C24F3D">
            <w:pPr>
              <w:pStyle w:val="af"/>
            </w:pPr>
            <w:r w:rsidRPr="00C24F3D">
              <w:t>Номер заявки</w:t>
            </w:r>
          </w:p>
        </w:tc>
      </w:tr>
      <w:tr w:rsidR="00247382" w:rsidRPr="00C24F3D" w:rsidTr="00E7136B">
        <w:tc>
          <w:tcPr>
            <w:tcW w:w="1840" w:type="dxa"/>
          </w:tcPr>
          <w:p w:rsidR="00247382" w:rsidRPr="00C24F3D" w:rsidRDefault="00247382" w:rsidP="00C24F3D">
            <w:pPr>
              <w:pStyle w:val="af"/>
            </w:pPr>
            <w:r w:rsidRPr="00C24F3D">
              <w:t>ACTION</w:t>
            </w:r>
          </w:p>
        </w:tc>
        <w:tc>
          <w:tcPr>
            <w:tcW w:w="1841" w:type="dxa"/>
          </w:tcPr>
          <w:p w:rsidR="00247382" w:rsidRPr="00C24F3D" w:rsidRDefault="00247382" w:rsidP="00C24F3D">
            <w:pPr>
              <w:pStyle w:val="af"/>
            </w:pPr>
            <w:r w:rsidRPr="00C24F3D">
              <w:t>Int</w:t>
            </w:r>
          </w:p>
        </w:tc>
        <w:tc>
          <w:tcPr>
            <w:tcW w:w="5658" w:type="dxa"/>
          </w:tcPr>
          <w:p w:rsidR="00247382" w:rsidRPr="00C24F3D" w:rsidRDefault="00247382" w:rsidP="00C24F3D">
            <w:pPr>
              <w:pStyle w:val="af"/>
            </w:pPr>
            <w:r w:rsidRPr="00C24F3D">
              <w:t>Идентификатор состояния заявки:</w:t>
            </w:r>
          </w:p>
          <w:p w:rsidR="00247382" w:rsidRPr="00C24F3D" w:rsidRDefault="00247382" w:rsidP="00C24F3D">
            <w:pPr>
              <w:pStyle w:val="af"/>
            </w:pPr>
            <w:r w:rsidRPr="00C24F3D">
              <w:t>0 – снятие заявки</w:t>
            </w:r>
          </w:p>
          <w:p w:rsidR="00247382" w:rsidRPr="00C24F3D" w:rsidRDefault="00247382" w:rsidP="00C24F3D">
            <w:pPr>
              <w:pStyle w:val="af"/>
            </w:pPr>
            <w:r w:rsidRPr="00C24F3D">
              <w:t>1 – выставление заявки</w:t>
            </w:r>
          </w:p>
          <w:p w:rsidR="00247382" w:rsidRPr="00C24F3D" w:rsidRDefault="00247382" w:rsidP="00C24F3D">
            <w:pPr>
              <w:pStyle w:val="af"/>
            </w:pPr>
            <w:r w:rsidRPr="00C24F3D">
              <w:t>2 – исполнение заявки (сделка)</w:t>
            </w:r>
          </w:p>
        </w:tc>
      </w:tr>
      <w:tr w:rsidR="00247382" w:rsidRPr="00C24F3D" w:rsidTr="00E7136B">
        <w:tc>
          <w:tcPr>
            <w:tcW w:w="1840" w:type="dxa"/>
          </w:tcPr>
          <w:p w:rsidR="00247382" w:rsidRPr="00C24F3D" w:rsidRDefault="00247382" w:rsidP="00C24F3D">
            <w:pPr>
              <w:pStyle w:val="af"/>
            </w:pPr>
            <w:r w:rsidRPr="00C24F3D">
              <w:t>PRICE</w:t>
            </w:r>
          </w:p>
        </w:tc>
        <w:tc>
          <w:tcPr>
            <w:tcW w:w="1841" w:type="dxa"/>
          </w:tcPr>
          <w:p w:rsidR="00247382" w:rsidRPr="00C24F3D" w:rsidRDefault="00247382" w:rsidP="00C24F3D">
            <w:pPr>
              <w:pStyle w:val="af"/>
            </w:pPr>
            <w:r w:rsidRPr="00C24F3D">
              <w:t>Float</w:t>
            </w:r>
          </w:p>
        </w:tc>
        <w:tc>
          <w:tcPr>
            <w:tcW w:w="5658" w:type="dxa"/>
          </w:tcPr>
          <w:p w:rsidR="00247382" w:rsidRPr="00C24F3D" w:rsidRDefault="00247382" w:rsidP="00C24F3D">
            <w:pPr>
              <w:pStyle w:val="af"/>
            </w:pPr>
            <w:r w:rsidRPr="00C24F3D">
              <w:t>Цена, усл.ед.</w:t>
            </w:r>
          </w:p>
        </w:tc>
      </w:tr>
      <w:tr w:rsidR="00247382" w:rsidRPr="00C24F3D" w:rsidTr="00E7136B">
        <w:tc>
          <w:tcPr>
            <w:tcW w:w="1840" w:type="dxa"/>
          </w:tcPr>
          <w:p w:rsidR="00247382" w:rsidRPr="00C24F3D" w:rsidRDefault="00247382" w:rsidP="00C24F3D">
            <w:pPr>
              <w:pStyle w:val="af"/>
            </w:pPr>
            <w:r w:rsidRPr="00C24F3D">
              <w:t>VOLUME</w:t>
            </w:r>
          </w:p>
        </w:tc>
        <w:tc>
          <w:tcPr>
            <w:tcW w:w="1841" w:type="dxa"/>
          </w:tcPr>
          <w:p w:rsidR="00247382" w:rsidRPr="00C24F3D" w:rsidRDefault="00247382" w:rsidP="00C24F3D">
            <w:pPr>
              <w:pStyle w:val="af"/>
            </w:pPr>
            <w:r w:rsidRPr="00C24F3D">
              <w:t>Int</w:t>
            </w:r>
          </w:p>
        </w:tc>
        <w:tc>
          <w:tcPr>
            <w:tcW w:w="5658" w:type="dxa"/>
          </w:tcPr>
          <w:p w:rsidR="00247382" w:rsidRPr="00C24F3D" w:rsidRDefault="00247382" w:rsidP="00C24F3D">
            <w:pPr>
              <w:pStyle w:val="af"/>
            </w:pPr>
            <w:r w:rsidRPr="00C24F3D">
              <w:t>Объем, шт.</w:t>
            </w:r>
          </w:p>
        </w:tc>
      </w:tr>
      <w:tr w:rsidR="00247382" w:rsidRPr="00C24F3D" w:rsidTr="00E7136B">
        <w:tc>
          <w:tcPr>
            <w:tcW w:w="1840" w:type="dxa"/>
          </w:tcPr>
          <w:p w:rsidR="00247382" w:rsidRPr="00C24F3D" w:rsidRDefault="00247382" w:rsidP="00C24F3D">
            <w:pPr>
              <w:pStyle w:val="af"/>
            </w:pPr>
            <w:r w:rsidRPr="00C24F3D">
              <w:t>TRADENO</w:t>
            </w:r>
          </w:p>
        </w:tc>
        <w:tc>
          <w:tcPr>
            <w:tcW w:w="1841" w:type="dxa"/>
          </w:tcPr>
          <w:p w:rsidR="00247382" w:rsidRPr="00C24F3D" w:rsidRDefault="00247382" w:rsidP="00C24F3D">
            <w:pPr>
              <w:pStyle w:val="af"/>
            </w:pPr>
            <w:r w:rsidRPr="00C24F3D">
              <w:t>Int</w:t>
            </w:r>
          </w:p>
        </w:tc>
        <w:tc>
          <w:tcPr>
            <w:tcW w:w="5658" w:type="dxa"/>
          </w:tcPr>
          <w:p w:rsidR="00247382" w:rsidRPr="00C24F3D" w:rsidRDefault="00247382" w:rsidP="00C24F3D">
            <w:pPr>
              <w:pStyle w:val="af"/>
            </w:pPr>
            <w:r w:rsidRPr="00C24F3D">
              <w:t>Номер сделки (заполняется только для заявок в состоянии 2 (сделка))</w:t>
            </w:r>
          </w:p>
        </w:tc>
      </w:tr>
      <w:tr w:rsidR="00247382" w:rsidRPr="00C24F3D" w:rsidTr="00E7136B">
        <w:tc>
          <w:tcPr>
            <w:tcW w:w="1840" w:type="dxa"/>
          </w:tcPr>
          <w:p w:rsidR="00247382" w:rsidRPr="00C24F3D" w:rsidRDefault="00247382" w:rsidP="00C24F3D">
            <w:pPr>
              <w:pStyle w:val="af"/>
            </w:pPr>
            <w:r w:rsidRPr="00C24F3D">
              <w:t>TRADEPRICE</w:t>
            </w:r>
          </w:p>
        </w:tc>
        <w:tc>
          <w:tcPr>
            <w:tcW w:w="1841" w:type="dxa"/>
          </w:tcPr>
          <w:p w:rsidR="00247382" w:rsidRPr="00C24F3D" w:rsidRDefault="00247382" w:rsidP="00C24F3D">
            <w:pPr>
              <w:pStyle w:val="af"/>
            </w:pPr>
            <w:r w:rsidRPr="00C24F3D">
              <w:t>Float</w:t>
            </w:r>
          </w:p>
        </w:tc>
        <w:tc>
          <w:tcPr>
            <w:tcW w:w="5658" w:type="dxa"/>
          </w:tcPr>
          <w:p w:rsidR="00247382" w:rsidRPr="00C24F3D" w:rsidRDefault="00247382" w:rsidP="00C24F3D">
            <w:pPr>
              <w:pStyle w:val="af"/>
            </w:pPr>
            <w:r w:rsidRPr="00C24F3D">
              <w:t>Цена сделки, усл.ед. (заполняется только для заявок в состоянии 2 (сделка))</w:t>
            </w:r>
          </w:p>
        </w:tc>
      </w:tr>
    </w:tbl>
    <w:p w:rsidR="00247382" w:rsidRDefault="00247382" w:rsidP="00247382"/>
    <w:p w:rsidR="00247382" w:rsidRDefault="00247382" w:rsidP="00247382">
      <w:r>
        <w:t xml:space="preserve">Как уже было отмечено ранее, рассматриваются данные по фондовому рынку Московской Биржи за </w:t>
      </w:r>
      <w:r w:rsidRPr="00762E25">
        <w:t>период 01.03.2019 – 29.03.2019, всего 20 торговых дней</w:t>
      </w:r>
      <w:r>
        <w:t>. В рамках данного периода были отобраны 15 инструментов, относящихся к списку голубых фишек Московской Биржи на момент 01.03.2019:</w:t>
      </w:r>
    </w:p>
    <w:p w:rsidR="00247382" w:rsidRDefault="00247382" w:rsidP="00247382">
      <w:pPr>
        <w:pStyle w:val="ac"/>
        <w:numPr>
          <w:ilvl w:val="0"/>
          <w:numId w:val="19"/>
        </w:numPr>
      </w:pPr>
      <w:r>
        <w:t>Алроса (</w:t>
      </w:r>
      <w:r>
        <w:rPr>
          <w:lang w:val="en-US"/>
        </w:rPr>
        <w:t>ALRS</w:t>
      </w:r>
      <w:r>
        <w:t>) –алмазодобывающая компания;</w:t>
      </w:r>
    </w:p>
    <w:p w:rsidR="00247382" w:rsidRDefault="00247382" w:rsidP="00247382">
      <w:pPr>
        <w:pStyle w:val="ac"/>
        <w:numPr>
          <w:ilvl w:val="0"/>
          <w:numId w:val="19"/>
        </w:numPr>
      </w:pPr>
      <w:r>
        <w:t>Северсталь (</w:t>
      </w:r>
      <w:r>
        <w:rPr>
          <w:lang w:val="en-US"/>
        </w:rPr>
        <w:t>CHMF</w:t>
      </w:r>
      <w:r>
        <w:t xml:space="preserve">) – </w:t>
      </w:r>
      <w:r w:rsidRPr="00036555">
        <w:t>горнодобывающая и металлургическая компания</w:t>
      </w:r>
      <w:r>
        <w:t>;</w:t>
      </w:r>
    </w:p>
    <w:p w:rsidR="00247382" w:rsidRPr="0089344C" w:rsidRDefault="00247382" w:rsidP="00247382">
      <w:pPr>
        <w:pStyle w:val="ac"/>
        <w:numPr>
          <w:ilvl w:val="0"/>
          <w:numId w:val="19"/>
        </w:numPr>
        <w:rPr>
          <w:lang w:val="en-US"/>
        </w:rPr>
      </w:pPr>
      <w:r>
        <w:rPr>
          <w:lang w:val="en-US"/>
        </w:rPr>
        <w:t>X</w:t>
      </w:r>
      <w:r w:rsidRPr="0089344C">
        <w:rPr>
          <w:lang w:val="en-US"/>
        </w:rPr>
        <w:t xml:space="preserve">5 </w:t>
      </w:r>
      <w:r>
        <w:rPr>
          <w:lang w:val="en-US"/>
        </w:rPr>
        <w:t>Retail</w:t>
      </w:r>
      <w:r w:rsidRPr="0089344C">
        <w:rPr>
          <w:lang w:val="en-US"/>
        </w:rPr>
        <w:t xml:space="preserve"> </w:t>
      </w:r>
      <w:r>
        <w:rPr>
          <w:lang w:val="en-US"/>
        </w:rPr>
        <w:t>Group</w:t>
      </w:r>
      <w:r w:rsidRPr="0089344C">
        <w:rPr>
          <w:lang w:val="en-US"/>
        </w:rPr>
        <w:t xml:space="preserve"> (</w:t>
      </w:r>
      <w:r>
        <w:rPr>
          <w:lang w:val="en-US"/>
        </w:rPr>
        <w:t>FIVE</w:t>
      </w:r>
      <w:r w:rsidRPr="0089344C">
        <w:rPr>
          <w:lang w:val="en-US"/>
        </w:rPr>
        <w:t xml:space="preserve">) – </w:t>
      </w:r>
      <w:r>
        <w:t>розничный</w:t>
      </w:r>
      <w:r w:rsidRPr="0089344C">
        <w:rPr>
          <w:lang w:val="en-US"/>
        </w:rPr>
        <w:t xml:space="preserve"> </w:t>
      </w:r>
      <w:r>
        <w:t>ритейлер</w:t>
      </w:r>
      <w:r w:rsidRPr="0089344C">
        <w:rPr>
          <w:lang w:val="en-US"/>
        </w:rPr>
        <w:t>;</w:t>
      </w:r>
    </w:p>
    <w:p w:rsidR="00247382" w:rsidRPr="000621DB" w:rsidRDefault="00247382" w:rsidP="00247382">
      <w:pPr>
        <w:pStyle w:val="ac"/>
        <w:numPr>
          <w:ilvl w:val="0"/>
          <w:numId w:val="19"/>
        </w:numPr>
      </w:pPr>
      <w:r>
        <w:t xml:space="preserve">Газпром </w:t>
      </w:r>
      <w:r>
        <w:rPr>
          <w:lang w:val="en-US"/>
        </w:rPr>
        <w:t>(GAZP)</w:t>
      </w:r>
      <w:r>
        <w:t xml:space="preserve"> – энергетическая компания;</w:t>
      </w:r>
    </w:p>
    <w:p w:rsidR="00247382" w:rsidRPr="000621DB" w:rsidRDefault="00247382" w:rsidP="00247382">
      <w:pPr>
        <w:pStyle w:val="ac"/>
        <w:numPr>
          <w:ilvl w:val="0"/>
          <w:numId w:val="19"/>
        </w:numPr>
      </w:pPr>
      <w:r>
        <w:t xml:space="preserve">Норникель </w:t>
      </w:r>
      <w:r w:rsidRPr="00036555">
        <w:t>(</w:t>
      </w:r>
      <w:r>
        <w:rPr>
          <w:lang w:val="en-US"/>
        </w:rPr>
        <w:t>GMKN</w:t>
      </w:r>
      <w:r w:rsidRPr="00036555">
        <w:t>)</w:t>
      </w:r>
      <w:r>
        <w:t xml:space="preserve"> – </w:t>
      </w:r>
      <w:r w:rsidRPr="00036555">
        <w:t>горнодобывающая и металлургическая компания</w:t>
      </w:r>
      <w:r>
        <w:t>;</w:t>
      </w:r>
    </w:p>
    <w:p w:rsidR="00247382" w:rsidRDefault="00247382" w:rsidP="00247382">
      <w:pPr>
        <w:pStyle w:val="ac"/>
        <w:numPr>
          <w:ilvl w:val="0"/>
          <w:numId w:val="19"/>
        </w:numPr>
      </w:pPr>
      <w:r>
        <w:lastRenderedPageBreak/>
        <w:t>Лукойл (</w:t>
      </w:r>
      <w:r>
        <w:rPr>
          <w:lang w:val="en-US"/>
        </w:rPr>
        <w:t>LKOH</w:t>
      </w:r>
      <w:r>
        <w:t>) – нефтедобывающая и нефтеперерабатывающая компания;</w:t>
      </w:r>
    </w:p>
    <w:p w:rsidR="00247382" w:rsidRDefault="00247382" w:rsidP="00247382">
      <w:pPr>
        <w:pStyle w:val="ac"/>
        <w:numPr>
          <w:ilvl w:val="0"/>
          <w:numId w:val="19"/>
        </w:numPr>
      </w:pPr>
      <w:r>
        <w:t>Магнит (</w:t>
      </w:r>
      <w:r>
        <w:rPr>
          <w:lang w:val="en-US"/>
        </w:rPr>
        <w:t>MGNT</w:t>
      </w:r>
      <w:r>
        <w:t>) – розничный ритейлер;</w:t>
      </w:r>
    </w:p>
    <w:p w:rsidR="00247382" w:rsidRDefault="00247382" w:rsidP="00247382">
      <w:pPr>
        <w:pStyle w:val="ac"/>
        <w:numPr>
          <w:ilvl w:val="0"/>
          <w:numId w:val="19"/>
        </w:numPr>
      </w:pPr>
      <w:r>
        <w:t xml:space="preserve">МТС </w:t>
      </w:r>
      <w:r>
        <w:rPr>
          <w:lang w:val="en-US"/>
        </w:rPr>
        <w:t xml:space="preserve">(MTSS) – </w:t>
      </w:r>
      <w:r>
        <w:t>телекоммуникационная компания;</w:t>
      </w:r>
    </w:p>
    <w:p w:rsidR="00247382" w:rsidRDefault="00247382" w:rsidP="00247382">
      <w:pPr>
        <w:pStyle w:val="ac"/>
        <w:numPr>
          <w:ilvl w:val="0"/>
          <w:numId w:val="19"/>
        </w:numPr>
      </w:pPr>
      <w:r>
        <w:t xml:space="preserve">Новатэк </w:t>
      </w:r>
      <w:r w:rsidRPr="00D93C8F">
        <w:t>(</w:t>
      </w:r>
      <w:r>
        <w:rPr>
          <w:lang w:val="en-US"/>
        </w:rPr>
        <w:t>NVTK</w:t>
      </w:r>
      <w:r w:rsidRPr="00D93C8F">
        <w:t>)</w:t>
      </w:r>
      <w:r>
        <w:t xml:space="preserve"> – компания, занимающаяся добычей и переработкой газа;</w:t>
      </w:r>
    </w:p>
    <w:p w:rsidR="00247382" w:rsidRDefault="00247382" w:rsidP="00247382">
      <w:pPr>
        <w:pStyle w:val="ac"/>
        <w:numPr>
          <w:ilvl w:val="0"/>
          <w:numId w:val="19"/>
        </w:numPr>
      </w:pPr>
      <w:r>
        <w:t xml:space="preserve">Роснефть </w:t>
      </w:r>
      <w:r w:rsidRPr="00C91CC4">
        <w:t>(</w:t>
      </w:r>
      <w:r>
        <w:rPr>
          <w:lang w:val="en-US"/>
        </w:rPr>
        <w:t>ROSN</w:t>
      </w:r>
      <w:r w:rsidRPr="00C91CC4">
        <w:t>)</w:t>
      </w:r>
      <w:r>
        <w:t xml:space="preserve"> – нефтедобывающая и нефтеперерабатывающая компания;</w:t>
      </w:r>
    </w:p>
    <w:p w:rsidR="00247382" w:rsidRDefault="00247382" w:rsidP="00247382">
      <w:pPr>
        <w:pStyle w:val="ac"/>
        <w:numPr>
          <w:ilvl w:val="0"/>
          <w:numId w:val="19"/>
        </w:numPr>
      </w:pPr>
      <w:r>
        <w:t xml:space="preserve">Сбербанк </w:t>
      </w:r>
      <w:r w:rsidRPr="00C91CC4">
        <w:t>(</w:t>
      </w:r>
      <w:r>
        <w:rPr>
          <w:lang w:val="en-US"/>
        </w:rPr>
        <w:t>SBER</w:t>
      </w:r>
      <w:r w:rsidRPr="00C91CC4">
        <w:t>)</w:t>
      </w:r>
      <w:r>
        <w:t xml:space="preserve"> – компания, предоставляющая широкий спектр банковский услуг;</w:t>
      </w:r>
    </w:p>
    <w:p w:rsidR="00247382" w:rsidRDefault="00247382" w:rsidP="00247382">
      <w:pPr>
        <w:pStyle w:val="ac"/>
        <w:numPr>
          <w:ilvl w:val="0"/>
          <w:numId w:val="19"/>
        </w:numPr>
      </w:pPr>
      <w:r>
        <w:t xml:space="preserve">Сургутнефтегаз </w:t>
      </w:r>
      <w:r w:rsidRPr="00C91CC4">
        <w:t>(</w:t>
      </w:r>
      <w:r>
        <w:rPr>
          <w:lang w:val="en-US"/>
        </w:rPr>
        <w:t>SNGS</w:t>
      </w:r>
      <w:r w:rsidRPr="00C91CC4">
        <w:t>)</w:t>
      </w:r>
      <w:r>
        <w:t xml:space="preserve"> – нефтяная и газодобывающая компания;</w:t>
      </w:r>
    </w:p>
    <w:p w:rsidR="00247382" w:rsidRDefault="00247382" w:rsidP="00247382">
      <w:pPr>
        <w:pStyle w:val="ac"/>
        <w:numPr>
          <w:ilvl w:val="0"/>
          <w:numId w:val="19"/>
        </w:numPr>
      </w:pPr>
      <w:r>
        <w:t>Татнефть (</w:t>
      </w:r>
      <w:r>
        <w:rPr>
          <w:lang w:val="en-US"/>
        </w:rPr>
        <w:t>TATN</w:t>
      </w:r>
      <w:r>
        <w:t>) – нефтедобывающая компания;</w:t>
      </w:r>
    </w:p>
    <w:p w:rsidR="00247382" w:rsidRPr="000F1942" w:rsidRDefault="00247382" w:rsidP="00247382">
      <w:pPr>
        <w:pStyle w:val="ac"/>
        <w:numPr>
          <w:ilvl w:val="0"/>
          <w:numId w:val="19"/>
        </w:numPr>
      </w:pPr>
      <w:r>
        <w:t xml:space="preserve">Банк ВТБ </w:t>
      </w:r>
      <w:r w:rsidRPr="000F1942">
        <w:t>(</w:t>
      </w:r>
      <w:r>
        <w:rPr>
          <w:lang w:val="en-US"/>
        </w:rPr>
        <w:t>VTBR</w:t>
      </w:r>
      <w:r w:rsidRPr="000F1942">
        <w:t>)</w:t>
      </w:r>
      <w:r>
        <w:t xml:space="preserve"> – компания, предоставляющая широкий спектр банковский услуг;</w:t>
      </w:r>
    </w:p>
    <w:p w:rsidR="00247382" w:rsidRPr="000621DB" w:rsidRDefault="00247382" w:rsidP="00247382">
      <w:pPr>
        <w:pStyle w:val="ac"/>
        <w:numPr>
          <w:ilvl w:val="0"/>
          <w:numId w:val="19"/>
        </w:numPr>
      </w:pPr>
      <w:r>
        <w:t xml:space="preserve">Яндекс </w:t>
      </w:r>
      <w:r>
        <w:rPr>
          <w:lang w:val="en-US"/>
        </w:rPr>
        <w:t>(YNDX)</w:t>
      </w:r>
      <w:r>
        <w:t xml:space="preserve"> – </w:t>
      </w:r>
      <w:r>
        <w:rPr>
          <w:lang w:val="en-US"/>
        </w:rPr>
        <w:t xml:space="preserve">IT </w:t>
      </w:r>
      <w:r>
        <w:t>компания.</w:t>
      </w:r>
    </w:p>
    <w:p w:rsidR="00247382" w:rsidRDefault="00247382" w:rsidP="00247382">
      <w:r>
        <w:t>Выбор в пользу данных инструментов был сделан на основании того факта, что все отмеченные инструменты относятся к группе ликвидных инструментов по классификации Московской Биржи, а значит гарантируют наличие достаточное количество данных для целей исследования.</w:t>
      </w:r>
    </w:p>
    <w:p w:rsidR="00BE317C" w:rsidRDefault="00BE317C" w:rsidP="00247382"/>
    <w:p w:rsidR="004B574E" w:rsidRDefault="004B574E" w:rsidP="00313C7C">
      <w:pPr>
        <w:pStyle w:val="3"/>
      </w:pPr>
      <w:bookmarkStart w:id="15" w:name="_Toc41328743"/>
      <w:r>
        <w:t>Айсберг</w:t>
      </w:r>
      <w:bookmarkEnd w:id="12"/>
      <w:r w:rsidR="009903F6">
        <w:t>и</w:t>
      </w:r>
      <w:bookmarkEnd w:id="15"/>
    </w:p>
    <w:p w:rsidR="00D729AB" w:rsidRPr="006D330F" w:rsidRDefault="00E40832" w:rsidP="00925B74">
      <w:r w:rsidRPr="00E40832">
        <w:t>Айсберги являются разновидностью лимитных заявок, у которых появляется дополнительный параметр – объем видимой части.</w:t>
      </w:r>
      <w:r>
        <w:t xml:space="preserve"> </w:t>
      </w:r>
      <w:r w:rsidR="005F0429">
        <w:t>Выставляя заявку через терминал, участник может установить объем видимой части своей заявки через поле «Видимая часть».</w:t>
      </w:r>
      <w:r w:rsidR="00EE587E">
        <w:t xml:space="preserve"> Данный параметр позволяет участнику определить, какую часть его заявки другие участники будут видеть в стакане (вершина айсберга).</w:t>
      </w:r>
      <w:r w:rsidR="00925B74">
        <w:t xml:space="preserve"> При этом полный объем заявки остается </w:t>
      </w:r>
      <w:r w:rsidR="00496BD7">
        <w:t>скр</w:t>
      </w:r>
      <w:r w:rsidR="00925B74">
        <w:t>ытым</w:t>
      </w:r>
      <w:r w:rsidR="00496BD7">
        <w:t xml:space="preserve">, </w:t>
      </w:r>
      <w:r w:rsidR="00925B74">
        <w:t>прячась</w:t>
      </w:r>
      <w:r w:rsidR="00496BD7">
        <w:t xml:space="preserve"> под водой. </w:t>
      </w:r>
      <w:r w:rsidR="00BB1007">
        <w:t>После исполнения видимой части заявки будет инициировано всплытие айсберга на величину объема видимой части в виде заявки с новым идентификатором</w:t>
      </w:r>
      <w:r w:rsidR="000843ED" w:rsidRPr="00A23DE5">
        <w:t>.</w:t>
      </w:r>
      <w:r w:rsidR="00D729AB" w:rsidRPr="00A23DE5">
        <w:t xml:space="preserve"> Еще одна важная особенность всплытия </w:t>
      </w:r>
      <w:r w:rsidR="00BB1007">
        <w:t>айсберга</w:t>
      </w:r>
      <w:r w:rsidR="00D729AB" w:rsidRPr="00A23DE5">
        <w:t xml:space="preserve"> заключается в том, что новая заявка встанет в очередь на исполнение после всех тех заявок, которые были ранее поданы в систему</w:t>
      </w:r>
      <w:r w:rsidR="00BB1007">
        <w:t>, в результате чего возникает некоторый лаг между исполнением одной части айсберга и всплытием другой.</w:t>
      </w:r>
      <w:r w:rsidR="0005322B">
        <w:t xml:space="preserve"> Оба этих момента усложняют процесс однозначного восстановления </w:t>
      </w:r>
      <w:r w:rsidR="00BB1007">
        <w:t>истории</w:t>
      </w:r>
      <w:r w:rsidR="0005322B">
        <w:t xml:space="preserve"> всплытия айсберга.</w:t>
      </w:r>
    </w:p>
    <w:p w:rsidR="0005322B" w:rsidRDefault="0005322B" w:rsidP="003D7128">
      <w:r>
        <w:t xml:space="preserve">Использование </w:t>
      </w:r>
      <w:r w:rsidR="00610E53">
        <w:t>айсберг</w:t>
      </w:r>
      <w:r w:rsidR="009903F6">
        <w:t>ов</w:t>
      </w:r>
      <w:r w:rsidR="00F24641">
        <w:t xml:space="preserve"> </w:t>
      </w:r>
      <w:r w:rsidR="00DA499C">
        <w:t xml:space="preserve">позволяет снизить влияние крупной заявки на рынок. </w:t>
      </w:r>
      <w:r w:rsidR="00610E53">
        <w:t xml:space="preserve">Так, </w:t>
      </w:r>
      <w:r>
        <w:t xml:space="preserve">намерение реализовать крупный объем одного участника может </w:t>
      </w:r>
      <w:r w:rsidR="002D5349">
        <w:t xml:space="preserve">стать причиной, по которой другие участники подумают, что этот участник обладает инсайдерской информацией относительно дальнейшего движения рынка, и решат воспользоваться этой </w:t>
      </w:r>
      <w:r w:rsidR="006F6726">
        <w:lastRenderedPageBreak/>
        <w:t>информацией</w:t>
      </w:r>
      <w:r w:rsidR="002D5349">
        <w:t xml:space="preserve">. В результате они спровоцируют движение рынка, </w:t>
      </w:r>
      <w:r w:rsidR="000E1B4B">
        <w:t>снизив тем самым возможные выгоды от исполнения заявки первого участника.</w:t>
      </w:r>
    </w:p>
    <w:p w:rsidR="00F11BB9" w:rsidRPr="00B62832" w:rsidRDefault="00610E53" w:rsidP="003D7128">
      <w:r w:rsidRPr="00B62832">
        <w:t xml:space="preserve">Московской </w:t>
      </w:r>
      <w:r w:rsidR="00F11BB9" w:rsidRPr="00B62832">
        <w:t xml:space="preserve">Биржей предусмотрен ряд ограничений на выставление </w:t>
      </w:r>
      <w:r w:rsidR="001A5A6A" w:rsidRPr="00B62832">
        <w:t>айсберг</w:t>
      </w:r>
      <w:r w:rsidR="006F6726" w:rsidRPr="00B62832">
        <w:t>ов</w:t>
      </w:r>
      <w:r w:rsidR="00042269" w:rsidRPr="00B62832">
        <w:t xml:space="preserve"> (ЗАО “ФБ ММВБ”, 2011)</w:t>
      </w:r>
      <w:r w:rsidR="00F11BB9" w:rsidRPr="00B62832">
        <w:t>:</w:t>
      </w:r>
    </w:p>
    <w:p w:rsidR="00F11BB9" w:rsidRPr="00B62832" w:rsidRDefault="00F11BB9" w:rsidP="008F7BC5">
      <w:pPr>
        <w:pStyle w:val="ac"/>
        <w:numPr>
          <w:ilvl w:val="0"/>
          <w:numId w:val="6"/>
        </w:numPr>
      </w:pPr>
      <w:r w:rsidRPr="00B62832">
        <w:t xml:space="preserve">Минимальный объем видимой части заявки – 30 </w:t>
      </w:r>
      <w:r w:rsidR="00BE6BAF" w:rsidRPr="00B62832">
        <w:t>тыс.</w:t>
      </w:r>
      <w:r w:rsidRPr="00B62832">
        <w:t xml:space="preserve"> руб</w:t>
      </w:r>
      <w:r w:rsidR="00282AE5" w:rsidRPr="00B62832">
        <w:t>лей;</w:t>
      </w:r>
    </w:p>
    <w:p w:rsidR="00A3304B" w:rsidRPr="00B62832" w:rsidRDefault="00A3304B" w:rsidP="008F7BC5">
      <w:pPr>
        <w:pStyle w:val="ac"/>
        <w:numPr>
          <w:ilvl w:val="0"/>
          <w:numId w:val="6"/>
        </w:numPr>
      </w:pPr>
      <w:r w:rsidRPr="00B62832">
        <w:t>Предельное допустимое отношение видимого объема заявки к общему объему заявки – 1:100;</w:t>
      </w:r>
    </w:p>
    <w:p w:rsidR="00A3304B" w:rsidRDefault="00A3304B" w:rsidP="008F7BC5">
      <w:pPr>
        <w:pStyle w:val="ac"/>
        <w:numPr>
          <w:ilvl w:val="0"/>
          <w:numId w:val="6"/>
        </w:numPr>
      </w:pPr>
      <w:r w:rsidRPr="00B62832">
        <w:t xml:space="preserve">Выставление айсберг-заявок допускается только в течение основной торговой сессии </w:t>
      </w:r>
      <w:r w:rsidR="00282AE5" w:rsidRPr="00B62832">
        <w:t>в режиме основных торгов фондового рынка ММВБ.</w:t>
      </w:r>
    </w:p>
    <w:p w:rsidR="00BE317C" w:rsidRPr="00B62832" w:rsidRDefault="00BE317C" w:rsidP="00BE317C"/>
    <w:p w:rsidR="00364B1A" w:rsidRDefault="00364B1A" w:rsidP="00B62832">
      <w:pPr>
        <w:pStyle w:val="2"/>
      </w:pPr>
      <w:bookmarkStart w:id="16" w:name="_Toc41328744"/>
      <w:r>
        <w:t>Гипотезы</w:t>
      </w:r>
      <w:bookmarkEnd w:id="16"/>
    </w:p>
    <w:p w:rsidR="00364B1A" w:rsidRDefault="0097510F" w:rsidP="00364B1A">
      <w:r>
        <w:t>На основании анализа литературы и знакомства с особенностями имеющихся данных сформулированы следующие гипотезы</w:t>
      </w:r>
      <w:r w:rsidR="00DD088A" w:rsidRPr="00DD088A">
        <w:t xml:space="preserve"> </w:t>
      </w:r>
      <w:r w:rsidR="00DD088A">
        <w:t>относительно использования скрытой ликвидности</w:t>
      </w:r>
      <w:r>
        <w:t>:</w:t>
      </w:r>
    </w:p>
    <w:p w:rsidR="0097510F" w:rsidRPr="00BE317C" w:rsidRDefault="0097510F" w:rsidP="00364B1A">
      <w:pPr>
        <w:rPr>
          <w:i/>
          <w:iCs/>
        </w:rPr>
      </w:pPr>
      <w:r w:rsidRPr="00BE317C">
        <w:rPr>
          <w:i/>
          <w:iCs/>
          <w:lang w:val="en-US"/>
        </w:rPr>
        <w:t>H</w:t>
      </w:r>
      <w:r w:rsidRPr="00BE317C">
        <w:rPr>
          <w:i/>
          <w:iCs/>
        </w:rPr>
        <w:t>1:</w:t>
      </w:r>
      <w:r w:rsidR="00F96BC6" w:rsidRPr="00BE317C">
        <w:rPr>
          <w:i/>
          <w:iCs/>
        </w:rPr>
        <w:t xml:space="preserve"> Айсберг заявки подчиняются тем же правилам, что и лимитные заявки:</w:t>
      </w:r>
    </w:p>
    <w:p w:rsidR="0097510F" w:rsidRPr="00BE317C" w:rsidRDefault="0097510F" w:rsidP="00364B1A">
      <w:pPr>
        <w:rPr>
          <w:i/>
          <w:iCs/>
        </w:rPr>
      </w:pPr>
      <w:r w:rsidRPr="00BE317C">
        <w:rPr>
          <w:i/>
          <w:iCs/>
        </w:rPr>
        <w:tab/>
      </w:r>
      <w:r w:rsidRPr="00BE317C">
        <w:rPr>
          <w:i/>
          <w:iCs/>
          <w:lang w:val="en-US"/>
        </w:rPr>
        <w:t>H</w:t>
      </w:r>
      <w:r w:rsidRPr="00BE317C">
        <w:rPr>
          <w:i/>
          <w:iCs/>
        </w:rPr>
        <w:t>1.1:</w:t>
      </w:r>
      <w:r w:rsidR="00F96BC6" w:rsidRPr="00BE317C">
        <w:rPr>
          <w:i/>
          <w:iCs/>
        </w:rPr>
        <w:t xml:space="preserve"> Чем более ликвидный рынок, тем выше скорость исполнения айсберга</w:t>
      </w:r>
    </w:p>
    <w:p w:rsidR="0097510F" w:rsidRPr="00BE317C" w:rsidRDefault="0097510F" w:rsidP="00364B1A">
      <w:pPr>
        <w:rPr>
          <w:i/>
          <w:iCs/>
        </w:rPr>
      </w:pPr>
      <w:r w:rsidRPr="00BE317C">
        <w:rPr>
          <w:i/>
          <w:iCs/>
        </w:rPr>
        <w:tab/>
      </w:r>
      <w:r w:rsidRPr="00BE317C">
        <w:rPr>
          <w:i/>
          <w:iCs/>
          <w:lang w:val="en-US"/>
        </w:rPr>
        <w:t>H</w:t>
      </w:r>
      <w:r w:rsidRPr="00BE317C">
        <w:rPr>
          <w:i/>
          <w:iCs/>
        </w:rPr>
        <w:t>1.2:</w:t>
      </w:r>
      <w:r w:rsidR="00F96BC6" w:rsidRPr="00BE317C">
        <w:rPr>
          <w:i/>
          <w:iCs/>
        </w:rPr>
        <w:t xml:space="preserve"> Чем более ликвидный рынок, тем больше объем айсберга</w:t>
      </w:r>
    </w:p>
    <w:p w:rsidR="00F96BC6" w:rsidRPr="00DD088A" w:rsidRDefault="00F96BC6" w:rsidP="00364B1A">
      <w:r>
        <w:t>В правилах торгов указывается, что айсберги, это разновидности лимитных заявок, поэтому логично предположить, что поведение участников при выставлении айсбергов имеет общие черты с поведением участников, выставляющих лимитные заявки.</w:t>
      </w:r>
    </w:p>
    <w:p w:rsidR="0097510F" w:rsidRPr="004B1161" w:rsidRDefault="0097510F" w:rsidP="00364B1A">
      <w:pPr>
        <w:rPr>
          <w:i/>
          <w:iCs/>
        </w:rPr>
      </w:pPr>
      <w:r w:rsidRPr="004B1161">
        <w:rPr>
          <w:i/>
          <w:iCs/>
          <w:lang w:val="en-US"/>
        </w:rPr>
        <w:t>H</w:t>
      </w:r>
      <w:r w:rsidRPr="004B1161">
        <w:rPr>
          <w:i/>
          <w:iCs/>
        </w:rPr>
        <w:t>2:</w:t>
      </w:r>
      <w:r w:rsidR="00DD088A" w:rsidRPr="004B1161">
        <w:rPr>
          <w:i/>
          <w:iCs/>
        </w:rPr>
        <w:t xml:space="preserve"> </w:t>
      </w:r>
      <w:r w:rsidR="004B1161" w:rsidRPr="004B1161">
        <w:rPr>
          <w:i/>
          <w:iCs/>
        </w:rPr>
        <w:t>Наличие</w:t>
      </w:r>
      <w:r w:rsidR="00DD088A" w:rsidRPr="004B1161">
        <w:rPr>
          <w:i/>
          <w:iCs/>
        </w:rPr>
        <w:t xml:space="preserve"> скрытого объема </w:t>
      </w:r>
      <w:r w:rsidR="004B1161" w:rsidRPr="004B1161">
        <w:rPr>
          <w:i/>
          <w:iCs/>
        </w:rPr>
        <w:t>приводит к недооценке глубины рынка</w:t>
      </w:r>
    </w:p>
    <w:p w:rsidR="004A1C57" w:rsidRDefault="004A1C57" w:rsidP="00364B1A">
      <w:r>
        <w:t xml:space="preserve">В литературе подчеркивается, что наличие скрытого объема искажает метрики ликвидности. Данный вывод был получен для рынков, на которых участникам представляется возможность полного скрытия объема. На Московской Бирже </w:t>
      </w:r>
      <w:r w:rsidR="004B1161">
        <w:t xml:space="preserve">допускается лишь частичное скрытие объема, а это значит, что наиболее восприимчивой к наличию скрытого объема метрикой ликвидности является глубина. </w:t>
      </w:r>
      <w:r w:rsidR="00770FFF">
        <w:t>Видимый объем меньше фактического объема, и, если предполагать, что айсберги выставляются на уровне лучших цен, то это должно приводить к заниженным оценкам глубины.</w:t>
      </w:r>
    </w:p>
    <w:p w:rsidR="00DA53C2" w:rsidRPr="00770FFF" w:rsidRDefault="00DA53C2" w:rsidP="00364B1A"/>
    <w:p w:rsidR="008411A6" w:rsidRPr="00B62832" w:rsidRDefault="008411A6" w:rsidP="00B62832">
      <w:pPr>
        <w:pStyle w:val="2"/>
      </w:pPr>
      <w:bookmarkStart w:id="17" w:name="_Toc41328745"/>
      <w:r w:rsidRPr="00B62832">
        <w:t>Методология</w:t>
      </w:r>
      <w:bookmarkEnd w:id="17"/>
    </w:p>
    <w:p w:rsidR="00B44471" w:rsidRPr="00B62832" w:rsidRDefault="00B44471" w:rsidP="00B44471">
      <w:pPr>
        <w:pStyle w:val="3"/>
      </w:pPr>
      <w:bookmarkStart w:id="18" w:name="_Ref40618581"/>
      <w:bookmarkStart w:id="19" w:name="_Toc41328746"/>
      <w:r w:rsidRPr="00B62832">
        <w:t>Айсберг-заявки</w:t>
      </w:r>
      <w:bookmarkEnd w:id="18"/>
      <w:bookmarkEnd w:id="19"/>
    </w:p>
    <w:p w:rsidR="00A068BF" w:rsidRDefault="00A068BF" w:rsidP="00A068BF">
      <w:r w:rsidRPr="00B62832">
        <w:t>В рамках данной работы под айсберг-заявками</w:t>
      </w:r>
      <w:r>
        <w:t xml:space="preserve"> подразумев</w:t>
      </w:r>
      <w:r w:rsidR="00F371C3">
        <w:t>аются</w:t>
      </w:r>
      <w:r>
        <w:t xml:space="preserve"> самостоятельные заявки, исполнение которых произошло на объем больший, чем было указано в заявке в момент ее выставления.</w:t>
      </w:r>
    </w:p>
    <w:p w:rsidR="00AD6946" w:rsidRDefault="001A5A6A" w:rsidP="00366C5A">
      <w:r>
        <w:lastRenderedPageBreak/>
        <w:t xml:space="preserve">Например, </w:t>
      </w:r>
      <w:r w:rsidR="00366C5A">
        <w:t xml:space="preserve">на уровне лучшей цены на продажу стоит объем 100 лотов. </w:t>
      </w:r>
      <w:r w:rsidR="00003EB7">
        <w:t>Участник выставляет рыночную заявку на покупку 200 лотов</w:t>
      </w:r>
      <w:r w:rsidR="00366C5A">
        <w:t xml:space="preserve"> и ожидает, что исполнение его заявки произойдет на нескольких уровнях цен</w:t>
      </w:r>
      <w:r w:rsidR="00003EB7">
        <w:t>.</w:t>
      </w:r>
      <w:r w:rsidR="002A28A4">
        <w:t xml:space="preserve"> В силу того, что на уровне лучшей цены на покупку стоял айсберг,</w:t>
      </w:r>
      <w:r w:rsidR="00003EB7">
        <w:t xml:space="preserve"> вместо проедания стакана вглубь на 100 лотов, исполнение происходит на уровне прежней лучшей цены</w:t>
      </w:r>
      <w:r w:rsidR="00CF61E9">
        <w:t>.</w:t>
      </w:r>
    </w:p>
    <w:p w:rsidR="0054372B" w:rsidRDefault="0054372B" w:rsidP="00366C5A">
      <w:r>
        <w:t>На первом этапе восстановления</w:t>
      </w:r>
      <w:r w:rsidR="001722C7">
        <w:t xml:space="preserve"> скрытой ликвидности был осуществлен поиск айсберг-заявок. Каждая найденная айсберг-заявка рассматривалась как самостоятельный айсберг, который был полностью</w:t>
      </w:r>
      <w:r w:rsidR="00C57FA2">
        <w:t xml:space="preserve"> вскрыт в момент сделки и дальнейшее всплытие не предполагается, </w:t>
      </w:r>
      <w:r w:rsidR="00BE6BAF">
        <w:t>ровно,</w:t>
      </w:r>
      <w:r w:rsidR="00C57FA2">
        <w:t xml:space="preserve"> как и не предполагается наличие предыдущих всплытий.</w:t>
      </w:r>
    </w:p>
    <w:p w:rsidR="00B44471" w:rsidRPr="0054372B" w:rsidRDefault="00D172AA" w:rsidP="00B44471">
      <w:r w:rsidRPr="00D172AA">
        <w:t>В</w:t>
      </w:r>
      <w:r w:rsidR="002A28A4" w:rsidRPr="00D172AA">
        <w:t>ыявлени</w:t>
      </w:r>
      <w:r w:rsidR="00342C5B" w:rsidRPr="00D172AA">
        <w:t>е</w:t>
      </w:r>
      <w:r w:rsidR="002A28A4" w:rsidRPr="00D172AA">
        <w:t xml:space="preserve"> айсберг-заявок</w:t>
      </w:r>
      <w:r w:rsidRPr="00D172AA">
        <w:t xml:space="preserve"> </w:t>
      </w:r>
      <w:r w:rsidR="00342C5B" w:rsidRPr="00D172AA">
        <w:t xml:space="preserve">было осуществлено согласно следующему </w:t>
      </w:r>
      <w:r w:rsidR="00AD6946">
        <w:t>алгоритму</w:t>
      </w:r>
      <w:r w:rsidR="00342C5B" w:rsidRPr="00D172AA">
        <w:t xml:space="preserve">: </w:t>
      </w:r>
      <w:r w:rsidR="00AD6946">
        <w:t xml:space="preserve">осуществлялся поиск всех сделок по лимитным заявкам, </w:t>
      </w:r>
      <w:r w:rsidR="00E41A48">
        <w:t xml:space="preserve">которые были осуществлены на объем больший, </w:t>
      </w:r>
      <w:r w:rsidRPr="00D172AA">
        <w:t>чем</w:t>
      </w:r>
      <w:r w:rsidR="00342C5B" w:rsidRPr="00D172AA">
        <w:t xml:space="preserve"> </w:t>
      </w:r>
      <w:r w:rsidR="00E41A48">
        <w:t>было указано в заявке</w:t>
      </w:r>
      <w:r w:rsidR="00342C5B" w:rsidRPr="00D172AA">
        <w:t xml:space="preserve"> в момент ее выставления.</w:t>
      </w:r>
      <w:r w:rsidR="00B44471">
        <w:t xml:space="preserve"> </w:t>
      </w:r>
      <w:r w:rsidR="00B44471" w:rsidRPr="00BF466C">
        <w:t>Реализация алгоритма</w:t>
      </w:r>
      <w:r w:rsidR="00B44471">
        <w:t xml:space="preserve"> </w:t>
      </w:r>
      <w:r w:rsidR="00B44471" w:rsidRPr="00BF466C">
        <w:t xml:space="preserve">выложена на </w:t>
      </w:r>
      <w:r w:rsidR="00BE6BAF" w:rsidRPr="00BF466C">
        <w:rPr>
          <w:lang w:val="en-US"/>
        </w:rPr>
        <w:t>GitHub</w:t>
      </w:r>
      <w:r w:rsidR="00B44471" w:rsidRPr="00BF466C">
        <w:rPr>
          <w:rStyle w:val="af7"/>
          <w:lang w:val="en-US"/>
        </w:rPr>
        <w:footnoteReference w:id="1"/>
      </w:r>
      <w:r w:rsidR="00B44471" w:rsidRPr="00BF466C">
        <w:t>.</w:t>
      </w:r>
      <w:r w:rsidR="00B44471">
        <w:t xml:space="preserve"> </w:t>
      </w:r>
      <w:r w:rsidR="00671BB6" w:rsidRPr="00671BB6">
        <w:t xml:space="preserve">Для работы с данными использовалась среда </w:t>
      </w:r>
      <w:r w:rsidR="00671BB6" w:rsidRPr="00671BB6">
        <w:rPr>
          <w:lang w:val="en-US"/>
        </w:rPr>
        <w:t>Python</w:t>
      </w:r>
      <w:r w:rsidR="00671BB6" w:rsidRPr="00671BB6">
        <w:t>, в рамках которой было осуществлено чтение исходных файлов</w:t>
      </w:r>
      <w:r w:rsidR="00B44471">
        <w:t xml:space="preserve"> и</w:t>
      </w:r>
      <w:r w:rsidR="00671BB6" w:rsidRPr="00671BB6">
        <w:t xml:space="preserve"> их обработка с целью выявления айсберг-заявок.</w:t>
      </w:r>
    </w:p>
    <w:p w:rsidR="00671BB6" w:rsidRPr="00671BB6" w:rsidRDefault="00671BB6" w:rsidP="00B44471">
      <w:r w:rsidRPr="00671BB6">
        <w:t xml:space="preserve">В </w:t>
      </w:r>
      <w:r w:rsidRPr="00671BB6">
        <w:fldChar w:fldCharType="begin"/>
      </w:r>
      <w:r w:rsidRPr="00671BB6">
        <w:instrText xml:space="preserve"> REF _Ref39400881 \h  \* MERGEFORMAT </w:instrText>
      </w:r>
      <w:r w:rsidRPr="00671BB6">
        <w:fldChar w:fldCharType="separate"/>
      </w:r>
      <w:r w:rsidR="00BE317C" w:rsidRPr="00671BB6">
        <w:t xml:space="preserve">Таблица </w:t>
      </w:r>
      <w:r w:rsidR="00BE317C">
        <w:rPr>
          <w:noProof/>
        </w:rPr>
        <w:t>3</w:t>
      </w:r>
      <w:r w:rsidRPr="00671BB6">
        <w:fldChar w:fldCharType="end"/>
      </w:r>
      <w:r w:rsidRPr="00671BB6">
        <w:t xml:space="preserve"> представлена статистика по среднему дневному количеству выставленных заявок и среднему объему каждой заявки в разрезе типов заявок: рыночные, лимитные и айсберг-заявки.</w:t>
      </w:r>
    </w:p>
    <w:p w:rsidR="00671BB6" w:rsidRPr="00671BB6" w:rsidRDefault="00671BB6" w:rsidP="00671BB6">
      <w:pPr>
        <w:pStyle w:val="ae"/>
        <w:keepNext/>
      </w:pPr>
      <w:bookmarkStart w:id="20" w:name="_Ref39400881"/>
      <w:r w:rsidRPr="00671BB6">
        <w:t xml:space="preserve">Таблица </w:t>
      </w:r>
      <w:r w:rsidR="000144BF">
        <w:fldChar w:fldCharType="begin"/>
      </w:r>
      <w:r w:rsidR="000144BF">
        <w:instrText xml:space="preserve"> SEQ Таблица \* ARABIC </w:instrText>
      </w:r>
      <w:r w:rsidR="000144BF">
        <w:fldChar w:fldCharType="separate"/>
      </w:r>
      <w:r w:rsidR="00BE317C">
        <w:rPr>
          <w:noProof/>
        </w:rPr>
        <w:t>3</w:t>
      </w:r>
      <w:r w:rsidR="000144BF">
        <w:rPr>
          <w:noProof/>
        </w:rPr>
        <w:fldChar w:fldCharType="end"/>
      </w:r>
      <w:bookmarkEnd w:id="20"/>
    </w:p>
    <w:p w:rsidR="00671BB6" w:rsidRPr="00671BB6" w:rsidRDefault="00671BB6" w:rsidP="00671BB6">
      <w:pPr>
        <w:pStyle w:val="ad"/>
      </w:pPr>
      <w:r w:rsidRPr="00671BB6">
        <w:t>Среднее количество и средний объем заявок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334"/>
        <w:gridCol w:w="1334"/>
        <w:gridCol w:w="1334"/>
        <w:gridCol w:w="1334"/>
        <w:gridCol w:w="1334"/>
        <w:gridCol w:w="1334"/>
        <w:gridCol w:w="1335"/>
      </w:tblGrid>
      <w:tr w:rsidR="00671BB6" w:rsidRPr="00EA7D26" w:rsidTr="00E7136B">
        <w:trPr>
          <w:tblHeader/>
        </w:trPr>
        <w:tc>
          <w:tcPr>
            <w:tcW w:w="714" w:type="pct"/>
            <w:vMerge w:val="restar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Инструмент</w:t>
            </w:r>
          </w:p>
        </w:tc>
        <w:tc>
          <w:tcPr>
            <w:tcW w:w="1428" w:type="pct"/>
            <w:gridSpan w:val="2"/>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Айсберг-заявки</w:t>
            </w:r>
          </w:p>
        </w:tc>
        <w:tc>
          <w:tcPr>
            <w:tcW w:w="1428" w:type="pct"/>
            <w:gridSpan w:val="2"/>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Лимитные заявки</w:t>
            </w:r>
          </w:p>
        </w:tc>
        <w:tc>
          <w:tcPr>
            <w:tcW w:w="1429" w:type="pct"/>
            <w:gridSpan w:val="2"/>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Рыночные заявки</w:t>
            </w:r>
          </w:p>
        </w:tc>
      </w:tr>
      <w:tr w:rsidR="00671BB6" w:rsidRPr="00EA7D26" w:rsidTr="00E7136B">
        <w:trPr>
          <w:trHeight w:val="367"/>
          <w:tblHeader/>
        </w:trPr>
        <w:tc>
          <w:tcPr>
            <w:tcW w:w="714" w:type="pct"/>
            <w:vMerge/>
            <w:shd w:val="clear" w:color="auto" w:fill="auto"/>
            <w:tcMar>
              <w:top w:w="120" w:type="dxa"/>
              <w:left w:w="120" w:type="dxa"/>
              <w:bottom w:w="120" w:type="dxa"/>
              <w:right w:w="120" w:type="dxa"/>
            </w:tcMar>
            <w:vAlign w:val="center"/>
          </w:tcPr>
          <w:p w:rsidR="00671BB6" w:rsidRPr="00EA7D26" w:rsidRDefault="00671BB6" w:rsidP="00E7136B">
            <w:pPr>
              <w:pStyle w:val="af"/>
              <w:rPr>
                <w:sz w:val="20"/>
                <w:szCs w:val="20"/>
              </w:rPr>
            </w:pPr>
          </w:p>
        </w:tc>
        <w:tc>
          <w:tcPr>
            <w:tcW w:w="714" w:type="pct"/>
            <w:shd w:val="clear" w:color="auto" w:fill="auto"/>
            <w:tcMar>
              <w:top w:w="120" w:type="dxa"/>
              <w:left w:w="120" w:type="dxa"/>
              <w:bottom w:w="120" w:type="dxa"/>
              <w:right w:w="120" w:type="dxa"/>
            </w:tcMar>
            <w:vAlign w:val="center"/>
          </w:tcPr>
          <w:p w:rsidR="00671BB6" w:rsidRPr="00EA7D26" w:rsidRDefault="00671BB6" w:rsidP="00E7136B">
            <w:pPr>
              <w:pStyle w:val="af"/>
              <w:rPr>
                <w:sz w:val="20"/>
                <w:szCs w:val="20"/>
              </w:rPr>
            </w:pPr>
            <w:r w:rsidRPr="00EA7D26">
              <w:rPr>
                <w:sz w:val="20"/>
                <w:szCs w:val="20"/>
              </w:rPr>
              <w:t>Количество, шт.</w:t>
            </w:r>
          </w:p>
        </w:tc>
        <w:tc>
          <w:tcPr>
            <w:tcW w:w="714" w:type="pct"/>
            <w:shd w:val="clear" w:color="auto" w:fill="auto"/>
            <w:tcMar>
              <w:top w:w="120" w:type="dxa"/>
              <w:left w:w="120" w:type="dxa"/>
              <w:bottom w:w="120" w:type="dxa"/>
              <w:right w:w="120" w:type="dxa"/>
            </w:tcMar>
            <w:vAlign w:val="center"/>
          </w:tcPr>
          <w:p w:rsidR="00671BB6" w:rsidRPr="00EA7D26" w:rsidRDefault="00671BB6" w:rsidP="00E7136B">
            <w:pPr>
              <w:pStyle w:val="af"/>
              <w:rPr>
                <w:sz w:val="20"/>
                <w:szCs w:val="20"/>
              </w:rPr>
            </w:pPr>
            <w:r w:rsidRPr="00EA7D26">
              <w:rPr>
                <w:sz w:val="20"/>
                <w:szCs w:val="20"/>
              </w:rPr>
              <w:t>Объем, тыс.шт.</w:t>
            </w:r>
          </w:p>
        </w:tc>
        <w:tc>
          <w:tcPr>
            <w:tcW w:w="714" w:type="pct"/>
            <w:shd w:val="clear" w:color="auto" w:fill="auto"/>
            <w:tcMar>
              <w:top w:w="120" w:type="dxa"/>
              <w:left w:w="120" w:type="dxa"/>
              <w:bottom w:w="120" w:type="dxa"/>
              <w:right w:w="120" w:type="dxa"/>
            </w:tcMar>
            <w:vAlign w:val="center"/>
          </w:tcPr>
          <w:p w:rsidR="00671BB6" w:rsidRPr="00EA7D26" w:rsidRDefault="00671BB6" w:rsidP="00E7136B">
            <w:pPr>
              <w:pStyle w:val="af"/>
              <w:rPr>
                <w:sz w:val="20"/>
                <w:szCs w:val="20"/>
              </w:rPr>
            </w:pPr>
            <w:r w:rsidRPr="00EA7D26">
              <w:rPr>
                <w:sz w:val="20"/>
                <w:szCs w:val="20"/>
              </w:rPr>
              <w:t>Количество, шт.</w:t>
            </w:r>
          </w:p>
        </w:tc>
        <w:tc>
          <w:tcPr>
            <w:tcW w:w="714" w:type="pct"/>
            <w:shd w:val="clear" w:color="auto" w:fill="auto"/>
            <w:tcMar>
              <w:top w:w="120" w:type="dxa"/>
              <w:left w:w="120" w:type="dxa"/>
              <w:bottom w:w="120" w:type="dxa"/>
              <w:right w:w="120" w:type="dxa"/>
            </w:tcMar>
            <w:vAlign w:val="center"/>
          </w:tcPr>
          <w:p w:rsidR="00671BB6" w:rsidRPr="00EA7D26" w:rsidRDefault="00671BB6" w:rsidP="00E7136B">
            <w:pPr>
              <w:pStyle w:val="af"/>
              <w:rPr>
                <w:sz w:val="20"/>
                <w:szCs w:val="20"/>
              </w:rPr>
            </w:pPr>
            <w:r w:rsidRPr="00EA7D26">
              <w:rPr>
                <w:sz w:val="20"/>
                <w:szCs w:val="20"/>
              </w:rPr>
              <w:t>Объем, тыс.шт.</w:t>
            </w:r>
          </w:p>
        </w:tc>
        <w:tc>
          <w:tcPr>
            <w:tcW w:w="714" w:type="pct"/>
            <w:shd w:val="clear" w:color="auto" w:fill="auto"/>
            <w:tcMar>
              <w:top w:w="120" w:type="dxa"/>
              <w:left w:w="120" w:type="dxa"/>
              <w:bottom w:w="120" w:type="dxa"/>
              <w:right w:w="120" w:type="dxa"/>
            </w:tcMar>
            <w:vAlign w:val="center"/>
          </w:tcPr>
          <w:p w:rsidR="00671BB6" w:rsidRPr="00EA7D26" w:rsidRDefault="00671BB6" w:rsidP="00E7136B">
            <w:pPr>
              <w:pStyle w:val="af"/>
              <w:rPr>
                <w:sz w:val="20"/>
                <w:szCs w:val="20"/>
              </w:rPr>
            </w:pPr>
            <w:r w:rsidRPr="00EA7D26">
              <w:rPr>
                <w:sz w:val="20"/>
                <w:szCs w:val="20"/>
              </w:rPr>
              <w:t>Количество, шт.</w:t>
            </w:r>
          </w:p>
        </w:tc>
        <w:tc>
          <w:tcPr>
            <w:tcW w:w="715" w:type="pct"/>
            <w:shd w:val="clear" w:color="auto" w:fill="auto"/>
            <w:tcMar>
              <w:top w:w="120" w:type="dxa"/>
              <w:left w:w="120" w:type="dxa"/>
              <w:bottom w:w="120" w:type="dxa"/>
              <w:right w:w="120" w:type="dxa"/>
            </w:tcMar>
            <w:vAlign w:val="center"/>
          </w:tcPr>
          <w:p w:rsidR="00671BB6" w:rsidRPr="00EA7D26" w:rsidRDefault="00671BB6" w:rsidP="00E7136B">
            <w:pPr>
              <w:pStyle w:val="af"/>
              <w:rPr>
                <w:sz w:val="20"/>
                <w:szCs w:val="20"/>
              </w:rPr>
            </w:pPr>
            <w:r w:rsidRPr="00EA7D26">
              <w:rPr>
                <w:sz w:val="20"/>
                <w:szCs w:val="20"/>
              </w:rPr>
              <w:t>Объем, тыс.шт.</w:t>
            </w:r>
          </w:p>
        </w:tc>
      </w:tr>
      <w:tr w:rsidR="00671BB6" w:rsidRPr="00EA7D26" w:rsidTr="00E7136B">
        <w:trPr>
          <w:trHeight w:val="80"/>
        </w:trPr>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ALRS</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307.95</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4 263.1</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171 519.74</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2 495.4</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2 836.84</w:t>
            </w:r>
          </w:p>
        </w:tc>
        <w:tc>
          <w:tcPr>
            <w:tcW w:w="715"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432.0</w:t>
            </w:r>
          </w:p>
        </w:tc>
      </w:tr>
      <w:tr w:rsidR="00671BB6" w:rsidRPr="00EA7D26" w:rsidTr="00E7136B">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CHMF</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15.89</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1 667.8</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103 343.58</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208.6</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1 006.95</w:t>
            </w:r>
          </w:p>
        </w:tc>
        <w:tc>
          <w:tcPr>
            <w:tcW w:w="715"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74.8</w:t>
            </w:r>
          </w:p>
        </w:tc>
      </w:tr>
      <w:tr w:rsidR="00671BB6" w:rsidRPr="00EA7D26" w:rsidTr="00E7136B">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FIVE</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56.16</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344.0</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113 251.74</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231.5</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608.79</w:t>
            </w:r>
          </w:p>
        </w:tc>
        <w:tc>
          <w:tcPr>
            <w:tcW w:w="715"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21.9</w:t>
            </w:r>
          </w:p>
        </w:tc>
      </w:tr>
      <w:tr w:rsidR="00671BB6" w:rsidRPr="00EA7D26" w:rsidTr="00E7136B">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GAZP</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345.32</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4 534.6</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406 852.68</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2 562.9</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5 191.58</w:t>
            </w:r>
          </w:p>
        </w:tc>
        <w:tc>
          <w:tcPr>
            <w:tcW w:w="715"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644.0</w:t>
            </w:r>
          </w:p>
        </w:tc>
      </w:tr>
      <w:tr w:rsidR="00671BB6" w:rsidRPr="00EA7D26" w:rsidTr="00E7136B">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GMKN</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400.74</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140.6</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267 028.47</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27.9</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4 186.53</w:t>
            </w:r>
          </w:p>
        </w:tc>
        <w:tc>
          <w:tcPr>
            <w:tcW w:w="715"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9.5</w:t>
            </w:r>
          </w:p>
        </w:tc>
      </w:tr>
      <w:tr w:rsidR="00671BB6" w:rsidRPr="00EA7D26" w:rsidTr="00E7136B">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LKOH</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198.00</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288.6</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288 237.37</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79.2</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2 713.74</w:t>
            </w:r>
          </w:p>
        </w:tc>
        <w:tc>
          <w:tcPr>
            <w:tcW w:w="715" w:type="pct"/>
            <w:shd w:val="clear" w:color="auto" w:fill="auto"/>
            <w:tcMar>
              <w:top w:w="120" w:type="dxa"/>
              <w:left w:w="120" w:type="dxa"/>
              <w:bottom w:w="120" w:type="dxa"/>
              <w:right w:w="120" w:type="dxa"/>
            </w:tcMar>
            <w:vAlign w:val="center"/>
            <w:hideMark/>
          </w:tcPr>
          <w:p w:rsidR="00671BB6" w:rsidRPr="00EF14D5" w:rsidRDefault="00671BB6" w:rsidP="00E7136B">
            <w:pPr>
              <w:pStyle w:val="af"/>
              <w:rPr>
                <w:sz w:val="20"/>
                <w:szCs w:val="20"/>
                <w:lang w:val="en-US"/>
              </w:rPr>
            </w:pPr>
            <w:r w:rsidRPr="00EA7D26">
              <w:rPr>
                <w:color w:val="000000"/>
                <w:sz w:val="20"/>
                <w:szCs w:val="20"/>
              </w:rPr>
              <w:t>24.7</w:t>
            </w:r>
          </w:p>
        </w:tc>
      </w:tr>
      <w:tr w:rsidR="00671BB6" w:rsidRPr="00EA7D26" w:rsidTr="00E7136B">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MGNT</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110.16</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169.6</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206 898.89</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30.0</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2 502.95</w:t>
            </w:r>
          </w:p>
        </w:tc>
        <w:tc>
          <w:tcPr>
            <w:tcW w:w="715"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16.2</w:t>
            </w:r>
          </w:p>
        </w:tc>
      </w:tr>
      <w:tr w:rsidR="00671BB6" w:rsidRPr="00EA7D26" w:rsidTr="00E7136B">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MTSS</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72.32</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3 070.9</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107 248.79</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808.3</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1 631.68</w:t>
            </w:r>
          </w:p>
        </w:tc>
        <w:tc>
          <w:tcPr>
            <w:tcW w:w="715"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200.3</w:t>
            </w:r>
          </w:p>
        </w:tc>
      </w:tr>
      <w:tr w:rsidR="00671BB6" w:rsidRPr="00EA7D26" w:rsidTr="00E7136B">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NVTK</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38.11</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1 314.0</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121 437.47</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453.3</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911.84</w:t>
            </w:r>
          </w:p>
        </w:tc>
        <w:tc>
          <w:tcPr>
            <w:tcW w:w="715"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100.9</w:t>
            </w:r>
          </w:p>
        </w:tc>
      </w:tr>
      <w:tr w:rsidR="00671BB6" w:rsidRPr="00EA7D26" w:rsidTr="00E7136B">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lastRenderedPageBreak/>
              <w:t>ROSN</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85.42</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2 555.1</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166 007.05</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555.6</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1 827.32</w:t>
            </w:r>
          </w:p>
        </w:tc>
        <w:tc>
          <w:tcPr>
            <w:tcW w:w="715"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214.4</w:t>
            </w:r>
          </w:p>
        </w:tc>
      </w:tr>
      <w:tr w:rsidR="00671BB6" w:rsidRPr="00EA7D26" w:rsidTr="00E7136B">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SBER</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1 016.63</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6 095.3</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757 533.74</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1 666.5</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14 306.68</w:t>
            </w:r>
          </w:p>
        </w:tc>
        <w:tc>
          <w:tcPr>
            <w:tcW w:w="715"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940.0</w:t>
            </w:r>
          </w:p>
        </w:tc>
      </w:tr>
      <w:tr w:rsidR="00671BB6" w:rsidRPr="00EA7D26" w:rsidTr="00E7136B">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SNGS</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32.21</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21 505.6</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120 351.21</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10 175.8</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1 270.00</w:t>
            </w:r>
          </w:p>
        </w:tc>
        <w:tc>
          <w:tcPr>
            <w:tcW w:w="715"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2 326.6</w:t>
            </w:r>
          </w:p>
        </w:tc>
      </w:tr>
      <w:tr w:rsidR="00671BB6" w:rsidRPr="00EA7D26" w:rsidTr="00E7136B">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TATN</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13.53</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1 649.7</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153 614.26</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303.9</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955.74</w:t>
            </w:r>
          </w:p>
        </w:tc>
        <w:tc>
          <w:tcPr>
            <w:tcW w:w="715"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102.7</w:t>
            </w:r>
          </w:p>
        </w:tc>
      </w:tr>
      <w:tr w:rsidR="00671BB6" w:rsidRPr="00EA7D26" w:rsidTr="00E7136B">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VTBR</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124.32</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11 962 947.5</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156 366.00</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2 026 423.2</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2 875.42</w:t>
            </w:r>
          </w:p>
        </w:tc>
        <w:tc>
          <w:tcPr>
            <w:tcW w:w="715"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1 097 799.5</w:t>
            </w:r>
          </w:p>
        </w:tc>
      </w:tr>
      <w:tr w:rsidR="00671BB6" w:rsidRPr="00EA7D26" w:rsidTr="00E7136B">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YNDX</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52.00</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228.2</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163 836.79</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color w:val="000000"/>
                <w:sz w:val="20"/>
                <w:szCs w:val="20"/>
              </w:rPr>
              <w:t>203.9</w:t>
            </w:r>
          </w:p>
        </w:tc>
        <w:tc>
          <w:tcPr>
            <w:tcW w:w="714"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1 747.11</w:t>
            </w:r>
          </w:p>
        </w:tc>
        <w:tc>
          <w:tcPr>
            <w:tcW w:w="715" w:type="pct"/>
            <w:shd w:val="clear" w:color="auto" w:fill="auto"/>
            <w:tcMar>
              <w:top w:w="120" w:type="dxa"/>
              <w:left w:w="120" w:type="dxa"/>
              <w:bottom w:w="120" w:type="dxa"/>
              <w:right w:w="120" w:type="dxa"/>
            </w:tcMar>
            <w:vAlign w:val="center"/>
            <w:hideMark/>
          </w:tcPr>
          <w:p w:rsidR="00671BB6" w:rsidRPr="00EA7D26" w:rsidRDefault="00671BB6" w:rsidP="00E7136B">
            <w:pPr>
              <w:pStyle w:val="af"/>
              <w:rPr>
                <w:sz w:val="20"/>
                <w:szCs w:val="20"/>
              </w:rPr>
            </w:pPr>
            <w:r w:rsidRPr="00EA7D26">
              <w:rPr>
                <w:sz w:val="20"/>
                <w:szCs w:val="20"/>
              </w:rPr>
              <w:t>21.6</w:t>
            </w:r>
          </w:p>
        </w:tc>
      </w:tr>
    </w:tbl>
    <w:p w:rsidR="00671BB6" w:rsidRPr="00247382" w:rsidRDefault="00671BB6" w:rsidP="00671BB6">
      <w:pPr>
        <w:rPr>
          <w:highlight w:val="yellow"/>
        </w:rPr>
      </w:pPr>
    </w:p>
    <w:p w:rsidR="00671BB6" w:rsidRPr="00BF466C" w:rsidRDefault="00671BB6" w:rsidP="00671BB6">
      <w:r w:rsidRPr="00BF466C">
        <w:t>Согласно полученным результатам, в разрезе каждого инструмента количество выявленных айсберг-заявок значительно уступает количеству рыночных заявок, которые, в свою очередь, для некоторых инструментов составляют менее 1% от общего числа лимитных заявок. Относительно небольшое количество айсберг-заявок компенсируется средним размером каждой выявленной заявки. В ряде случаев средний размер айсберг-заявки больше чем в 5 раз превосходит средний размер лимитной и в 10 раз средний размер рыночной заявки.</w:t>
      </w:r>
    </w:p>
    <w:p w:rsidR="00671BB6" w:rsidRDefault="00671BB6" w:rsidP="00671BB6">
      <w:r w:rsidRPr="00BF466C">
        <w:t>Низкий средний размер рыночных заявок объясняется тем, что участник, выставляя рыночную заявку, пытается застраховать себя от риска дополнительных издержек. При этом риск неисполнения в случае ликвидных инструментов близок к нулю, поэтому все выставленные рыночные заявки были полностью исполнены. В то же время, если мы рассматриваем лимитные заявки, то для них риск дополнительных издержек равен нулю, поэтому при выставлении таких заявок участник может указать больший объем. С другой стороны, в связи с высоким риском неисполнения большинство лимитных заявок не были исполнены.</w:t>
      </w:r>
    </w:p>
    <w:p w:rsidR="00BF466C" w:rsidRDefault="00671BB6" w:rsidP="00671BB6">
      <w:pPr>
        <w:rPr>
          <w:highlight w:val="yellow"/>
        </w:rPr>
      </w:pPr>
      <w:r w:rsidRPr="00BF466C">
        <w:t xml:space="preserve">Если говорить про айсберг-заявки, то их небольшое количество связано в том числе с тем, что </w:t>
      </w:r>
      <w:r w:rsidR="00673689">
        <w:t>на данном этапе были обнаружены</w:t>
      </w:r>
      <w:r w:rsidRPr="00BF466C">
        <w:t xml:space="preserve"> только те айсберг</w:t>
      </w:r>
      <w:r w:rsidR="00673689">
        <w:t>и</w:t>
      </w:r>
      <w:r w:rsidRPr="00BF466C">
        <w:t>, по которым была проведена сделка</w:t>
      </w:r>
      <w:r w:rsidR="00673689">
        <w:t xml:space="preserve"> на объем больший, чем объем видимой части</w:t>
      </w:r>
      <w:r w:rsidRPr="00BF466C">
        <w:t>.</w:t>
      </w:r>
      <w:r w:rsidR="00673689">
        <w:t xml:space="preserve"> В то время как на самом деле </w:t>
      </w:r>
      <w:r w:rsidR="008B5FE4">
        <w:t>часть айсбергов может быть исполнена без образования отрицательного объема. Но уже на данном этапе можно говорить о том, что меры риска ликвидности могут быть значительно искажены наличием скрытого объема.</w:t>
      </w:r>
    </w:p>
    <w:p w:rsidR="00BF466C" w:rsidRPr="00A45FF0" w:rsidRDefault="008079B3" w:rsidP="00671BB6">
      <w:r w:rsidRPr="00A45FF0">
        <w:t>Следует проанализировать динамику поступления айсберг-заявок внутри торгового дня. На</w:t>
      </w:r>
      <w:r w:rsidR="002677C2" w:rsidRPr="00A45FF0">
        <w:t xml:space="preserve"> </w:t>
      </w:r>
      <w:r w:rsidR="002677C2" w:rsidRPr="00A45FF0">
        <w:fldChar w:fldCharType="begin"/>
      </w:r>
      <w:r w:rsidR="002677C2" w:rsidRPr="00A45FF0">
        <w:instrText xml:space="preserve"> REF _Ref40552735 \h </w:instrText>
      </w:r>
      <w:r w:rsidR="00A45FF0">
        <w:instrText xml:space="preserve"> \* MERGEFORMAT </w:instrText>
      </w:r>
      <w:r w:rsidR="002677C2" w:rsidRPr="00A45FF0">
        <w:fldChar w:fldCharType="separate"/>
      </w:r>
      <w:r w:rsidR="00BE317C">
        <w:t xml:space="preserve">Рисунок </w:t>
      </w:r>
      <w:r w:rsidR="00BE317C">
        <w:rPr>
          <w:noProof/>
        </w:rPr>
        <w:t>1</w:t>
      </w:r>
      <w:r w:rsidR="002677C2" w:rsidRPr="00A45FF0">
        <w:fldChar w:fldCharType="end"/>
      </w:r>
      <w:r w:rsidRPr="00A45FF0">
        <w:t xml:space="preserve"> представ</w:t>
      </w:r>
      <w:r w:rsidR="003367EB" w:rsidRPr="00A45FF0">
        <w:t>лено сгруппированное по пятиминутным интервалам количество айсберг-заявок внутри торгового дня.</w:t>
      </w:r>
      <w:r w:rsidR="00976D21" w:rsidRPr="00A45FF0">
        <w:t xml:space="preserve"> Согласно полученным результатам, </w:t>
      </w:r>
      <w:r w:rsidR="00A45FF0">
        <w:t xml:space="preserve">в </w:t>
      </w:r>
      <w:r w:rsidR="00A45FF0">
        <w:lastRenderedPageBreak/>
        <w:t xml:space="preserve">среднем на всем рассматриваемом интервале </w:t>
      </w:r>
      <w:r w:rsidR="00976D21" w:rsidRPr="00A45FF0">
        <w:t>наибольшее число выявленных айсберг-заявок было зафиксировано в начале торгового дня (после аукциона открытия) и перед окончанием торгового дня (перед аукционом закрытия). Такое распределение заявок согласуется с общим</w:t>
      </w:r>
      <w:r w:rsidR="00563C4F" w:rsidRPr="00A45FF0">
        <w:t xml:space="preserve">и характеристиками </w:t>
      </w:r>
      <w:r w:rsidR="00A45FF0">
        <w:t>торгов</w:t>
      </w:r>
      <w:r w:rsidR="00563C4F" w:rsidRPr="00A45FF0">
        <w:t>, согласно котор</w:t>
      </w:r>
      <w:r w:rsidR="0054372B">
        <w:t>ым</w:t>
      </w:r>
      <w:r w:rsidR="00563C4F" w:rsidRPr="00A45FF0">
        <w:t xml:space="preserve"> в первые и последние часы наблюдается наибольшая торговая активность</w:t>
      </w:r>
      <w:r w:rsidR="0054372B">
        <w:t xml:space="preserve"> участников</w:t>
      </w:r>
      <w:r w:rsidR="00563C4F" w:rsidRPr="00A45FF0">
        <w:t>.</w:t>
      </w:r>
    </w:p>
    <w:p w:rsidR="00BF466C" w:rsidRDefault="00A45FF0" w:rsidP="00563C4F">
      <w:pPr>
        <w:pStyle w:val="af1"/>
        <w:rPr>
          <w:highlight w:val="yellow"/>
        </w:rPr>
      </w:pPr>
      <w:r>
        <w:drawing>
          <wp:inline distT="0" distB="0" distL="0" distR="0">
            <wp:extent cx="4771418" cy="318094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 График среднего количества айсбергов внутри дня.png"/>
                    <pic:cNvPicPr/>
                  </pic:nvPicPr>
                  <pic:blipFill>
                    <a:blip r:embed="rId8">
                      <a:extLst>
                        <a:ext uri="{28A0092B-C50C-407E-A947-70E740481C1C}">
                          <a14:useLocalDpi xmlns:a14="http://schemas.microsoft.com/office/drawing/2010/main" val="0"/>
                        </a:ext>
                      </a:extLst>
                    </a:blip>
                    <a:stretch>
                      <a:fillRect/>
                    </a:stretch>
                  </pic:blipFill>
                  <pic:spPr>
                    <a:xfrm>
                      <a:off x="0" y="0"/>
                      <a:ext cx="4788288" cy="3192192"/>
                    </a:xfrm>
                    <a:prstGeom prst="rect">
                      <a:avLst/>
                    </a:prstGeom>
                  </pic:spPr>
                </pic:pic>
              </a:graphicData>
            </a:graphic>
          </wp:inline>
        </w:drawing>
      </w:r>
    </w:p>
    <w:p w:rsidR="002677C2" w:rsidRPr="002677C2" w:rsidRDefault="002677C2" w:rsidP="002677C2">
      <w:pPr>
        <w:pStyle w:val="af1"/>
        <w:rPr>
          <w:highlight w:val="yellow"/>
        </w:rPr>
      </w:pPr>
      <w:bookmarkStart w:id="21" w:name="_Ref40552735"/>
      <w:r>
        <w:t xml:space="preserve">Рисунок </w:t>
      </w:r>
      <w:r>
        <w:fldChar w:fldCharType="begin"/>
      </w:r>
      <w:r>
        <w:instrText xml:space="preserve"> SEQ Рисунок \* ARABIC </w:instrText>
      </w:r>
      <w:r>
        <w:fldChar w:fldCharType="separate"/>
      </w:r>
      <w:r w:rsidR="00BE317C">
        <w:t>1</w:t>
      </w:r>
      <w:r>
        <w:fldChar w:fldCharType="end"/>
      </w:r>
      <w:bookmarkEnd w:id="21"/>
      <w:r>
        <w:t xml:space="preserve"> – </w:t>
      </w:r>
      <w:r w:rsidR="00A45FF0">
        <w:t>К</w:t>
      </w:r>
      <w:r>
        <w:t>оличество айсберг-заявок на пятиминутном интервале</w:t>
      </w:r>
    </w:p>
    <w:p w:rsidR="00BF466C" w:rsidRDefault="00BF466C" w:rsidP="00671BB6">
      <w:pPr>
        <w:rPr>
          <w:highlight w:val="yellow"/>
        </w:rPr>
      </w:pPr>
    </w:p>
    <w:p w:rsidR="00CC6ED1" w:rsidRDefault="00CC6ED1" w:rsidP="00671BB6">
      <w:r w:rsidRPr="00926890">
        <w:t>В среднем, соотношение видимой части</w:t>
      </w:r>
      <w:r w:rsidR="003A0C2C" w:rsidRPr="00926890">
        <w:t xml:space="preserve"> и общего объема сделки</w:t>
      </w:r>
      <w:r w:rsidRPr="00926890">
        <w:t xml:space="preserve"> выявленных айсберг</w:t>
      </w:r>
      <w:r w:rsidR="003A0C2C" w:rsidRPr="00926890">
        <w:t>-</w:t>
      </w:r>
      <w:r w:rsidRPr="00926890">
        <w:t xml:space="preserve">заявок составляет </w:t>
      </w:r>
      <w:r w:rsidR="00D22227">
        <w:t>5</w:t>
      </w:r>
      <w:r w:rsidR="00511969">
        <w:t>5,8</w:t>
      </w:r>
      <w:r w:rsidR="00D22227">
        <w:t>%</w:t>
      </w:r>
      <w:r w:rsidRPr="00926890">
        <w:t xml:space="preserve">. При этом, согласно правилам торгов, участники могут скрывать объем, который в 100 </w:t>
      </w:r>
      <w:r w:rsidR="00926890" w:rsidRPr="00926890">
        <w:t>превышает</w:t>
      </w:r>
      <w:r w:rsidRPr="00926890">
        <w:t xml:space="preserve"> объем видимой части. Это </w:t>
      </w:r>
      <w:r w:rsidR="00926890" w:rsidRPr="00926890">
        <w:t>еще раз подтверждает тот факт,</w:t>
      </w:r>
      <w:r w:rsidRPr="00926890">
        <w:t xml:space="preserve"> что </w:t>
      </w:r>
      <w:r w:rsidR="0054372B">
        <w:t>текущий</w:t>
      </w:r>
      <w:r w:rsidRPr="00926890">
        <w:t xml:space="preserve"> </w:t>
      </w:r>
      <w:r w:rsidR="003A0C2C" w:rsidRPr="00926890">
        <w:t xml:space="preserve">алгоритм восстановления айсбергов </w:t>
      </w:r>
      <w:r w:rsidR="00AE3C4F">
        <w:t>требует доработок</w:t>
      </w:r>
      <w:r w:rsidR="00926890" w:rsidRPr="00926890">
        <w:t>.</w:t>
      </w:r>
    </w:p>
    <w:p w:rsidR="00CB53D1" w:rsidRPr="00F94250" w:rsidRDefault="00926890" w:rsidP="00CB53D1">
      <w:r>
        <w:t xml:space="preserve">Несмотря на </w:t>
      </w:r>
      <w:r w:rsidR="00E24377">
        <w:t>несовершенство текущего</w:t>
      </w:r>
      <w:r w:rsidR="00AE3C4F">
        <w:t xml:space="preserve"> алгоритма</w:t>
      </w:r>
      <w:r w:rsidR="00E24377">
        <w:t>, уже сейчас можно оценить</w:t>
      </w:r>
      <w:r w:rsidR="00AE3C4F">
        <w:t>, что</w:t>
      </w:r>
      <w:r w:rsidR="00E24377">
        <w:t xml:space="preserve"> </w:t>
      </w:r>
      <w:r w:rsidR="00AE3C4F">
        <w:t xml:space="preserve">наличие скрытого объема способно существенно повлиять на </w:t>
      </w:r>
      <w:r w:rsidR="00E24377">
        <w:t>метрик</w:t>
      </w:r>
      <w:r w:rsidR="00AE3C4F">
        <w:t>и</w:t>
      </w:r>
      <w:r w:rsidR="00E24377">
        <w:t xml:space="preserve"> ликвидности. На </w:t>
      </w:r>
      <w:r w:rsidR="009943A4">
        <w:fldChar w:fldCharType="begin"/>
      </w:r>
      <w:r w:rsidR="009943A4">
        <w:instrText xml:space="preserve"> REF _Ref40573600 \h </w:instrText>
      </w:r>
      <w:r w:rsidR="009943A4">
        <w:fldChar w:fldCharType="separate"/>
      </w:r>
      <w:r w:rsidR="00BE317C">
        <w:t xml:space="preserve">Рисунок </w:t>
      </w:r>
      <w:r w:rsidR="00BE317C">
        <w:rPr>
          <w:noProof/>
        </w:rPr>
        <w:t>2</w:t>
      </w:r>
      <w:r w:rsidR="009943A4">
        <w:fldChar w:fldCharType="end"/>
      </w:r>
      <w:r w:rsidR="009943A4">
        <w:t xml:space="preserve"> </w:t>
      </w:r>
      <w:r w:rsidR="00E24377">
        <w:t xml:space="preserve">представлена динамика </w:t>
      </w:r>
      <w:r w:rsidR="009943A4">
        <w:t>общего объема</w:t>
      </w:r>
      <w:r w:rsidR="00CB53D1">
        <w:t xml:space="preserve"> на продажу</w:t>
      </w:r>
      <w:r w:rsidR="00133F98">
        <w:t xml:space="preserve"> для инструмента </w:t>
      </w:r>
      <w:r w:rsidR="009B42EF">
        <w:rPr>
          <w:lang w:val="en-US"/>
        </w:rPr>
        <w:t>ALRS</w:t>
      </w:r>
      <w:r w:rsidR="00133F98" w:rsidRPr="00133F98">
        <w:t xml:space="preserve"> н</w:t>
      </w:r>
      <w:r w:rsidR="00133F98">
        <w:t>а 03.04.2019</w:t>
      </w:r>
      <w:r w:rsidR="00CB53D1">
        <w:t>.</w:t>
      </w:r>
      <w:r w:rsidR="009943A4">
        <w:t xml:space="preserve"> Красным цветом на графике выделены моменты, когда общий объем всех заявок на стороне продажи</w:t>
      </w:r>
      <w:r w:rsidR="0094280E">
        <w:t xml:space="preserve"> с учетом айсберг-заявок отличался от общего объема всех заявок на стороне продажи без учета скрытого объема.</w:t>
      </w:r>
      <w:r w:rsidR="00F94250">
        <w:t xml:space="preserve"> Согласно графику, большую часть торгового дня на рынке присутствовал скрытый объем.</w:t>
      </w:r>
    </w:p>
    <w:p w:rsidR="00CB53D1" w:rsidRPr="009943A4" w:rsidRDefault="009B42EF" w:rsidP="00CB53D1">
      <w:pPr>
        <w:pStyle w:val="af1"/>
      </w:pPr>
      <w:r>
        <w:lastRenderedPageBreak/>
        <w:drawing>
          <wp:inline distT="0" distB="0" distL="0" distR="0">
            <wp:extent cx="5835600" cy="2700000"/>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нимок экрана 2020-05-24 в 22.27.07.png"/>
                    <pic:cNvPicPr/>
                  </pic:nvPicPr>
                  <pic:blipFill>
                    <a:blip r:embed="rId9">
                      <a:extLst>
                        <a:ext uri="{28A0092B-C50C-407E-A947-70E740481C1C}">
                          <a14:useLocalDpi xmlns:a14="http://schemas.microsoft.com/office/drawing/2010/main" val="0"/>
                        </a:ext>
                      </a:extLst>
                    </a:blip>
                    <a:stretch>
                      <a:fillRect/>
                    </a:stretch>
                  </pic:blipFill>
                  <pic:spPr>
                    <a:xfrm>
                      <a:off x="0" y="0"/>
                      <a:ext cx="5835600" cy="2700000"/>
                    </a:xfrm>
                    <a:prstGeom prst="rect">
                      <a:avLst/>
                    </a:prstGeom>
                  </pic:spPr>
                </pic:pic>
              </a:graphicData>
            </a:graphic>
          </wp:inline>
        </w:drawing>
      </w:r>
    </w:p>
    <w:p w:rsidR="00CB53D1" w:rsidRPr="00133F98" w:rsidRDefault="00CB53D1" w:rsidP="00CB53D1">
      <w:pPr>
        <w:pStyle w:val="af1"/>
        <w:rPr>
          <w:highlight w:val="yellow"/>
        </w:rPr>
      </w:pPr>
      <w:bookmarkStart w:id="22" w:name="_Ref40573600"/>
      <w:r>
        <w:t xml:space="preserve">Рисунок </w:t>
      </w:r>
      <w:r>
        <w:fldChar w:fldCharType="begin"/>
      </w:r>
      <w:r>
        <w:instrText xml:space="preserve"> SEQ Рисунок \* ARABIC </w:instrText>
      </w:r>
      <w:r>
        <w:fldChar w:fldCharType="separate"/>
      </w:r>
      <w:r w:rsidR="00BE317C">
        <w:t>2</w:t>
      </w:r>
      <w:r>
        <w:fldChar w:fldCharType="end"/>
      </w:r>
      <w:bookmarkEnd w:id="22"/>
      <w:r>
        <w:t xml:space="preserve"> – Динамика глубины на уровне лучших цен на покупку и на продажу</w:t>
      </w:r>
      <w:r w:rsidR="00133F98">
        <w:t xml:space="preserve"> для </w:t>
      </w:r>
      <w:r w:rsidR="009B42EF">
        <w:rPr>
          <w:lang w:val="en-US"/>
        </w:rPr>
        <w:t>ALRS</w:t>
      </w:r>
      <w:r w:rsidR="00133F98" w:rsidRPr="00133F98">
        <w:t xml:space="preserve"> </w:t>
      </w:r>
      <w:r w:rsidR="00133F98">
        <w:t>на 0</w:t>
      </w:r>
      <w:r w:rsidR="00E35D58">
        <w:t>4</w:t>
      </w:r>
      <w:r w:rsidR="00133F98">
        <w:t>.0</w:t>
      </w:r>
      <w:r w:rsidR="00E35D58">
        <w:t>3</w:t>
      </w:r>
      <w:r w:rsidR="00133F98">
        <w:t>.2019</w:t>
      </w:r>
    </w:p>
    <w:p w:rsidR="00926890" w:rsidRDefault="00926890" w:rsidP="009943A4">
      <w:pPr>
        <w:ind w:firstLine="0"/>
        <w:rPr>
          <w:highlight w:val="yellow"/>
        </w:rPr>
      </w:pPr>
    </w:p>
    <w:p w:rsidR="00DA53C2" w:rsidRPr="00CC6ED1" w:rsidRDefault="00DA53C2" w:rsidP="009943A4">
      <w:pPr>
        <w:ind w:firstLine="0"/>
        <w:rPr>
          <w:highlight w:val="yellow"/>
        </w:rPr>
      </w:pPr>
    </w:p>
    <w:p w:rsidR="000A6E31" w:rsidRDefault="005B4162" w:rsidP="000A6E31">
      <w:pPr>
        <w:pStyle w:val="3"/>
      </w:pPr>
      <w:bookmarkStart w:id="23" w:name="_Ref39666070"/>
      <w:bookmarkStart w:id="24" w:name="_Toc41328747"/>
      <w:r>
        <w:t>Цепочка айсберг-заявок</w:t>
      </w:r>
      <w:bookmarkEnd w:id="23"/>
      <w:bookmarkEnd w:id="24"/>
    </w:p>
    <w:p w:rsidR="00952B6D" w:rsidRPr="00887D9E" w:rsidRDefault="00952B6D" w:rsidP="00952B6D">
      <w:r>
        <w:t>При идентификации айсбергов важно понимать, что каждый айсберг, выявленный по признаку образования отрицательного объема после исполнения, является не самостоятельным айсбергом, а лишь одним звеном в цепочке всплытия айсберга (айсберг-заявкой). Попытка восстановить цепочку исполнения айсберга позволит увеличить точность алгоритма оценивания скрытой ликвидности.</w:t>
      </w:r>
    </w:p>
    <w:p w:rsidR="00952B6D" w:rsidRDefault="00952B6D" w:rsidP="00952B6D">
      <w:r>
        <w:t xml:space="preserve">Как уже было отмечено выше, после исполнения видимой части айсберга, инициируется всплытие следующей части с теми же параметрами: цена, объем, направление. </w:t>
      </w:r>
      <w:r w:rsidR="00F2143C">
        <w:t>При этом</w:t>
      </w:r>
      <w:r>
        <w:t xml:space="preserve"> всплытие происходит не мгновенно после полного исполнения предыдущей видимой части айсберга, а с некоторым временным лагом. Наличие этого лага обусловлено необходимостью обработки заявки</w:t>
      </w:r>
      <w:r w:rsidR="00D672BF">
        <w:t xml:space="preserve"> системой</w:t>
      </w:r>
      <w:r>
        <w:t>. Так, заявка, которая содержит в себе всплывшую часть айсберга, встает в конец очереди всех заявок по всем инструментам, которые ожидают обработки шлюзом. Величина временного лага зависит от того, какое количество заявок находится в этом списке. Следовательно, можно ожидать, что в начале и в конце торгового дня, когда на рынке наблюдается наиболее высокая торговая активность, лаг всплытия айсберга будет выше, чем в середине дня.</w:t>
      </w:r>
    </w:p>
    <w:p w:rsidR="00952B6D" w:rsidRPr="00952B6D" w:rsidRDefault="00952B6D" w:rsidP="00D672BF">
      <w:r>
        <w:t>Помимо наличия неопределенного временного интервала между исполнением видимой части айсберга и всплытием следующей части айсберга, восстановление полной цепочки айсберга осложняется еще и тем, что всплывшей части айсберга присваивается новый идентификатор</w:t>
      </w:r>
      <w:r w:rsidR="00D672BF">
        <w:t xml:space="preserve"> и она</w:t>
      </w:r>
      <w:r w:rsidR="000719D1">
        <w:t xml:space="preserve"> становится в очередь после всех выставленных ранее заявок на </w:t>
      </w:r>
      <w:r w:rsidR="000719D1">
        <w:lastRenderedPageBreak/>
        <w:t xml:space="preserve">том же уровне цены и не будет исполнена до тех пор, пока не будет исполнен весь выставленный перед ней объем – в данном случае работает правило </w:t>
      </w:r>
      <w:r w:rsidR="000719D1">
        <w:rPr>
          <w:lang w:val="en-US"/>
        </w:rPr>
        <w:t>FIFO</w:t>
      </w:r>
      <w:r w:rsidR="000719D1" w:rsidRPr="000719D1">
        <w:t xml:space="preserve"> (</w:t>
      </w:r>
      <w:r w:rsidR="000719D1">
        <w:rPr>
          <w:lang w:val="en-US"/>
        </w:rPr>
        <w:t>first</w:t>
      </w:r>
      <w:r w:rsidR="000719D1" w:rsidRPr="000719D1">
        <w:t xml:space="preserve"> </w:t>
      </w:r>
      <w:r w:rsidR="000719D1">
        <w:rPr>
          <w:lang w:val="en-US"/>
        </w:rPr>
        <w:t>in</w:t>
      </w:r>
      <w:r w:rsidR="000719D1" w:rsidRPr="000719D1">
        <w:t xml:space="preserve"> </w:t>
      </w:r>
      <w:r w:rsidR="000719D1">
        <w:rPr>
          <w:lang w:val="en-US"/>
        </w:rPr>
        <w:t>first</w:t>
      </w:r>
      <w:r w:rsidR="000719D1" w:rsidRPr="000719D1">
        <w:t xml:space="preserve"> </w:t>
      </w:r>
      <w:r w:rsidR="000719D1">
        <w:rPr>
          <w:lang w:val="en-US"/>
        </w:rPr>
        <w:t>out</w:t>
      </w:r>
      <w:r w:rsidR="000719D1" w:rsidRPr="000719D1">
        <w:t>)</w:t>
      </w:r>
      <w:r w:rsidR="000719D1">
        <w:t>.</w:t>
      </w:r>
    </w:p>
    <w:p w:rsidR="00177937" w:rsidRDefault="00177937" w:rsidP="005B4162">
      <w:r>
        <w:t>В соответствии с правилами торгов, отрицательный объем в результате исполнения айсберга образуется только в том случае, если встречная заявка имеет объем больший, чем текущий объем на уровне лучшей цены</w:t>
      </w:r>
      <w:r w:rsidR="00A06A62">
        <w:t xml:space="preserve">. А это значит, что описанный </w:t>
      </w:r>
      <w:r w:rsidR="006860CB">
        <w:t>в разделе «</w:t>
      </w:r>
      <w:r w:rsidR="006860CB">
        <w:fldChar w:fldCharType="begin"/>
      </w:r>
      <w:r w:rsidR="006860CB">
        <w:instrText xml:space="preserve"> REF _Ref40618581 \h </w:instrText>
      </w:r>
      <w:r w:rsidR="006860CB">
        <w:fldChar w:fldCharType="separate"/>
      </w:r>
      <w:r w:rsidR="00BE317C" w:rsidRPr="00B62832">
        <w:t>Айсберг-заявки</w:t>
      </w:r>
      <w:r w:rsidR="006860CB">
        <w:fldChar w:fldCharType="end"/>
      </w:r>
      <w:r w:rsidR="006860CB">
        <w:t>»</w:t>
      </w:r>
      <w:r w:rsidR="00ED3277">
        <w:t xml:space="preserve"> </w:t>
      </w:r>
      <w:r w:rsidR="00A06A62">
        <w:t xml:space="preserve">способ выявления айсберг-заявок </w:t>
      </w:r>
      <w:r w:rsidR="00A4009B">
        <w:t>не учит</w:t>
      </w:r>
      <w:r w:rsidR="006860CB">
        <w:t>ы</w:t>
      </w:r>
      <w:r w:rsidR="00A4009B">
        <w:t>вает</w:t>
      </w:r>
      <w:r w:rsidR="00A06A62">
        <w:t xml:space="preserve"> исполнения </w:t>
      </w:r>
      <w:r w:rsidR="00ED3277">
        <w:t>элементов цепочки всплытия айсберга</w:t>
      </w:r>
      <w:r w:rsidR="00A06A62">
        <w:t xml:space="preserve">, которые были осуществлены на объем </w:t>
      </w:r>
      <w:r w:rsidR="002173CE">
        <w:t>не больше</w:t>
      </w:r>
      <w:r w:rsidR="00A06A62">
        <w:t xml:space="preserve"> объема видимой части айсберга.</w:t>
      </w:r>
      <w:r w:rsidR="00ED3277">
        <w:t xml:space="preserve"> Следовательно, прежде чем объединять выявленны</w:t>
      </w:r>
      <w:r w:rsidR="002173CE">
        <w:t>е</w:t>
      </w:r>
      <w:r w:rsidR="00ED3277">
        <w:t xml:space="preserve"> айсберг-заявки</w:t>
      </w:r>
      <w:r w:rsidR="008B2635">
        <w:t xml:space="preserve"> в цепочки</w:t>
      </w:r>
      <w:r w:rsidR="00ED3277">
        <w:t xml:space="preserve"> необходимо провести анализ их окружения на наличие потенциальных элементов цепочки, которые не были найдены на предыдущем этапе</w:t>
      </w:r>
      <w:r w:rsidR="008B2635">
        <w:t xml:space="preserve"> (т.е. исполнились на объем не больше объема видимой части)</w:t>
      </w:r>
      <w:r w:rsidR="00ED3277">
        <w:t>, но при этом могут являться элементами цепочки всплытия айсберга.</w:t>
      </w:r>
    </w:p>
    <w:p w:rsidR="00EC629A" w:rsidRDefault="008B2635" w:rsidP="008B2635">
      <w:r>
        <w:t xml:space="preserve">Рассмотрим несколько примеров того, как, в соответствии с правилами торгов, могут исполняться айсберг-заявки, и сделаем выводы </w:t>
      </w:r>
      <w:r w:rsidR="00EC629A">
        <w:t>относительно возможности их идентификации</w:t>
      </w:r>
      <w:r w:rsidR="00DF6060">
        <w:t>. Допустим, на уровне текущей лучшей цены стоит айсберг с объемом видимой части 50 шт., после него на том же уровне цены стоит лимитная заявка на 50 шт.:</w:t>
      </w:r>
    </w:p>
    <w:p w:rsidR="00EC629A" w:rsidRDefault="00DF6060" w:rsidP="00EC629A">
      <w:pPr>
        <w:pStyle w:val="ac"/>
        <w:numPr>
          <w:ilvl w:val="0"/>
          <w:numId w:val="22"/>
        </w:numPr>
      </w:pPr>
      <w:r>
        <w:t>П</w:t>
      </w:r>
      <w:r w:rsidR="00A06A62">
        <w:t>ри поступлении встречной заявки объемом 100 шт.</w:t>
      </w:r>
      <w:r w:rsidR="003E15D8">
        <w:t xml:space="preserve"> </w:t>
      </w:r>
      <w:r w:rsidR="00A06A62">
        <w:t>сначала будет исполнен айсберг на объем видимой части, далее будет исполнена лимитная заявка</w:t>
      </w:r>
      <w:r w:rsidR="00716829">
        <w:t>, и только потом на том же уровне цены всплывет новый элемент цепочки айсберга. При этом</w:t>
      </w:r>
      <w:r w:rsidR="003B4CED">
        <w:t xml:space="preserve"> </w:t>
      </w:r>
      <w:r w:rsidR="00716829">
        <w:t xml:space="preserve">отрицательный объем не образуется, а значит выявление такого айсберга </w:t>
      </w:r>
      <w:r w:rsidR="00F554AC">
        <w:t xml:space="preserve">на имеющихся данных </w:t>
      </w:r>
      <w:r w:rsidR="00716829">
        <w:t>невозможно.</w:t>
      </w:r>
    </w:p>
    <w:p w:rsidR="00F57F86" w:rsidRDefault="003E15D8" w:rsidP="00F57F86">
      <w:pPr>
        <w:pStyle w:val="ac"/>
        <w:numPr>
          <w:ilvl w:val="0"/>
          <w:numId w:val="22"/>
        </w:numPr>
      </w:pPr>
      <w:r>
        <w:t>При поступлении встречной заявки</w:t>
      </w:r>
      <w:r w:rsidR="00BB6479">
        <w:t xml:space="preserve"> на объем 150 шт.</w:t>
      </w:r>
      <w:r>
        <w:t xml:space="preserve"> </w:t>
      </w:r>
      <w:r w:rsidR="00BB6479">
        <w:t>сначала будет исполнен айсберг на объем видимой части, далее будет исполнена лимитная заявка, затем будет исполнен всплывший элемент цепочки айсберга на объем видимой части, что повлечет за собой еще одно всплытие айсберга. Отрицательный объем в данном случае также не образуется, а значит и выявление тако</w:t>
      </w:r>
      <w:r w:rsidR="00F554AC">
        <w:t>го айсберга на имеющихся данных невозможно.</w:t>
      </w:r>
    </w:p>
    <w:p w:rsidR="00F554AC" w:rsidRDefault="003E15D8" w:rsidP="00F57F86">
      <w:pPr>
        <w:pStyle w:val="ac"/>
        <w:numPr>
          <w:ilvl w:val="0"/>
          <w:numId w:val="22"/>
        </w:numPr>
      </w:pPr>
      <w:r>
        <w:t>При поступлении встречной заявки</w:t>
      </w:r>
      <w:r w:rsidR="00F554AC">
        <w:t xml:space="preserve"> на объем 200 </w:t>
      </w:r>
      <w:r w:rsidR="00BE6BAF">
        <w:t>шт.</w:t>
      </w:r>
      <w:r>
        <w:t xml:space="preserve"> </w:t>
      </w:r>
      <w:r w:rsidR="003B4CED">
        <w:t>сначала будет исполнен айсберг на объем видимой части, далее будет исполнена лимитная заявка, затем будет исполнен всплывший элемент цепочки айсберга на объем 100 шт. Следовательно, образуется отрицательный объем</w:t>
      </w:r>
      <w:r w:rsidR="00E7136B">
        <w:t>, что позволит выявить данную айсберг-заявк</w:t>
      </w:r>
      <w:r w:rsidR="00F57F86">
        <w:t>у</w:t>
      </w:r>
      <w:r w:rsidR="00F554AC">
        <w:t xml:space="preserve">. В данном случае </w:t>
      </w:r>
      <w:r w:rsidR="00F57F86">
        <w:t>образование</w:t>
      </w:r>
      <w:r w:rsidR="00F554AC">
        <w:t xml:space="preserve"> отрицательного объема будет рассматриваться как сигнал для</w:t>
      </w:r>
      <w:r w:rsidR="00927C71">
        <w:t xml:space="preserve"> </w:t>
      </w:r>
      <w:r w:rsidR="00FD6DE2">
        <w:t xml:space="preserve">анализа окружения на наличие заявок с аналогичными параметрами, которые </w:t>
      </w:r>
      <w:r w:rsidR="00927C71">
        <w:t>потенциально могут</w:t>
      </w:r>
      <w:r w:rsidR="00FD6DE2">
        <w:t xml:space="preserve"> </w:t>
      </w:r>
      <w:r w:rsidR="00927C71">
        <w:t xml:space="preserve">образовывать цепочку </w:t>
      </w:r>
      <w:r w:rsidR="00FD6DE2">
        <w:t>всплытия айсберга</w:t>
      </w:r>
      <w:r w:rsidR="00927C71">
        <w:t xml:space="preserve"> вместе с найденной айсберг-заявкой</w:t>
      </w:r>
      <w:r w:rsidR="00FD6DE2">
        <w:t>.</w:t>
      </w:r>
      <w:r w:rsidR="00E7136B">
        <w:t xml:space="preserve"> </w:t>
      </w:r>
      <w:r w:rsidR="00BD12F7">
        <w:t>Алгоритм</w:t>
      </w:r>
      <w:r>
        <w:t xml:space="preserve">, </w:t>
      </w:r>
      <w:r>
        <w:lastRenderedPageBreak/>
        <w:t>проанализировав окружение айсберга,</w:t>
      </w:r>
      <w:r w:rsidR="00BD12F7">
        <w:t xml:space="preserve"> должен найти первую заявку из данного примера и определить ее как первый элемент цепочки </w:t>
      </w:r>
      <w:r>
        <w:t xml:space="preserve">всплытия </w:t>
      </w:r>
      <w:r w:rsidR="00BD12F7">
        <w:t xml:space="preserve">айсберга, а также новую заявку, которая всплывет после вскрытия айсберга. </w:t>
      </w:r>
      <w:r w:rsidR="00E7136B">
        <w:t xml:space="preserve">Именно в соответствии с таким вариантом всплытия цепочки айсберга </w:t>
      </w:r>
      <w:r>
        <w:t>необходимо разработать</w:t>
      </w:r>
      <w:r w:rsidR="00E7136B">
        <w:t xml:space="preserve"> алгоритм восстановления с</w:t>
      </w:r>
      <w:r w:rsidR="00325232">
        <w:t>крытого объема</w:t>
      </w:r>
      <w:r w:rsidR="00E7136B">
        <w:t>.</w:t>
      </w:r>
    </w:p>
    <w:p w:rsidR="00855DB9" w:rsidRDefault="00BD12F7" w:rsidP="00855DB9">
      <w:r>
        <w:t>Таким образом, при выявлении айсберг-заявки необходимо проанализировать период до ее выставлени</w:t>
      </w:r>
      <w:r w:rsidR="009C2080">
        <w:t>я</w:t>
      </w:r>
      <w:r>
        <w:t xml:space="preserve"> </w:t>
      </w:r>
      <w:r w:rsidR="00855DB9">
        <w:t xml:space="preserve">и после ее исполнения </w:t>
      </w:r>
      <w:r>
        <w:t xml:space="preserve">на предмет наличия </w:t>
      </w:r>
      <w:r w:rsidR="00D539C8">
        <w:t>заявок с аналогичными параметрами</w:t>
      </w:r>
      <w:r w:rsidR="00855DB9">
        <w:t>. В цепочку могут быть включены все лимитные заявки, для которых выполняются условия:</w:t>
      </w:r>
    </w:p>
    <w:p w:rsidR="00855DB9" w:rsidRDefault="00855DB9" w:rsidP="00855DB9">
      <w:pPr>
        <w:pStyle w:val="ac"/>
        <w:numPr>
          <w:ilvl w:val="0"/>
          <w:numId w:val="24"/>
        </w:numPr>
      </w:pPr>
      <w:r>
        <w:t>Совпадает цена;</w:t>
      </w:r>
    </w:p>
    <w:p w:rsidR="00855DB9" w:rsidRDefault="00855DB9" w:rsidP="00855DB9">
      <w:pPr>
        <w:pStyle w:val="ac"/>
        <w:numPr>
          <w:ilvl w:val="0"/>
          <w:numId w:val="24"/>
        </w:numPr>
      </w:pPr>
      <w:r>
        <w:t>Совпадает направление;</w:t>
      </w:r>
    </w:p>
    <w:p w:rsidR="00855DB9" w:rsidRDefault="00855DB9" w:rsidP="00855DB9">
      <w:pPr>
        <w:pStyle w:val="ac"/>
        <w:numPr>
          <w:ilvl w:val="0"/>
          <w:numId w:val="24"/>
        </w:numPr>
      </w:pPr>
      <w:r>
        <w:t>Совпадает объем видимой части;</w:t>
      </w:r>
    </w:p>
    <w:p w:rsidR="00855DB9" w:rsidRDefault="00855DB9" w:rsidP="00855DB9">
      <w:pPr>
        <w:pStyle w:val="ac"/>
        <w:numPr>
          <w:ilvl w:val="0"/>
          <w:numId w:val="24"/>
        </w:numPr>
      </w:pPr>
      <w:r>
        <w:t xml:space="preserve">Время между полным исполнением предыдущей заявки и выставлением следующей не превышает </w:t>
      </w:r>
      <w:r>
        <w:rPr>
          <w:lang w:val="en-US"/>
        </w:rPr>
        <w:t>Delta</w:t>
      </w:r>
      <w:r w:rsidRPr="00855DB9">
        <w:t xml:space="preserve"> </w:t>
      </w:r>
      <w:r>
        <w:t xml:space="preserve">(определение величины </w:t>
      </w:r>
      <w:r>
        <w:rPr>
          <w:lang w:val="en-US"/>
        </w:rPr>
        <w:t>Delta</w:t>
      </w:r>
      <w:r>
        <w:t xml:space="preserve"> приведено в разделе </w:t>
      </w:r>
      <w:r w:rsidR="002C19B5">
        <w:t>«</w:t>
      </w:r>
      <w:r w:rsidR="002C19B5">
        <w:fldChar w:fldCharType="begin"/>
      </w:r>
      <w:r w:rsidR="002C19B5">
        <w:instrText xml:space="preserve"> REF _Ref40868082 \h </w:instrText>
      </w:r>
      <w:r w:rsidR="002C19B5">
        <w:fldChar w:fldCharType="separate"/>
      </w:r>
      <w:r w:rsidR="00BE317C">
        <w:rPr>
          <w:lang w:val="en-US"/>
        </w:rPr>
        <w:t>Delta</w:t>
      </w:r>
      <w:r w:rsidR="002C19B5">
        <w:fldChar w:fldCharType="end"/>
      </w:r>
      <w:r w:rsidR="002C19B5">
        <w:t>»</w:t>
      </w:r>
      <w:r w:rsidRPr="00855DB9">
        <w:t>)</w:t>
      </w:r>
      <w:r w:rsidR="00AB37A5">
        <w:t>.</w:t>
      </w:r>
    </w:p>
    <w:p w:rsidR="00620516" w:rsidRDefault="00880307" w:rsidP="005948BE">
      <w:r>
        <w:t>При этом</w:t>
      </w:r>
      <w:r w:rsidR="00AE74FC">
        <w:t xml:space="preserve">, </w:t>
      </w:r>
      <w:r>
        <w:t>данный алгоритм выявления айсбергов не гарантирует полного восстановления цепочки всплытия айсберга</w:t>
      </w:r>
      <w:r w:rsidR="00AE74FC">
        <w:t xml:space="preserve">, так как из трех описанных выше ситуаций он найдет айсберг только в </w:t>
      </w:r>
      <w:r w:rsidR="008279FA">
        <w:t xml:space="preserve">одной. </w:t>
      </w:r>
      <w:r w:rsidR="00620516">
        <w:t xml:space="preserve">В данном случае предполагается, что </w:t>
      </w:r>
      <w:r w:rsidR="005948BE">
        <w:t xml:space="preserve">в случае длинных цепочек </w:t>
      </w:r>
      <w:r w:rsidR="00620516">
        <w:t xml:space="preserve">вероятность исполнения всех элементов цепочки всплытия айсберга на объем видимой части </w:t>
      </w:r>
      <w:r w:rsidR="00AB3E6C">
        <w:t xml:space="preserve">без образования отрицательного </w:t>
      </w:r>
      <w:r w:rsidR="00620516">
        <w:t>относительно</w:t>
      </w:r>
      <w:r w:rsidR="005948BE">
        <w:t>го объема относительно</w:t>
      </w:r>
      <w:r w:rsidR="00620516">
        <w:t xml:space="preserve"> низкая</w:t>
      </w:r>
      <w:r w:rsidR="005948BE">
        <w:t xml:space="preserve">. Для коротких цепочек такая вероятность ниже, но на них приходится относительно небольшой объем, поэтому </w:t>
      </w:r>
      <w:r w:rsidR="00620516">
        <w:t>ими можно пренебречь.</w:t>
      </w:r>
    </w:p>
    <w:p w:rsidR="00DA53C2" w:rsidRDefault="00DA53C2" w:rsidP="005948BE"/>
    <w:p w:rsidR="00855DB9" w:rsidRPr="000F7961" w:rsidRDefault="00855DB9" w:rsidP="00855DB9">
      <w:pPr>
        <w:pStyle w:val="3"/>
      </w:pPr>
      <w:bookmarkStart w:id="25" w:name="_Ref40868082"/>
      <w:bookmarkStart w:id="26" w:name="_Toc41328748"/>
      <w:r>
        <w:rPr>
          <w:lang w:val="en-US"/>
        </w:rPr>
        <w:t>Delta</w:t>
      </w:r>
      <w:bookmarkEnd w:id="25"/>
      <w:bookmarkEnd w:id="26"/>
    </w:p>
    <w:p w:rsidR="00855DB9" w:rsidRDefault="00855DB9" w:rsidP="00855DB9">
      <w:r>
        <w:rPr>
          <w:lang w:val="en-US"/>
        </w:rPr>
        <w:t>Delta</w:t>
      </w:r>
      <w:r w:rsidRPr="00855DB9">
        <w:t xml:space="preserve"> – </w:t>
      </w:r>
      <w:r>
        <w:t xml:space="preserve">это лаг между </w:t>
      </w:r>
      <w:r w:rsidR="002C19B5">
        <w:t xml:space="preserve">полным исполнением </w:t>
      </w:r>
      <w:r w:rsidR="000F7961">
        <w:t>заявки</w:t>
      </w:r>
      <w:r w:rsidR="002C19B5">
        <w:t xml:space="preserve"> и выставлением </w:t>
      </w:r>
      <w:r w:rsidR="000F7961">
        <w:t>следующей, допустимый для того, чтобы такие заявки могли быть включены в цепочку всплытия айсберга при условии, что данные заявки удовлетворяют другим условиям включения в цепочку всплытия айсберга – направление, цена, объем</w:t>
      </w:r>
      <w:r w:rsidR="002C19B5">
        <w:t>.</w:t>
      </w:r>
    </w:p>
    <w:p w:rsidR="001C0CE5" w:rsidRDefault="002C19B5" w:rsidP="005F3D80">
      <w:r>
        <w:t>Не существует точной оценки данной метрики</w:t>
      </w:r>
      <w:r w:rsidR="005F3D80">
        <w:t xml:space="preserve">, </w:t>
      </w:r>
      <w:r w:rsidR="001C0CE5">
        <w:t>так как лаг зависит от степени загруженности торгового шлюза в каждый конкретный момент времени и не может быть однозначно определен.</w:t>
      </w:r>
    </w:p>
    <w:p w:rsidR="00D73D49" w:rsidRDefault="005F3D80" w:rsidP="00E2374E">
      <w:r>
        <w:t xml:space="preserve">В рамках данной работы был проведен точечный анализ нескольких айсберг-заявок на чувствительность длины образующейся вокруг нее цепочки к изменению величины </w:t>
      </w:r>
      <w:r>
        <w:rPr>
          <w:lang w:val="en-US"/>
        </w:rPr>
        <w:lastRenderedPageBreak/>
        <w:t>Delta</w:t>
      </w:r>
      <w:r w:rsidR="00E2374E" w:rsidRPr="00BF466C">
        <w:rPr>
          <w:rStyle w:val="af7"/>
          <w:lang w:val="en-US"/>
        </w:rPr>
        <w:footnoteReference w:id="2"/>
      </w:r>
      <w:r>
        <w:t>.</w:t>
      </w:r>
      <w:r w:rsidR="00CA79BA">
        <w:t xml:space="preserve"> В качестве верхней границы величины лага была выбрана 1 секунда или 1 000 000 мкс, а в качестве нижней границы – 0.01 секунда или 10 000 мкс. В </w:t>
      </w:r>
      <w:r w:rsidR="000761F8">
        <w:fldChar w:fldCharType="begin"/>
      </w:r>
      <w:r w:rsidR="000761F8">
        <w:instrText xml:space="preserve"> REF _Ref40870301 \h </w:instrText>
      </w:r>
      <w:r w:rsidR="000761F8">
        <w:fldChar w:fldCharType="separate"/>
      </w:r>
      <w:r w:rsidR="00BE317C" w:rsidRPr="00671BB6">
        <w:t xml:space="preserve">Таблица </w:t>
      </w:r>
      <w:r w:rsidR="00BE317C">
        <w:rPr>
          <w:noProof/>
        </w:rPr>
        <w:t>4</w:t>
      </w:r>
      <w:r w:rsidR="000761F8">
        <w:fldChar w:fldCharType="end"/>
      </w:r>
      <w:r w:rsidR="00E05098" w:rsidRPr="00E05098">
        <w:t xml:space="preserve"> </w:t>
      </w:r>
      <w:r w:rsidR="00E05098">
        <w:t xml:space="preserve">приведены графики зависимости длины цепочки одного айсберга в зависимости от величины </w:t>
      </w:r>
      <w:r w:rsidR="00E05098">
        <w:rPr>
          <w:lang w:val="en-US"/>
        </w:rPr>
        <w:t>Delta</w:t>
      </w:r>
      <w:r w:rsidR="00E05098" w:rsidRPr="00E05098">
        <w:t xml:space="preserve">. </w:t>
      </w:r>
      <w:r w:rsidR="00E05098">
        <w:t xml:space="preserve">Согласно полученным результатам, в </w:t>
      </w:r>
      <w:r w:rsidR="00D73D49">
        <w:t>среднем</w:t>
      </w:r>
      <w:r w:rsidR="00E05098">
        <w:t xml:space="preserve"> при достижении </w:t>
      </w:r>
      <w:r w:rsidR="00E05098">
        <w:rPr>
          <w:lang w:val="en-US"/>
        </w:rPr>
        <w:t>Delta</w:t>
      </w:r>
      <w:r w:rsidR="00E05098" w:rsidRPr="00E05098">
        <w:t xml:space="preserve"> </w:t>
      </w:r>
      <w:r w:rsidR="00E05098">
        <w:t xml:space="preserve">величины </w:t>
      </w:r>
      <w:r w:rsidR="00E05098" w:rsidRPr="00E05098">
        <w:t>0.</w:t>
      </w:r>
      <w:r w:rsidR="00E90DCE">
        <w:t>1</w:t>
      </w:r>
      <w:r w:rsidR="00E05098" w:rsidRPr="00E05098">
        <w:t xml:space="preserve"> </w:t>
      </w:r>
      <w:r w:rsidR="00E05098">
        <w:t xml:space="preserve">секунды, </w:t>
      </w:r>
      <w:r w:rsidR="00D73D49">
        <w:t xml:space="preserve">длина цепочки перестает быть чувствительной к изменению величины </w:t>
      </w:r>
      <w:r w:rsidR="00D73D49">
        <w:rPr>
          <w:lang w:val="en-US"/>
        </w:rPr>
        <w:t>Delta</w:t>
      </w:r>
      <w:r w:rsidR="00D73D49" w:rsidRPr="00D73D49">
        <w:t>.</w:t>
      </w:r>
      <w:r w:rsidR="00D73D49">
        <w:t xml:space="preserve"> При более низких величина</w:t>
      </w:r>
      <w:r w:rsidR="00246F0D">
        <w:t>х</w:t>
      </w:r>
      <w:r w:rsidR="00D73D49">
        <w:t xml:space="preserve"> цепочка теряет до 1 элемента</w:t>
      </w:r>
      <w:r w:rsidR="00246F0D">
        <w:t xml:space="preserve"> (</w:t>
      </w:r>
      <w:r w:rsidR="00246F0D">
        <w:rPr>
          <w:lang w:val="en-US"/>
        </w:rPr>
        <w:t>SBER</w:t>
      </w:r>
      <w:r w:rsidR="00246F0D" w:rsidRPr="00246F0D">
        <w:t xml:space="preserve">, </w:t>
      </w:r>
      <w:r w:rsidR="00246F0D">
        <w:rPr>
          <w:lang w:val="en-US"/>
        </w:rPr>
        <w:t>ALRS</w:t>
      </w:r>
      <w:r w:rsidR="00246F0D" w:rsidRPr="00246F0D">
        <w:t xml:space="preserve">, </w:t>
      </w:r>
      <w:r w:rsidR="00246F0D">
        <w:rPr>
          <w:lang w:val="en-US"/>
        </w:rPr>
        <w:t>YNDX</w:t>
      </w:r>
      <w:r w:rsidR="00246F0D">
        <w:t>)</w:t>
      </w:r>
      <w:r w:rsidR="00246F0D" w:rsidRPr="00246F0D">
        <w:t xml:space="preserve"> </w:t>
      </w:r>
      <w:r w:rsidR="00246F0D">
        <w:t>или дробится на более мелкие цепочки (</w:t>
      </w:r>
      <w:r w:rsidR="00246F0D">
        <w:rPr>
          <w:lang w:val="en-US"/>
        </w:rPr>
        <w:t>GAZP</w:t>
      </w:r>
      <w:r w:rsidR="00246F0D">
        <w:t>).</w:t>
      </w:r>
    </w:p>
    <w:p w:rsidR="00E90DCE" w:rsidRPr="00BF24F0" w:rsidRDefault="00E90DCE" w:rsidP="00D73D49">
      <w:r>
        <w:t>С точки зрения целей данной работы</w:t>
      </w:r>
      <w:r w:rsidR="006A4FD4">
        <w:t>,</w:t>
      </w:r>
      <w:r>
        <w:t xml:space="preserve"> интереснее рассматривать более длинные цепочки</w:t>
      </w:r>
      <w:r w:rsidR="00BF24F0">
        <w:t xml:space="preserve"> всплытия айсберга</w:t>
      </w:r>
      <w:r w:rsidR="00674CAE">
        <w:t xml:space="preserve">, но при этом не </w:t>
      </w:r>
      <w:r w:rsidR="006A4FD4">
        <w:t>генерировать их искусственное увеличение</w:t>
      </w:r>
      <w:r w:rsidR="00BF24F0">
        <w:t>, поэтому в качестве</w:t>
      </w:r>
      <w:r w:rsidR="006A4FD4">
        <w:t xml:space="preserve"> </w:t>
      </w:r>
      <w:r w:rsidR="00BF24F0">
        <w:t xml:space="preserve">величины </w:t>
      </w:r>
      <w:r w:rsidR="00BF24F0">
        <w:rPr>
          <w:lang w:val="en-US"/>
        </w:rPr>
        <w:t>Delta</w:t>
      </w:r>
      <w:r w:rsidR="00BF24F0" w:rsidRPr="00BF24F0">
        <w:t xml:space="preserve"> </w:t>
      </w:r>
      <w:r w:rsidR="00BF24F0">
        <w:t>будет рассматриваться 0.</w:t>
      </w:r>
      <w:r w:rsidR="006A4FD4">
        <w:t>05</w:t>
      </w:r>
      <w:r w:rsidR="00BF24F0">
        <w:t xml:space="preserve"> секунд.</w:t>
      </w:r>
    </w:p>
    <w:p w:rsidR="00CA79BA" w:rsidRPr="005F3D80" w:rsidRDefault="00CA79BA" w:rsidP="00CA79BA"/>
    <w:p w:rsidR="00CA79BA" w:rsidRPr="00671BB6" w:rsidRDefault="00CA79BA" w:rsidP="00CA79BA">
      <w:pPr>
        <w:pStyle w:val="ae"/>
        <w:keepNext/>
      </w:pPr>
      <w:bookmarkStart w:id="27" w:name="_Ref40870301"/>
      <w:r w:rsidRPr="00671BB6">
        <w:t xml:space="preserve">Таблица </w:t>
      </w:r>
      <w:r>
        <w:fldChar w:fldCharType="begin"/>
      </w:r>
      <w:r>
        <w:instrText xml:space="preserve"> SEQ Таблица \* ARABIC </w:instrText>
      </w:r>
      <w:r>
        <w:fldChar w:fldCharType="separate"/>
      </w:r>
      <w:r w:rsidR="00BE317C">
        <w:rPr>
          <w:noProof/>
        </w:rPr>
        <w:t>4</w:t>
      </w:r>
      <w:r>
        <w:rPr>
          <w:noProof/>
        </w:rPr>
        <w:fldChar w:fldCharType="end"/>
      </w:r>
      <w:bookmarkEnd w:id="27"/>
    </w:p>
    <w:p w:rsidR="002C19B5" w:rsidRPr="000144BF" w:rsidRDefault="00CA79BA" w:rsidP="00CA79BA">
      <w:pPr>
        <w:pStyle w:val="ad"/>
      </w:pPr>
      <w:r>
        <w:t xml:space="preserve">Зависимость </w:t>
      </w:r>
      <w:r w:rsidR="008D5FF9">
        <w:t xml:space="preserve">длины цепочки от величины </w:t>
      </w:r>
      <w:r w:rsidR="008D5FF9">
        <w:rPr>
          <w:lang w:val="en-US"/>
        </w:rPr>
        <w:t>Delta</w:t>
      </w:r>
    </w:p>
    <w:tbl>
      <w:tblPr>
        <w:tblStyle w:val="-1"/>
        <w:tblW w:w="5000" w:type="pct"/>
        <w:jc w:val="center"/>
        <w:tblLook w:val="04A0" w:firstRow="1" w:lastRow="0" w:firstColumn="1" w:lastColumn="0" w:noHBand="0" w:noVBand="1"/>
      </w:tblPr>
      <w:tblGrid>
        <w:gridCol w:w="4669"/>
        <w:gridCol w:w="4670"/>
      </w:tblGrid>
      <w:tr w:rsidR="004A6832" w:rsidRPr="000761F8" w:rsidTr="000761F8">
        <w:trPr>
          <w:cnfStyle w:val="100000000000" w:firstRow="1" w:lastRow="0" w:firstColumn="0" w:lastColumn="0" w:oddVBand="0" w:evenVBand="0" w:oddHBand="0" w:evenHBand="0" w:firstRowFirstColumn="0" w:firstRowLastColumn="0" w:lastRowFirstColumn="0" w:lastRowLastColumn="0"/>
          <w:trHeight w:val="3606"/>
          <w:jc w:val="center"/>
        </w:trPr>
        <w:tc>
          <w:tcPr>
            <w:cnfStyle w:val="001000000000" w:firstRow="0" w:lastRow="0" w:firstColumn="1" w:lastColumn="0" w:oddVBand="0" w:evenVBand="0" w:oddHBand="0" w:evenHBand="0" w:firstRowFirstColumn="0" w:firstRowLastColumn="0" w:lastRowFirstColumn="0" w:lastRowLastColumn="0"/>
            <w:tcW w:w="2500" w:type="pct"/>
            <w:vAlign w:val="center"/>
          </w:tcPr>
          <w:p w:rsidR="00EA7D26" w:rsidRPr="000761F8" w:rsidRDefault="00EA7D26" w:rsidP="00EA7D26">
            <w:pPr>
              <w:pStyle w:val="af"/>
              <w:jc w:val="center"/>
              <w:rPr>
                <w:b w:val="0"/>
                <w:bCs w:val="0"/>
              </w:rPr>
            </w:pPr>
            <w:r>
              <w:rPr>
                <w:noProof/>
              </w:rPr>
              <w:drawing>
                <wp:inline distT="0" distB="0" distL="0" distR="0" wp14:anchorId="14CB5E0A" wp14:editId="58E35882">
                  <wp:extent cx="2604391" cy="1753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0">
                            <a:extLst>
                              <a:ext uri="{28A0092B-C50C-407E-A947-70E740481C1C}">
                                <a14:useLocalDpi xmlns:a14="http://schemas.microsoft.com/office/drawing/2010/main" val="0"/>
                              </a:ext>
                            </a:extLst>
                          </a:blip>
                          <a:stretch>
                            <a:fillRect/>
                          </a:stretch>
                        </pic:blipFill>
                        <pic:spPr>
                          <a:xfrm>
                            <a:off x="0" y="0"/>
                            <a:ext cx="2604391" cy="1753200"/>
                          </a:xfrm>
                          <a:prstGeom prst="rect">
                            <a:avLst/>
                          </a:prstGeom>
                        </pic:spPr>
                      </pic:pic>
                    </a:graphicData>
                  </a:graphic>
                </wp:inline>
              </w:drawing>
            </w:r>
          </w:p>
          <w:p w:rsidR="00EA7D26" w:rsidRPr="000761F8" w:rsidRDefault="00EA7D26" w:rsidP="00EA7D26">
            <w:pPr>
              <w:pStyle w:val="af"/>
              <w:jc w:val="center"/>
              <w:rPr>
                <w:b w:val="0"/>
                <w:bCs w:val="0"/>
              </w:rPr>
            </w:pPr>
            <w:r w:rsidRPr="000761F8">
              <w:rPr>
                <w:b w:val="0"/>
                <w:bCs w:val="0"/>
              </w:rPr>
              <w:t>SBER - 04.03.2019</w:t>
            </w:r>
          </w:p>
          <w:p w:rsidR="008D5FF9" w:rsidRPr="000761F8" w:rsidRDefault="00EA7D26" w:rsidP="00EA7D26">
            <w:pPr>
              <w:pStyle w:val="af"/>
              <w:jc w:val="center"/>
              <w:rPr>
                <w:b w:val="0"/>
                <w:bCs w:val="0"/>
              </w:rPr>
            </w:pPr>
            <w:r w:rsidRPr="000761F8">
              <w:rPr>
                <w:b w:val="0"/>
                <w:bCs w:val="0"/>
              </w:rPr>
              <w:t>Идентификатор айсберга 200</w:t>
            </w:r>
          </w:p>
        </w:tc>
        <w:tc>
          <w:tcPr>
            <w:tcW w:w="2500" w:type="pct"/>
            <w:vAlign w:val="center"/>
          </w:tcPr>
          <w:p w:rsidR="00EA7D26" w:rsidRPr="000761F8" w:rsidRDefault="00EA7D26" w:rsidP="00EA7D26">
            <w:pPr>
              <w:pStyle w:val="af"/>
              <w:jc w:val="center"/>
              <w:cnfStyle w:val="100000000000" w:firstRow="1" w:lastRow="0" w:firstColumn="0" w:lastColumn="0" w:oddVBand="0" w:evenVBand="0" w:oddHBand="0" w:evenHBand="0" w:firstRowFirstColumn="0" w:firstRowLastColumn="0" w:lastRowFirstColumn="0" w:lastRowLastColumn="0"/>
              <w:rPr>
                <w:b w:val="0"/>
                <w:bCs w:val="0"/>
              </w:rPr>
            </w:pPr>
            <w:r>
              <w:rPr>
                <w:noProof/>
              </w:rPr>
              <w:drawing>
                <wp:inline distT="0" distB="0" distL="0" distR="0" wp14:anchorId="5DB5B00C" wp14:editId="1E2FAFFA">
                  <wp:extent cx="2590800" cy="1765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1">
                            <a:extLst>
                              <a:ext uri="{28A0092B-C50C-407E-A947-70E740481C1C}">
                                <a14:useLocalDpi xmlns:a14="http://schemas.microsoft.com/office/drawing/2010/main" val="0"/>
                              </a:ext>
                            </a:extLst>
                          </a:blip>
                          <a:stretch>
                            <a:fillRect/>
                          </a:stretch>
                        </pic:blipFill>
                        <pic:spPr>
                          <a:xfrm>
                            <a:off x="0" y="0"/>
                            <a:ext cx="2590800" cy="1765300"/>
                          </a:xfrm>
                          <a:prstGeom prst="rect">
                            <a:avLst/>
                          </a:prstGeom>
                        </pic:spPr>
                      </pic:pic>
                    </a:graphicData>
                  </a:graphic>
                </wp:inline>
              </w:drawing>
            </w:r>
          </w:p>
          <w:p w:rsidR="00EA7D26" w:rsidRPr="000761F8" w:rsidRDefault="00EA7D26" w:rsidP="00EA7D26">
            <w:pPr>
              <w:pStyle w:val="af"/>
              <w:jc w:val="center"/>
              <w:cnfStyle w:val="100000000000" w:firstRow="1" w:lastRow="0" w:firstColumn="0" w:lastColumn="0" w:oddVBand="0" w:evenVBand="0" w:oddHBand="0" w:evenHBand="0" w:firstRowFirstColumn="0" w:firstRowLastColumn="0" w:lastRowFirstColumn="0" w:lastRowLastColumn="0"/>
              <w:rPr>
                <w:b w:val="0"/>
                <w:bCs w:val="0"/>
              </w:rPr>
            </w:pPr>
            <w:r w:rsidRPr="000761F8">
              <w:rPr>
                <w:b w:val="0"/>
                <w:bCs w:val="0"/>
              </w:rPr>
              <w:t>GAZP - 04.03.2019</w:t>
            </w:r>
          </w:p>
          <w:p w:rsidR="008D5FF9" w:rsidRPr="000761F8" w:rsidRDefault="00EA7D26" w:rsidP="00EA7D26">
            <w:pPr>
              <w:pStyle w:val="af"/>
              <w:jc w:val="center"/>
              <w:cnfStyle w:val="100000000000" w:firstRow="1" w:lastRow="0" w:firstColumn="0" w:lastColumn="0" w:oddVBand="0" w:evenVBand="0" w:oddHBand="0" w:evenHBand="0" w:firstRowFirstColumn="0" w:firstRowLastColumn="0" w:lastRowFirstColumn="0" w:lastRowLastColumn="0"/>
              <w:rPr>
                <w:b w:val="0"/>
                <w:bCs w:val="0"/>
              </w:rPr>
            </w:pPr>
            <w:r w:rsidRPr="000761F8">
              <w:rPr>
                <w:b w:val="0"/>
                <w:bCs w:val="0"/>
              </w:rPr>
              <w:t>Идентификатор айсберга 164</w:t>
            </w:r>
          </w:p>
        </w:tc>
      </w:tr>
      <w:tr w:rsidR="00EA7D26" w:rsidRPr="007F6711" w:rsidTr="000761F8">
        <w:trPr>
          <w:trHeight w:val="3606"/>
          <w:jc w:val="center"/>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F6711" w:rsidRDefault="007F6711" w:rsidP="00EA7D26">
            <w:pPr>
              <w:pStyle w:val="af"/>
              <w:jc w:val="center"/>
            </w:pPr>
            <w:r>
              <w:rPr>
                <w:noProof/>
              </w:rPr>
              <w:drawing>
                <wp:inline distT="0" distB="0" distL="0" distR="0">
                  <wp:extent cx="2572878" cy="1753200"/>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 заголовка.png"/>
                          <pic:cNvPicPr/>
                        </pic:nvPicPr>
                        <pic:blipFill>
                          <a:blip r:embed="rId12">
                            <a:extLst>
                              <a:ext uri="{28A0092B-C50C-407E-A947-70E740481C1C}">
                                <a14:useLocalDpi xmlns:a14="http://schemas.microsoft.com/office/drawing/2010/main" val="0"/>
                              </a:ext>
                            </a:extLst>
                          </a:blip>
                          <a:stretch>
                            <a:fillRect/>
                          </a:stretch>
                        </pic:blipFill>
                        <pic:spPr>
                          <a:xfrm>
                            <a:off x="0" y="0"/>
                            <a:ext cx="2572878" cy="1753200"/>
                          </a:xfrm>
                          <a:prstGeom prst="rect">
                            <a:avLst/>
                          </a:prstGeom>
                        </pic:spPr>
                      </pic:pic>
                    </a:graphicData>
                  </a:graphic>
                </wp:inline>
              </w:drawing>
            </w:r>
          </w:p>
          <w:p w:rsidR="00EA7D26" w:rsidRPr="009E1E24" w:rsidRDefault="00EA7D26" w:rsidP="00EA7D26">
            <w:pPr>
              <w:pStyle w:val="af"/>
              <w:jc w:val="center"/>
              <w:rPr>
                <w:b w:val="0"/>
                <w:bCs w:val="0"/>
              </w:rPr>
            </w:pPr>
            <w:r w:rsidRPr="009E1E24">
              <w:rPr>
                <w:b w:val="0"/>
                <w:bCs w:val="0"/>
              </w:rPr>
              <w:t>M</w:t>
            </w:r>
            <w:r w:rsidRPr="009E1E24">
              <w:rPr>
                <w:b w:val="0"/>
                <w:bCs w:val="0"/>
                <w:lang w:val="en-US"/>
              </w:rPr>
              <w:t>GNT</w:t>
            </w:r>
            <w:r w:rsidRPr="009E1E24">
              <w:rPr>
                <w:b w:val="0"/>
                <w:bCs w:val="0"/>
              </w:rPr>
              <w:t xml:space="preserve"> - 04.03.2019</w:t>
            </w:r>
          </w:p>
          <w:p w:rsidR="00EA7D26" w:rsidRPr="00EA7D26" w:rsidRDefault="00EA7D26" w:rsidP="00EA7D26">
            <w:pPr>
              <w:pStyle w:val="af"/>
              <w:jc w:val="center"/>
              <w:rPr>
                <w:noProof/>
                <w:lang w:val="en-US"/>
              </w:rPr>
            </w:pPr>
            <w:r w:rsidRPr="009E1E24">
              <w:rPr>
                <w:b w:val="0"/>
                <w:bCs w:val="0"/>
              </w:rPr>
              <w:t>Идентификатор айсберга</w:t>
            </w:r>
            <w:r w:rsidRPr="009E1E24">
              <w:rPr>
                <w:b w:val="0"/>
                <w:bCs w:val="0"/>
                <w:lang w:val="en-US"/>
              </w:rPr>
              <w:t xml:space="preserve"> X</w:t>
            </w:r>
          </w:p>
        </w:tc>
        <w:tc>
          <w:tcPr>
            <w:tcW w:w="2500" w:type="pct"/>
            <w:vAlign w:val="center"/>
          </w:tcPr>
          <w:p w:rsidR="00EA7D26" w:rsidRDefault="00EA7D26" w:rsidP="00EA7D26">
            <w:pPr>
              <w:pStyle w:val="af"/>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71BECAE" wp14:editId="55537ABE">
                  <wp:extent cx="2616200" cy="1752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3">
                            <a:extLst>
                              <a:ext uri="{28A0092B-C50C-407E-A947-70E740481C1C}">
                                <a14:useLocalDpi xmlns:a14="http://schemas.microsoft.com/office/drawing/2010/main" val="0"/>
                              </a:ext>
                            </a:extLst>
                          </a:blip>
                          <a:stretch>
                            <a:fillRect/>
                          </a:stretch>
                        </pic:blipFill>
                        <pic:spPr>
                          <a:xfrm>
                            <a:off x="0" y="0"/>
                            <a:ext cx="2616200" cy="1752600"/>
                          </a:xfrm>
                          <a:prstGeom prst="rect">
                            <a:avLst/>
                          </a:prstGeom>
                        </pic:spPr>
                      </pic:pic>
                    </a:graphicData>
                  </a:graphic>
                </wp:inline>
              </w:drawing>
            </w:r>
          </w:p>
          <w:p w:rsidR="00EA7D26" w:rsidRPr="00EA7D26" w:rsidRDefault="00EA7D26" w:rsidP="00EA7D26">
            <w:pPr>
              <w:pStyle w:val="af"/>
              <w:jc w:val="center"/>
              <w:cnfStyle w:val="000000000000" w:firstRow="0" w:lastRow="0" w:firstColumn="0" w:lastColumn="0" w:oddVBand="0" w:evenVBand="0" w:oddHBand="0" w:evenHBand="0" w:firstRowFirstColumn="0" w:firstRowLastColumn="0" w:lastRowFirstColumn="0" w:lastRowLastColumn="0"/>
            </w:pPr>
            <w:r w:rsidRPr="00EA7D26">
              <w:t>ALRS - 04.03.2019</w:t>
            </w:r>
          </w:p>
          <w:p w:rsidR="00EA7D26" w:rsidRDefault="00EA7D26" w:rsidP="00EA7D26">
            <w:pPr>
              <w:pStyle w:val="af"/>
              <w:jc w:val="center"/>
              <w:cnfStyle w:val="000000000000" w:firstRow="0" w:lastRow="0" w:firstColumn="0" w:lastColumn="0" w:oddVBand="0" w:evenVBand="0" w:oddHBand="0" w:evenHBand="0" w:firstRowFirstColumn="0" w:firstRowLastColumn="0" w:lastRowFirstColumn="0" w:lastRowLastColumn="0"/>
              <w:rPr>
                <w:noProof/>
              </w:rPr>
            </w:pPr>
            <w:r w:rsidRPr="00EA7D26">
              <w:t>Идентификатор айсберга 2128</w:t>
            </w:r>
          </w:p>
        </w:tc>
      </w:tr>
      <w:tr w:rsidR="004A6832" w:rsidRPr="000761F8" w:rsidTr="000761F8">
        <w:trPr>
          <w:trHeight w:val="3606"/>
          <w:jc w:val="center"/>
        </w:trPr>
        <w:tc>
          <w:tcPr>
            <w:cnfStyle w:val="001000000000" w:firstRow="0" w:lastRow="0" w:firstColumn="1" w:lastColumn="0" w:oddVBand="0" w:evenVBand="0" w:oddHBand="0" w:evenHBand="0" w:firstRowFirstColumn="0" w:firstRowLastColumn="0" w:lastRowFirstColumn="0" w:lastRowLastColumn="0"/>
            <w:tcW w:w="2500" w:type="pct"/>
            <w:vAlign w:val="center"/>
          </w:tcPr>
          <w:p w:rsidR="00812619" w:rsidRDefault="007F6711" w:rsidP="00EA7D26">
            <w:pPr>
              <w:pStyle w:val="af"/>
              <w:jc w:val="center"/>
              <w:rPr>
                <w:b w:val="0"/>
                <w:bCs w:val="0"/>
                <w:lang w:val="en-US"/>
              </w:rPr>
            </w:pPr>
            <w:r>
              <w:rPr>
                <w:b w:val="0"/>
                <w:bCs w:val="0"/>
                <w:noProof/>
                <w:lang w:val="en-US"/>
              </w:rPr>
              <w:lastRenderedPageBreak/>
              <w:drawing>
                <wp:inline distT="0" distB="0" distL="0" distR="0">
                  <wp:extent cx="2617200" cy="1728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Без заголовка.png"/>
                          <pic:cNvPicPr/>
                        </pic:nvPicPr>
                        <pic:blipFill>
                          <a:blip r:embed="rId14">
                            <a:extLst>
                              <a:ext uri="{28A0092B-C50C-407E-A947-70E740481C1C}">
                                <a14:useLocalDpi xmlns:a14="http://schemas.microsoft.com/office/drawing/2010/main" val="0"/>
                              </a:ext>
                            </a:extLst>
                          </a:blip>
                          <a:stretch>
                            <a:fillRect/>
                          </a:stretch>
                        </pic:blipFill>
                        <pic:spPr>
                          <a:xfrm>
                            <a:off x="0" y="0"/>
                            <a:ext cx="2617200" cy="1728000"/>
                          </a:xfrm>
                          <a:prstGeom prst="rect">
                            <a:avLst/>
                          </a:prstGeom>
                        </pic:spPr>
                      </pic:pic>
                    </a:graphicData>
                  </a:graphic>
                </wp:inline>
              </w:drawing>
            </w:r>
          </w:p>
          <w:p w:rsidR="00EA7D26" w:rsidRPr="00812619" w:rsidRDefault="00EA7D26" w:rsidP="00EA7D26">
            <w:pPr>
              <w:pStyle w:val="af"/>
              <w:jc w:val="center"/>
              <w:rPr>
                <w:b w:val="0"/>
                <w:bCs w:val="0"/>
              </w:rPr>
            </w:pPr>
            <w:r w:rsidRPr="00812619">
              <w:rPr>
                <w:b w:val="0"/>
                <w:bCs w:val="0"/>
                <w:lang w:val="en-US"/>
              </w:rPr>
              <w:t>SNGS</w:t>
            </w:r>
            <w:r w:rsidRPr="00812619">
              <w:rPr>
                <w:b w:val="0"/>
                <w:bCs w:val="0"/>
              </w:rPr>
              <w:t xml:space="preserve"> - 04.03.2019</w:t>
            </w:r>
          </w:p>
          <w:p w:rsidR="0084494A" w:rsidRPr="000761F8" w:rsidRDefault="00EA7D26" w:rsidP="00EA7D26">
            <w:pPr>
              <w:pStyle w:val="af"/>
              <w:jc w:val="center"/>
              <w:rPr>
                <w:b w:val="0"/>
                <w:bCs w:val="0"/>
              </w:rPr>
            </w:pPr>
            <w:r w:rsidRPr="00812619">
              <w:rPr>
                <w:b w:val="0"/>
                <w:bCs w:val="0"/>
              </w:rPr>
              <w:t>Идентификатор айсберга</w:t>
            </w:r>
            <w:r w:rsidRPr="00812619">
              <w:rPr>
                <w:b w:val="0"/>
                <w:bCs w:val="0"/>
                <w:lang w:val="en-US"/>
              </w:rPr>
              <w:t xml:space="preserve"> </w:t>
            </w:r>
            <w:r w:rsidR="00812619" w:rsidRPr="00812619">
              <w:rPr>
                <w:b w:val="0"/>
                <w:bCs w:val="0"/>
                <w:lang w:val="en-US"/>
              </w:rPr>
              <w:t>1630</w:t>
            </w:r>
          </w:p>
        </w:tc>
        <w:tc>
          <w:tcPr>
            <w:tcW w:w="2500" w:type="pct"/>
            <w:vAlign w:val="center"/>
          </w:tcPr>
          <w:p w:rsidR="008D5FF9" w:rsidRPr="000761F8" w:rsidRDefault="000358B4" w:rsidP="000761F8">
            <w:pPr>
              <w:pStyle w:val="af"/>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2616200" cy="1727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5">
                            <a:extLst>
                              <a:ext uri="{28A0092B-C50C-407E-A947-70E740481C1C}">
                                <a14:useLocalDpi xmlns:a14="http://schemas.microsoft.com/office/drawing/2010/main" val="0"/>
                              </a:ext>
                            </a:extLst>
                          </a:blip>
                          <a:stretch>
                            <a:fillRect/>
                          </a:stretch>
                        </pic:blipFill>
                        <pic:spPr>
                          <a:xfrm>
                            <a:off x="0" y="0"/>
                            <a:ext cx="2616200" cy="1727200"/>
                          </a:xfrm>
                          <a:prstGeom prst="rect">
                            <a:avLst/>
                          </a:prstGeom>
                        </pic:spPr>
                      </pic:pic>
                    </a:graphicData>
                  </a:graphic>
                </wp:inline>
              </w:drawing>
            </w:r>
          </w:p>
          <w:p w:rsidR="004A6832" w:rsidRPr="000761F8" w:rsidRDefault="004A6832" w:rsidP="000761F8">
            <w:pPr>
              <w:pStyle w:val="af"/>
              <w:jc w:val="center"/>
              <w:cnfStyle w:val="000000000000" w:firstRow="0" w:lastRow="0" w:firstColumn="0" w:lastColumn="0" w:oddVBand="0" w:evenVBand="0" w:oddHBand="0" w:evenHBand="0" w:firstRowFirstColumn="0" w:firstRowLastColumn="0" w:lastRowFirstColumn="0" w:lastRowLastColumn="0"/>
            </w:pPr>
            <w:r w:rsidRPr="000761F8">
              <w:t>YNDX - 04.03.2019</w:t>
            </w:r>
          </w:p>
          <w:p w:rsidR="004A6832" w:rsidRPr="000761F8" w:rsidRDefault="004A6832" w:rsidP="000761F8">
            <w:pPr>
              <w:pStyle w:val="af"/>
              <w:jc w:val="center"/>
              <w:cnfStyle w:val="000000000000" w:firstRow="0" w:lastRow="0" w:firstColumn="0" w:lastColumn="0" w:oddVBand="0" w:evenVBand="0" w:oddHBand="0" w:evenHBand="0" w:firstRowFirstColumn="0" w:firstRowLastColumn="0" w:lastRowFirstColumn="0" w:lastRowLastColumn="0"/>
            </w:pPr>
            <w:r w:rsidRPr="000761F8">
              <w:t xml:space="preserve">Идентификатор айсберга </w:t>
            </w:r>
            <w:r w:rsidR="000761F8" w:rsidRPr="000761F8">
              <w:t>1503</w:t>
            </w:r>
          </w:p>
        </w:tc>
      </w:tr>
    </w:tbl>
    <w:p w:rsidR="002C19B5" w:rsidRDefault="002C19B5" w:rsidP="006A4FD4">
      <w:pPr>
        <w:ind w:firstLine="0"/>
      </w:pPr>
    </w:p>
    <w:p w:rsidR="00DA53C2" w:rsidRPr="00855DB9" w:rsidRDefault="00DA53C2" w:rsidP="006A4FD4">
      <w:pPr>
        <w:ind w:firstLine="0"/>
      </w:pPr>
    </w:p>
    <w:p w:rsidR="00AB37A5" w:rsidRDefault="005840B4" w:rsidP="00AB37A5">
      <w:pPr>
        <w:pStyle w:val="3"/>
      </w:pPr>
      <w:bookmarkStart w:id="28" w:name="_Toc41328749"/>
      <w:r>
        <w:t>Восстановление цепочек</w:t>
      </w:r>
      <w:bookmarkEnd w:id="28"/>
    </w:p>
    <w:p w:rsidR="000358B4" w:rsidRDefault="000358B4" w:rsidP="00AB37A5">
      <w:r>
        <w:t>Для восстановления цепочки всплытия айсберга</w:t>
      </w:r>
      <w:r w:rsidR="00F95A9A">
        <w:t xml:space="preserve"> в окружении найденной айсберг-заявки был осуществлен</w:t>
      </w:r>
      <w:r>
        <w:t xml:space="preserve"> </w:t>
      </w:r>
      <w:r w:rsidR="00F95A9A">
        <w:t xml:space="preserve">поиск </w:t>
      </w:r>
      <w:r w:rsidR="003D714C">
        <w:t>лимитных заявок, которые</w:t>
      </w:r>
      <w:r w:rsidR="00AB37A5">
        <w:t xml:space="preserve"> удовлетворяют следующим условиям:</w:t>
      </w:r>
    </w:p>
    <w:p w:rsidR="00AB37A5" w:rsidRDefault="00AB37A5" w:rsidP="00AB37A5">
      <w:pPr>
        <w:pStyle w:val="ac"/>
        <w:numPr>
          <w:ilvl w:val="0"/>
          <w:numId w:val="25"/>
        </w:numPr>
      </w:pPr>
      <w:r>
        <w:t>Совпадает цена;</w:t>
      </w:r>
    </w:p>
    <w:p w:rsidR="00AB37A5" w:rsidRDefault="00AB37A5" w:rsidP="00AB37A5">
      <w:pPr>
        <w:pStyle w:val="ac"/>
        <w:numPr>
          <w:ilvl w:val="0"/>
          <w:numId w:val="25"/>
        </w:numPr>
      </w:pPr>
      <w:r>
        <w:t>Совпадает направление;</w:t>
      </w:r>
    </w:p>
    <w:p w:rsidR="00AB37A5" w:rsidRDefault="00AB37A5" w:rsidP="00AB37A5">
      <w:pPr>
        <w:pStyle w:val="ac"/>
        <w:numPr>
          <w:ilvl w:val="0"/>
          <w:numId w:val="25"/>
        </w:numPr>
      </w:pPr>
      <w:r>
        <w:t>Совпадает объем видимой части;</w:t>
      </w:r>
    </w:p>
    <w:p w:rsidR="00AB37A5" w:rsidRDefault="00AB37A5" w:rsidP="00AB37A5">
      <w:pPr>
        <w:pStyle w:val="ac"/>
        <w:numPr>
          <w:ilvl w:val="0"/>
          <w:numId w:val="25"/>
        </w:numPr>
      </w:pPr>
      <w:r>
        <w:t xml:space="preserve">Время между полным исполнением предыдущей заявки и выставлением следующей не превышает </w:t>
      </w:r>
      <w:r>
        <w:rPr>
          <w:lang w:val="en-US"/>
        </w:rPr>
        <w:t>Delta</w:t>
      </w:r>
      <w:r w:rsidRPr="00855DB9">
        <w:t xml:space="preserve"> </w:t>
      </w:r>
      <w:r>
        <w:t>(0.05 с</w:t>
      </w:r>
      <w:r w:rsidRPr="00855DB9">
        <w:t>)</w:t>
      </w:r>
      <w:r>
        <w:t>.</w:t>
      </w:r>
    </w:p>
    <w:p w:rsidR="00BF536B" w:rsidRPr="00BF536B" w:rsidRDefault="00BF536B" w:rsidP="00BF536B">
      <w:r w:rsidRPr="00BF466C">
        <w:t>Реализация алгоритма</w:t>
      </w:r>
      <w:r>
        <w:t xml:space="preserve"> </w:t>
      </w:r>
      <w:r w:rsidRPr="00BF466C">
        <w:t xml:space="preserve">выложена на </w:t>
      </w:r>
      <w:r w:rsidRPr="00BF536B">
        <w:rPr>
          <w:lang w:val="en-US"/>
        </w:rPr>
        <w:t>GitHub</w:t>
      </w:r>
      <w:r w:rsidRPr="00BF466C">
        <w:rPr>
          <w:rStyle w:val="af7"/>
          <w:lang w:val="en-US"/>
        </w:rPr>
        <w:footnoteReference w:id="3"/>
      </w:r>
      <w:r w:rsidRPr="00BF466C">
        <w:t>.</w:t>
      </w:r>
    </w:p>
    <w:p w:rsidR="001A0C8A" w:rsidRPr="00CB5965" w:rsidRDefault="009F63B3" w:rsidP="009F63B3">
      <w:pPr>
        <w:rPr>
          <w:color w:val="000000" w:themeColor="text1"/>
        </w:rPr>
      </w:pPr>
      <w:r w:rsidRPr="00CB5965">
        <w:rPr>
          <w:color w:val="000000" w:themeColor="text1"/>
        </w:rPr>
        <w:t xml:space="preserve">Для </w:t>
      </w:r>
      <w:r w:rsidR="006B3019" w:rsidRPr="00CB5965">
        <w:rPr>
          <w:color w:val="000000" w:themeColor="text1"/>
        </w:rPr>
        <w:t>54</w:t>
      </w:r>
      <w:r w:rsidR="00780C06" w:rsidRPr="00CB5965">
        <w:rPr>
          <w:color w:val="000000" w:themeColor="text1"/>
        </w:rPr>
        <w:t xml:space="preserve"> </w:t>
      </w:r>
      <w:r w:rsidR="006B3019" w:rsidRPr="00CB5965">
        <w:rPr>
          <w:color w:val="000000" w:themeColor="text1"/>
        </w:rPr>
        <w:t>506</w:t>
      </w:r>
      <w:r w:rsidRPr="00CB5965">
        <w:rPr>
          <w:color w:val="000000" w:themeColor="text1"/>
        </w:rPr>
        <w:t xml:space="preserve"> найденных айсберг-заявок был</w:t>
      </w:r>
      <w:r w:rsidR="006B3019" w:rsidRPr="00CB5965">
        <w:rPr>
          <w:color w:val="000000" w:themeColor="text1"/>
        </w:rPr>
        <w:t>а</w:t>
      </w:r>
      <w:r w:rsidRPr="00CB5965">
        <w:rPr>
          <w:color w:val="000000" w:themeColor="text1"/>
        </w:rPr>
        <w:t xml:space="preserve"> получен</w:t>
      </w:r>
      <w:r w:rsidR="006B3019" w:rsidRPr="00CB5965">
        <w:rPr>
          <w:color w:val="000000" w:themeColor="text1"/>
        </w:rPr>
        <w:t>а</w:t>
      </w:r>
      <w:r w:rsidRPr="00CB5965">
        <w:rPr>
          <w:color w:val="000000" w:themeColor="text1"/>
        </w:rPr>
        <w:t xml:space="preserve"> </w:t>
      </w:r>
      <w:r w:rsidR="006F6D9B" w:rsidRPr="00CB5965">
        <w:rPr>
          <w:color w:val="000000" w:themeColor="text1"/>
        </w:rPr>
        <w:t>2 431</w:t>
      </w:r>
      <w:r w:rsidRPr="00CB5965">
        <w:rPr>
          <w:color w:val="000000" w:themeColor="text1"/>
        </w:rPr>
        <w:t xml:space="preserve"> цепоч</w:t>
      </w:r>
      <w:r w:rsidR="006F6D9B" w:rsidRPr="00CB5965">
        <w:rPr>
          <w:color w:val="000000" w:themeColor="text1"/>
        </w:rPr>
        <w:t>ка</w:t>
      </w:r>
      <w:r w:rsidR="006B3019" w:rsidRPr="00CB5965">
        <w:rPr>
          <w:color w:val="000000" w:themeColor="text1"/>
        </w:rPr>
        <w:t>.</w:t>
      </w:r>
      <w:r w:rsidR="00780C06" w:rsidRPr="00CB5965">
        <w:rPr>
          <w:color w:val="000000" w:themeColor="text1"/>
        </w:rPr>
        <w:t xml:space="preserve"> Для 43 203 </w:t>
      </w:r>
      <w:r w:rsidR="00B62205" w:rsidRPr="00CB5965">
        <w:rPr>
          <w:color w:val="000000" w:themeColor="text1"/>
        </w:rPr>
        <w:t>айсберг-заявок</w:t>
      </w:r>
      <w:r w:rsidR="00780C06" w:rsidRPr="00CB5965">
        <w:rPr>
          <w:color w:val="000000" w:themeColor="text1"/>
        </w:rPr>
        <w:t xml:space="preserve"> в результате применения </w:t>
      </w:r>
      <w:r w:rsidR="001C3D8E" w:rsidRPr="00CB5965">
        <w:rPr>
          <w:color w:val="000000" w:themeColor="text1"/>
        </w:rPr>
        <w:t xml:space="preserve">вышеописанного </w:t>
      </w:r>
      <w:r w:rsidR="00780C06" w:rsidRPr="00CB5965">
        <w:rPr>
          <w:color w:val="000000" w:themeColor="text1"/>
        </w:rPr>
        <w:t>алгоритма</w:t>
      </w:r>
      <w:r w:rsidR="00B62205" w:rsidRPr="00CB5965">
        <w:rPr>
          <w:color w:val="000000" w:themeColor="text1"/>
        </w:rPr>
        <w:t xml:space="preserve"> поиска элементов цепочки всплытия айсберга не было найдено ни одной заявки, которая могла бы быть в</w:t>
      </w:r>
      <w:r w:rsidR="001A0C8A" w:rsidRPr="00CB5965">
        <w:rPr>
          <w:color w:val="000000" w:themeColor="text1"/>
        </w:rPr>
        <w:t>ключена в их цепочку.</w:t>
      </w:r>
      <w:r w:rsidR="00094155" w:rsidRPr="00CB5965">
        <w:rPr>
          <w:color w:val="000000" w:themeColor="text1"/>
        </w:rPr>
        <w:t xml:space="preserve"> А оставшиеся 11 303 айсберг-заявки образовали цепочки, на каждую из которых в среднем приходится по 5 айсберг-заявок.</w:t>
      </w:r>
      <w:r w:rsidR="001A0C8A" w:rsidRPr="00CB5965">
        <w:rPr>
          <w:color w:val="000000" w:themeColor="text1"/>
        </w:rPr>
        <w:t xml:space="preserve"> Далее предполагается, что айсберг-заявки</w:t>
      </w:r>
      <w:r w:rsidR="00094155" w:rsidRPr="00CB5965">
        <w:rPr>
          <w:color w:val="000000" w:themeColor="text1"/>
        </w:rPr>
        <w:t>, для которых не была сформирована цепочка,</w:t>
      </w:r>
      <w:r w:rsidR="00D176EC" w:rsidRPr="00CB5965">
        <w:rPr>
          <w:color w:val="000000" w:themeColor="text1"/>
        </w:rPr>
        <w:t xml:space="preserve"> будут считаться самостоятельными цепочками, которые</w:t>
      </w:r>
      <w:r w:rsidR="00094155" w:rsidRPr="00CB5965">
        <w:rPr>
          <w:color w:val="000000" w:themeColor="text1"/>
        </w:rPr>
        <w:t xml:space="preserve"> </w:t>
      </w:r>
      <w:r w:rsidR="001A0C8A" w:rsidRPr="00CB5965">
        <w:rPr>
          <w:color w:val="000000" w:themeColor="text1"/>
        </w:rPr>
        <w:t>были либо полностью исполнены</w:t>
      </w:r>
      <w:r w:rsidR="001C3D8E" w:rsidRPr="00CB5965">
        <w:rPr>
          <w:color w:val="000000" w:themeColor="text1"/>
        </w:rPr>
        <w:t xml:space="preserve"> за один шаг</w:t>
      </w:r>
      <w:r w:rsidR="001A0C8A" w:rsidRPr="00CB5965">
        <w:rPr>
          <w:color w:val="000000" w:themeColor="text1"/>
        </w:rPr>
        <w:t>, либо отменены</w:t>
      </w:r>
      <w:r w:rsidR="00D176EC" w:rsidRPr="00CB5965">
        <w:rPr>
          <w:color w:val="000000" w:themeColor="text1"/>
        </w:rPr>
        <w:t xml:space="preserve"> участником</w:t>
      </w:r>
      <w:r w:rsidR="001C3D8E" w:rsidRPr="00CB5965">
        <w:rPr>
          <w:color w:val="000000" w:themeColor="text1"/>
        </w:rPr>
        <w:t>.</w:t>
      </w:r>
    </w:p>
    <w:p w:rsidR="009F63B3" w:rsidRPr="00CB5965" w:rsidRDefault="006B3019" w:rsidP="009F63B3">
      <w:pPr>
        <w:rPr>
          <w:color w:val="000000" w:themeColor="text1"/>
        </w:rPr>
      </w:pPr>
      <w:r w:rsidRPr="00CB5965">
        <w:rPr>
          <w:color w:val="000000" w:themeColor="text1"/>
        </w:rPr>
        <w:t>С</w:t>
      </w:r>
      <w:r w:rsidR="009F63B3" w:rsidRPr="00CB5965">
        <w:rPr>
          <w:color w:val="000000" w:themeColor="text1"/>
        </w:rPr>
        <w:t xml:space="preserve">редняя длина </w:t>
      </w:r>
      <w:r w:rsidRPr="00CB5965">
        <w:rPr>
          <w:color w:val="000000" w:themeColor="text1"/>
        </w:rPr>
        <w:t xml:space="preserve">собранных цепочек составляет </w:t>
      </w:r>
      <w:r w:rsidR="001C3D8E" w:rsidRPr="00CB5965">
        <w:rPr>
          <w:color w:val="000000" w:themeColor="text1"/>
        </w:rPr>
        <w:t>1.4</w:t>
      </w:r>
      <w:r w:rsidR="00542C1F" w:rsidRPr="00CB5965">
        <w:rPr>
          <w:color w:val="000000" w:themeColor="text1"/>
        </w:rPr>
        <w:t xml:space="preserve"> шт.</w:t>
      </w:r>
      <w:r w:rsidR="009204F5" w:rsidRPr="00CB5965">
        <w:rPr>
          <w:color w:val="000000" w:themeColor="text1"/>
        </w:rPr>
        <w:t xml:space="preserve">, </w:t>
      </w:r>
      <w:r w:rsidR="00542C1F" w:rsidRPr="00CB5965">
        <w:rPr>
          <w:color w:val="000000" w:themeColor="text1"/>
        </w:rPr>
        <w:t xml:space="preserve">средний объем 1 377 тыс. руб., </w:t>
      </w:r>
      <w:r w:rsidR="009204F5" w:rsidRPr="00CB5965">
        <w:rPr>
          <w:color w:val="000000" w:themeColor="text1"/>
        </w:rPr>
        <w:t xml:space="preserve">а среднее время жизни </w:t>
      </w:r>
      <w:r w:rsidR="00542C1F" w:rsidRPr="00CB5965">
        <w:rPr>
          <w:color w:val="000000" w:themeColor="text1"/>
        </w:rPr>
        <w:t>2 минуты</w:t>
      </w:r>
      <w:r w:rsidR="009204F5" w:rsidRPr="00CB5965">
        <w:rPr>
          <w:color w:val="000000" w:themeColor="text1"/>
        </w:rPr>
        <w:t xml:space="preserve">. В </w:t>
      </w:r>
      <w:r w:rsidR="009204F5" w:rsidRPr="00CB5965">
        <w:rPr>
          <w:color w:val="000000" w:themeColor="text1"/>
        </w:rPr>
        <w:fldChar w:fldCharType="begin"/>
      </w:r>
      <w:r w:rsidR="009204F5" w:rsidRPr="00CB5965">
        <w:rPr>
          <w:color w:val="000000" w:themeColor="text1"/>
        </w:rPr>
        <w:instrText xml:space="preserve"> REF _Ref41096170 \h </w:instrText>
      </w:r>
      <w:r w:rsidR="009204F5" w:rsidRPr="00CB5965">
        <w:rPr>
          <w:color w:val="000000" w:themeColor="text1"/>
        </w:rPr>
      </w:r>
      <w:r w:rsidR="009204F5" w:rsidRPr="00CB5965">
        <w:rPr>
          <w:color w:val="000000" w:themeColor="text1"/>
        </w:rPr>
        <w:fldChar w:fldCharType="separate"/>
      </w:r>
      <w:r w:rsidR="00BE317C" w:rsidRPr="00671BB6">
        <w:t xml:space="preserve">Таблица </w:t>
      </w:r>
      <w:r w:rsidR="00BE317C">
        <w:rPr>
          <w:noProof/>
        </w:rPr>
        <w:t>5</w:t>
      </w:r>
      <w:r w:rsidR="009204F5" w:rsidRPr="00CB5965">
        <w:rPr>
          <w:color w:val="000000" w:themeColor="text1"/>
        </w:rPr>
        <w:fldChar w:fldCharType="end"/>
      </w:r>
      <w:r w:rsidR="009204F5" w:rsidRPr="00CB5965">
        <w:rPr>
          <w:color w:val="000000" w:themeColor="text1"/>
        </w:rPr>
        <w:t xml:space="preserve"> приведены </w:t>
      </w:r>
      <w:r w:rsidR="00542C1F" w:rsidRPr="00CB5965">
        <w:rPr>
          <w:color w:val="000000" w:themeColor="text1"/>
        </w:rPr>
        <w:t>описательные статистики найденных цепочек в разрезе инструмента</w:t>
      </w:r>
      <w:r w:rsidR="009204F5" w:rsidRPr="00CB5965">
        <w:rPr>
          <w:color w:val="000000" w:themeColor="text1"/>
        </w:rPr>
        <w:t>.</w:t>
      </w:r>
      <w:r w:rsidR="00CA6E1C" w:rsidRPr="00CB5965">
        <w:rPr>
          <w:color w:val="000000" w:themeColor="text1"/>
        </w:rPr>
        <w:t xml:space="preserve"> Инструменты упорядочены по убыванию количества найденных цепочек.</w:t>
      </w:r>
    </w:p>
    <w:p w:rsidR="009204F5" w:rsidRPr="00671BB6" w:rsidRDefault="009204F5" w:rsidP="009204F5">
      <w:pPr>
        <w:pStyle w:val="ae"/>
        <w:keepNext/>
      </w:pPr>
      <w:bookmarkStart w:id="29" w:name="_Ref41096170"/>
      <w:r w:rsidRPr="00671BB6">
        <w:lastRenderedPageBreak/>
        <w:t xml:space="preserve">Таблица </w:t>
      </w:r>
      <w:r>
        <w:fldChar w:fldCharType="begin"/>
      </w:r>
      <w:r>
        <w:instrText xml:space="preserve"> SEQ Таблица \* ARABIC </w:instrText>
      </w:r>
      <w:r>
        <w:fldChar w:fldCharType="separate"/>
      </w:r>
      <w:r w:rsidR="00BE317C">
        <w:rPr>
          <w:noProof/>
        </w:rPr>
        <w:t>5</w:t>
      </w:r>
      <w:r>
        <w:rPr>
          <w:noProof/>
        </w:rPr>
        <w:fldChar w:fldCharType="end"/>
      </w:r>
      <w:bookmarkEnd w:id="29"/>
    </w:p>
    <w:p w:rsidR="009204F5" w:rsidRDefault="009204F5" w:rsidP="009204F5">
      <w:pPr>
        <w:pStyle w:val="ad"/>
      </w:pPr>
      <w:r>
        <w:t>Описательные статистики по найденным цепочкам</w:t>
      </w:r>
    </w:p>
    <w:tbl>
      <w:tblPr>
        <w:tblStyle w:val="a9"/>
        <w:tblW w:w="5000" w:type="pct"/>
        <w:tblLook w:val="04A0" w:firstRow="1" w:lastRow="0" w:firstColumn="1" w:lastColumn="0" w:noHBand="0" w:noVBand="1"/>
      </w:tblPr>
      <w:tblGrid>
        <w:gridCol w:w="2334"/>
        <w:gridCol w:w="2335"/>
        <w:gridCol w:w="2335"/>
        <w:gridCol w:w="2335"/>
      </w:tblGrid>
      <w:tr w:rsidR="00BA0956" w:rsidTr="00BA0956">
        <w:tc>
          <w:tcPr>
            <w:tcW w:w="1250" w:type="pct"/>
          </w:tcPr>
          <w:p w:rsidR="00BA0956" w:rsidRDefault="00BA0956" w:rsidP="00113DDF">
            <w:pPr>
              <w:pStyle w:val="af"/>
            </w:pPr>
          </w:p>
        </w:tc>
        <w:tc>
          <w:tcPr>
            <w:tcW w:w="1250" w:type="pct"/>
          </w:tcPr>
          <w:p w:rsidR="00BA0956" w:rsidRDefault="00BA0956" w:rsidP="00113DDF">
            <w:pPr>
              <w:pStyle w:val="af"/>
            </w:pPr>
            <w:r>
              <w:t>Длина, шт.</w:t>
            </w:r>
          </w:p>
        </w:tc>
        <w:tc>
          <w:tcPr>
            <w:tcW w:w="1250" w:type="pct"/>
          </w:tcPr>
          <w:p w:rsidR="00BA0956" w:rsidRDefault="00BA0956" w:rsidP="00113DDF">
            <w:pPr>
              <w:pStyle w:val="af"/>
            </w:pPr>
            <w:r>
              <w:t>Объем, тыс. руб.</w:t>
            </w:r>
          </w:p>
        </w:tc>
        <w:tc>
          <w:tcPr>
            <w:tcW w:w="1250" w:type="pct"/>
          </w:tcPr>
          <w:p w:rsidR="00BA0956" w:rsidRDefault="00BA0956" w:rsidP="00113DDF">
            <w:pPr>
              <w:pStyle w:val="af"/>
            </w:pPr>
            <w:r>
              <w:t>Время жизни</w:t>
            </w:r>
          </w:p>
        </w:tc>
      </w:tr>
      <w:tr w:rsidR="00BA0956" w:rsidTr="00BA0956">
        <w:tc>
          <w:tcPr>
            <w:tcW w:w="1250" w:type="pct"/>
            <w:vAlign w:val="center"/>
          </w:tcPr>
          <w:p w:rsidR="00BA0956" w:rsidRDefault="00BA0956" w:rsidP="00CA6E1C">
            <w:pPr>
              <w:pStyle w:val="af"/>
            </w:pPr>
            <w:r w:rsidRPr="00671BB6">
              <w:t>SBER</w:t>
            </w:r>
          </w:p>
          <w:p w:rsidR="00BA0956" w:rsidRPr="00671BB6" w:rsidRDefault="00BA0956" w:rsidP="00CA6E1C">
            <w:pPr>
              <w:pStyle w:val="af"/>
            </w:pPr>
            <w:r w:rsidRPr="00DA48BA">
              <w:t>19</w:t>
            </w:r>
            <w:r>
              <w:t> </w:t>
            </w:r>
            <w:r w:rsidRPr="00DA48BA">
              <w:t>224</w:t>
            </w:r>
            <w:r>
              <w:t xml:space="preserve"> шт.</w:t>
            </w:r>
          </w:p>
        </w:tc>
        <w:tc>
          <w:tcPr>
            <w:tcW w:w="1250" w:type="pct"/>
          </w:tcPr>
          <w:p w:rsidR="00BA0956" w:rsidRPr="00BB204C" w:rsidRDefault="00BA0956" w:rsidP="00CA6E1C">
            <w:pPr>
              <w:pStyle w:val="af"/>
            </w:pPr>
            <w:r>
              <w:rPr>
                <w:lang w:val="en-US"/>
              </w:rPr>
              <w:t xml:space="preserve">Mean = </w:t>
            </w:r>
            <w:r w:rsidRPr="00BB204C">
              <w:rPr>
                <w:lang w:val="en-US"/>
              </w:rPr>
              <w:t>1.</w:t>
            </w:r>
            <w:r>
              <w:t>5</w:t>
            </w:r>
          </w:p>
          <w:p w:rsidR="00BA0956" w:rsidRPr="00C04E29" w:rsidRDefault="00BA0956" w:rsidP="00CA6E1C">
            <w:pPr>
              <w:pStyle w:val="af"/>
              <w:rPr>
                <w:lang w:val="en-US"/>
              </w:rPr>
            </w:pPr>
            <w:r>
              <w:rPr>
                <w:lang w:val="en-US"/>
              </w:rPr>
              <w:t>Max = 30</w:t>
            </w:r>
          </w:p>
        </w:tc>
        <w:tc>
          <w:tcPr>
            <w:tcW w:w="1250" w:type="pct"/>
          </w:tcPr>
          <w:p w:rsidR="00BA0956" w:rsidRDefault="00BA0956" w:rsidP="00CA6E1C">
            <w:pPr>
              <w:pStyle w:val="af"/>
              <w:rPr>
                <w:lang w:val="en-US"/>
              </w:rPr>
            </w:pPr>
            <w:r>
              <w:rPr>
                <w:lang w:val="en-US"/>
              </w:rPr>
              <w:t xml:space="preserve">Mean = </w:t>
            </w:r>
            <w:r w:rsidRPr="00BB204C">
              <w:rPr>
                <w:lang w:val="en-US"/>
              </w:rPr>
              <w:t>1</w:t>
            </w:r>
            <w:r>
              <w:rPr>
                <w:lang w:val="en-US"/>
              </w:rPr>
              <w:t xml:space="preserve"> 505</w:t>
            </w:r>
          </w:p>
          <w:p w:rsidR="00BA0956" w:rsidRPr="00C04E29" w:rsidRDefault="00BA0956" w:rsidP="00CA6E1C">
            <w:pPr>
              <w:pStyle w:val="af"/>
              <w:rPr>
                <w:lang w:val="en-US"/>
              </w:rPr>
            </w:pPr>
            <w:r>
              <w:rPr>
                <w:lang w:val="en-US"/>
              </w:rPr>
              <w:t xml:space="preserve">Max = </w:t>
            </w:r>
            <w:r w:rsidRPr="00E91880">
              <w:rPr>
                <w:lang w:val="en-US"/>
              </w:rPr>
              <w:t>104</w:t>
            </w:r>
            <w:r>
              <w:rPr>
                <w:lang w:val="en-US"/>
              </w:rPr>
              <w:t xml:space="preserve"> </w:t>
            </w:r>
            <w:r w:rsidRPr="00E91880">
              <w:rPr>
                <w:lang w:val="en-US"/>
              </w:rPr>
              <w:t>654</w:t>
            </w:r>
            <w:r>
              <w:rPr>
                <w:lang w:val="en-US"/>
              </w:rPr>
              <w:t>.</w:t>
            </w:r>
            <w:r w:rsidRPr="00E91880">
              <w:rPr>
                <w:lang w:val="en-US"/>
              </w:rPr>
              <w:t>1</w:t>
            </w:r>
          </w:p>
        </w:tc>
        <w:tc>
          <w:tcPr>
            <w:tcW w:w="1250" w:type="pct"/>
          </w:tcPr>
          <w:p w:rsidR="00BA0956" w:rsidRDefault="00BA0956" w:rsidP="00CA6E1C">
            <w:pPr>
              <w:pStyle w:val="af"/>
              <w:rPr>
                <w:lang w:val="en-US"/>
              </w:rPr>
            </w:pPr>
            <w:r>
              <w:rPr>
                <w:lang w:val="en-US"/>
              </w:rPr>
              <w:t xml:space="preserve">Mean = </w:t>
            </w:r>
            <w:r w:rsidRPr="00ED0B08">
              <w:rPr>
                <w:lang w:val="en-US"/>
              </w:rPr>
              <w:t>00:02:00.018540</w:t>
            </w:r>
          </w:p>
          <w:p w:rsidR="00BA0956" w:rsidRPr="00C04E29" w:rsidRDefault="00BA0956" w:rsidP="00CA6E1C">
            <w:pPr>
              <w:pStyle w:val="af"/>
              <w:rPr>
                <w:lang w:val="en-US"/>
              </w:rPr>
            </w:pPr>
            <w:r>
              <w:rPr>
                <w:lang w:val="en-US"/>
              </w:rPr>
              <w:t xml:space="preserve">Max = </w:t>
            </w:r>
            <w:r w:rsidRPr="00ED0B08">
              <w:rPr>
                <w:lang w:val="en-US"/>
              </w:rPr>
              <w:t>07:47:28.640939</w:t>
            </w:r>
          </w:p>
        </w:tc>
      </w:tr>
      <w:tr w:rsidR="00BA0956" w:rsidTr="00BA0956">
        <w:tc>
          <w:tcPr>
            <w:tcW w:w="1250" w:type="pct"/>
            <w:vAlign w:val="center"/>
          </w:tcPr>
          <w:p w:rsidR="00BA0956" w:rsidRDefault="00BA0956" w:rsidP="00CA6E1C">
            <w:pPr>
              <w:pStyle w:val="af"/>
            </w:pPr>
            <w:r w:rsidRPr="00671BB6">
              <w:t>GMKN</w:t>
            </w:r>
          </w:p>
          <w:p w:rsidR="00BA0956" w:rsidRPr="00671BB6" w:rsidRDefault="00BA0956" w:rsidP="00CA6E1C">
            <w:pPr>
              <w:pStyle w:val="af"/>
            </w:pPr>
            <w:r w:rsidRPr="007A77B8">
              <w:t>7</w:t>
            </w:r>
            <w:r>
              <w:t> </w:t>
            </w:r>
            <w:r w:rsidRPr="007A77B8">
              <w:t>606</w:t>
            </w:r>
            <w:r>
              <w:t xml:space="preserve"> шт.</w:t>
            </w:r>
          </w:p>
        </w:tc>
        <w:tc>
          <w:tcPr>
            <w:tcW w:w="1250" w:type="pct"/>
          </w:tcPr>
          <w:p w:rsidR="00BA0956" w:rsidRDefault="00BA0956" w:rsidP="00CA6E1C">
            <w:pPr>
              <w:pStyle w:val="af"/>
              <w:rPr>
                <w:lang w:val="en-US"/>
              </w:rPr>
            </w:pPr>
            <w:r>
              <w:rPr>
                <w:lang w:val="en-US"/>
              </w:rPr>
              <w:t xml:space="preserve">Mean = </w:t>
            </w:r>
            <w:r w:rsidRPr="00BB204C">
              <w:rPr>
                <w:lang w:val="en-US"/>
              </w:rPr>
              <w:t>1.4</w:t>
            </w:r>
          </w:p>
          <w:p w:rsidR="00BA0956" w:rsidRPr="004B0E34" w:rsidRDefault="00BA0956" w:rsidP="00CA6E1C">
            <w:pPr>
              <w:pStyle w:val="af"/>
              <w:rPr>
                <w:lang w:val="en-US"/>
              </w:rPr>
            </w:pPr>
            <w:r>
              <w:rPr>
                <w:lang w:val="en-US"/>
              </w:rPr>
              <w:t>Max = 18</w:t>
            </w:r>
          </w:p>
        </w:tc>
        <w:tc>
          <w:tcPr>
            <w:tcW w:w="1250" w:type="pct"/>
          </w:tcPr>
          <w:p w:rsidR="00BA0956" w:rsidRDefault="00BA0956" w:rsidP="00CA6E1C">
            <w:pPr>
              <w:pStyle w:val="af"/>
              <w:rPr>
                <w:lang w:val="en-US"/>
              </w:rPr>
            </w:pPr>
            <w:r>
              <w:rPr>
                <w:lang w:val="en-US"/>
              </w:rPr>
              <w:t>Mean = 2 632.5</w:t>
            </w:r>
          </w:p>
          <w:p w:rsidR="00BA0956" w:rsidRPr="004B0E34" w:rsidRDefault="00BA0956" w:rsidP="00CA6E1C">
            <w:pPr>
              <w:pStyle w:val="af"/>
              <w:rPr>
                <w:lang w:val="en-US"/>
              </w:rPr>
            </w:pPr>
            <w:r>
              <w:rPr>
                <w:lang w:val="en-US"/>
              </w:rPr>
              <w:t xml:space="preserve">Max = </w:t>
            </w:r>
            <w:r w:rsidRPr="000F7A4D">
              <w:rPr>
                <w:lang w:val="en-US"/>
              </w:rPr>
              <w:t>114</w:t>
            </w:r>
            <w:r>
              <w:rPr>
                <w:lang w:val="en-US"/>
              </w:rPr>
              <w:t xml:space="preserve"> </w:t>
            </w:r>
            <w:r w:rsidRPr="000F7A4D">
              <w:rPr>
                <w:lang w:val="en-US"/>
              </w:rPr>
              <w:t>142</w:t>
            </w:r>
            <w:r>
              <w:rPr>
                <w:lang w:val="en-US"/>
              </w:rPr>
              <w:t>.</w:t>
            </w:r>
            <w:r w:rsidRPr="000F7A4D">
              <w:rPr>
                <w:lang w:val="en-US"/>
              </w:rPr>
              <w:t>6</w:t>
            </w:r>
          </w:p>
        </w:tc>
        <w:tc>
          <w:tcPr>
            <w:tcW w:w="1250" w:type="pct"/>
          </w:tcPr>
          <w:p w:rsidR="00BA0956" w:rsidRDefault="00BA0956" w:rsidP="00CA6E1C">
            <w:pPr>
              <w:pStyle w:val="af"/>
              <w:rPr>
                <w:lang w:val="en-US"/>
              </w:rPr>
            </w:pPr>
            <w:r>
              <w:rPr>
                <w:lang w:val="en-US"/>
              </w:rPr>
              <w:t xml:space="preserve">Mean = </w:t>
            </w:r>
            <w:r w:rsidRPr="004B0E34">
              <w:rPr>
                <w:lang w:val="en-US"/>
              </w:rPr>
              <w:t>00:01:04.483194</w:t>
            </w:r>
          </w:p>
          <w:p w:rsidR="00BA0956" w:rsidRPr="004B0E34" w:rsidRDefault="00BA0956" w:rsidP="00CA6E1C">
            <w:pPr>
              <w:pStyle w:val="af"/>
              <w:rPr>
                <w:lang w:val="en-US"/>
              </w:rPr>
            </w:pPr>
            <w:r>
              <w:rPr>
                <w:lang w:val="en-US"/>
              </w:rPr>
              <w:t xml:space="preserve">Max = </w:t>
            </w:r>
            <w:r w:rsidRPr="004B0E34">
              <w:rPr>
                <w:lang w:val="en-US"/>
              </w:rPr>
              <w:t>05:36:19.456736</w:t>
            </w:r>
          </w:p>
        </w:tc>
      </w:tr>
      <w:tr w:rsidR="00BA0956" w:rsidTr="00BA0956">
        <w:tc>
          <w:tcPr>
            <w:tcW w:w="1250" w:type="pct"/>
            <w:vAlign w:val="center"/>
          </w:tcPr>
          <w:p w:rsidR="00BA0956" w:rsidRDefault="00BA0956" w:rsidP="00CA6E1C">
            <w:pPr>
              <w:pStyle w:val="af"/>
            </w:pPr>
            <w:r w:rsidRPr="00671BB6">
              <w:t>GAZP</w:t>
            </w:r>
          </w:p>
          <w:p w:rsidR="00BA0956" w:rsidRPr="00671BB6" w:rsidRDefault="00BA0956" w:rsidP="00CA6E1C">
            <w:pPr>
              <w:pStyle w:val="af"/>
            </w:pPr>
            <w:r w:rsidRPr="007A77B8">
              <w:t>6</w:t>
            </w:r>
            <w:r>
              <w:t xml:space="preserve"> </w:t>
            </w:r>
            <w:r w:rsidRPr="007A77B8">
              <w:t>540</w:t>
            </w:r>
            <w:r>
              <w:t xml:space="preserve"> шт.</w:t>
            </w:r>
          </w:p>
        </w:tc>
        <w:tc>
          <w:tcPr>
            <w:tcW w:w="1250" w:type="pct"/>
          </w:tcPr>
          <w:p w:rsidR="00BA0956" w:rsidRDefault="00BA0956" w:rsidP="00CA6E1C">
            <w:pPr>
              <w:pStyle w:val="af"/>
              <w:rPr>
                <w:lang w:val="en-US"/>
              </w:rPr>
            </w:pPr>
            <w:r>
              <w:rPr>
                <w:lang w:val="en-US"/>
              </w:rPr>
              <w:t xml:space="preserve">Mean = </w:t>
            </w:r>
            <w:r w:rsidRPr="00BB204C">
              <w:rPr>
                <w:lang w:val="en-US"/>
              </w:rPr>
              <w:t>1.4</w:t>
            </w:r>
          </w:p>
          <w:p w:rsidR="00BA0956" w:rsidRPr="004B0E34" w:rsidRDefault="00BA0956" w:rsidP="00CA6E1C">
            <w:pPr>
              <w:pStyle w:val="af"/>
              <w:rPr>
                <w:lang w:val="en-US"/>
              </w:rPr>
            </w:pPr>
            <w:r>
              <w:rPr>
                <w:lang w:val="en-US"/>
              </w:rPr>
              <w:t>Max = 23</w:t>
            </w:r>
          </w:p>
        </w:tc>
        <w:tc>
          <w:tcPr>
            <w:tcW w:w="1250" w:type="pct"/>
          </w:tcPr>
          <w:p w:rsidR="00BA0956" w:rsidRDefault="00BA0956" w:rsidP="00CA6E1C">
            <w:pPr>
              <w:pStyle w:val="af"/>
              <w:rPr>
                <w:lang w:val="en-US"/>
              </w:rPr>
            </w:pPr>
            <w:r>
              <w:rPr>
                <w:lang w:val="en-US"/>
              </w:rPr>
              <w:t>Mean = 824.4</w:t>
            </w:r>
          </w:p>
          <w:p w:rsidR="00BA0956" w:rsidRPr="004B0E34" w:rsidRDefault="00BA0956" w:rsidP="00CA6E1C">
            <w:pPr>
              <w:pStyle w:val="af"/>
              <w:rPr>
                <w:lang w:val="en-US"/>
              </w:rPr>
            </w:pPr>
            <w:r>
              <w:rPr>
                <w:lang w:val="en-US"/>
              </w:rPr>
              <w:t xml:space="preserve">Max = </w:t>
            </w:r>
            <w:r w:rsidRPr="000F7A4D">
              <w:rPr>
                <w:lang w:val="en-US"/>
              </w:rPr>
              <w:t>29</w:t>
            </w:r>
            <w:r>
              <w:rPr>
                <w:lang w:val="en-US"/>
              </w:rPr>
              <w:t xml:space="preserve"> </w:t>
            </w:r>
            <w:r w:rsidRPr="000F7A4D">
              <w:rPr>
                <w:lang w:val="en-US"/>
              </w:rPr>
              <w:t>940</w:t>
            </w:r>
          </w:p>
        </w:tc>
        <w:tc>
          <w:tcPr>
            <w:tcW w:w="1250" w:type="pct"/>
          </w:tcPr>
          <w:p w:rsidR="00BA0956" w:rsidRDefault="00BA0956" w:rsidP="00CA6E1C">
            <w:pPr>
              <w:pStyle w:val="af"/>
              <w:rPr>
                <w:lang w:val="en-US"/>
              </w:rPr>
            </w:pPr>
            <w:r>
              <w:rPr>
                <w:lang w:val="en-US"/>
              </w:rPr>
              <w:t xml:space="preserve">Mean = </w:t>
            </w:r>
            <w:r w:rsidRPr="004B0E34">
              <w:rPr>
                <w:lang w:val="en-US"/>
              </w:rPr>
              <w:t>00:01:11.764959</w:t>
            </w:r>
          </w:p>
          <w:p w:rsidR="00BA0956" w:rsidRPr="004B0E34" w:rsidRDefault="00BA0956" w:rsidP="00CA6E1C">
            <w:pPr>
              <w:pStyle w:val="af"/>
              <w:rPr>
                <w:lang w:val="en-US"/>
              </w:rPr>
            </w:pPr>
            <w:r>
              <w:rPr>
                <w:lang w:val="en-US"/>
              </w:rPr>
              <w:t xml:space="preserve">Max = </w:t>
            </w:r>
            <w:r w:rsidRPr="004B0E34">
              <w:rPr>
                <w:lang w:val="en-US"/>
              </w:rPr>
              <w:t>05:12:27.849160</w:t>
            </w:r>
          </w:p>
        </w:tc>
      </w:tr>
      <w:tr w:rsidR="00BA0956" w:rsidTr="00BA0956">
        <w:tc>
          <w:tcPr>
            <w:tcW w:w="1250" w:type="pct"/>
            <w:vAlign w:val="center"/>
          </w:tcPr>
          <w:p w:rsidR="00BA0956" w:rsidRDefault="00BA0956" w:rsidP="00CA6E1C">
            <w:pPr>
              <w:pStyle w:val="af"/>
            </w:pPr>
            <w:r w:rsidRPr="00671BB6">
              <w:t>ALRS</w:t>
            </w:r>
          </w:p>
          <w:p w:rsidR="00BA0956" w:rsidRPr="007A77B8" w:rsidRDefault="00BA0956" w:rsidP="00CA6E1C">
            <w:pPr>
              <w:pStyle w:val="af"/>
              <w:rPr>
                <w:lang w:val="en-US"/>
              </w:rPr>
            </w:pPr>
            <w:r w:rsidRPr="0082791A">
              <w:t>5</w:t>
            </w:r>
            <w:r>
              <w:t> </w:t>
            </w:r>
            <w:r w:rsidRPr="0082791A">
              <w:t>830</w:t>
            </w:r>
            <w:r>
              <w:t xml:space="preserve"> шт</w:t>
            </w:r>
            <w:r>
              <w:rPr>
                <w:lang w:val="en-US"/>
              </w:rPr>
              <w:t>.</w:t>
            </w:r>
          </w:p>
        </w:tc>
        <w:tc>
          <w:tcPr>
            <w:tcW w:w="1250" w:type="pct"/>
          </w:tcPr>
          <w:p w:rsidR="00BA0956" w:rsidRDefault="00BA0956" w:rsidP="00CA6E1C">
            <w:pPr>
              <w:pStyle w:val="af"/>
              <w:rPr>
                <w:lang w:val="en-US"/>
              </w:rPr>
            </w:pPr>
            <w:r>
              <w:rPr>
                <w:lang w:val="en-US"/>
              </w:rPr>
              <w:t xml:space="preserve">Mean = </w:t>
            </w:r>
            <w:r w:rsidRPr="00BB204C">
              <w:rPr>
                <w:lang w:val="en-US"/>
              </w:rPr>
              <w:t>1.4</w:t>
            </w:r>
          </w:p>
          <w:p w:rsidR="00BA0956" w:rsidRPr="00113DDF" w:rsidRDefault="00BA0956" w:rsidP="00CA6E1C">
            <w:pPr>
              <w:pStyle w:val="af"/>
              <w:rPr>
                <w:lang w:val="en-US"/>
              </w:rPr>
            </w:pPr>
            <w:r>
              <w:rPr>
                <w:lang w:val="en-US"/>
              </w:rPr>
              <w:t>Max = 25</w:t>
            </w:r>
          </w:p>
        </w:tc>
        <w:tc>
          <w:tcPr>
            <w:tcW w:w="1250" w:type="pct"/>
          </w:tcPr>
          <w:p w:rsidR="00BA0956" w:rsidRDefault="00BA0956" w:rsidP="00CA6E1C">
            <w:pPr>
              <w:pStyle w:val="af"/>
              <w:rPr>
                <w:lang w:val="en-US"/>
              </w:rPr>
            </w:pPr>
            <w:r>
              <w:rPr>
                <w:lang w:val="en-US"/>
              </w:rPr>
              <w:t>Mean = 486.8</w:t>
            </w:r>
          </w:p>
          <w:p w:rsidR="00BA0956" w:rsidRPr="00F258B1" w:rsidRDefault="00BA0956" w:rsidP="00CA6E1C">
            <w:pPr>
              <w:pStyle w:val="af"/>
              <w:rPr>
                <w:lang w:val="en-US"/>
              </w:rPr>
            </w:pPr>
            <w:r>
              <w:rPr>
                <w:lang w:val="en-US"/>
              </w:rPr>
              <w:t xml:space="preserve">Max = </w:t>
            </w:r>
            <w:r w:rsidRPr="000F7A4D">
              <w:rPr>
                <w:lang w:val="en-US"/>
              </w:rPr>
              <w:t>20</w:t>
            </w:r>
            <w:r>
              <w:rPr>
                <w:lang w:val="en-US"/>
              </w:rPr>
              <w:t> </w:t>
            </w:r>
            <w:r w:rsidRPr="000F7A4D">
              <w:rPr>
                <w:lang w:val="en-US"/>
              </w:rPr>
              <w:t>352</w:t>
            </w:r>
            <w:r>
              <w:rPr>
                <w:lang w:val="en-US"/>
              </w:rPr>
              <w:t>.9</w:t>
            </w:r>
          </w:p>
        </w:tc>
        <w:tc>
          <w:tcPr>
            <w:tcW w:w="1250" w:type="pct"/>
          </w:tcPr>
          <w:p w:rsidR="00BA0956" w:rsidRDefault="00BA0956" w:rsidP="00CA6E1C">
            <w:pPr>
              <w:pStyle w:val="af"/>
              <w:rPr>
                <w:lang w:val="en-US"/>
              </w:rPr>
            </w:pPr>
            <w:r>
              <w:rPr>
                <w:lang w:val="en-US"/>
              </w:rPr>
              <w:t xml:space="preserve">Mean = </w:t>
            </w:r>
            <w:r w:rsidRPr="00F258B1">
              <w:rPr>
                <w:lang w:val="en-US"/>
              </w:rPr>
              <w:t>00:01:49.102294</w:t>
            </w:r>
          </w:p>
          <w:p w:rsidR="00BA0956" w:rsidRPr="00F258B1" w:rsidRDefault="00BA0956" w:rsidP="00CA6E1C">
            <w:pPr>
              <w:pStyle w:val="af"/>
              <w:rPr>
                <w:lang w:val="en-US"/>
              </w:rPr>
            </w:pPr>
            <w:r>
              <w:rPr>
                <w:lang w:val="en-US"/>
              </w:rPr>
              <w:t xml:space="preserve">Max = </w:t>
            </w:r>
            <w:r w:rsidRPr="00F258B1">
              <w:rPr>
                <w:lang w:val="en-US"/>
              </w:rPr>
              <w:t>06:06:50.057984</w:t>
            </w:r>
          </w:p>
        </w:tc>
      </w:tr>
      <w:tr w:rsidR="00BA0956" w:rsidTr="00BA0956">
        <w:tc>
          <w:tcPr>
            <w:tcW w:w="1250" w:type="pct"/>
            <w:vAlign w:val="center"/>
          </w:tcPr>
          <w:p w:rsidR="00BA0956" w:rsidRDefault="00BA0956" w:rsidP="00CA6E1C">
            <w:pPr>
              <w:pStyle w:val="af"/>
            </w:pPr>
            <w:r w:rsidRPr="00671BB6">
              <w:t>LKOH</w:t>
            </w:r>
          </w:p>
          <w:p w:rsidR="00BA0956" w:rsidRPr="00671BB6" w:rsidRDefault="00BA0956" w:rsidP="00CA6E1C">
            <w:pPr>
              <w:pStyle w:val="af"/>
            </w:pPr>
            <w:r w:rsidRPr="007A77B8">
              <w:t>3</w:t>
            </w:r>
            <w:r>
              <w:t xml:space="preserve"> </w:t>
            </w:r>
            <w:r w:rsidRPr="007A77B8">
              <w:t>732</w:t>
            </w:r>
            <w:r>
              <w:t xml:space="preserve"> шт.</w:t>
            </w:r>
          </w:p>
        </w:tc>
        <w:tc>
          <w:tcPr>
            <w:tcW w:w="1250" w:type="pct"/>
          </w:tcPr>
          <w:p w:rsidR="00BA0956" w:rsidRPr="00BB204C" w:rsidRDefault="00BA0956" w:rsidP="00CA6E1C">
            <w:pPr>
              <w:pStyle w:val="af"/>
            </w:pPr>
            <w:r>
              <w:rPr>
                <w:lang w:val="en-US"/>
              </w:rPr>
              <w:t xml:space="preserve">Mean = </w:t>
            </w:r>
            <w:r w:rsidRPr="00BB204C">
              <w:rPr>
                <w:lang w:val="en-US"/>
              </w:rPr>
              <w:t>1.</w:t>
            </w:r>
            <w:r>
              <w:t>3</w:t>
            </w:r>
          </w:p>
          <w:p w:rsidR="00BA0956" w:rsidRPr="004B0E34" w:rsidRDefault="00BA0956" w:rsidP="00CA6E1C">
            <w:pPr>
              <w:pStyle w:val="af"/>
              <w:rPr>
                <w:lang w:val="en-US"/>
              </w:rPr>
            </w:pPr>
            <w:r>
              <w:rPr>
                <w:lang w:val="en-US"/>
              </w:rPr>
              <w:t>Max = 20</w:t>
            </w:r>
          </w:p>
        </w:tc>
        <w:tc>
          <w:tcPr>
            <w:tcW w:w="1250" w:type="pct"/>
          </w:tcPr>
          <w:p w:rsidR="00BA0956" w:rsidRDefault="00BA0956" w:rsidP="00CA6E1C">
            <w:pPr>
              <w:pStyle w:val="af"/>
              <w:rPr>
                <w:lang w:val="en-US"/>
              </w:rPr>
            </w:pPr>
            <w:r>
              <w:rPr>
                <w:lang w:val="en-US"/>
              </w:rPr>
              <w:t xml:space="preserve">Mean = </w:t>
            </w:r>
            <w:r w:rsidRPr="00BB204C">
              <w:rPr>
                <w:lang w:val="en-US"/>
              </w:rPr>
              <w:t>1</w:t>
            </w:r>
            <w:r>
              <w:rPr>
                <w:lang w:val="en-US"/>
              </w:rPr>
              <w:t> 918.2</w:t>
            </w:r>
          </w:p>
          <w:p w:rsidR="00BA0956" w:rsidRPr="004B0E34" w:rsidRDefault="00BA0956" w:rsidP="00CA6E1C">
            <w:pPr>
              <w:pStyle w:val="af"/>
              <w:rPr>
                <w:lang w:val="en-US"/>
              </w:rPr>
            </w:pPr>
            <w:r>
              <w:rPr>
                <w:lang w:val="en-US"/>
              </w:rPr>
              <w:t xml:space="preserve">Max = </w:t>
            </w:r>
            <w:r w:rsidRPr="000F7A4D">
              <w:rPr>
                <w:lang w:val="en-US"/>
              </w:rPr>
              <w:t>75</w:t>
            </w:r>
            <w:r>
              <w:rPr>
                <w:lang w:val="en-US"/>
              </w:rPr>
              <w:t xml:space="preserve"> </w:t>
            </w:r>
            <w:r w:rsidRPr="000F7A4D">
              <w:rPr>
                <w:lang w:val="en-US"/>
              </w:rPr>
              <w:t>393</w:t>
            </w:r>
            <w:r>
              <w:rPr>
                <w:lang w:val="en-US"/>
              </w:rPr>
              <w:t>.8</w:t>
            </w:r>
          </w:p>
        </w:tc>
        <w:tc>
          <w:tcPr>
            <w:tcW w:w="1250" w:type="pct"/>
          </w:tcPr>
          <w:p w:rsidR="00BA0956" w:rsidRPr="004B0E34" w:rsidRDefault="00BA0956" w:rsidP="00CA6E1C">
            <w:pPr>
              <w:pStyle w:val="af"/>
              <w:rPr>
                <w:lang w:val="en-US"/>
              </w:rPr>
            </w:pPr>
            <w:r>
              <w:rPr>
                <w:lang w:val="en-US"/>
              </w:rPr>
              <w:t xml:space="preserve">Mean = </w:t>
            </w:r>
            <w:r w:rsidRPr="00C04E29">
              <w:rPr>
                <w:lang w:val="en-US"/>
              </w:rPr>
              <w:t xml:space="preserve">00:02:46.827999 </w:t>
            </w:r>
            <w:r>
              <w:rPr>
                <w:lang w:val="en-US"/>
              </w:rPr>
              <w:t xml:space="preserve">Max = </w:t>
            </w:r>
            <w:r w:rsidRPr="00C04E29">
              <w:rPr>
                <w:lang w:val="en-US"/>
              </w:rPr>
              <w:t>08:26:12.025045</w:t>
            </w:r>
          </w:p>
        </w:tc>
      </w:tr>
      <w:tr w:rsidR="00BA0956" w:rsidTr="00BA0956">
        <w:tc>
          <w:tcPr>
            <w:tcW w:w="1250" w:type="pct"/>
            <w:vAlign w:val="center"/>
          </w:tcPr>
          <w:p w:rsidR="00BA0956" w:rsidRDefault="00BA0956" w:rsidP="00CA6E1C">
            <w:pPr>
              <w:pStyle w:val="af"/>
            </w:pPr>
            <w:r w:rsidRPr="00671BB6">
              <w:t>VTBR</w:t>
            </w:r>
          </w:p>
          <w:p w:rsidR="00BA0956" w:rsidRPr="00DA48BA" w:rsidRDefault="00BA0956" w:rsidP="00CA6E1C">
            <w:pPr>
              <w:pStyle w:val="af"/>
            </w:pPr>
            <w:r>
              <w:t>2 356 шт.</w:t>
            </w:r>
          </w:p>
        </w:tc>
        <w:tc>
          <w:tcPr>
            <w:tcW w:w="1250" w:type="pct"/>
          </w:tcPr>
          <w:p w:rsidR="00BA0956" w:rsidRDefault="00BA0956" w:rsidP="00CA6E1C">
            <w:pPr>
              <w:pStyle w:val="af"/>
              <w:rPr>
                <w:lang w:val="en-US"/>
              </w:rPr>
            </w:pPr>
            <w:r>
              <w:rPr>
                <w:lang w:val="en-US"/>
              </w:rPr>
              <w:t xml:space="preserve">Mean = </w:t>
            </w:r>
            <w:r w:rsidRPr="00BB204C">
              <w:rPr>
                <w:lang w:val="en-US"/>
              </w:rPr>
              <w:t>1.4</w:t>
            </w:r>
          </w:p>
          <w:p w:rsidR="00BA0956" w:rsidRPr="00C04E29" w:rsidRDefault="00BA0956" w:rsidP="00CA6E1C">
            <w:pPr>
              <w:pStyle w:val="af"/>
              <w:rPr>
                <w:lang w:val="en-US"/>
              </w:rPr>
            </w:pPr>
            <w:r>
              <w:rPr>
                <w:lang w:val="en-US"/>
              </w:rPr>
              <w:t>Max = 22</w:t>
            </w:r>
          </w:p>
        </w:tc>
        <w:tc>
          <w:tcPr>
            <w:tcW w:w="1250" w:type="pct"/>
          </w:tcPr>
          <w:p w:rsidR="00BA0956" w:rsidRDefault="00BA0956" w:rsidP="00CA6E1C">
            <w:pPr>
              <w:pStyle w:val="af"/>
              <w:rPr>
                <w:lang w:val="en-US"/>
              </w:rPr>
            </w:pPr>
            <w:r>
              <w:rPr>
                <w:lang w:val="en-US"/>
              </w:rPr>
              <w:t xml:space="preserve">Mean = </w:t>
            </w:r>
            <w:r w:rsidRPr="00621130">
              <w:rPr>
                <w:lang w:val="en-US"/>
              </w:rPr>
              <w:t>548</w:t>
            </w:r>
            <w:r>
              <w:rPr>
                <w:lang w:val="en-US"/>
              </w:rPr>
              <w:t>.4</w:t>
            </w:r>
          </w:p>
          <w:p w:rsidR="00BA0956" w:rsidRPr="00C04E29" w:rsidRDefault="00BA0956" w:rsidP="00CA6E1C">
            <w:pPr>
              <w:pStyle w:val="af"/>
              <w:rPr>
                <w:lang w:val="en-US"/>
              </w:rPr>
            </w:pPr>
            <w:r>
              <w:rPr>
                <w:lang w:val="en-US"/>
              </w:rPr>
              <w:t xml:space="preserve">Max = </w:t>
            </w:r>
            <w:r w:rsidRPr="00E91880">
              <w:rPr>
                <w:lang w:val="en-US"/>
              </w:rPr>
              <w:t>19</w:t>
            </w:r>
            <w:r>
              <w:rPr>
                <w:lang w:val="en-US"/>
              </w:rPr>
              <w:t xml:space="preserve"> </w:t>
            </w:r>
            <w:r w:rsidRPr="00E91880">
              <w:rPr>
                <w:lang w:val="en-US"/>
              </w:rPr>
              <w:t>981</w:t>
            </w:r>
            <w:r>
              <w:rPr>
                <w:lang w:val="en-US"/>
              </w:rPr>
              <w:t>.9</w:t>
            </w:r>
          </w:p>
        </w:tc>
        <w:tc>
          <w:tcPr>
            <w:tcW w:w="1250" w:type="pct"/>
          </w:tcPr>
          <w:p w:rsidR="00BA0956" w:rsidRPr="00C04E29" w:rsidRDefault="00BA0956" w:rsidP="00CA6E1C">
            <w:pPr>
              <w:pStyle w:val="af"/>
              <w:rPr>
                <w:lang w:val="en-US"/>
              </w:rPr>
            </w:pPr>
            <w:r>
              <w:rPr>
                <w:lang w:val="en-US"/>
              </w:rPr>
              <w:t xml:space="preserve">Mean = </w:t>
            </w:r>
            <w:r w:rsidRPr="00ED0B08">
              <w:rPr>
                <w:lang w:val="en-US"/>
              </w:rPr>
              <w:t xml:space="preserve">00:01:51.829309 </w:t>
            </w:r>
            <w:r>
              <w:rPr>
                <w:lang w:val="en-US"/>
              </w:rPr>
              <w:t xml:space="preserve">Max = </w:t>
            </w:r>
            <w:r w:rsidRPr="00ED0B08">
              <w:rPr>
                <w:lang w:val="en-US"/>
              </w:rPr>
              <w:t>06:16:12.158713</w:t>
            </w:r>
          </w:p>
        </w:tc>
      </w:tr>
      <w:tr w:rsidR="00BA0956" w:rsidTr="00BA0956">
        <w:tc>
          <w:tcPr>
            <w:tcW w:w="1250" w:type="pct"/>
            <w:vAlign w:val="center"/>
          </w:tcPr>
          <w:p w:rsidR="00BA0956" w:rsidRDefault="00BA0956" w:rsidP="00CA6E1C">
            <w:pPr>
              <w:pStyle w:val="af"/>
            </w:pPr>
            <w:r w:rsidRPr="00671BB6">
              <w:t>MGNT</w:t>
            </w:r>
          </w:p>
          <w:p w:rsidR="00BA0956" w:rsidRPr="00671BB6" w:rsidRDefault="00BA0956" w:rsidP="00CA6E1C">
            <w:pPr>
              <w:pStyle w:val="af"/>
            </w:pPr>
            <w:r w:rsidRPr="007A77B8">
              <w:t>2</w:t>
            </w:r>
            <w:r>
              <w:t> </w:t>
            </w:r>
            <w:r w:rsidRPr="007A77B8">
              <w:t>087</w:t>
            </w:r>
            <w:r>
              <w:t xml:space="preserve"> шт.</w:t>
            </w:r>
          </w:p>
        </w:tc>
        <w:tc>
          <w:tcPr>
            <w:tcW w:w="1250" w:type="pct"/>
          </w:tcPr>
          <w:p w:rsidR="00BA0956" w:rsidRPr="00BB204C" w:rsidRDefault="00BA0956" w:rsidP="00CA6E1C">
            <w:pPr>
              <w:pStyle w:val="af"/>
            </w:pPr>
            <w:r>
              <w:rPr>
                <w:lang w:val="en-US"/>
              </w:rPr>
              <w:t xml:space="preserve">Mean = </w:t>
            </w:r>
            <w:r w:rsidRPr="00BB204C">
              <w:rPr>
                <w:lang w:val="en-US"/>
              </w:rPr>
              <w:t>1.</w:t>
            </w:r>
            <w:r>
              <w:t>5</w:t>
            </w:r>
          </w:p>
          <w:p w:rsidR="00BA0956" w:rsidRPr="004B0E34" w:rsidRDefault="00BA0956" w:rsidP="00CA6E1C">
            <w:pPr>
              <w:pStyle w:val="af"/>
              <w:rPr>
                <w:lang w:val="en-US"/>
              </w:rPr>
            </w:pPr>
            <w:r>
              <w:rPr>
                <w:lang w:val="en-US"/>
              </w:rPr>
              <w:t>Max = 21</w:t>
            </w:r>
          </w:p>
        </w:tc>
        <w:tc>
          <w:tcPr>
            <w:tcW w:w="1250" w:type="pct"/>
          </w:tcPr>
          <w:p w:rsidR="00BA0956" w:rsidRDefault="00BA0956" w:rsidP="00CA6E1C">
            <w:pPr>
              <w:pStyle w:val="af"/>
              <w:rPr>
                <w:lang w:val="en-US"/>
              </w:rPr>
            </w:pPr>
            <w:r>
              <w:rPr>
                <w:lang w:val="en-US"/>
              </w:rPr>
              <w:t>Mean = 7877</w:t>
            </w:r>
          </w:p>
          <w:p w:rsidR="00BA0956" w:rsidRPr="004B0E34" w:rsidRDefault="00BA0956" w:rsidP="00CA6E1C">
            <w:pPr>
              <w:pStyle w:val="af"/>
              <w:rPr>
                <w:lang w:val="en-US"/>
              </w:rPr>
            </w:pPr>
            <w:r>
              <w:rPr>
                <w:lang w:val="en-US"/>
              </w:rPr>
              <w:t xml:space="preserve">Max = </w:t>
            </w:r>
            <w:r w:rsidRPr="000F7A4D">
              <w:rPr>
                <w:lang w:val="en-US"/>
              </w:rPr>
              <w:t>10</w:t>
            </w:r>
            <w:r>
              <w:rPr>
                <w:lang w:val="en-US"/>
              </w:rPr>
              <w:t xml:space="preserve"> </w:t>
            </w:r>
            <w:r w:rsidRPr="000F7A4D">
              <w:rPr>
                <w:lang w:val="en-US"/>
              </w:rPr>
              <w:t>579</w:t>
            </w:r>
            <w:r>
              <w:rPr>
                <w:lang w:val="en-US"/>
              </w:rPr>
              <w:t>.3</w:t>
            </w:r>
          </w:p>
        </w:tc>
        <w:tc>
          <w:tcPr>
            <w:tcW w:w="1250" w:type="pct"/>
          </w:tcPr>
          <w:p w:rsidR="00BA0956" w:rsidRPr="004B0E34" w:rsidRDefault="00BA0956" w:rsidP="00CA6E1C">
            <w:pPr>
              <w:pStyle w:val="af"/>
              <w:rPr>
                <w:lang w:val="en-US"/>
              </w:rPr>
            </w:pPr>
            <w:r>
              <w:rPr>
                <w:lang w:val="en-US"/>
              </w:rPr>
              <w:t xml:space="preserve">Mean = </w:t>
            </w:r>
            <w:r w:rsidRPr="00C04E29">
              <w:rPr>
                <w:lang w:val="en-US"/>
              </w:rPr>
              <w:t xml:space="preserve">00:02:33.096349 </w:t>
            </w:r>
            <w:r>
              <w:rPr>
                <w:lang w:val="en-US"/>
              </w:rPr>
              <w:t xml:space="preserve">Max = </w:t>
            </w:r>
            <w:r w:rsidRPr="00C04E29">
              <w:rPr>
                <w:lang w:val="en-US"/>
              </w:rPr>
              <w:t>06:11:32.490535</w:t>
            </w:r>
          </w:p>
        </w:tc>
      </w:tr>
      <w:tr w:rsidR="00BA0956" w:rsidTr="00BA0956">
        <w:tc>
          <w:tcPr>
            <w:tcW w:w="1250" w:type="pct"/>
            <w:vAlign w:val="center"/>
          </w:tcPr>
          <w:p w:rsidR="00BA0956" w:rsidRDefault="00BA0956" w:rsidP="00CA6E1C">
            <w:pPr>
              <w:pStyle w:val="af"/>
            </w:pPr>
            <w:r w:rsidRPr="00671BB6">
              <w:t>ROSN</w:t>
            </w:r>
          </w:p>
          <w:p w:rsidR="00BA0956" w:rsidRPr="00671BB6" w:rsidRDefault="00BA0956" w:rsidP="00CA6E1C">
            <w:pPr>
              <w:pStyle w:val="af"/>
            </w:pPr>
            <w:r w:rsidRPr="00DA48BA">
              <w:t>1</w:t>
            </w:r>
            <w:r>
              <w:t> </w:t>
            </w:r>
            <w:r w:rsidRPr="00DA48BA">
              <w:t>621</w:t>
            </w:r>
            <w:r>
              <w:t xml:space="preserve"> шт.</w:t>
            </w:r>
          </w:p>
        </w:tc>
        <w:tc>
          <w:tcPr>
            <w:tcW w:w="1250" w:type="pct"/>
          </w:tcPr>
          <w:p w:rsidR="00BA0956" w:rsidRDefault="00BA0956" w:rsidP="00CA6E1C">
            <w:pPr>
              <w:pStyle w:val="af"/>
              <w:rPr>
                <w:lang w:val="en-US"/>
              </w:rPr>
            </w:pPr>
            <w:r>
              <w:rPr>
                <w:lang w:val="en-US"/>
              </w:rPr>
              <w:t xml:space="preserve">Mean = </w:t>
            </w:r>
            <w:r w:rsidRPr="00BB204C">
              <w:rPr>
                <w:lang w:val="en-US"/>
              </w:rPr>
              <w:t>1.4</w:t>
            </w:r>
          </w:p>
          <w:p w:rsidR="00BA0956" w:rsidRPr="00C04E29" w:rsidRDefault="00BA0956" w:rsidP="00CA6E1C">
            <w:pPr>
              <w:pStyle w:val="af"/>
              <w:rPr>
                <w:lang w:val="en-US"/>
              </w:rPr>
            </w:pPr>
            <w:r>
              <w:rPr>
                <w:lang w:val="en-US"/>
              </w:rPr>
              <w:t>Max = 17</w:t>
            </w:r>
          </w:p>
        </w:tc>
        <w:tc>
          <w:tcPr>
            <w:tcW w:w="1250" w:type="pct"/>
          </w:tcPr>
          <w:p w:rsidR="00BA0956" w:rsidRDefault="00BA0956" w:rsidP="00CA6E1C">
            <w:pPr>
              <w:pStyle w:val="af"/>
              <w:rPr>
                <w:lang w:val="en-US"/>
              </w:rPr>
            </w:pPr>
            <w:r>
              <w:rPr>
                <w:lang w:val="en-US"/>
              </w:rPr>
              <w:t>Mean = 1 230.9</w:t>
            </w:r>
          </w:p>
          <w:p w:rsidR="00BA0956" w:rsidRPr="00C04E29" w:rsidRDefault="00BA0956" w:rsidP="00CA6E1C">
            <w:pPr>
              <w:pStyle w:val="af"/>
              <w:rPr>
                <w:lang w:val="en-US"/>
              </w:rPr>
            </w:pPr>
            <w:r>
              <w:rPr>
                <w:lang w:val="en-US"/>
              </w:rPr>
              <w:t xml:space="preserve">Max = </w:t>
            </w:r>
            <w:r w:rsidRPr="00E91880">
              <w:rPr>
                <w:lang w:val="en-US"/>
              </w:rPr>
              <w:t>31</w:t>
            </w:r>
            <w:r>
              <w:rPr>
                <w:lang w:val="en-US"/>
              </w:rPr>
              <w:t xml:space="preserve"> </w:t>
            </w:r>
            <w:r w:rsidRPr="00E91880">
              <w:rPr>
                <w:lang w:val="en-US"/>
              </w:rPr>
              <w:t>766</w:t>
            </w:r>
            <w:r>
              <w:rPr>
                <w:lang w:val="en-US"/>
              </w:rPr>
              <w:t>.9</w:t>
            </w:r>
          </w:p>
        </w:tc>
        <w:tc>
          <w:tcPr>
            <w:tcW w:w="1250" w:type="pct"/>
          </w:tcPr>
          <w:p w:rsidR="00BA0956" w:rsidRDefault="00BA0956" w:rsidP="00CA6E1C">
            <w:pPr>
              <w:pStyle w:val="af"/>
              <w:rPr>
                <w:lang w:val="en-US"/>
              </w:rPr>
            </w:pPr>
            <w:r>
              <w:rPr>
                <w:lang w:val="en-US"/>
              </w:rPr>
              <w:t xml:space="preserve">Mean = </w:t>
            </w:r>
            <w:r w:rsidRPr="00ED0B08">
              <w:rPr>
                <w:lang w:val="en-US"/>
              </w:rPr>
              <w:t>00:02:29.057846</w:t>
            </w:r>
          </w:p>
          <w:p w:rsidR="00BA0956" w:rsidRPr="00C04E29" w:rsidRDefault="00BA0956" w:rsidP="00CA6E1C">
            <w:pPr>
              <w:pStyle w:val="af"/>
              <w:rPr>
                <w:lang w:val="en-US"/>
              </w:rPr>
            </w:pPr>
            <w:r>
              <w:rPr>
                <w:lang w:val="en-US"/>
              </w:rPr>
              <w:t xml:space="preserve">Max = </w:t>
            </w:r>
            <w:r w:rsidRPr="00ED0B08">
              <w:rPr>
                <w:lang w:val="en-US"/>
              </w:rPr>
              <w:t>08:19:31.821307</w:t>
            </w:r>
          </w:p>
        </w:tc>
      </w:tr>
      <w:tr w:rsidR="00BA0956" w:rsidTr="00BA0956">
        <w:tc>
          <w:tcPr>
            <w:tcW w:w="1250" w:type="pct"/>
            <w:vAlign w:val="center"/>
          </w:tcPr>
          <w:p w:rsidR="00BA0956" w:rsidRDefault="00BA0956" w:rsidP="00CA6E1C">
            <w:pPr>
              <w:pStyle w:val="af"/>
            </w:pPr>
            <w:r w:rsidRPr="00671BB6">
              <w:t>MTSS</w:t>
            </w:r>
          </w:p>
          <w:p w:rsidR="00BA0956" w:rsidRPr="00671BB6" w:rsidRDefault="00BA0956" w:rsidP="00CA6E1C">
            <w:pPr>
              <w:pStyle w:val="af"/>
            </w:pPr>
            <w:r w:rsidRPr="00DA48BA">
              <w:t>1</w:t>
            </w:r>
            <w:r>
              <w:t xml:space="preserve"> </w:t>
            </w:r>
            <w:r w:rsidRPr="00DA48BA">
              <w:t>374</w:t>
            </w:r>
            <w:r>
              <w:t xml:space="preserve"> шт.</w:t>
            </w:r>
          </w:p>
        </w:tc>
        <w:tc>
          <w:tcPr>
            <w:tcW w:w="1250" w:type="pct"/>
          </w:tcPr>
          <w:p w:rsidR="00BA0956" w:rsidRPr="00BB204C" w:rsidRDefault="00BA0956" w:rsidP="00CA6E1C">
            <w:pPr>
              <w:pStyle w:val="af"/>
            </w:pPr>
            <w:r>
              <w:rPr>
                <w:lang w:val="en-US"/>
              </w:rPr>
              <w:t xml:space="preserve">Mean = </w:t>
            </w:r>
            <w:r w:rsidRPr="00BB204C">
              <w:rPr>
                <w:lang w:val="en-US"/>
              </w:rPr>
              <w:t>1.</w:t>
            </w:r>
            <w:r>
              <w:t>3</w:t>
            </w:r>
          </w:p>
          <w:p w:rsidR="00BA0956" w:rsidRPr="00C04E29" w:rsidRDefault="00BA0956" w:rsidP="00CA6E1C">
            <w:pPr>
              <w:pStyle w:val="af"/>
              <w:rPr>
                <w:lang w:val="en-US"/>
              </w:rPr>
            </w:pPr>
            <w:r>
              <w:rPr>
                <w:lang w:val="en-US"/>
              </w:rPr>
              <w:t>Max = 10</w:t>
            </w:r>
          </w:p>
        </w:tc>
        <w:tc>
          <w:tcPr>
            <w:tcW w:w="1250" w:type="pct"/>
          </w:tcPr>
          <w:p w:rsidR="00BA0956" w:rsidRDefault="00BA0956" w:rsidP="00CA6E1C">
            <w:pPr>
              <w:pStyle w:val="af"/>
              <w:rPr>
                <w:lang w:val="en-US"/>
              </w:rPr>
            </w:pPr>
            <w:r>
              <w:rPr>
                <w:lang w:val="en-US"/>
              </w:rPr>
              <w:t xml:space="preserve">Mean = </w:t>
            </w:r>
            <w:r w:rsidRPr="00621130">
              <w:rPr>
                <w:lang w:val="en-US"/>
              </w:rPr>
              <w:t>1</w:t>
            </w:r>
            <w:r>
              <w:rPr>
                <w:lang w:val="en-US"/>
              </w:rPr>
              <w:t xml:space="preserve"> </w:t>
            </w:r>
            <w:r w:rsidRPr="00621130">
              <w:rPr>
                <w:lang w:val="en-US"/>
              </w:rPr>
              <w:t>051</w:t>
            </w:r>
            <w:r>
              <w:rPr>
                <w:lang w:val="en-US"/>
              </w:rPr>
              <w:t>.5</w:t>
            </w:r>
          </w:p>
          <w:p w:rsidR="00BA0956" w:rsidRPr="00C04E29" w:rsidRDefault="00BA0956" w:rsidP="00CA6E1C">
            <w:pPr>
              <w:pStyle w:val="af"/>
              <w:rPr>
                <w:lang w:val="en-US"/>
              </w:rPr>
            </w:pPr>
            <w:r>
              <w:rPr>
                <w:lang w:val="en-US"/>
              </w:rPr>
              <w:t xml:space="preserve">Max = </w:t>
            </w:r>
            <w:r w:rsidRPr="000F7A4D">
              <w:rPr>
                <w:lang w:val="en-US"/>
              </w:rPr>
              <w:t>14</w:t>
            </w:r>
            <w:r>
              <w:rPr>
                <w:lang w:val="en-US"/>
              </w:rPr>
              <w:t xml:space="preserve"> </w:t>
            </w:r>
            <w:r w:rsidRPr="000F7A4D">
              <w:rPr>
                <w:lang w:val="en-US"/>
              </w:rPr>
              <w:t>438</w:t>
            </w:r>
            <w:r>
              <w:rPr>
                <w:lang w:val="en-US"/>
              </w:rPr>
              <w:t>.</w:t>
            </w:r>
            <w:r w:rsidRPr="000F7A4D">
              <w:rPr>
                <w:lang w:val="en-US"/>
              </w:rPr>
              <w:t>8</w:t>
            </w:r>
          </w:p>
        </w:tc>
        <w:tc>
          <w:tcPr>
            <w:tcW w:w="1250" w:type="pct"/>
          </w:tcPr>
          <w:p w:rsidR="00BA0956" w:rsidRPr="00C04E29" w:rsidRDefault="00BA0956" w:rsidP="00CA6E1C">
            <w:pPr>
              <w:pStyle w:val="af"/>
              <w:rPr>
                <w:lang w:val="en-US"/>
              </w:rPr>
            </w:pPr>
            <w:r>
              <w:rPr>
                <w:lang w:val="en-US"/>
              </w:rPr>
              <w:t xml:space="preserve">Mean = </w:t>
            </w:r>
            <w:r w:rsidRPr="00C04E29">
              <w:rPr>
                <w:lang w:val="en-US"/>
              </w:rPr>
              <w:t xml:space="preserve">00:03:38.228748 </w:t>
            </w:r>
            <w:r>
              <w:rPr>
                <w:lang w:val="en-US"/>
              </w:rPr>
              <w:t xml:space="preserve">Max = </w:t>
            </w:r>
            <w:r w:rsidRPr="00C04E29">
              <w:rPr>
                <w:lang w:val="en-US"/>
              </w:rPr>
              <w:t>06:22:07.814558</w:t>
            </w:r>
          </w:p>
        </w:tc>
      </w:tr>
      <w:tr w:rsidR="00BA0956" w:rsidTr="00BA0956">
        <w:tc>
          <w:tcPr>
            <w:tcW w:w="1250" w:type="pct"/>
            <w:vAlign w:val="center"/>
          </w:tcPr>
          <w:p w:rsidR="00BA0956" w:rsidRDefault="00BA0956" w:rsidP="00CA6E1C">
            <w:pPr>
              <w:pStyle w:val="af"/>
            </w:pPr>
            <w:r w:rsidRPr="00671BB6">
              <w:t>FIVE</w:t>
            </w:r>
          </w:p>
          <w:p w:rsidR="00BA0956" w:rsidRPr="00671BB6" w:rsidRDefault="00BA0956" w:rsidP="00CA6E1C">
            <w:pPr>
              <w:pStyle w:val="af"/>
            </w:pPr>
            <w:r w:rsidRPr="007A77B8">
              <w:t>1</w:t>
            </w:r>
            <w:r>
              <w:t> </w:t>
            </w:r>
            <w:r w:rsidRPr="007A77B8">
              <w:t>067</w:t>
            </w:r>
            <w:r>
              <w:t xml:space="preserve"> шт.</w:t>
            </w:r>
          </w:p>
        </w:tc>
        <w:tc>
          <w:tcPr>
            <w:tcW w:w="1250" w:type="pct"/>
          </w:tcPr>
          <w:p w:rsidR="00BA0956" w:rsidRPr="00BB204C" w:rsidRDefault="00BA0956" w:rsidP="00CA6E1C">
            <w:pPr>
              <w:pStyle w:val="af"/>
            </w:pPr>
            <w:r>
              <w:rPr>
                <w:lang w:val="en-US"/>
              </w:rPr>
              <w:t xml:space="preserve">Mean = </w:t>
            </w:r>
            <w:r w:rsidRPr="00BB204C">
              <w:rPr>
                <w:lang w:val="en-US"/>
              </w:rPr>
              <w:t>1.</w:t>
            </w:r>
            <w:r>
              <w:t>3</w:t>
            </w:r>
          </w:p>
          <w:p w:rsidR="00BA0956" w:rsidRPr="00F258B1" w:rsidRDefault="00BA0956" w:rsidP="00CA6E1C">
            <w:pPr>
              <w:pStyle w:val="af"/>
              <w:rPr>
                <w:lang w:val="en-US"/>
              </w:rPr>
            </w:pPr>
            <w:r>
              <w:rPr>
                <w:lang w:val="en-US"/>
              </w:rPr>
              <w:t>Max = 11</w:t>
            </w:r>
          </w:p>
        </w:tc>
        <w:tc>
          <w:tcPr>
            <w:tcW w:w="1250" w:type="pct"/>
          </w:tcPr>
          <w:p w:rsidR="00BA0956" w:rsidRDefault="00BA0956" w:rsidP="00CA6E1C">
            <w:pPr>
              <w:pStyle w:val="af"/>
              <w:rPr>
                <w:lang w:val="en-US"/>
              </w:rPr>
            </w:pPr>
            <w:r>
              <w:rPr>
                <w:lang w:val="en-US"/>
              </w:rPr>
              <w:t>Mean = 579.3</w:t>
            </w:r>
          </w:p>
          <w:p w:rsidR="00BA0956" w:rsidRPr="00F258B1" w:rsidRDefault="00BA0956" w:rsidP="00CA6E1C">
            <w:pPr>
              <w:pStyle w:val="af"/>
              <w:rPr>
                <w:lang w:val="en-US"/>
              </w:rPr>
            </w:pPr>
            <w:r>
              <w:rPr>
                <w:lang w:val="en-US"/>
              </w:rPr>
              <w:t xml:space="preserve">Max = </w:t>
            </w:r>
            <w:r w:rsidRPr="000F7A4D">
              <w:rPr>
                <w:lang w:val="en-US"/>
              </w:rPr>
              <w:t>14</w:t>
            </w:r>
            <w:r>
              <w:rPr>
                <w:lang w:val="en-US"/>
              </w:rPr>
              <w:t xml:space="preserve"> </w:t>
            </w:r>
            <w:r w:rsidRPr="000F7A4D">
              <w:rPr>
                <w:lang w:val="en-US"/>
              </w:rPr>
              <w:t>738</w:t>
            </w:r>
            <w:r>
              <w:rPr>
                <w:lang w:val="en-US"/>
              </w:rPr>
              <w:t>.</w:t>
            </w:r>
            <w:r w:rsidRPr="000F7A4D">
              <w:rPr>
                <w:lang w:val="en-US"/>
              </w:rPr>
              <w:t>4</w:t>
            </w:r>
          </w:p>
        </w:tc>
        <w:tc>
          <w:tcPr>
            <w:tcW w:w="1250" w:type="pct"/>
          </w:tcPr>
          <w:p w:rsidR="00BA0956" w:rsidRDefault="00BA0956" w:rsidP="00CA6E1C">
            <w:pPr>
              <w:pStyle w:val="af"/>
              <w:rPr>
                <w:lang w:val="en-US"/>
              </w:rPr>
            </w:pPr>
            <w:r>
              <w:rPr>
                <w:lang w:val="en-US"/>
              </w:rPr>
              <w:t xml:space="preserve">Mean = </w:t>
            </w:r>
            <w:r w:rsidRPr="004B0E34">
              <w:rPr>
                <w:lang w:val="en-US"/>
              </w:rPr>
              <w:t>00:01:57.495410</w:t>
            </w:r>
          </w:p>
          <w:p w:rsidR="00BA0956" w:rsidRPr="00F258B1" w:rsidRDefault="00BA0956" w:rsidP="00CA6E1C">
            <w:pPr>
              <w:pStyle w:val="af"/>
              <w:rPr>
                <w:lang w:val="en-US"/>
              </w:rPr>
            </w:pPr>
            <w:r>
              <w:rPr>
                <w:lang w:val="en-US"/>
              </w:rPr>
              <w:t xml:space="preserve">Max = </w:t>
            </w:r>
            <w:r w:rsidRPr="004B0E34">
              <w:rPr>
                <w:lang w:val="en-US"/>
              </w:rPr>
              <w:t>04:50:37.934539</w:t>
            </w:r>
          </w:p>
        </w:tc>
      </w:tr>
      <w:tr w:rsidR="00BA0956" w:rsidTr="00BA0956">
        <w:tc>
          <w:tcPr>
            <w:tcW w:w="1250" w:type="pct"/>
            <w:vAlign w:val="center"/>
          </w:tcPr>
          <w:p w:rsidR="00BA0956" w:rsidRDefault="00BA0956" w:rsidP="00CA6E1C">
            <w:pPr>
              <w:pStyle w:val="af"/>
            </w:pPr>
            <w:r w:rsidRPr="00671BB6">
              <w:t>YNDX</w:t>
            </w:r>
          </w:p>
          <w:p w:rsidR="00BA0956" w:rsidRPr="00094155" w:rsidRDefault="00BA0956" w:rsidP="00CA6E1C">
            <w:pPr>
              <w:pStyle w:val="af"/>
            </w:pPr>
            <w:r w:rsidRPr="00DA48BA">
              <w:t>988</w:t>
            </w:r>
            <w:r>
              <w:t xml:space="preserve"> шт.</w:t>
            </w:r>
          </w:p>
        </w:tc>
        <w:tc>
          <w:tcPr>
            <w:tcW w:w="1250" w:type="pct"/>
          </w:tcPr>
          <w:p w:rsidR="00BA0956" w:rsidRPr="00BB204C" w:rsidRDefault="00BA0956" w:rsidP="00CA6E1C">
            <w:pPr>
              <w:pStyle w:val="af"/>
            </w:pPr>
            <w:r>
              <w:rPr>
                <w:lang w:val="en-US"/>
              </w:rPr>
              <w:t xml:space="preserve">Mean = </w:t>
            </w:r>
            <w:r w:rsidRPr="00BB204C">
              <w:rPr>
                <w:lang w:val="en-US"/>
              </w:rPr>
              <w:t>1.</w:t>
            </w:r>
            <w:r>
              <w:t>3</w:t>
            </w:r>
          </w:p>
          <w:p w:rsidR="00BA0956" w:rsidRPr="00C04E29" w:rsidRDefault="00BA0956" w:rsidP="00CA6E1C">
            <w:pPr>
              <w:pStyle w:val="af"/>
              <w:rPr>
                <w:lang w:val="en-US"/>
              </w:rPr>
            </w:pPr>
            <w:r>
              <w:rPr>
                <w:lang w:val="en-US"/>
              </w:rPr>
              <w:t>Max = 19</w:t>
            </w:r>
          </w:p>
        </w:tc>
        <w:tc>
          <w:tcPr>
            <w:tcW w:w="1250" w:type="pct"/>
          </w:tcPr>
          <w:p w:rsidR="00BA0956" w:rsidRDefault="00BA0956" w:rsidP="00CA6E1C">
            <w:pPr>
              <w:pStyle w:val="af"/>
              <w:rPr>
                <w:lang w:val="en-US"/>
              </w:rPr>
            </w:pPr>
            <w:r>
              <w:rPr>
                <w:lang w:val="en-US"/>
              </w:rPr>
              <w:t xml:space="preserve">Mean = </w:t>
            </w:r>
            <w:r w:rsidRPr="00621130">
              <w:rPr>
                <w:lang w:val="en-US"/>
              </w:rPr>
              <w:t>677</w:t>
            </w:r>
            <w:r>
              <w:rPr>
                <w:lang w:val="en-US"/>
              </w:rPr>
              <w:t>.2</w:t>
            </w:r>
          </w:p>
          <w:p w:rsidR="00BA0956" w:rsidRPr="00C04E29" w:rsidRDefault="00BA0956" w:rsidP="00CA6E1C">
            <w:pPr>
              <w:pStyle w:val="af"/>
              <w:rPr>
                <w:lang w:val="en-US"/>
              </w:rPr>
            </w:pPr>
            <w:r>
              <w:rPr>
                <w:lang w:val="en-US"/>
              </w:rPr>
              <w:t xml:space="preserve">Max = </w:t>
            </w:r>
            <w:r w:rsidRPr="00E91880">
              <w:rPr>
                <w:lang w:val="en-US"/>
              </w:rPr>
              <w:t>10</w:t>
            </w:r>
            <w:r>
              <w:rPr>
                <w:lang w:val="en-US"/>
              </w:rPr>
              <w:t xml:space="preserve"> </w:t>
            </w:r>
            <w:r w:rsidRPr="00E91880">
              <w:rPr>
                <w:lang w:val="en-US"/>
              </w:rPr>
              <w:t>537</w:t>
            </w:r>
            <w:r>
              <w:rPr>
                <w:lang w:val="en-US"/>
              </w:rPr>
              <w:t>.</w:t>
            </w:r>
            <w:r w:rsidRPr="00E91880">
              <w:rPr>
                <w:lang w:val="en-US"/>
              </w:rPr>
              <w:t>7</w:t>
            </w:r>
          </w:p>
        </w:tc>
        <w:tc>
          <w:tcPr>
            <w:tcW w:w="1250" w:type="pct"/>
          </w:tcPr>
          <w:p w:rsidR="00BA0956" w:rsidRDefault="00BA0956" w:rsidP="00CA6E1C">
            <w:pPr>
              <w:pStyle w:val="af"/>
              <w:rPr>
                <w:lang w:val="en-US"/>
              </w:rPr>
            </w:pPr>
            <w:r>
              <w:rPr>
                <w:lang w:val="en-US"/>
              </w:rPr>
              <w:t xml:space="preserve">Mean = </w:t>
            </w:r>
            <w:r w:rsidRPr="00ED0B08">
              <w:rPr>
                <w:lang w:val="en-US"/>
              </w:rPr>
              <w:t>00:06:02.345916</w:t>
            </w:r>
          </w:p>
          <w:p w:rsidR="00BA0956" w:rsidRPr="00C04E29" w:rsidRDefault="00BA0956" w:rsidP="00CA6E1C">
            <w:pPr>
              <w:pStyle w:val="af"/>
              <w:rPr>
                <w:lang w:val="en-US"/>
              </w:rPr>
            </w:pPr>
            <w:r>
              <w:rPr>
                <w:lang w:val="en-US"/>
              </w:rPr>
              <w:t xml:space="preserve">Max = </w:t>
            </w:r>
            <w:r w:rsidRPr="00ED0B08">
              <w:rPr>
                <w:lang w:val="en-US"/>
              </w:rPr>
              <w:t>05:53:08.372855</w:t>
            </w:r>
          </w:p>
        </w:tc>
      </w:tr>
      <w:tr w:rsidR="00BA0956" w:rsidTr="00BA0956">
        <w:tc>
          <w:tcPr>
            <w:tcW w:w="1250" w:type="pct"/>
            <w:vAlign w:val="center"/>
          </w:tcPr>
          <w:p w:rsidR="00BA0956" w:rsidRDefault="00BA0956" w:rsidP="00043FEB">
            <w:pPr>
              <w:pStyle w:val="af"/>
            </w:pPr>
            <w:r w:rsidRPr="00671BB6">
              <w:t>NVTK</w:t>
            </w:r>
          </w:p>
          <w:p w:rsidR="00BA0956" w:rsidRPr="00671BB6" w:rsidRDefault="00BA0956" w:rsidP="00043FEB">
            <w:pPr>
              <w:pStyle w:val="af"/>
            </w:pPr>
            <w:r w:rsidRPr="00DA48BA">
              <w:t>724</w:t>
            </w:r>
            <w:r>
              <w:t xml:space="preserve"> шт.</w:t>
            </w:r>
          </w:p>
        </w:tc>
        <w:tc>
          <w:tcPr>
            <w:tcW w:w="1250" w:type="pct"/>
          </w:tcPr>
          <w:p w:rsidR="00BA0956" w:rsidRPr="00BB204C" w:rsidRDefault="00BA0956" w:rsidP="00043FEB">
            <w:pPr>
              <w:pStyle w:val="af"/>
            </w:pPr>
            <w:r>
              <w:rPr>
                <w:lang w:val="en-US"/>
              </w:rPr>
              <w:t xml:space="preserve">Mean = </w:t>
            </w:r>
            <w:r w:rsidRPr="00BB204C">
              <w:rPr>
                <w:lang w:val="en-US"/>
              </w:rPr>
              <w:t>1.</w:t>
            </w:r>
            <w:r>
              <w:t>5</w:t>
            </w:r>
          </w:p>
          <w:p w:rsidR="00BA0956" w:rsidRPr="00C04E29" w:rsidRDefault="00BA0956" w:rsidP="00043FEB">
            <w:pPr>
              <w:pStyle w:val="af"/>
              <w:rPr>
                <w:lang w:val="en-US"/>
              </w:rPr>
            </w:pPr>
            <w:r>
              <w:rPr>
                <w:lang w:val="en-US"/>
              </w:rPr>
              <w:t>Max = 9</w:t>
            </w:r>
          </w:p>
        </w:tc>
        <w:tc>
          <w:tcPr>
            <w:tcW w:w="1250" w:type="pct"/>
          </w:tcPr>
          <w:p w:rsidR="00BA0956" w:rsidRDefault="00BA0956" w:rsidP="00043FEB">
            <w:pPr>
              <w:pStyle w:val="af"/>
              <w:rPr>
                <w:lang w:val="en-US"/>
              </w:rPr>
            </w:pPr>
            <w:r>
              <w:rPr>
                <w:lang w:val="en-US"/>
              </w:rPr>
              <w:t xml:space="preserve">Mean = </w:t>
            </w:r>
            <w:r w:rsidRPr="00621130">
              <w:rPr>
                <w:lang w:val="en-US"/>
              </w:rPr>
              <w:t>1</w:t>
            </w:r>
            <w:r>
              <w:rPr>
                <w:lang w:val="en-US"/>
              </w:rPr>
              <w:t xml:space="preserve"> </w:t>
            </w:r>
            <w:r w:rsidRPr="00621130">
              <w:rPr>
                <w:lang w:val="en-US"/>
              </w:rPr>
              <w:t>774</w:t>
            </w:r>
            <w:r>
              <w:rPr>
                <w:lang w:val="en-US"/>
              </w:rPr>
              <w:t>.4</w:t>
            </w:r>
          </w:p>
          <w:p w:rsidR="00BA0956" w:rsidRPr="00C04E29" w:rsidRDefault="00BA0956" w:rsidP="00043FEB">
            <w:pPr>
              <w:pStyle w:val="af"/>
              <w:rPr>
                <w:lang w:val="en-US"/>
              </w:rPr>
            </w:pPr>
            <w:r>
              <w:rPr>
                <w:lang w:val="en-US"/>
              </w:rPr>
              <w:t xml:space="preserve">Max = </w:t>
            </w:r>
            <w:r w:rsidRPr="00E91880">
              <w:rPr>
                <w:lang w:val="en-US"/>
              </w:rPr>
              <w:t>29</w:t>
            </w:r>
            <w:r>
              <w:rPr>
                <w:lang w:val="en-US"/>
              </w:rPr>
              <w:t xml:space="preserve"> </w:t>
            </w:r>
            <w:r w:rsidRPr="00E91880">
              <w:rPr>
                <w:lang w:val="en-US"/>
              </w:rPr>
              <w:t>596</w:t>
            </w:r>
          </w:p>
        </w:tc>
        <w:tc>
          <w:tcPr>
            <w:tcW w:w="1250" w:type="pct"/>
          </w:tcPr>
          <w:p w:rsidR="00BA0956" w:rsidRDefault="00BA0956" w:rsidP="00043FEB">
            <w:pPr>
              <w:pStyle w:val="af"/>
              <w:rPr>
                <w:lang w:val="en-US"/>
              </w:rPr>
            </w:pPr>
            <w:r>
              <w:rPr>
                <w:lang w:val="en-US"/>
              </w:rPr>
              <w:t xml:space="preserve">Mean = </w:t>
            </w:r>
            <w:r w:rsidRPr="00ED0B08">
              <w:rPr>
                <w:lang w:val="en-US"/>
              </w:rPr>
              <w:t>00:06:12.764460</w:t>
            </w:r>
          </w:p>
          <w:p w:rsidR="00BA0956" w:rsidRPr="00C04E29" w:rsidRDefault="00BA0956" w:rsidP="00043FEB">
            <w:pPr>
              <w:pStyle w:val="af"/>
              <w:rPr>
                <w:lang w:val="en-US"/>
              </w:rPr>
            </w:pPr>
            <w:r>
              <w:rPr>
                <w:lang w:val="en-US"/>
              </w:rPr>
              <w:t xml:space="preserve">Max = </w:t>
            </w:r>
            <w:r w:rsidRPr="00C04E29">
              <w:rPr>
                <w:lang w:val="en-US"/>
              </w:rPr>
              <w:t>08:33:41.183750</w:t>
            </w:r>
          </w:p>
        </w:tc>
      </w:tr>
      <w:tr w:rsidR="00BA0956" w:rsidTr="00BA0956">
        <w:tc>
          <w:tcPr>
            <w:tcW w:w="1250" w:type="pct"/>
            <w:vAlign w:val="center"/>
          </w:tcPr>
          <w:p w:rsidR="00BA0956" w:rsidRDefault="00BA0956" w:rsidP="00043FEB">
            <w:pPr>
              <w:pStyle w:val="af"/>
            </w:pPr>
            <w:r w:rsidRPr="00671BB6">
              <w:t>SNGS</w:t>
            </w:r>
          </w:p>
          <w:p w:rsidR="00BA0956" w:rsidRPr="00671BB6" w:rsidRDefault="00BA0956" w:rsidP="00043FEB">
            <w:pPr>
              <w:pStyle w:val="af"/>
            </w:pPr>
            <w:r w:rsidRPr="00DA48BA">
              <w:t>612</w:t>
            </w:r>
            <w:r>
              <w:t xml:space="preserve"> шт.</w:t>
            </w:r>
          </w:p>
        </w:tc>
        <w:tc>
          <w:tcPr>
            <w:tcW w:w="1250" w:type="pct"/>
          </w:tcPr>
          <w:p w:rsidR="00BA0956" w:rsidRPr="00BB204C" w:rsidRDefault="00BA0956" w:rsidP="00043FEB">
            <w:pPr>
              <w:pStyle w:val="af"/>
            </w:pPr>
            <w:r>
              <w:rPr>
                <w:lang w:val="en-US"/>
              </w:rPr>
              <w:t xml:space="preserve">Mean = </w:t>
            </w:r>
            <w:r w:rsidRPr="00BB204C">
              <w:rPr>
                <w:lang w:val="en-US"/>
              </w:rPr>
              <w:t>1.</w:t>
            </w:r>
            <w:r>
              <w:t>2</w:t>
            </w:r>
          </w:p>
          <w:p w:rsidR="00BA0956" w:rsidRPr="00C04E29" w:rsidRDefault="00BA0956" w:rsidP="00043FEB">
            <w:pPr>
              <w:pStyle w:val="af"/>
              <w:rPr>
                <w:lang w:val="en-US"/>
              </w:rPr>
            </w:pPr>
            <w:r>
              <w:rPr>
                <w:lang w:val="en-US"/>
              </w:rPr>
              <w:t>Max = 6</w:t>
            </w:r>
          </w:p>
        </w:tc>
        <w:tc>
          <w:tcPr>
            <w:tcW w:w="1250" w:type="pct"/>
          </w:tcPr>
          <w:p w:rsidR="00BA0956" w:rsidRDefault="00BA0956" w:rsidP="00043FEB">
            <w:pPr>
              <w:pStyle w:val="af"/>
              <w:rPr>
                <w:lang w:val="en-US"/>
              </w:rPr>
            </w:pPr>
            <w:r>
              <w:rPr>
                <w:lang w:val="en-US"/>
              </w:rPr>
              <w:t xml:space="preserve">Mean = </w:t>
            </w:r>
            <w:r w:rsidRPr="00621130">
              <w:rPr>
                <w:lang w:val="en-US"/>
              </w:rPr>
              <w:t>563</w:t>
            </w:r>
            <w:r>
              <w:rPr>
                <w:lang w:val="en-US"/>
              </w:rPr>
              <w:t>.6</w:t>
            </w:r>
          </w:p>
          <w:p w:rsidR="00BA0956" w:rsidRPr="00C04E29" w:rsidRDefault="00BA0956" w:rsidP="00043FEB">
            <w:pPr>
              <w:pStyle w:val="af"/>
              <w:rPr>
                <w:lang w:val="en-US"/>
              </w:rPr>
            </w:pPr>
            <w:r>
              <w:rPr>
                <w:lang w:val="en-US"/>
              </w:rPr>
              <w:t xml:space="preserve">Max = </w:t>
            </w:r>
            <w:r w:rsidRPr="00E91880">
              <w:rPr>
                <w:lang w:val="en-US"/>
              </w:rPr>
              <w:t>5</w:t>
            </w:r>
            <w:r>
              <w:rPr>
                <w:lang w:val="en-US"/>
              </w:rPr>
              <w:t xml:space="preserve"> </w:t>
            </w:r>
            <w:r w:rsidRPr="00E91880">
              <w:rPr>
                <w:lang w:val="en-US"/>
              </w:rPr>
              <w:t>176</w:t>
            </w:r>
            <w:r>
              <w:rPr>
                <w:lang w:val="en-US"/>
              </w:rPr>
              <w:t>.</w:t>
            </w:r>
            <w:r w:rsidRPr="00E91880">
              <w:rPr>
                <w:lang w:val="en-US"/>
              </w:rPr>
              <w:t>9</w:t>
            </w:r>
          </w:p>
        </w:tc>
        <w:tc>
          <w:tcPr>
            <w:tcW w:w="1250" w:type="pct"/>
          </w:tcPr>
          <w:p w:rsidR="00BA0956" w:rsidRPr="00C04E29" w:rsidRDefault="00BA0956" w:rsidP="00043FEB">
            <w:pPr>
              <w:pStyle w:val="af"/>
              <w:rPr>
                <w:lang w:val="en-US"/>
              </w:rPr>
            </w:pPr>
            <w:r>
              <w:rPr>
                <w:lang w:val="en-US"/>
              </w:rPr>
              <w:t xml:space="preserve">Mean = </w:t>
            </w:r>
            <w:r w:rsidRPr="00ED0B08">
              <w:rPr>
                <w:lang w:val="en-US"/>
              </w:rPr>
              <w:t xml:space="preserve">00:01:12.916026 </w:t>
            </w:r>
            <w:r>
              <w:rPr>
                <w:lang w:val="en-US"/>
              </w:rPr>
              <w:t xml:space="preserve">Max = </w:t>
            </w:r>
            <w:r w:rsidRPr="00ED0B08">
              <w:rPr>
                <w:lang w:val="en-US"/>
              </w:rPr>
              <w:t>02:07:01.026785</w:t>
            </w:r>
          </w:p>
        </w:tc>
      </w:tr>
      <w:tr w:rsidR="00BA0956" w:rsidTr="00BA0956">
        <w:tc>
          <w:tcPr>
            <w:tcW w:w="1250" w:type="pct"/>
            <w:vAlign w:val="center"/>
          </w:tcPr>
          <w:p w:rsidR="00BA0956" w:rsidRDefault="00BA0956" w:rsidP="00043FEB">
            <w:pPr>
              <w:pStyle w:val="af"/>
            </w:pPr>
            <w:r w:rsidRPr="00671BB6">
              <w:lastRenderedPageBreak/>
              <w:t>CHMF</w:t>
            </w:r>
          </w:p>
          <w:p w:rsidR="00BA0956" w:rsidRPr="007A77B8" w:rsidRDefault="00BA0956" w:rsidP="00043FEB">
            <w:pPr>
              <w:pStyle w:val="af"/>
            </w:pPr>
            <w:r>
              <w:rPr>
                <w:lang w:val="en-US"/>
              </w:rPr>
              <w:t xml:space="preserve">300 </w:t>
            </w:r>
            <w:r>
              <w:t>шт.</w:t>
            </w:r>
          </w:p>
        </w:tc>
        <w:tc>
          <w:tcPr>
            <w:tcW w:w="1250" w:type="pct"/>
          </w:tcPr>
          <w:p w:rsidR="00BA0956" w:rsidRPr="00BB204C" w:rsidRDefault="00BA0956" w:rsidP="00043FEB">
            <w:pPr>
              <w:pStyle w:val="af"/>
            </w:pPr>
            <w:r>
              <w:rPr>
                <w:lang w:val="en-US"/>
              </w:rPr>
              <w:t xml:space="preserve">Mean = </w:t>
            </w:r>
            <w:r w:rsidRPr="00BB204C">
              <w:rPr>
                <w:lang w:val="en-US"/>
              </w:rPr>
              <w:t>1.</w:t>
            </w:r>
            <w:r>
              <w:t>3</w:t>
            </w:r>
          </w:p>
          <w:p w:rsidR="00BA0956" w:rsidRPr="00F258B1" w:rsidRDefault="00BA0956" w:rsidP="00043FEB">
            <w:pPr>
              <w:pStyle w:val="af"/>
              <w:rPr>
                <w:lang w:val="en-US"/>
              </w:rPr>
            </w:pPr>
            <w:r>
              <w:rPr>
                <w:lang w:val="en-US"/>
              </w:rPr>
              <w:t>Max = 7</w:t>
            </w:r>
          </w:p>
        </w:tc>
        <w:tc>
          <w:tcPr>
            <w:tcW w:w="1250" w:type="pct"/>
          </w:tcPr>
          <w:p w:rsidR="00BA0956" w:rsidRDefault="00BA0956" w:rsidP="00043FEB">
            <w:pPr>
              <w:pStyle w:val="af"/>
              <w:rPr>
                <w:lang w:val="en-US"/>
              </w:rPr>
            </w:pPr>
            <w:r>
              <w:rPr>
                <w:lang w:val="en-US"/>
              </w:rPr>
              <w:t>Mean = 2 212.8</w:t>
            </w:r>
          </w:p>
          <w:p w:rsidR="00BA0956" w:rsidRPr="00F258B1" w:rsidRDefault="00BA0956" w:rsidP="00043FEB">
            <w:pPr>
              <w:pStyle w:val="af"/>
              <w:rPr>
                <w:lang w:val="en-US"/>
              </w:rPr>
            </w:pPr>
            <w:r>
              <w:rPr>
                <w:lang w:val="en-US"/>
              </w:rPr>
              <w:t xml:space="preserve">Max = </w:t>
            </w:r>
            <w:r w:rsidRPr="000F7A4D">
              <w:rPr>
                <w:lang w:val="en-US"/>
              </w:rPr>
              <w:t>16</w:t>
            </w:r>
            <w:r>
              <w:rPr>
                <w:lang w:val="en-US"/>
              </w:rPr>
              <w:t xml:space="preserve"> </w:t>
            </w:r>
            <w:r w:rsidRPr="000F7A4D">
              <w:rPr>
                <w:lang w:val="en-US"/>
              </w:rPr>
              <w:t>034</w:t>
            </w:r>
            <w:r>
              <w:rPr>
                <w:lang w:val="en-US"/>
              </w:rPr>
              <w:t>.4</w:t>
            </w:r>
          </w:p>
        </w:tc>
        <w:tc>
          <w:tcPr>
            <w:tcW w:w="1250" w:type="pct"/>
          </w:tcPr>
          <w:p w:rsidR="00BA0956" w:rsidRDefault="00BA0956" w:rsidP="00043FEB">
            <w:pPr>
              <w:pStyle w:val="af"/>
              <w:rPr>
                <w:lang w:val="en-US"/>
              </w:rPr>
            </w:pPr>
            <w:r>
              <w:rPr>
                <w:lang w:val="en-US"/>
              </w:rPr>
              <w:t xml:space="preserve">Mean = </w:t>
            </w:r>
            <w:r w:rsidRPr="004B0E34">
              <w:rPr>
                <w:lang w:val="en-US"/>
              </w:rPr>
              <w:t>00:04:42.227168</w:t>
            </w:r>
          </w:p>
          <w:p w:rsidR="00BA0956" w:rsidRPr="00F258B1" w:rsidRDefault="00BA0956" w:rsidP="00043FEB">
            <w:pPr>
              <w:pStyle w:val="af"/>
              <w:rPr>
                <w:lang w:val="en-US"/>
              </w:rPr>
            </w:pPr>
            <w:r>
              <w:rPr>
                <w:lang w:val="en-US"/>
              </w:rPr>
              <w:t xml:space="preserve">Max = </w:t>
            </w:r>
            <w:r w:rsidRPr="004B0E34">
              <w:rPr>
                <w:lang w:val="en-US"/>
              </w:rPr>
              <w:t>05:47:43.389571</w:t>
            </w:r>
          </w:p>
        </w:tc>
      </w:tr>
      <w:tr w:rsidR="00BA0956" w:rsidTr="00BA0956">
        <w:tc>
          <w:tcPr>
            <w:tcW w:w="1250" w:type="pct"/>
            <w:vAlign w:val="center"/>
          </w:tcPr>
          <w:p w:rsidR="00BA0956" w:rsidRDefault="00BA0956" w:rsidP="00043FEB">
            <w:pPr>
              <w:pStyle w:val="af"/>
            </w:pPr>
            <w:r w:rsidRPr="00671BB6">
              <w:t>TATN</w:t>
            </w:r>
          </w:p>
          <w:p w:rsidR="00BA0956" w:rsidRPr="00671BB6" w:rsidRDefault="00BA0956" w:rsidP="00043FEB">
            <w:pPr>
              <w:pStyle w:val="af"/>
            </w:pPr>
            <w:r w:rsidRPr="00DA48BA">
              <w:t>257</w:t>
            </w:r>
            <w:r>
              <w:t xml:space="preserve"> шт.</w:t>
            </w:r>
          </w:p>
        </w:tc>
        <w:tc>
          <w:tcPr>
            <w:tcW w:w="1250" w:type="pct"/>
          </w:tcPr>
          <w:p w:rsidR="00BA0956" w:rsidRPr="00BB204C" w:rsidRDefault="00BA0956" w:rsidP="00043FEB">
            <w:pPr>
              <w:pStyle w:val="af"/>
            </w:pPr>
            <w:r>
              <w:rPr>
                <w:lang w:val="en-US"/>
              </w:rPr>
              <w:t xml:space="preserve">Mean = </w:t>
            </w:r>
            <w:r w:rsidRPr="00BB204C">
              <w:rPr>
                <w:lang w:val="en-US"/>
              </w:rPr>
              <w:t>1.</w:t>
            </w:r>
            <w:r>
              <w:t>7</w:t>
            </w:r>
          </w:p>
          <w:p w:rsidR="00BA0956" w:rsidRPr="00C04E29" w:rsidRDefault="00BA0956" w:rsidP="00043FEB">
            <w:pPr>
              <w:pStyle w:val="af"/>
              <w:rPr>
                <w:lang w:val="en-US"/>
              </w:rPr>
            </w:pPr>
            <w:r>
              <w:rPr>
                <w:lang w:val="en-US"/>
              </w:rPr>
              <w:t>Max = 12</w:t>
            </w:r>
          </w:p>
        </w:tc>
        <w:tc>
          <w:tcPr>
            <w:tcW w:w="1250" w:type="pct"/>
          </w:tcPr>
          <w:p w:rsidR="00BA0956" w:rsidRDefault="00BA0956" w:rsidP="00043FEB">
            <w:pPr>
              <w:pStyle w:val="af"/>
              <w:rPr>
                <w:lang w:val="en-US"/>
              </w:rPr>
            </w:pPr>
            <w:r>
              <w:rPr>
                <w:lang w:val="en-US"/>
              </w:rPr>
              <w:t xml:space="preserve">Mean = </w:t>
            </w:r>
            <w:r w:rsidRPr="00621130">
              <w:rPr>
                <w:lang w:val="en-US"/>
              </w:rPr>
              <w:t>2</w:t>
            </w:r>
            <w:r>
              <w:rPr>
                <w:lang w:val="en-US"/>
              </w:rPr>
              <w:t> </w:t>
            </w:r>
            <w:r w:rsidRPr="00621130">
              <w:rPr>
                <w:lang w:val="en-US"/>
              </w:rPr>
              <w:t>107</w:t>
            </w:r>
            <w:r>
              <w:rPr>
                <w:lang w:val="en-US"/>
              </w:rPr>
              <w:t>.3</w:t>
            </w:r>
          </w:p>
          <w:p w:rsidR="00BA0956" w:rsidRPr="00C04E29" w:rsidRDefault="00BA0956" w:rsidP="00043FEB">
            <w:pPr>
              <w:pStyle w:val="af"/>
              <w:rPr>
                <w:lang w:val="en-US"/>
              </w:rPr>
            </w:pPr>
            <w:r>
              <w:rPr>
                <w:lang w:val="en-US"/>
              </w:rPr>
              <w:t xml:space="preserve">Max = </w:t>
            </w:r>
            <w:r w:rsidRPr="00E91880">
              <w:rPr>
                <w:lang w:val="en-US"/>
              </w:rPr>
              <w:t>20</w:t>
            </w:r>
            <w:r>
              <w:rPr>
                <w:lang w:val="en-US"/>
              </w:rPr>
              <w:t xml:space="preserve"> </w:t>
            </w:r>
            <w:r w:rsidRPr="00E91880">
              <w:rPr>
                <w:lang w:val="en-US"/>
              </w:rPr>
              <w:t>565</w:t>
            </w:r>
            <w:r>
              <w:rPr>
                <w:lang w:val="en-US"/>
              </w:rPr>
              <w:t>.</w:t>
            </w:r>
            <w:r w:rsidRPr="00E91880">
              <w:rPr>
                <w:lang w:val="en-US"/>
              </w:rPr>
              <w:t>6</w:t>
            </w:r>
          </w:p>
        </w:tc>
        <w:tc>
          <w:tcPr>
            <w:tcW w:w="1250" w:type="pct"/>
          </w:tcPr>
          <w:p w:rsidR="00BA0956" w:rsidRPr="00C04E29" w:rsidRDefault="00BA0956" w:rsidP="00043FEB">
            <w:pPr>
              <w:pStyle w:val="af"/>
              <w:rPr>
                <w:lang w:val="en-US"/>
              </w:rPr>
            </w:pPr>
            <w:r>
              <w:rPr>
                <w:lang w:val="en-US"/>
              </w:rPr>
              <w:t xml:space="preserve">Mean = </w:t>
            </w:r>
            <w:r w:rsidRPr="00ED0B08">
              <w:rPr>
                <w:lang w:val="en-US"/>
              </w:rPr>
              <w:t xml:space="preserve">00:06:38.542783 </w:t>
            </w:r>
            <w:r>
              <w:rPr>
                <w:lang w:val="en-US"/>
              </w:rPr>
              <w:t xml:space="preserve">Max = </w:t>
            </w:r>
            <w:r w:rsidRPr="00ED0B08">
              <w:rPr>
                <w:lang w:val="en-US"/>
              </w:rPr>
              <w:t>04:56:43.859434</w:t>
            </w:r>
          </w:p>
        </w:tc>
      </w:tr>
    </w:tbl>
    <w:p w:rsidR="009204F5" w:rsidRPr="00043FEB" w:rsidRDefault="009204F5" w:rsidP="00BB204C">
      <w:pPr>
        <w:ind w:firstLine="0"/>
      </w:pPr>
    </w:p>
    <w:p w:rsidR="007263A4" w:rsidRDefault="00F564D7" w:rsidP="00F564D7">
      <w:r>
        <w:t xml:space="preserve">Можно проследить следующую зависимость: чем больше цепочек было выявлено у инструмента, тем больше их средняя длина и </w:t>
      </w:r>
      <w:r w:rsidR="00694793">
        <w:t xml:space="preserve">тем меньше их средняя продолжительность жизни. При этом </w:t>
      </w:r>
      <w:r w:rsidR="007263A4">
        <w:t>у инструментов, по которым было найдено относительно низкое количество цепочек, наблюдается более высокая продолжительность жизни при более низком объеме цепочки.</w:t>
      </w:r>
    </w:p>
    <w:p w:rsidR="00CF364C" w:rsidRDefault="00CF364C" w:rsidP="00F564D7">
      <w:r w:rsidRPr="007263A4">
        <w:t xml:space="preserve">На основании </w:t>
      </w:r>
      <w:r w:rsidR="007F2EA4" w:rsidRPr="007263A4">
        <w:t>усредненных показателей</w:t>
      </w:r>
      <w:r w:rsidRPr="007263A4">
        <w:t xml:space="preserve"> можно сделать вывод о том, что </w:t>
      </w:r>
      <w:r w:rsidR="005A13E9">
        <w:t>более ликвидные рынки в состоянии потребить больший объем скрытой ликвидности.</w:t>
      </w:r>
    </w:p>
    <w:p w:rsidR="005840B4" w:rsidRDefault="005840B4">
      <w:pPr>
        <w:spacing w:line="240" w:lineRule="auto"/>
        <w:ind w:firstLine="0"/>
        <w:jc w:val="left"/>
        <w:rPr>
          <w:rFonts w:eastAsiaTheme="majorEastAsia" w:cstheme="majorBidi"/>
          <w:color w:val="000000" w:themeColor="text1"/>
          <w:sz w:val="32"/>
          <w:szCs w:val="32"/>
        </w:rPr>
      </w:pPr>
      <w:r>
        <w:br w:type="page"/>
      </w:r>
    </w:p>
    <w:p w:rsidR="005840B4" w:rsidRPr="007263A4" w:rsidRDefault="005840B4" w:rsidP="005840B4">
      <w:pPr>
        <w:pStyle w:val="1"/>
      </w:pPr>
      <w:bookmarkStart w:id="30" w:name="_Toc41328750"/>
      <w:r>
        <w:lastRenderedPageBreak/>
        <w:t>Результаты</w:t>
      </w:r>
      <w:bookmarkEnd w:id="30"/>
    </w:p>
    <w:p w:rsidR="00BB204C" w:rsidRPr="00BB204C" w:rsidRDefault="00BE2B89" w:rsidP="005840B4">
      <w:pPr>
        <w:pStyle w:val="2"/>
      </w:pPr>
      <w:bookmarkStart w:id="31" w:name="_Toc41328751"/>
      <w:r>
        <w:t>Связь между ликвидностью и характеристиками цепочек всплытия айсберга</w:t>
      </w:r>
      <w:bookmarkEnd w:id="31"/>
    </w:p>
    <w:p w:rsidR="00A9614F" w:rsidRDefault="00B076D6" w:rsidP="00A9614F">
      <w:r>
        <w:t>Попробуем</w:t>
      </w:r>
      <w:r w:rsidR="0070458A">
        <w:t xml:space="preserve"> условно</w:t>
      </w:r>
      <w:r w:rsidR="00665323">
        <w:t xml:space="preserve"> разделить все инструменты</w:t>
      </w:r>
      <w:r w:rsidR="0037079A">
        <w:t xml:space="preserve"> на группы</w:t>
      </w:r>
      <w:r w:rsidR="00665323">
        <w:t xml:space="preserve"> по степени ликвидности </w:t>
      </w:r>
      <w:r w:rsidR="00CB5965">
        <w:t xml:space="preserve">и оценить устойчивость сделанных выше выводов во времени. </w:t>
      </w:r>
      <w:r w:rsidR="00A9614F">
        <w:t xml:space="preserve">В качестве грубого критерия степени ликвидности </w:t>
      </w:r>
      <w:r w:rsidR="0037079A">
        <w:t>используем</w:t>
      </w:r>
      <w:r w:rsidR="00A9614F">
        <w:t xml:space="preserve"> объем торгов по инструменту за день, выраженный в рублях, на основании которого будут сформированы три группы:</w:t>
      </w:r>
    </w:p>
    <w:p w:rsidR="00B076D6" w:rsidRPr="00EF7CA6" w:rsidRDefault="00EF7CA6" w:rsidP="00A9614F">
      <w:pPr>
        <w:pStyle w:val="ac"/>
        <w:numPr>
          <w:ilvl w:val="0"/>
          <w:numId w:val="27"/>
        </w:numPr>
      </w:pPr>
      <w:r>
        <w:t>Более ликвидные</w:t>
      </w:r>
      <w:r w:rsidR="00451817">
        <w:t xml:space="preserve"> (красные оттенки на графиках)</w:t>
      </w:r>
      <w:r>
        <w:t xml:space="preserve"> – </w:t>
      </w:r>
      <w:r w:rsidR="00966ABB" w:rsidRPr="00A9614F">
        <w:rPr>
          <w:lang w:val="en-US"/>
        </w:rPr>
        <w:t>SBER</w:t>
      </w:r>
      <w:r w:rsidRPr="00EF7CA6">
        <w:t xml:space="preserve">, </w:t>
      </w:r>
      <w:r w:rsidRPr="00A9614F">
        <w:rPr>
          <w:lang w:val="en-US"/>
        </w:rPr>
        <w:t>LKOH</w:t>
      </w:r>
      <w:r w:rsidRPr="00EF7CA6">
        <w:t xml:space="preserve">, </w:t>
      </w:r>
      <w:r w:rsidRPr="00A9614F">
        <w:rPr>
          <w:lang w:val="en-US"/>
        </w:rPr>
        <w:t>GAZP</w:t>
      </w:r>
      <w:r w:rsidRPr="00EF7CA6">
        <w:t>,</w:t>
      </w:r>
      <w:r w:rsidR="00966ABB" w:rsidRPr="00EF7CA6">
        <w:t xml:space="preserve"> </w:t>
      </w:r>
      <w:r w:rsidR="00966ABB" w:rsidRPr="00A9614F">
        <w:rPr>
          <w:lang w:val="en-US"/>
        </w:rPr>
        <w:t>GMKN</w:t>
      </w:r>
      <w:r w:rsidRPr="00EF7CA6">
        <w:t>;</w:t>
      </w:r>
    </w:p>
    <w:p w:rsidR="00EF7CA6" w:rsidRPr="00EF7CA6" w:rsidRDefault="00EF7CA6" w:rsidP="00B076D6">
      <w:pPr>
        <w:pStyle w:val="ac"/>
        <w:numPr>
          <w:ilvl w:val="0"/>
          <w:numId w:val="27"/>
        </w:numPr>
      </w:pPr>
      <w:r>
        <w:t>Ликвидные</w:t>
      </w:r>
      <w:r w:rsidR="00451817">
        <w:t xml:space="preserve"> (синие оттенки на графиках)</w:t>
      </w:r>
      <w:r>
        <w:t xml:space="preserve"> – </w:t>
      </w:r>
      <w:r>
        <w:rPr>
          <w:lang w:val="en-US"/>
        </w:rPr>
        <w:t>ALRS</w:t>
      </w:r>
      <w:r w:rsidRPr="00EF7CA6">
        <w:t xml:space="preserve">, </w:t>
      </w:r>
      <w:r>
        <w:rPr>
          <w:lang w:val="en-US"/>
        </w:rPr>
        <w:t>CHMF</w:t>
      </w:r>
      <w:r w:rsidRPr="00EF7CA6">
        <w:t xml:space="preserve">, </w:t>
      </w:r>
      <w:r>
        <w:rPr>
          <w:lang w:val="en-US"/>
        </w:rPr>
        <w:t>MGNT</w:t>
      </w:r>
      <w:r w:rsidRPr="00EF7CA6">
        <w:t xml:space="preserve">, </w:t>
      </w:r>
      <w:r>
        <w:rPr>
          <w:lang w:val="en-US"/>
        </w:rPr>
        <w:t>ROSN</w:t>
      </w:r>
      <w:r w:rsidRPr="00EF7CA6">
        <w:t xml:space="preserve">, </w:t>
      </w:r>
      <w:r>
        <w:rPr>
          <w:lang w:val="en-US"/>
        </w:rPr>
        <w:t>VTBR</w:t>
      </w:r>
      <w:r w:rsidRPr="00EF7CA6">
        <w:t xml:space="preserve">, </w:t>
      </w:r>
      <w:r>
        <w:rPr>
          <w:lang w:val="en-US"/>
        </w:rPr>
        <w:t>NVTK</w:t>
      </w:r>
      <w:r w:rsidRPr="00EF7CA6">
        <w:t>;</w:t>
      </w:r>
    </w:p>
    <w:p w:rsidR="00CB5965" w:rsidRPr="00A9614F" w:rsidRDefault="00EF7CA6" w:rsidP="00A9614F">
      <w:pPr>
        <w:pStyle w:val="ac"/>
        <w:numPr>
          <w:ilvl w:val="0"/>
          <w:numId w:val="27"/>
        </w:numPr>
      </w:pPr>
      <w:r>
        <w:t>Менее ликвидные</w:t>
      </w:r>
      <w:r w:rsidR="00451817">
        <w:t xml:space="preserve"> (зеленые оттенки на графиках)</w:t>
      </w:r>
      <w:r>
        <w:t xml:space="preserve"> – </w:t>
      </w:r>
      <w:r>
        <w:rPr>
          <w:lang w:val="en-US"/>
        </w:rPr>
        <w:t>YNDX</w:t>
      </w:r>
      <w:r w:rsidRPr="001A48AB">
        <w:t xml:space="preserve">, </w:t>
      </w:r>
      <w:r>
        <w:rPr>
          <w:lang w:val="en-US"/>
        </w:rPr>
        <w:t>TATN</w:t>
      </w:r>
      <w:r w:rsidRPr="001A48AB">
        <w:t xml:space="preserve">, </w:t>
      </w:r>
      <w:r>
        <w:rPr>
          <w:lang w:val="en-US"/>
        </w:rPr>
        <w:t>SNGS</w:t>
      </w:r>
      <w:r w:rsidRPr="001A48AB">
        <w:t xml:space="preserve">, </w:t>
      </w:r>
      <w:r>
        <w:rPr>
          <w:lang w:val="en-US"/>
        </w:rPr>
        <w:t>MTSS</w:t>
      </w:r>
      <w:r w:rsidRPr="001A48AB">
        <w:t xml:space="preserve">, </w:t>
      </w:r>
      <w:r>
        <w:rPr>
          <w:lang w:val="en-US"/>
        </w:rPr>
        <w:t>FIVE</w:t>
      </w:r>
      <w:r w:rsidRPr="001A48AB">
        <w:t>.</w:t>
      </w:r>
    </w:p>
    <w:p w:rsidR="001A48AB" w:rsidRDefault="0050088A" w:rsidP="001A48AB">
      <w:r>
        <w:t xml:space="preserve">На </w:t>
      </w:r>
      <w:r w:rsidR="00971EF4">
        <w:fldChar w:fldCharType="begin"/>
      </w:r>
      <w:r w:rsidR="00971EF4">
        <w:instrText xml:space="preserve"> REF _Ref41091060 \h </w:instrText>
      </w:r>
      <w:r w:rsidR="00971EF4">
        <w:fldChar w:fldCharType="separate"/>
      </w:r>
      <w:r w:rsidR="00BE317C">
        <w:t xml:space="preserve">Рисунок </w:t>
      </w:r>
      <w:r w:rsidR="00BE317C">
        <w:rPr>
          <w:noProof/>
        </w:rPr>
        <w:t>3</w:t>
      </w:r>
      <w:r w:rsidR="00971EF4">
        <w:fldChar w:fldCharType="end"/>
      </w:r>
      <w:r w:rsidR="00E21FF1">
        <w:t>,</w:t>
      </w:r>
      <w:r w:rsidR="00971EF4">
        <w:t xml:space="preserve"> </w:t>
      </w:r>
      <w:r w:rsidR="00971EF4">
        <w:fldChar w:fldCharType="begin"/>
      </w:r>
      <w:r w:rsidR="00971EF4">
        <w:instrText xml:space="preserve"> REF _Ref41091129 \h </w:instrText>
      </w:r>
      <w:r w:rsidR="00971EF4">
        <w:fldChar w:fldCharType="separate"/>
      </w:r>
      <w:r w:rsidR="00BE317C">
        <w:t xml:space="preserve">Рисунок </w:t>
      </w:r>
      <w:r w:rsidR="00BE317C">
        <w:rPr>
          <w:noProof/>
        </w:rPr>
        <w:t>4</w:t>
      </w:r>
      <w:r w:rsidR="00971EF4">
        <w:fldChar w:fldCharType="end"/>
      </w:r>
      <w:r w:rsidR="00971EF4">
        <w:t xml:space="preserve"> </w:t>
      </w:r>
      <w:r w:rsidR="00E21FF1">
        <w:t xml:space="preserve">и </w:t>
      </w:r>
      <w:r w:rsidR="00C57F88">
        <w:fldChar w:fldCharType="begin"/>
      </w:r>
      <w:r w:rsidR="00C57F88">
        <w:instrText xml:space="preserve"> REF _Ref41092039 \h </w:instrText>
      </w:r>
      <w:r w:rsidR="00C57F88">
        <w:fldChar w:fldCharType="separate"/>
      </w:r>
      <w:r w:rsidR="00BE317C">
        <w:t xml:space="preserve">Рисунок </w:t>
      </w:r>
      <w:r w:rsidR="00BE317C">
        <w:rPr>
          <w:noProof/>
        </w:rPr>
        <w:t>5</w:t>
      </w:r>
      <w:r w:rsidR="00C57F88">
        <w:fldChar w:fldCharType="end"/>
      </w:r>
      <w:r w:rsidR="00971EF4">
        <w:t xml:space="preserve"> </w:t>
      </w:r>
      <w:r w:rsidR="001A48AB">
        <w:t>представлен</w:t>
      </w:r>
      <w:r>
        <w:t>а</w:t>
      </w:r>
      <w:r w:rsidR="001A48AB">
        <w:t xml:space="preserve"> </w:t>
      </w:r>
      <w:r>
        <w:t xml:space="preserve">динамика изменения </w:t>
      </w:r>
      <w:r w:rsidR="00D36B17">
        <w:t>максимальной</w:t>
      </w:r>
      <w:r w:rsidR="00971EF4">
        <w:t xml:space="preserve"> длины цепочки</w:t>
      </w:r>
      <w:r w:rsidR="00C57F88">
        <w:t>,</w:t>
      </w:r>
      <w:r w:rsidR="00971EF4">
        <w:t xml:space="preserve"> среднего объема цепочки, выраженного в рублях,</w:t>
      </w:r>
      <w:r>
        <w:t xml:space="preserve"> </w:t>
      </w:r>
      <w:r w:rsidR="00C57F88">
        <w:t xml:space="preserve">и среднего времени жизни цепочки, выраженного в </w:t>
      </w:r>
      <w:r w:rsidR="00D36B17">
        <w:t>секундах</w:t>
      </w:r>
      <w:r w:rsidR="00C57F88">
        <w:t xml:space="preserve">, </w:t>
      </w:r>
      <w:r>
        <w:t>для</w:t>
      </w:r>
      <w:r w:rsidR="001A48AB">
        <w:t xml:space="preserve"> </w:t>
      </w:r>
      <w:r>
        <w:t>шести</w:t>
      </w:r>
      <w:r w:rsidR="001A48AB">
        <w:t xml:space="preserve"> инструмент</w:t>
      </w:r>
      <w:r>
        <w:t>ов</w:t>
      </w:r>
      <w:r w:rsidR="001A48AB">
        <w:t xml:space="preserve"> (по два из каждой группы</w:t>
      </w:r>
      <w:r w:rsidR="00971EF4">
        <w:t>).</w:t>
      </w:r>
    </w:p>
    <w:p w:rsidR="00971EF4" w:rsidRDefault="00260566" w:rsidP="00971EF4">
      <w:pPr>
        <w:pStyle w:val="af1"/>
      </w:pPr>
      <w:r>
        <w:drawing>
          <wp:inline distT="0" distB="0" distL="0" distR="0">
            <wp:extent cx="5835600" cy="2700000"/>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 экрана 2020-05-23 в 16.45.53.png"/>
                    <pic:cNvPicPr/>
                  </pic:nvPicPr>
                  <pic:blipFill>
                    <a:blip r:embed="rId16">
                      <a:extLst>
                        <a:ext uri="{28A0092B-C50C-407E-A947-70E740481C1C}">
                          <a14:useLocalDpi xmlns:a14="http://schemas.microsoft.com/office/drawing/2010/main" val="0"/>
                        </a:ext>
                      </a:extLst>
                    </a:blip>
                    <a:stretch>
                      <a:fillRect/>
                    </a:stretch>
                  </pic:blipFill>
                  <pic:spPr>
                    <a:xfrm>
                      <a:off x="0" y="0"/>
                      <a:ext cx="5835600" cy="2700000"/>
                    </a:xfrm>
                    <a:prstGeom prst="rect">
                      <a:avLst/>
                    </a:prstGeom>
                  </pic:spPr>
                </pic:pic>
              </a:graphicData>
            </a:graphic>
          </wp:inline>
        </w:drawing>
      </w:r>
    </w:p>
    <w:p w:rsidR="00971EF4" w:rsidRDefault="00971EF4" w:rsidP="00971EF4">
      <w:pPr>
        <w:pStyle w:val="af1"/>
      </w:pPr>
      <w:bookmarkStart w:id="32" w:name="_Ref41091060"/>
      <w:bookmarkStart w:id="33" w:name="_Ref41091054"/>
      <w:r>
        <w:t xml:space="preserve">Рисунок </w:t>
      </w:r>
      <w:r>
        <w:fldChar w:fldCharType="begin"/>
      </w:r>
      <w:r>
        <w:instrText xml:space="preserve"> SEQ Рисунок \* ARABIC </w:instrText>
      </w:r>
      <w:r>
        <w:fldChar w:fldCharType="separate"/>
      </w:r>
      <w:r w:rsidR="00BE317C">
        <w:t>3</w:t>
      </w:r>
      <w:r>
        <w:fldChar w:fldCharType="end"/>
      </w:r>
      <w:bookmarkEnd w:id="32"/>
      <w:r>
        <w:t xml:space="preserve"> – </w:t>
      </w:r>
      <w:bookmarkEnd w:id="33"/>
      <w:r>
        <w:t xml:space="preserve">Динамика изменения </w:t>
      </w:r>
      <w:r w:rsidR="00542CA8">
        <w:t>максимальной</w:t>
      </w:r>
      <w:r>
        <w:t xml:space="preserve"> длины цепочки</w:t>
      </w:r>
      <w:r w:rsidR="00E21FF1">
        <w:t xml:space="preserve"> (шт.)</w:t>
      </w:r>
    </w:p>
    <w:p w:rsidR="00D36B17" w:rsidRDefault="00D36B17" w:rsidP="00971EF4">
      <w:pPr>
        <w:pStyle w:val="af1"/>
      </w:pPr>
    </w:p>
    <w:p w:rsidR="00D36B17" w:rsidRPr="000C026D" w:rsidRDefault="00573C7A" w:rsidP="00573C7A">
      <w:r>
        <w:t xml:space="preserve">В данном случае для анализа выбрана максимальная длина, поскольку средняя длина цепочки из-за преобладания в выборке цепочек из одного элемента для всех инструментов близка к единице и значимо не отличается между инструментами разных групп. </w:t>
      </w:r>
      <w:r w:rsidR="00D36B17">
        <w:t xml:space="preserve">Можно заметить, что максимальная длина цепочки для более ликвидных инструментов (красные линии на графике) </w:t>
      </w:r>
      <w:r w:rsidR="004E66DF">
        <w:t xml:space="preserve">в среднем выше, чем для ликвидных (синие линии на графике) и менее </w:t>
      </w:r>
      <w:r w:rsidR="004E66DF">
        <w:lastRenderedPageBreak/>
        <w:t>ликвидных инструментов (зеленые линии на графике).</w:t>
      </w:r>
      <w:r w:rsidR="00BA0115">
        <w:t xml:space="preserve"> Это объясняется </w:t>
      </w:r>
      <w:r w:rsidR="00946814">
        <w:t>готовностью</w:t>
      </w:r>
      <w:r w:rsidR="00BA0115">
        <w:t xml:space="preserve"> рын</w:t>
      </w:r>
      <w:r w:rsidR="00946814">
        <w:t>ка</w:t>
      </w:r>
      <w:r w:rsidR="00BA0115">
        <w:t xml:space="preserve"> более ликвидных инструментов потребить больший </w:t>
      </w:r>
      <w:r w:rsidR="00E1679D">
        <w:t>объем</w:t>
      </w:r>
      <w:r w:rsidR="00BA0956">
        <w:t>.</w:t>
      </w:r>
    </w:p>
    <w:p w:rsidR="00971EF4" w:rsidRDefault="00971EF4" w:rsidP="00971EF4">
      <w:pPr>
        <w:pStyle w:val="af1"/>
      </w:pPr>
    </w:p>
    <w:p w:rsidR="00971EF4" w:rsidRDefault="00260566" w:rsidP="00971EF4">
      <w:pPr>
        <w:pStyle w:val="af1"/>
      </w:pPr>
      <w:r>
        <w:drawing>
          <wp:inline distT="0" distB="0" distL="0" distR="0">
            <wp:extent cx="5835600" cy="2699643"/>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нимок экрана 2020-05-23 в 16.44.57.png"/>
                    <pic:cNvPicPr/>
                  </pic:nvPicPr>
                  <pic:blipFill>
                    <a:blip r:embed="rId17">
                      <a:extLst>
                        <a:ext uri="{28A0092B-C50C-407E-A947-70E740481C1C}">
                          <a14:useLocalDpi xmlns:a14="http://schemas.microsoft.com/office/drawing/2010/main" val="0"/>
                        </a:ext>
                      </a:extLst>
                    </a:blip>
                    <a:stretch>
                      <a:fillRect/>
                    </a:stretch>
                  </pic:blipFill>
                  <pic:spPr>
                    <a:xfrm>
                      <a:off x="0" y="0"/>
                      <a:ext cx="5835600" cy="2699643"/>
                    </a:xfrm>
                    <a:prstGeom prst="rect">
                      <a:avLst/>
                    </a:prstGeom>
                  </pic:spPr>
                </pic:pic>
              </a:graphicData>
            </a:graphic>
          </wp:inline>
        </w:drawing>
      </w:r>
    </w:p>
    <w:p w:rsidR="00971EF4" w:rsidRDefault="00971EF4" w:rsidP="00971EF4">
      <w:pPr>
        <w:pStyle w:val="af1"/>
      </w:pPr>
      <w:bookmarkStart w:id="34" w:name="_Ref41091129"/>
      <w:r>
        <w:t xml:space="preserve">Рисунок </w:t>
      </w:r>
      <w:r>
        <w:fldChar w:fldCharType="begin"/>
      </w:r>
      <w:r>
        <w:instrText xml:space="preserve"> SEQ Рисунок \* ARABIC </w:instrText>
      </w:r>
      <w:r>
        <w:fldChar w:fldCharType="separate"/>
      </w:r>
      <w:r w:rsidR="00BE317C">
        <w:t>4</w:t>
      </w:r>
      <w:r>
        <w:fldChar w:fldCharType="end"/>
      </w:r>
      <w:bookmarkEnd w:id="34"/>
      <w:r>
        <w:t xml:space="preserve"> – Динамика изменения среднего объема цепочки</w:t>
      </w:r>
      <w:r w:rsidR="00E21FF1">
        <w:t xml:space="preserve"> (руб.)</w:t>
      </w:r>
    </w:p>
    <w:p w:rsidR="00971EF4" w:rsidRDefault="00971EF4" w:rsidP="00971EF4">
      <w:pPr>
        <w:pStyle w:val="af1"/>
        <w:rPr>
          <w:highlight w:val="yellow"/>
        </w:rPr>
      </w:pPr>
    </w:p>
    <w:p w:rsidR="00E86DAB" w:rsidRPr="00334CC9" w:rsidRDefault="000E256D" w:rsidP="007F7DA0">
      <w:r>
        <w:t xml:space="preserve">Средняя величина объема цепочки </w:t>
      </w:r>
      <w:r w:rsidR="00AC1DD2">
        <w:t>выше для инструментов, относящихся к группе более ликвидных инструментов</w:t>
      </w:r>
      <w:r w:rsidR="00946814">
        <w:t xml:space="preserve"> (красные линии на графике)</w:t>
      </w:r>
      <w:r w:rsidR="00AC1DD2">
        <w:t>. В то же время средняя величина объема цепочки для менее ликвидных инструментов</w:t>
      </w:r>
      <w:r w:rsidR="00946814">
        <w:t xml:space="preserve"> (зеленые линии на графике)</w:t>
      </w:r>
      <w:r w:rsidR="00AC1DD2">
        <w:t xml:space="preserve"> </w:t>
      </w:r>
      <w:r w:rsidR="00FA1448">
        <w:t xml:space="preserve">несколько </w:t>
      </w:r>
      <w:r w:rsidR="00AC1DD2">
        <w:t xml:space="preserve">выше, чем для ликвидных инструментов. </w:t>
      </w:r>
      <w:r w:rsidR="00C45D1D">
        <w:t xml:space="preserve">Полученные результаты согласуются с результатами </w:t>
      </w:r>
      <w:r w:rsidR="009F3F2C" w:rsidRPr="001F70FB">
        <w:fldChar w:fldCharType="begin"/>
      </w:r>
      <w:r w:rsidR="009F3F2C" w:rsidRPr="001F70FB">
        <w:instrText xml:space="preserve"> ADDIN ZOTERO_ITEM CSL_CITATION {"citationID":"eDjzO4yc","properties":{"formattedCitation":"(Bessembinder et al., 2009)","plainCitation":"(Bessembinder et al., 2009)","noteIndex":0},"citationItems":[{"id":203,"uris":["http://zotero.org/users/3945180/items/6JL3QZ9H"],"uri":["http://zotero.org/users/3945180/items/6JL3QZ9H"],"itemData":{"id":203,"type":"article-journal","abstract":"Many stock exchanges choose to reduce market transparency by allowing traders to hide some or all of their order size. We study the costs and beneﬁts of order exposure and test hypotheses regarding hidden order usage using a sample of Euronext-Paris stocks, where hidden orders represent 44% of the sample order volume. Our results support the hypothesis that hidden orders are associated with a decreased probability of full execution and increased average time to completion, and fail to support the alternate hypothesis that order exposure causes defensive traders to withdraw from the market. However, exposing rather than hiding order size increases average execution costs. We assess the extent to which non-displayed size is truly hidden and document that the presence and magnitude of hidden orders can be predicted to a signiﬁcant, but imperfect, degree based on observable order attributes, ﬁrm characteristics, and market conditions. Overall, the results indicate that the option to hide order size is valuable, in particular, to patient traders.","container-title":"Journal of Financial Economics","issue":"3","journalAbbreviation":"Journal of Financial Economics","language":"en","page":"361-383","source":"DOI.org (Crossref)","title":"Hidden liquidity: An analysis of order exposure strategies in electronic stock markets","title-short":"Hidden liquidity","volume":"94","author":[{"family":"Bessembinder","given":"Hendrik"},{"family":"Panayides","given":"Marios"},{"family":"Venkataraman","given":"Kumar"}],"issued":{"date-parts":[["2009",12]]}}}],"schema":"https://github.com/citation-style-language/schema/raw/master/csl-citation.json"} </w:instrText>
      </w:r>
      <w:r w:rsidR="009F3F2C" w:rsidRPr="001F70FB">
        <w:fldChar w:fldCharType="separate"/>
      </w:r>
      <w:r w:rsidR="009F3F2C" w:rsidRPr="001F70FB">
        <w:rPr>
          <w:noProof/>
        </w:rPr>
        <w:t>(Bessembinder et al., 2009)</w:t>
      </w:r>
      <w:r w:rsidR="009F3F2C" w:rsidRPr="001F70FB">
        <w:fldChar w:fldCharType="end"/>
      </w:r>
      <w:r w:rsidR="00C45D1D">
        <w:t xml:space="preserve">, где было выявлено, что склонность участников рынка скрывать объем заявки </w:t>
      </w:r>
      <w:r w:rsidR="007F7DA0">
        <w:t xml:space="preserve">растет с отклонением показателя активности торгов в любую сторону от среднего. </w:t>
      </w:r>
      <w:r w:rsidR="00334CC9">
        <w:t>В случае</w:t>
      </w:r>
      <w:r w:rsidR="007F7DA0">
        <w:t xml:space="preserve"> более высокой торговой активности</w:t>
      </w:r>
      <w:r w:rsidR="00334CC9">
        <w:t xml:space="preserve"> это происходит, потому что </w:t>
      </w:r>
      <w:r w:rsidR="00751964">
        <w:t xml:space="preserve">участник стремится реализовать объем по наиболее оптимальной цене, </w:t>
      </w:r>
      <w:r w:rsidR="00E1679D">
        <w:t>а</w:t>
      </w:r>
      <w:r w:rsidR="00334CC9">
        <w:t xml:space="preserve"> в</w:t>
      </w:r>
      <w:r w:rsidR="007F7DA0">
        <w:t xml:space="preserve"> случае более низкой торговой активности </w:t>
      </w:r>
      <w:r w:rsidR="00334CC9">
        <w:t>из-за осторожности, проявляемой участником</w:t>
      </w:r>
      <w:r w:rsidR="00751964">
        <w:t>, для недопущения сильного движения рынка в результате исполнения</w:t>
      </w:r>
      <w:r w:rsidR="00E1679D">
        <w:t xml:space="preserve"> своей</w:t>
      </w:r>
      <w:r w:rsidR="00751964">
        <w:t xml:space="preserve"> заявки.</w:t>
      </w:r>
    </w:p>
    <w:p w:rsidR="00E21FF1" w:rsidRPr="0017767A" w:rsidRDefault="00260566" w:rsidP="00E21FF1">
      <w:pPr>
        <w:pStyle w:val="af1"/>
      </w:pPr>
      <w:r>
        <w:lastRenderedPageBreak/>
        <w:drawing>
          <wp:inline distT="0" distB="0" distL="0" distR="0">
            <wp:extent cx="5827819" cy="2696400"/>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нимок экрана 2020-05-23 в 16.46.49.png"/>
                    <pic:cNvPicPr/>
                  </pic:nvPicPr>
                  <pic:blipFill>
                    <a:blip r:embed="rId18">
                      <a:extLst>
                        <a:ext uri="{28A0092B-C50C-407E-A947-70E740481C1C}">
                          <a14:useLocalDpi xmlns:a14="http://schemas.microsoft.com/office/drawing/2010/main" val="0"/>
                        </a:ext>
                      </a:extLst>
                    </a:blip>
                    <a:stretch>
                      <a:fillRect/>
                    </a:stretch>
                  </pic:blipFill>
                  <pic:spPr>
                    <a:xfrm>
                      <a:off x="0" y="0"/>
                      <a:ext cx="5827819" cy="2696400"/>
                    </a:xfrm>
                    <a:prstGeom prst="rect">
                      <a:avLst/>
                    </a:prstGeom>
                  </pic:spPr>
                </pic:pic>
              </a:graphicData>
            </a:graphic>
          </wp:inline>
        </w:drawing>
      </w:r>
    </w:p>
    <w:p w:rsidR="00E21FF1" w:rsidRDefault="00E21FF1" w:rsidP="00E21FF1">
      <w:pPr>
        <w:pStyle w:val="af1"/>
      </w:pPr>
      <w:bookmarkStart w:id="35" w:name="_Ref41092039"/>
      <w:r>
        <w:t xml:space="preserve">Рисунок </w:t>
      </w:r>
      <w:r>
        <w:fldChar w:fldCharType="begin"/>
      </w:r>
      <w:r>
        <w:instrText xml:space="preserve"> SEQ Рисунок \* ARABIC </w:instrText>
      </w:r>
      <w:r>
        <w:fldChar w:fldCharType="separate"/>
      </w:r>
      <w:r w:rsidR="00BE317C">
        <w:t>5</w:t>
      </w:r>
      <w:r>
        <w:fldChar w:fldCharType="end"/>
      </w:r>
      <w:bookmarkEnd w:id="35"/>
      <w:r>
        <w:t xml:space="preserve"> – Динамика изменения среднего времени жизни цепочки (</w:t>
      </w:r>
      <w:r w:rsidR="00D36B17">
        <w:t>сек</w:t>
      </w:r>
      <w:r>
        <w:t>.)</w:t>
      </w:r>
    </w:p>
    <w:p w:rsidR="0017767A" w:rsidRPr="00425BE1" w:rsidRDefault="0017767A" w:rsidP="0017767A"/>
    <w:p w:rsidR="005929E9" w:rsidRDefault="00425BE1" w:rsidP="005929E9">
      <w:r>
        <w:t xml:space="preserve">Как было найдено в работе </w:t>
      </w:r>
      <w:r w:rsidRPr="001F70FB">
        <w:fldChar w:fldCharType="begin"/>
      </w:r>
      <w:r w:rsidRPr="001F70FB">
        <w:instrText xml:space="preserve"> ADDIN ZOTERO_ITEM CSL_CITATION {"citationID":"eDjzO4yc","properties":{"formattedCitation":"(Bessembinder et al., 2009)","plainCitation":"(Bessembinder et al., 2009)","noteIndex":0},"citationItems":[{"id":203,"uris":["http://zotero.org/users/3945180/items/6JL3QZ9H"],"uri":["http://zotero.org/users/3945180/items/6JL3QZ9H"],"itemData":{"id":203,"type":"article-journal","abstract":"Many stock exchanges choose to reduce market transparency by allowing traders to hide some or all of their order size. We study the costs and beneﬁts of order exposure and test hypotheses regarding hidden order usage using a sample of Euronext-Paris stocks, where hidden orders represent 44% of the sample order volume. Our results support the hypothesis that hidden orders are associated with a decreased probability of full execution and increased average time to completion, and fail to support the alternate hypothesis that order exposure causes defensive traders to withdraw from the market. However, exposing rather than hiding order size increases average execution costs. We assess the extent to which non-displayed size is truly hidden and document that the presence and magnitude of hidden orders can be predicted to a signiﬁcant, but imperfect, degree based on observable order attributes, ﬁrm characteristics, and market conditions. Overall, the results indicate that the option to hide order size is valuable, in particular, to patient traders.","container-title":"Journal of Financial Economics","issue":"3","journalAbbreviation":"Journal of Financial Economics","language":"en","page":"361-383","source":"DOI.org (Crossref)","title":"Hidden liquidity: An analysis of order exposure strategies in electronic stock markets","title-short":"Hidden liquidity","volume":"94","author":[{"family":"Bessembinder","given":"Hendrik"},{"family":"Panayides","given":"Marios"},{"family":"Venkataraman","given":"Kumar"}],"issued":{"date-parts":[["2009",12]]}}}],"schema":"https://github.com/citation-style-language/schema/raw/master/csl-citation.json"} </w:instrText>
      </w:r>
      <w:r w:rsidRPr="001F70FB">
        <w:fldChar w:fldCharType="separate"/>
      </w:r>
      <w:r w:rsidRPr="001F70FB">
        <w:rPr>
          <w:noProof/>
        </w:rPr>
        <w:t>(Bessembinder et al., 2009)</w:t>
      </w:r>
      <w:r w:rsidRPr="001F70FB">
        <w:fldChar w:fldCharType="end"/>
      </w:r>
      <w:r>
        <w:t>, время жизни заявок со скрытым объемом гораздо больше, чем время жизни простых лимитных заявок. Если рассматривать айсберг-заявки с точки зрения степени ликвидности рынка, с</w:t>
      </w:r>
      <w:r w:rsidR="0017767A">
        <w:t>реднее время жизни цепочки, ожидаемо, выше для менее ликвидных инструментов в силу более низкого объема торгов на рынке и более высокого времени ожидания</w:t>
      </w:r>
      <w:r w:rsidR="00797F53">
        <w:t xml:space="preserve"> исполнения</w:t>
      </w:r>
      <w:r w:rsidR="00292A19">
        <w:t xml:space="preserve">. Аналогично, среднее время жизни цепочек ликвидных инструментов выше </w:t>
      </w:r>
      <w:r w:rsidR="00797F53">
        <w:t xml:space="preserve">среднего </w:t>
      </w:r>
      <w:r w:rsidR="00292A19">
        <w:t xml:space="preserve">времени жизни цепочек </w:t>
      </w:r>
      <w:r w:rsidR="00797F53">
        <w:t>более</w:t>
      </w:r>
      <w:r w:rsidR="00292A19">
        <w:t xml:space="preserve"> ликвидных инструментов.</w:t>
      </w:r>
      <w:r w:rsidR="00797F53">
        <w:t xml:space="preserve"> </w:t>
      </w:r>
      <w:r w:rsidR="001D078F">
        <w:t>Это является общей характеристикой, которая справедлива для всех лимитных заявок, а айсберг-заявки являются разновидностью лимитных заявок, поэтому подчиняются аналогичному правилу.</w:t>
      </w:r>
    </w:p>
    <w:p w:rsidR="008E20C7" w:rsidRDefault="005929E9" w:rsidP="007A5C9B">
      <w:r>
        <w:t>В целом, м</w:t>
      </w:r>
      <w:r w:rsidR="001D078F" w:rsidRPr="005929E9">
        <w:t>ожно заметить, что длина жизни у цепочек менее ликвидных инструментов больше, относительно длины жизни инструментов других групп, а объем меньше. Это объясняется тем фактом, что у таких инструментов ниже уровень торговой активности участников и выше вероятность неисполнения</w:t>
      </w:r>
      <w:r w:rsidRPr="005929E9">
        <w:t xml:space="preserve"> заявок</w:t>
      </w:r>
      <w:r w:rsidR="001D078F" w:rsidRPr="005929E9">
        <w:t xml:space="preserve">. </w:t>
      </w:r>
      <w:r w:rsidRPr="005929E9">
        <w:t>У</w:t>
      </w:r>
      <w:r w:rsidR="00C24C9F" w:rsidRPr="005929E9">
        <w:t xml:space="preserve"> </w:t>
      </w:r>
      <w:r w:rsidRPr="005929E9">
        <w:t>более</w:t>
      </w:r>
      <w:r w:rsidR="00C24C9F" w:rsidRPr="005929E9">
        <w:t xml:space="preserve"> ликвидных инструментов</w:t>
      </w:r>
      <w:r w:rsidRPr="005929E9">
        <w:t>, наоборот,</w:t>
      </w:r>
      <w:r w:rsidR="00C24C9F" w:rsidRPr="005929E9">
        <w:t xml:space="preserve"> значительно выше скрываемый объем и длина </w:t>
      </w:r>
      <w:r w:rsidR="004C6DCC" w:rsidRPr="005929E9">
        <w:t>цепочек</w:t>
      </w:r>
      <w:r w:rsidRPr="005929E9">
        <w:t>, а время жизни айсберга меньше.</w:t>
      </w:r>
      <w:r w:rsidR="00D956D8">
        <w:t xml:space="preserve"> При этом, на примере инструментов всех трех групп можно говорить о том, чт</w:t>
      </w:r>
      <w:r w:rsidR="00A927E6">
        <w:t>о вне зависимости от степени ликвидности рынка участники используют возможность скрытия объема. Это подтверждает выводы работ</w:t>
      </w:r>
      <w:r w:rsidR="008E20C7">
        <w:t>ы</w:t>
      </w:r>
      <w:r w:rsidR="008E20C7" w:rsidRPr="00651361">
        <w:t xml:space="preserve"> </w:t>
      </w:r>
      <w:r w:rsidR="008E20C7" w:rsidRPr="00651361">
        <w:fldChar w:fldCharType="begin"/>
      </w:r>
      <w:r w:rsidR="008E20C7" w:rsidRPr="00651361">
        <w:instrText xml:space="preserve"> ADDIN ZOTERO_ITEM CSL_CITATION {"citationID":"RQ6jIN2Y","properties":{"formattedCitation":"(Bloomfield et al., 2015)","plainCitation":"(Bloomfield et al., 2015)","noteIndex":0},"citationItems":[{"id":199,"uris":["http://zotero.org/users/3945180/items/8H25LKTS"],"uri":["http://zotero.org/users/3945180/items/8H25LKTS"],"itemData":{"id":199,"type":"article-journal","container-title":"The Journal of Finance","issue":"5","journalAbbreviation":"The Journal of Finance","language":"en","page":"2227-2273","source":"Zotero","title":"Hidden Liquidity: Some new light on dark trading","volume":"70","author":[{"family":"Bloomfield","given":"Robert"},{"family":"O’Hara","given":"Maureen"},{"family":"Saar","given":"Gideon"}],"issued":{"date-parts":[["2015"]]}}}],"schema":"https://github.com/citation-style-language/schema/raw/master/csl-citation.json"} </w:instrText>
      </w:r>
      <w:r w:rsidR="008E20C7" w:rsidRPr="00651361">
        <w:fldChar w:fldCharType="separate"/>
      </w:r>
      <w:r w:rsidR="008E20C7" w:rsidRPr="00651361">
        <w:rPr>
          <w:noProof/>
        </w:rPr>
        <w:t>(Bloomfield et al., 2015)</w:t>
      </w:r>
      <w:r w:rsidR="008E20C7" w:rsidRPr="00651361">
        <w:fldChar w:fldCharType="end"/>
      </w:r>
      <w:r w:rsidR="008E20C7">
        <w:t xml:space="preserve">, согласно которым все участники рынка </w:t>
      </w:r>
      <w:r w:rsidR="006E3145">
        <w:t>заинтересованы, в случае наличия возможности скрыть объем, активно ее используют.</w:t>
      </w:r>
    </w:p>
    <w:p w:rsidR="00DA53C2" w:rsidRDefault="00DA53C2" w:rsidP="007A5C9B"/>
    <w:p w:rsidR="00BE2B89" w:rsidRPr="00BB204C" w:rsidRDefault="00BE2B89" w:rsidP="00BE2B89">
      <w:pPr>
        <w:pStyle w:val="2"/>
      </w:pPr>
      <w:bookmarkStart w:id="36" w:name="_Toc41328752"/>
      <w:r>
        <w:lastRenderedPageBreak/>
        <w:t>Соотношение видимой и скрытой части</w:t>
      </w:r>
      <w:bookmarkEnd w:id="36"/>
    </w:p>
    <w:p w:rsidR="00150B6A" w:rsidRDefault="000235E4" w:rsidP="00150B6A">
      <w:r>
        <w:t xml:space="preserve">Для уточнения полученных выводов необходимо проанализировать </w:t>
      </w:r>
      <w:r w:rsidR="0037079A">
        <w:t xml:space="preserve">также </w:t>
      </w:r>
      <w:r>
        <w:t>соотношение видимой и скрытой части в найденных цепочках</w:t>
      </w:r>
      <w:r w:rsidR="00CB00FE">
        <w:t xml:space="preserve">. </w:t>
      </w:r>
      <w:r w:rsidR="007A5C9B">
        <w:t xml:space="preserve">По результатам поиска скрытой ликвидности </w:t>
      </w:r>
      <w:r w:rsidR="006305C5">
        <w:t>только на основании айсберг-заявок было выявлено, что видимая часть составляет в среднем 5</w:t>
      </w:r>
      <w:r w:rsidR="00714562">
        <w:t>5,8</w:t>
      </w:r>
      <w:r w:rsidR="006305C5">
        <w:t xml:space="preserve">% от общего объема айсберга. После уточнения алгоритма с помощью поиска элементов </w:t>
      </w:r>
      <w:r w:rsidR="00356569">
        <w:t xml:space="preserve">цепочки всплытия </w:t>
      </w:r>
      <w:r w:rsidR="00511969">
        <w:t>айсберга этот показатель уменьшился до 49%.</w:t>
      </w:r>
    </w:p>
    <w:p w:rsidR="007A5C9B" w:rsidRDefault="004D6198" w:rsidP="00150B6A">
      <w:r>
        <w:t xml:space="preserve">На </w:t>
      </w:r>
      <w:r>
        <w:fldChar w:fldCharType="begin"/>
      </w:r>
      <w:r>
        <w:instrText xml:space="preserve"> REF _Ref41218995 \h </w:instrText>
      </w:r>
      <w:r w:rsidR="00150B6A">
        <w:instrText xml:space="preserve"> \* MERGEFORMAT </w:instrText>
      </w:r>
      <w:r>
        <w:fldChar w:fldCharType="separate"/>
      </w:r>
      <w:r w:rsidR="00BE317C">
        <w:t xml:space="preserve">Рисунок </w:t>
      </w:r>
      <w:r w:rsidR="00BE317C">
        <w:rPr>
          <w:noProof/>
        </w:rPr>
        <w:t>6</w:t>
      </w:r>
      <w:r>
        <w:fldChar w:fldCharType="end"/>
      </w:r>
      <w:r>
        <w:t xml:space="preserve"> отражена динамика этого показателя в разрезе инструментов трех определенных ранее групп.</w:t>
      </w:r>
    </w:p>
    <w:p w:rsidR="004D6198" w:rsidRPr="00AD0CE2" w:rsidRDefault="00AD0CE2" w:rsidP="004D6198">
      <w:pPr>
        <w:pStyle w:val="af1"/>
      </w:pPr>
      <w:r>
        <w:drawing>
          <wp:inline distT="0" distB="0" distL="0" distR="0">
            <wp:extent cx="5835600" cy="2700000"/>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нимок экрана 2020-05-24 в 13.49.22.png"/>
                    <pic:cNvPicPr/>
                  </pic:nvPicPr>
                  <pic:blipFill>
                    <a:blip r:embed="rId19">
                      <a:extLst>
                        <a:ext uri="{28A0092B-C50C-407E-A947-70E740481C1C}">
                          <a14:useLocalDpi xmlns:a14="http://schemas.microsoft.com/office/drawing/2010/main" val="0"/>
                        </a:ext>
                      </a:extLst>
                    </a:blip>
                    <a:stretch>
                      <a:fillRect/>
                    </a:stretch>
                  </pic:blipFill>
                  <pic:spPr>
                    <a:xfrm>
                      <a:off x="0" y="0"/>
                      <a:ext cx="5835600" cy="2700000"/>
                    </a:xfrm>
                    <a:prstGeom prst="rect">
                      <a:avLst/>
                    </a:prstGeom>
                  </pic:spPr>
                </pic:pic>
              </a:graphicData>
            </a:graphic>
          </wp:inline>
        </w:drawing>
      </w:r>
    </w:p>
    <w:p w:rsidR="004D6198" w:rsidRDefault="004D6198" w:rsidP="004D6198">
      <w:pPr>
        <w:pStyle w:val="af1"/>
      </w:pPr>
      <w:bookmarkStart w:id="37" w:name="_Ref41218995"/>
      <w:bookmarkStart w:id="38" w:name="_Ref41218991"/>
      <w:r>
        <w:t xml:space="preserve">Рисунок </w:t>
      </w:r>
      <w:r>
        <w:fldChar w:fldCharType="begin"/>
      </w:r>
      <w:r>
        <w:instrText xml:space="preserve"> SEQ Рисунок \* ARABIC </w:instrText>
      </w:r>
      <w:r>
        <w:fldChar w:fldCharType="separate"/>
      </w:r>
      <w:r w:rsidR="00BE317C">
        <w:t>6</w:t>
      </w:r>
      <w:r>
        <w:fldChar w:fldCharType="end"/>
      </w:r>
      <w:bookmarkEnd w:id="37"/>
      <w:r>
        <w:t xml:space="preserve"> – Динамика изменения соотношения видимой и скрытой части</w:t>
      </w:r>
      <w:bookmarkEnd w:id="38"/>
    </w:p>
    <w:p w:rsidR="004D6198" w:rsidRPr="00977B2E" w:rsidRDefault="004D6198" w:rsidP="00C10897">
      <w:pPr>
        <w:rPr>
          <w:i/>
          <w:iCs/>
        </w:rPr>
      </w:pPr>
    </w:p>
    <w:p w:rsidR="002235B7" w:rsidRPr="00AB71D4" w:rsidRDefault="00E462C0" w:rsidP="002235B7">
      <w:r>
        <w:t>Д</w:t>
      </w:r>
      <w:r w:rsidR="00150B6A">
        <w:t>ля менее ликвидных инструментов соотношение видимой и скрытой части значительно выше, чем для инструментов других групп</w:t>
      </w:r>
      <w:r w:rsidR="00941933">
        <w:t xml:space="preserve"> на всем рассматриваемом интервале</w:t>
      </w:r>
      <w:r w:rsidR="00150B6A">
        <w:t>.</w:t>
      </w:r>
      <w:r w:rsidR="00941933">
        <w:t xml:space="preserve"> Данный результат является логичным следствием того, что на рынках менее ликвидных инструментов</w:t>
      </w:r>
      <w:r w:rsidR="00487A3A">
        <w:t xml:space="preserve"> ниже</w:t>
      </w:r>
      <w:r w:rsidR="00941933">
        <w:t xml:space="preserve"> </w:t>
      </w:r>
      <w:r w:rsidR="00487A3A">
        <w:t>и длина найденных цепочек, и их объем.</w:t>
      </w:r>
    </w:p>
    <w:p w:rsidR="00454695" w:rsidRDefault="0037079A" w:rsidP="00454695">
      <w:r>
        <w:t xml:space="preserve">По результатам анализа приведенных выше графиков можно заключить, что на более ликвидных рынках участники выставляют более крупные по объему заявки с относительно </w:t>
      </w:r>
      <w:r w:rsidR="00A85962">
        <w:t>высоким</w:t>
      </w:r>
      <w:r>
        <w:t xml:space="preserve"> соотношением видимой и скрытой части. При этом их айсберги исполняются быстрее, чем айсберги на менее ликвидных рынках, где участники также </w:t>
      </w:r>
      <w:r w:rsidR="002B55C5">
        <w:t>пользуются возможностью скрытия объема</w:t>
      </w:r>
      <w:r>
        <w:t>, но по объективным причинам</w:t>
      </w:r>
      <w:r w:rsidR="002B55C5">
        <w:t xml:space="preserve"> объем таких сделок меньше, а время</w:t>
      </w:r>
      <w:r>
        <w:t xml:space="preserve"> исполнения гораздо дольше. Кроме того, </w:t>
      </w:r>
      <w:r w:rsidR="002B55C5">
        <w:t xml:space="preserve">для менее ликвидных рынков </w:t>
      </w:r>
      <w:r>
        <w:t>можно предположить, что айсберг</w:t>
      </w:r>
      <w:r w:rsidR="002B55C5">
        <w:t>и</w:t>
      </w:r>
      <w:r>
        <w:t xml:space="preserve"> исполня</w:t>
      </w:r>
      <w:r w:rsidR="002B55C5">
        <w:t>ю</w:t>
      </w:r>
      <w:r>
        <w:t>тся не полностью в силу ограниченной ликвидности на рынке.</w:t>
      </w:r>
    </w:p>
    <w:p w:rsidR="00487A3A" w:rsidRPr="00A83338" w:rsidRDefault="00454695" w:rsidP="00454695">
      <w:pPr>
        <w:rPr>
          <w:color w:val="000000" w:themeColor="text1"/>
        </w:rPr>
      </w:pPr>
      <w:r>
        <w:lastRenderedPageBreak/>
        <w:t>Анализ</w:t>
      </w:r>
      <w:r w:rsidR="00487A3A" w:rsidRPr="0037079A">
        <w:t xml:space="preserve"> </w:t>
      </w:r>
      <w:r w:rsidR="00E462C0" w:rsidRPr="0037079A">
        <w:t xml:space="preserve">агрегированных значений </w:t>
      </w:r>
      <w:r w:rsidR="00487A3A" w:rsidRPr="0037079A">
        <w:t xml:space="preserve">длины цепочки, ее объема в рублях, времени </w:t>
      </w:r>
      <w:r w:rsidR="00487A3A" w:rsidRPr="00A83338">
        <w:rPr>
          <w:color w:val="000000" w:themeColor="text1"/>
        </w:rPr>
        <w:t xml:space="preserve">жизни и соотношения видимой и скрытой части </w:t>
      </w:r>
      <w:r w:rsidRPr="00A83338">
        <w:rPr>
          <w:color w:val="000000" w:themeColor="text1"/>
        </w:rPr>
        <w:t>показал следующие результаты</w:t>
      </w:r>
      <w:r w:rsidR="00487A3A" w:rsidRPr="00A83338">
        <w:rPr>
          <w:color w:val="000000" w:themeColor="text1"/>
        </w:rPr>
        <w:t xml:space="preserve"> относительно </w:t>
      </w:r>
      <w:r w:rsidR="006904A1" w:rsidRPr="00A83338">
        <w:rPr>
          <w:color w:val="000000" w:themeColor="text1"/>
        </w:rPr>
        <w:t xml:space="preserve">использования </w:t>
      </w:r>
      <w:r w:rsidR="00BB11B3" w:rsidRPr="00A83338">
        <w:rPr>
          <w:color w:val="000000" w:themeColor="text1"/>
        </w:rPr>
        <w:t xml:space="preserve">участниками </w:t>
      </w:r>
      <w:r w:rsidR="006904A1" w:rsidRPr="00A83338">
        <w:rPr>
          <w:color w:val="000000" w:themeColor="text1"/>
        </w:rPr>
        <w:t>скрытого объема в условиях рынков разной степени ликвидности:</w:t>
      </w:r>
    </w:p>
    <w:p w:rsidR="00A83338" w:rsidRDefault="0018483D" w:rsidP="00A83338">
      <w:pPr>
        <w:pStyle w:val="ac"/>
        <w:numPr>
          <w:ilvl w:val="0"/>
          <w:numId w:val="28"/>
        </w:numPr>
        <w:rPr>
          <w:color w:val="000000" w:themeColor="text1"/>
        </w:rPr>
      </w:pPr>
      <w:r w:rsidRPr="00A83338">
        <w:rPr>
          <w:color w:val="000000" w:themeColor="text1"/>
        </w:rPr>
        <w:t>Чем более ликвидный рынок, тем меньше время жизни цепочки, тем больше ее длина</w:t>
      </w:r>
      <w:r w:rsidR="00A83338" w:rsidRPr="00A83338">
        <w:rPr>
          <w:color w:val="000000" w:themeColor="text1"/>
        </w:rPr>
        <w:t xml:space="preserve"> </w:t>
      </w:r>
      <w:r w:rsidR="00454695" w:rsidRPr="00A83338">
        <w:rPr>
          <w:color w:val="000000" w:themeColor="text1"/>
        </w:rPr>
        <w:t>и соотношение видимой и скрытой части</w:t>
      </w:r>
      <w:r w:rsidRPr="00A83338">
        <w:rPr>
          <w:color w:val="000000" w:themeColor="text1"/>
        </w:rPr>
        <w:t>;</w:t>
      </w:r>
    </w:p>
    <w:p w:rsidR="00A83338" w:rsidRPr="00DA53C2" w:rsidRDefault="00A83338" w:rsidP="00A83338">
      <w:pPr>
        <w:pStyle w:val="ac"/>
        <w:numPr>
          <w:ilvl w:val="0"/>
          <w:numId w:val="28"/>
        </w:numPr>
        <w:rPr>
          <w:color w:val="000000" w:themeColor="text1"/>
        </w:rPr>
      </w:pPr>
      <w:r>
        <w:rPr>
          <w:color w:val="000000" w:themeColor="text1"/>
        </w:rPr>
        <w:t xml:space="preserve">Чем </w:t>
      </w:r>
      <w:r w:rsidR="0018483D" w:rsidRPr="00A83338">
        <w:rPr>
          <w:color w:val="000000" w:themeColor="text1"/>
        </w:rPr>
        <w:t>менее ликвидный рынок, тем больше время жизни цепочки, тем меньше ее длина</w:t>
      </w:r>
      <w:r w:rsidR="00454695" w:rsidRPr="00A83338">
        <w:rPr>
          <w:color w:val="000000" w:themeColor="text1"/>
        </w:rPr>
        <w:t xml:space="preserve"> и соотношение видимой и скрытой части</w:t>
      </w:r>
      <w:r w:rsidR="000B088C">
        <w:t>.</w:t>
      </w:r>
    </w:p>
    <w:p w:rsidR="00DA53C2" w:rsidRPr="00DA53C2" w:rsidRDefault="00DA53C2" w:rsidP="00DA53C2">
      <w:pPr>
        <w:rPr>
          <w:color w:val="000000" w:themeColor="text1"/>
        </w:rPr>
      </w:pPr>
    </w:p>
    <w:p w:rsidR="00937137" w:rsidRPr="00BB204C" w:rsidRDefault="00937137" w:rsidP="00937137">
      <w:pPr>
        <w:pStyle w:val="2"/>
      </w:pPr>
      <w:bookmarkStart w:id="39" w:name="_Toc41328753"/>
      <w:r>
        <w:t>Влияние скрытого объема на метрики ликвидности</w:t>
      </w:r>
      <w:bookmarkEnd w:id="39"/>
    </w:p>
    <w:p w:rsidR="00C10897" w:rsidRDefault="00651B0F" w:rsidP="00651B0F">
      <w:r>
        <w:t xml:space="preserve">Если рассматривать найденные цепочки всплытия айсберга с точки зрения влияния скрытой ликвидности на метрики ликвидности, то можно заметить, что разница между метриками ликвидности, рассчитанными на исходных данных, и метриками ликвидности после </w:t>
      </w:r>
      <w:r w:rsidR="00DB74B2">
        <w:t>восстановления скрытого объема</w:t>
      </w:r>
      <w:r>
        <w:t xml:space="preserve">, </w:t>
      </w:r>
      <w:r w:rsidR="00DB74B2">
        <w:t>значительно увеличилась</w:t>
      </w:r>
      <w:r w:rsidR="00D8416D" w:rsidRPr="00BF466C">
        <w:rPr>
          <w:rStyle w:val="af7"/>
          <w:lang w:val="en-US"/>
        </w:rPr>
        <w:footnoteReference w:id="4"/>
      </w:r>
      <w:r w:rsidR="00DB74B2">
        <w:t xml:space="preserve">. </w:t>
      </w:r>
      <w:r w:rsidR="00033FA3">
        <w:t>В качест</w:t>
      </w:r>
      <w:r w:rsidR="0018056D">
        <w:t>в</w:t>
      </w:r>
      <w:r w:rsidR="00033FA3">
        <w:t>е метрики ликвидности используется метрика, наиболее чувствительная к наличию скрытого объема,</w:t>
      </w:r>
      <w:r w:rsidR="001A1D62">
        <w:t xml:space="preserve"> – г</w:t>
      </w:r>
      <w:r w:rsidR="00033FA3">
        <w:t>лубина. Глубина в данном случае измеряется объемом на уровне 10 лучших це</w:t>
      </w:r>
      <w:r w:rsidR="00B67055">
        <w:t>н</w:t>
      </w:r>
      <w:r w:rsidR="009B42EF">
        <w:t xml:space="preserve">. </w:t>
      </w:r>
      <w:r w:rsidR="00DB74B2">
        <w:t xml:space="preserve">На </w:t>
      </w:r>
      <w:r w:rsidR="00DB74B2">
        <w:fldChar w:fldCharType="begin"/>
      </w:r>
      <w:r w:rsidR="00DB74B2">
        <w:instrText xml:space="preserve"> REF _Ref40573600 \h </w:instrText>
      </w:r>
      <w:r w:rsidR="00DB74B2">
        <w:fldChar w:fldCharType="separate"/>
      </w:r>
      <w:r w:rsidR="00BE317C">
        <w:t xml:space="preserve">Рисунок </w:t>
      </w:r>
      <w:r w:rsidR="00BE317C">
        <w:rPr>
          <w:noProof/>
        </w:rPr>
        <w:t>2</w:t>
      </w:r>
      <w:r w:rsidR="00DB74B2">
        <w:fldChar w:fldCharType="end"/>
      </w:r>
      <w:r w:rsidR="00DB74B2">
        <w:t xml:space="preserve"> была </w:t>
      </w:r>
      <w:r w:rsidR="00576BD8">
        <w:t xml:space="preserve">скрытый объем был представлен только айсберг-заявками, в то время как на </w:t>
      </w:r>
      <w:r w:rsidR="00576BD8">
        <w:fldChar w:fldCharType="begin"/>
      </w:r>
      <w:r w:rsidR="00576BD8">
        <w:instrText xml:space="preserve"> REF _Ref41093164 \h </w:instrText>
      </w:r>
      <w:r w:rsidR="00576BD8">
        <w:fldChar w:fldCharType="separate"/>
      </w:r>
      <w:r w:rsidR="00BE317C">
        <w:t xml:space="preserve">Рисунок </w:t>
      </w:r>
      <w:r w:rsidR="00BE317C">
        <w:rPr>
          <w:noProof/>
        </w:rPr>
        <w:t>7</w:t>
      </w:r>
      <w:r w:rsidR="00576BD8">
        <w:fldChar w:fldCharType="end"/>
      </w:r>
      <w:r w:rsidR="00576BD8">
        <w:t xml:space="preserve"> </w:t>
      </w:r>
      <w:r w:rsidR="00033FA3">
        <w:t>скрытый объем отображен с учетом найденных цепочек.</w:t>
      </w:r>
    </w:p>
    <w:p w:rsidR="00576BD8" w:rsidRPr="00D8416D" w:rsidRDefault="009247E8" w:rsidP="00576BD8">
      <w:pPr>
        <w:pStyle w:val="af1"/>
      </w:pPr>
      <w:r>
        <w:drawing>
          <wp:inline distT="0" distB="0" distL="0" distR="0">
            <wp:extent cx="5835600" cy="2700000"/>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нимок экрана 2020-05-24 в 21.22.03.png"/>
                    <pic:cNvPicPr/>
                  </pic:nvPicPr>
                  <pic:blipFill>
                    <a:blip r:embed="rId20">
                      <a:extLst>
                        <a:ext uri="{28A0092B-C50C-407E-A947-70E740481C1C}">
                          <a14:useLocalDpi xmlns:a14="http://schemas.microsoft.com/office/drawing/2010/main" val="0"/>
                        </a:ext>
                      </a:extLst>
                    </a:blip>
                    <a:stretch>
                      <a:fillRect/>
                    </a:stretch>
                  </pic:blipFill>
                  <pic:spPr>
                    <a:xfrm>
                      <a:off x="0" y="0"/>
                      <a:ext cx="5835600" cy="2700000"/>
                    </a:xfrm>
                    <a:prstGeom prst="rect">
                      <a:avLst/>
                    </a:prstGeom>
                  </pic:spPr>
                </pic:pic>
              </a:graphicData>
            </a:graphic>
          </wp:inline>
        </w:drawing>
      </w:r>
    </w:p>
    <w:p w:rsidR="00A21922" w:rsidRPr="00BA5622" w:rsidRDefault="00576BD8" w:rsidP="00BA5622">
      <w:pPr>
        <w:pStyle w:val="af1"/>
      </w:pPr>
      <w:bookmarkStart w:id="40" w:name="_Ref41093164"/>
      <w:r>
        <w:t xml:space="preserve">Рисунок </w:t>
      </w:r>
      <w:r>
        <w:fldChar w:fldCharType="begin"/>
      </w:r>
      <w:r>
        <w:instrText xml:space="preserve"> SEQ Рисунок \* ARABIC </w:instrText>
      </w:r>
      <w:r>
        <w:fldChar w:fldCharType="separate"/>
      </w:r>
      <w:r w:rsidR="00BE317C">
        <w:t>7</w:t>
      </w:r>
      <w:r>
        <w:fldChar w:fldCharType="end"/>
      </w:r>
      <w:bookmarkEnd w:id="40"/>
      <w:r>
        <w:t xml:space="preserve"> – </w:t>
      </w:r>
      <w:r w:rsidR="009B42EF">
        <w:t xml:space="preserve">Динамика глубины на уровне 10 лучших цен на покупку для </w:t>
      </w:r>
      <w:r w:rsidR="009B42EF">
        <w:rPr>
          <w:lang w:val="en-US"/>
        </w:rPr>
        <w:t>ALRS</w:t>
      </w:r>
      <w:r w:rsidR="009B42EF" w:rsidRPr="009B42EF">
        <w:t xml:space="preserve"> </w:t>
      </w:r>
      <w:r w:rsidR="009B42EF">
        <w:t>на 0</w:t>
      </w:r>
      <w:r w:rsidR="00E35D58">
        <w:t>4</w:t>
      </w:r>
      <w:r w:rsidR="009B42EF">
        <w:t>.0</w:t>
      </w:r>
      <w:r w:rsidR="00E35D58">
        <w:t>3</w:t>
      </w:r>
      <w:r w:rsidR="009B42EF">
        <w:t>.2019</w:t>
      </w:r>
    </w:p>
    <w:p w:rsidR="000632CB" w:rsidRDefault="000632CB" w:rsidP="009B42EF">
      <w:pPr>
        <w:pStyle w:val="af1"/>
      </w:pPr>
    </w:p>
    <w:p w:rsidR="009B42EF" w:rsidRDefault="001A1D62" w:rsidP="000632CB">
      <w:r>
        <w:lastRenderedPageBreak/>
        <w:t xml:space="preserve">Расхождение в объеме между глубиной без учета скрытого объема и с учетом этого объема увеличилась. </w:t>
      </w:r>
      <w:r w:rsidR="000B088C">
        <w:t>С</w:t>
      </w:r>
      <w:r>
        <w:t xml:space="preserve">тоит отметить, что к концу </w:t>
      </w:r>
      <w:r w:rsidR="00FD2964">
        <w:t xml:space="preserve">торгового </w:t>
      </w:r>
      <w:r>
        <w:t>дня разница в этих по</w:t>
      </w:r>
      <w:r w:rsidR="00FD2964">
        <w:t>казателях становится существенной.</w:t>
      </w:r>
      <w:r w:rsidR="00605352">
        <w:t xml:space="preserve"> Следовательно, можно предположить, что к концу торгового дня увеличивается количество айсбергов.</w:t>
      </w:r>
      <w:r w:rsidR="00FD2964">
        <w:t xml:space="preserve"> </w:t>
      </w:r>
      <w:r w:rsidR="00331A22">
        <w:t xml:space="preserve">С одной стороны, это </w:t>
      </w:r>
      <w:r w:rsidR="008A2DA3">
        <w:t>можно объяснить</w:t>
      </w:r>
      <w:r w:rsidR="00FD2964">
        <w:t xml:space="preserve"> тем фактом, что в течение дня в стакане происходит накопление объема.</w:t>
      </w:r>
      <w:r w:rsidR="00331A22">
        <w:t xml:space="preserve"> С другой</w:t>
      </w:r>
      <w:r w:rsidR="008A2DA3">
        <w:t xml:space="preserve"> стороны</w:t>
      </w:r>
      <w:r w:rsidR="00331A22">
        <w:t xml:space="preserve">, </w:t>
      </w:r>
      <w:r w:rsidR="008A2DA3">
        <w:t xml:space="preserve">в данном случае рассматривается 10 лучших цен и относительно ликвидный инструмент, а значит в условиях увеличения торговой активности к концу дня накопление объема не может влиять </w:t>
      </w:r>
      <w:r w:rsidR="000632CB">
        <w:t xml:space="preserve">на данный показатель. </w:t>
      </w:r>
      <w:r w:rsidR="00331A22">
        <w:t>Эту особенность использования скрытого объема необходимо</w:t>
      </w:r>
      <w:r w:rsidR="000632CB">
        <w:t xml:space="preserve"> проанализировать на примере других инструментов, чтобы удостовериться, что найденный результат является устойчивым и должен </w:t>
      </w:r>
      <w:r w:rsidR="00331A22">
        <w:t>учитываться при расчете метрик ликвидности.</w:t>
      </w:r>
    </w:p>
    <w:p w:rsidR="00DA53C2" w:rsidRDefault="00DA53C2" w:rsidP="000632CB"/>
    <w:p w:rsidR="00937137" w:rsidRDefault="00937137" w:rsidP="00937137">
      <w:pPr>
        <w:pStyle w:val="2"/>
      </w:pPr>
      <w:bookmarkStart w:id="41" w:name="_Toc41328754"/>
      <w:r>
        <w:t>Присутствие скрытого объема внутри дня</w:t>
      </w:r>
      <w:bookmarkEnd w:id="41"/>
    </w:p>
    <w:p w:rsidR="00937137" w:rsidRDefault="000C335C" w:rsidP="00937137">
      <w:r>
        <w:t>Для верификации вывода относительно накопления скрытого объема к концу торгового дня был построен график присутствия скрытого объема внутри дня</w:t>
      </w:r>
      <w:r w:rsidR="00EE156A">
        <w:rPr>
          <w:rStyle w:val="af7"/>
        </w:rPr>
        <w:footnoteReference w:id="5"/>
      </w:r>
      <w:r>
        <w:t>. Присутствие измерялось количеством существующих айсбергов</w:t>
      </w:r>
      <w:r w:rsidR="00B03432">
        <w:t xml:space="preserve"> по всем инструментам</w:t>
      </w:r>
      <w:r>
        <w:t xml:space="preserve"> внутри пятиминутного интервала</w:t>
      </w:r>
      <w:r w:rsidR="00D4731A">
        <w:t xml:space="preserve">. В качестве примера был взят один день – 04. 03.2019 </w:t>
      </w:r>
      <w:r>
        <w:t>(</w:t>
      </w:r>
      <w:r w:rsidR="00D4731A">
        <w:fldChar w:fldCharType="begin"/>
      </w:r>
      <w:r w:rsidR="00D4731A">
        <w:instrText xml:space="preserve"> REF _Ref41257242 \h </w:instrText>
      </w:r>
      <w:r w:rsidR="00D4731A">
        <w:fldChar w:fldCharType="separate"/>
      </w:r>
      <w:r w:rsidR="00BE317C">
        <w:t xml:space="preserve">Рисунок </w:t>
      </w:r>
      <w:r w:rsidR="00BE317C">
        <w:rPr>
          <w:noProof/>
        </w:rPr>
        <w:t>8</w:t>
      </w:r>
      <w:r w:rsidR="00D4731A">
        <w:fldChar w:fldCharType="end"/>
      </w:r>
      <w:r>
        <w:t>).</w:t>
      </w:r>
    </w:p>
    <w:p w:rsidR="000C335C" w:rsidRPr="0056608B" w:rsidRDefault="00825053" w:rsidP="000C335C">
      <w:pPr>
        <w:pStyle w:val="af1"/>
      </w:pPr>
      <w:r>
        <w:drawing>
          <wp:inline distT="0" distB="0" distL="0" distR="0">
            <wp:extent cx="5835600" cy="2700000"/>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20-05-25 в 01.23.34.png"/>
                    <pic:cNvPicPr/>
                  </pic:nvPicPr>
                  <pic:blipFill>
                    <a:blip r:embed="rId21">
                      <a:extLst>
                        <a:ext uri="{28A0092B-C50C-407E-A947-70E740481C1C}">
                          <a14:useLocalDpi xmlns:a14="http://schemas.microsoft.com/office/drawing/2010/main" val="0"/>
                        </a:ext>
                      </a:extLst>
                    </a:blip>
                    <a:stretch>
                      <a:fillRect/>
                    </a:stretch>
                  </pic:blipFill>
                  <pic:spPr>
                    <a:xfrm>
                      <a:off x="0" y="0"/>
                      <a:ext cx="5835600" cy="2700000"/>
                    </a:xfrm>
                    <a:prstGeom prst="rect">
                      <a:avLst/>
                    </a:prstGeom>
                  </pic:spPr>
                </pic:pic>
              </a:graphicData>
            </a:graphic>
          </wp:inline>
        </w:drawing>
      </w:r>
    </w:p>
    <w:p w:rsidR="000C335C" w:rsidRDefault="000C335C" w:rsidP="000C335C">
      <w:pPr>
        <w:pStyle w:val="af1"/>
      </w:pPr>
      <w:bookmarkStart w:id="42" w:name="_Ref41257242"/>
      <w:r>
        <w:t xml:space="preserve">Рисунок </w:t>
      </w:r>
      <w:r>
        <w:fldChar w:fldCharType="begin"/>
      </w:r>
      <w:r>
        <w:instrText xml:space="preserve"> SEQ Рисунок \* ARABIC </w:instrText>
      </w:r>
      <w:r>
        <w:fldChar w:fldCharType="separate"/>
      </w:r>
      <w:r w:rsidR="00BE317C">
        <w:t>8</w:t>
      </w:r>
      <w:r>
        <w:fldChar w:fldCharType="end"/>
      </w:r>
      <w:bookmarkEnd w:id="42"/>
      <w:r>
        <w:t xml:space="preserve"> – </w:t>
      </w:r>
      <w:r w:rsidR="00D4731A">
        <w:t>Динамика присутствия скрытого объема внутри дня</w:t>
      </w:r>
      <w:r>
        <w:t xml:space="preserve"> 0</w:t>
      </w:r>
      <w:r w:rsidR="00E35D58">
        <w:t>4</w:t>
      </w:r>
      <w:r>
        <w:t>.0</w:t>
      </w:r>
      <w:r w:rsidR="00E35D58">
        <w:t>3</w:t>
      </w:r>
      <w:r>
        <w:t>.2019</w:t>
      </w:r>
    </w:p>
    <w:p w:rsidR="000C335C" w:rsidRDefault="000C335C" w:rsidP="00937137"/>
    <w:p w:rsidR="00825053" w:rsidRDefault="00B62E6D" w:rsidP="00BC2E6D">
      <w:r>
        <w:t xml:space="preserve">Нельзя говорить о наличии тренда в пользу увеличения или уменьшения количества айсбергов к концу торгового дня. Все значения колеблются в окрестности среднего количества </w:t>
      </w:r>
      <w:r w:rsidR="00BC2E6D">
        <w:t>–</w:t>
      </w:r>
      <w:r>
        <w:t xml:space="preserve"> </w:t>
      </w:r>
      <w:r w:rsidR="00BC2E6D">
        <w:t xml:space="preserve">26 существующих, за исключением всплесков, которые наблюдаются в начале </w:t>
      </w:r>
      <w:r w:rsidR="00BC2E6D">
        <w:lastRenderedPageBreak/>
        <w:t>и конце торгового дня, что объясняется увеличением торговой активности участников торгов. Таким образом, вывод относительно увеличения количества выставляемых айсбергов к концу торгового дня не подтвердился.</w:t>
      </w:r>
    </w:p>
    <w:p w:rsidR="00DA53C2" w:rsidRPr="00937137" w:rsidRDefault="00DA53C2" w:rsidP="00BC2E6D"/>
    <w:p w:rsidR="00937137" w:rsidRDefault="00937137" w:rsidP="00937137">
      <w:pPr>
        <w:pStyle w:val="2"/>
      </w:pPr>
      <w:bookmarkStart w:id="43" w:name="_Toc41328755"/>
      <w:bookmarkStart w:id="44" w:name="_GoBack"/>
      <w:bookmarkEnd w:id="44"/>
      <w:r>
        <w:t xml:space="preserve">Анализ места </w:t>
      </w:r>
      <w:r w:rsidR="00B62E6D">
        <w:t>выставления</w:t>
      </w:r>
      <w:r>
        <w:t xml:space="preserve"> айсбергов</w:t>
      </w:r>
      <w:bookmarkEnd w:id="43"/>
    </w:p>
    <w:p w:rsidR="00655D46" w:rsidRPr="00E730D3" w:rsidRDefault="00BA5622" w:rsidP="00E730D3">
      <w:pPr>
        <w:rPr>
          <w:color w:val="FF0000"/>
          <w:u w:val="single"/>
        </w:rPr>
      </w:pPr>
      <w:r>
        <w:t xml:space="preserve">В рамках работы был также произведен анализ </w:t>
      </w:r>
      <w:r w:rsidR="005A674F">
        <w:t>взаимосвязи цены</w:t>
      </w:r>
      <w:r>
        <w:t xml:space="preserve"> айсбергов </w:t>
      </w:r>
      <w:r w:rsidR="005A674F">
        <w:t xml:space="preserve">и их </w:t>
      </w:r>
      <w:r w:rsidR="004B262F">
        <w:t>количества</w:t>
      </w:r>
      <w:r w:rsidR="00655D46">
        <w:t xml:space="preserve">. </w:t>
      </w:r>
      <w:r w:rsidR="00E730D3">
        <w:t xml:space="preserve">В качестве примера были выбраны 6 инструментов </w:t>
      </w:r>
      <w:r w:rsidR="005A674F">
        <w:t xml:space="preserve">– по 2 из каждой группы </w:t>
      </w:r>
      <w:r w:rsidR="00507781">
        <w:t>в зависимости от степени ликвидности.</w:t>
      </w:r>
      <w:r w:rsidR="00E730D3">
        <w:t xml:space="preserve"> Для выбранных инструментов были построены графики зависимости цены и </w:t>
      </w:r>
      <w:r w:rsidR="004B262F">
        <w:t>суммарной длины всех цепочек на конкретном ценовом уровне</w:t>
      </w:r>
      <w:r w:rsidR="001B20F5">
        <w:t xml:space="preserve"> (</w:t>
      </w:r>
      <w:r w:rsidR="001B20F5">
        <w:fldChar w:fldCharType="begin"/>
      </w:r>
      <w:r w:rsidR="001B20F5">
        <w:instrText xml:space="preserve"> REF _Ref41266790 \h </w:instrText>
      </w:r>
      <w:r w:rsidR="001B20F5">
        <w:fldChar w:fldCharType="separate"/>
      </w:r>
      <w:r w:rsidR="00BE317C" w:rsidRPr="00671BB6">
        <w:t xml:space="preserve">Таблица </w:t>
      </w:r>
      <w:r w:rsidR="00BE317C">
        <w:rPr>
          <w:noProof/>
        </w:rPr>
        <w:t>6</w:t>
      </w:r>
      <w:r w:rsidR="001B20F5">
        <w:fldChar w:fldCharType="end"/>
      </w:r>
      <w:r w:rsidR="001B20F5">
        <w:t>)</w:t>
      </w:r>
      <w:r w:rsidR="00604AC6">
        <w:t>.</w:t>
      </w:r>
    </w:p>
    <w:p w:rsidR="00507781" w:rsidRPr="00BA5622" w:rsidRDefault="00507781" w:rsidP="00507781">
      <w:r>
        <w:t xml:space="preserve">Для сопоставления результатов на график была добавлена средняя цена сделки за день, </w:t>
      </w:r>
      <w:r w:rsidR="00E730D3">
        <w:t xml:space="preserve">которая </w:t>
      </w:r>
      <w:r>
        <w:t>была рассчитана по формуле:</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513"/>
        <w:gridCol w:w="555"/>
      </w:tblGrid>
      <w:tr w:rsidR="00507781" w:rsidTr="001D1321">
        <w:trPr>
          <w:jc w:val="center"/>
        </w:trPr>
        <w:tc>
          <w:tcPr>
            <w:tcW w:w="8784" w:type="dxa"/>
            <w:gridSpan w:val="2"/>
            <w:vAlign w:val="center"/>
          </w:tcPr>
          <w:p w:rsidR="00507781" w:rsidRPr="00AB63DA" w:rsidRDefault="00507781" w:rsidP="001D1321">
            <w:pPr>
              <w:rPr>
                <w:i/>
                <w:lang w:val="en-US"/>
              </w:rPr>
            </w:pPr>
            <m:oMathPara>
              <m:oMath>
                <m:r>
                  <w:rPr>
                    <w:rFonts w:ascii="Cambria Math" w:hAnsi="Cambria Math"/>
                    <w:lang w:val="en-US"/>
                  </w:rPr>
                  <m:t>WP</m:t>
                </m:r>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nary>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en>
                </m:f>
              </m:oMath>
            </m:oMathPara>
          </w:p>
        </w:tc>
        <w:tc>
          <w:tcPr>
            <w:tcW w:w="555" w:type="dxa"/>
            <w:vAlign w:val="center"/>
          </w:tcPr>
          <w:p w:rsidR="00507781" w:rsidRPr="00AB63DA" w:rsidRDefault="00507781" w:rsidP="001D1321">
            <w:pPr>
              <w:ind w:firstLine="0"/>
              <w:jc w:val="center"/>
              <w:rPr>
                <w:lang w:val="en-US"/>
              </w:rPr>
            </w:pPr>
            <w:r>
              <w:rPr>
                <w:lang w:val="en-US"/>
              </w:rPr>
              <w:t>(</w:t>
            </w:r>
            <w:r>
              <w:t>3</w:t>
            </w:r>
            <w:r>
              <w:rPr>
                <w:lang w:val="en-US"/>
              </w:rPr>
              <w:t>)</w:t>
            </w:r>
          </w:p>
        </w:tc>
      </w:tr>
      <w:tr w:rsidR="00507781" w:rsidTr="001D1321">
        <w:trPr>
          <w:jc w:val="center"/>
        </w:trPr>
        <w:tc>
          <w:tcPr>
            <w:tcW w:w="1271" w:type="dxa"/>
          </w:tcPr>
          <w:p w:rsidR="00507781" w:rsidRDefault="00507781" w:rsidP="001D1321">
            <w:pPr>
              <w:ind w:firstLine="591"/>
              <w:jc w:val="left"/>
              <w:rPr>
                <w:rFonts w:eastAsia="Calibri"/>
              </w:rPr>
            </w:pPr>
            <w:r>
              <w:rPr>
                <w:rFonts w:eastAsia="Calibri"/>
              </w:rPr>
              <w:t>где,</w:t>
            </w:r>
          </w:p>
        </w:tc>
        <w:tc>
          <w:tcPr>
            <w:tcW w:w="7513" w:type="dxa"/>
            <w:vAlign w:val="center"/>
          </w:tcPr>
          <w:p w:rsidR="00507781" w:rsidRDefault="00507781" w:rsidP="001D1321">
            <w:pPr>
              <w:ind w:left="320" w:firstLine="0"/>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цена сделки</w:t>
            </w:r>
            <w:r w:rsidRPr="00F961B5">
              <w:t xml:space="preserve"> </w:t>
            </w:r>
            <w:r>
              <w:rPr>
                <w:lang w:val="en-US"/>
              </w:rPr>
              <w:t>i</w:t>
            </w:r>
            <w:r>
              <w:t xml:space="preserve"> (руб.)</w:t>
            </w:r>
            <w:r w:rsidRPr="00F961B5">
              <w:t>;</w:t>
            </w:r>
          </w:p>
          <w:p w:rsidR="00507781" w:rsidRPr="00576BD0" w:rsidRDefault="00507781" w:rsidP="001D1321">
            <w:pPr>
              <w:ind w:left="320" w:firstLine="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F961B5">
              <w:rPr>
                <w:rFonts w:eastAsiaTheme="minorEastAsia"/>
              </w:rPr>
              <w:t xml:space="preserve"> – </w:t>
            </w:r>
            <w:r>
              <w:rPr>
                <w:rFonts w:eastAsiaTheme="minorEastAsia"/>
              </w:rPr>
              <w:t xml:space="preserve">объем сделки </w:t>
            </w:r>
            <w:r>
              <w:rPr>
                <w:rFonts w:eastAsiaTheme="minorEastAsia"/>
                <w:lang w:val="en-US"/>
              </w:rPr>
              <w:t>i</w:t>
            </w:r>
            <w:r>
              <w:rPr>
                <w:rFonts w:eastAsiaTheme="minorEastAsia"/>
              </w:rPr>
              <w:t xml:space="preserve"> (шт.).</w:t>
            </w:r>
          </w:p>
        </w:tc>
        <w:tc>
          <w:tcPr>
            <w:tcW w:w="555" w:type="dxa"/>
            <w:vAlign w:val="center"/>
          </w:tcPr>
          <w:p w:rsidR="00507781" w:rsidRPr="00576BD0" w:rsidRDefault="00507781" w:rsidP="001D1321">
            <w:pPr>
              <w:ind w:firstLine="0"/>
              <w:jc w:val="center"/>
            </w:pPr>
          </w:p>
        </w:tc>
      </w:tr>
    </w:tbl>
    <w:p w:rsidR="00507781" w:rsidRDefault="00507781" w:rsidP="005A674F"/>
    <w:p w:rsidR="00604AC6" w:rsidRPr="00671BB6" w:rsidRDefault="00604AC6" w:rsidP="00604AC6">
      <w:pPr>
        <w:pStyle w:val="ae"/>
        <w:keepNext/>
      </w:pPr>
      <w:bookmarkStart w:id="45" w:name="_Ref41266790"/>
      <w:r w:rsidRPr="00671BB6">
        <w:t xml:space="preserve">Таблица </w:t>
      </w:r>
      <w:r>
        <w:fldChar w:fldCharType="begin"/>
      </w:r>
      <w:r>
        <w:instrText xml:space="preserve"> SEQ Таблица \* ARABIC </w:instrText>
      </w:r>
      <w:r>
        <w:fldChar w:fldCharType="separate"/>
      </w:r>
      <w:r w:rsidR="00BE317C">
        <w:rPr>
          <w:noProof/>
        </w:rPr>
        <w:t>6</w:t>
      </w:r>
      <w:r>
        <w:rPr>
          <w:noProof/>
        </w:rPr>
        <w:fldChar w:fldCharType="end"/>
      </w:r>
      <w:bookmarkEnd w:id="45"/>
    </w:p>
    <w:p w:rsidR="00655D46" w:rsidRPr="00B9778E" w:rsidRDefault="00B9778E" w:rsidP="00604AC6">
      <w:pPr>
        <w:pStyle w:val="ad"/>
        <w:rPr>
          <w:color w:val="FF0000"/>
          <w:u w:val="single"/>
        </w:rPr>
      </w:pPr>
      <w:r>
        <w:t>Зависимость суммарной длины цепочек от уровня цены на 04.03.2019</w:t>
      </w:r>
    </w:p>
    <w:tbl>
      <w:tblPr>
        <w:tblStyle w:val="a9"/>
        <w:tblW w:w="0" w:type="auto"/>
        <w:tblLook w:val="04A0" w:firstRow="1" w:lastRow="0" w:firstColumn="1" w:lastColumn="0" w:noHBand="0" w:noVBand="1"/>
      </w:tblPr>
      <w:tblGrid>
        <w:gridCol w:w="4669"/>
        <w:gridCol w:w="4670"/>
      </w:tblGrid>
      <w:tr w:rsidR="002B37F6" w:rsidRPr="001B20F5" w:rsidTr="00EA7D26">
        <w:tc>
          <w:tcPr>
            <w:tcW w:w="9339" w:type="dxa"/>
            <w:gridSpan w:val="2"/>
            <w:vAlign w:val="center"/>
          </w:tcPr>
          <w:p w:rsidR="002B37F6" w:rsidRPr="001B20F5" w:rsidRDefault="002B37F6" w:rsidP="00EA7D26">
            <w:pPr>
              <w:pStyle w:val="af"/>
              <w:jc w:val="center"/>
            </w:pPr>
            <w:r w:rsidRPr="001B20F5">
              <w:t>Более ликвидные инструменты</w:t>
            </w:r>
          </w:p>
        </w:tc>
      </w:tr>
      <w:tr w:rsidR="001D1321" w:rsidRPr="001B20F5" w:rsidTr="00EA7D26">
        <w:tc>
          <w:tcPr>
            <w:tcW w:w="4669" w:type="dxa"/>
            <w:vAlign w:val="center"/>
          </w:tcPr>
          <w:p w:rsidR="002B37F6" w:rsidRPr="001B20F5" w:rsidRDefault="001D1321" w:rsidP="00EA7D26">
            <w:pPr>
              <w:pStyle w:val="af"/>
              <w:jc w:val="center"/>
            </w:pPr>
            <w:r w:rsidRPr="001B20F5">
              <w:drawing>
                <wp:inline distT="0" distB="0" distL="0" distR="0">
                  <wp:extent cx="2772000" cy="1656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20-05-25 в 02.27.24.png"/>
                          <pic:cNvPicPr/>
                        </pic:nvPicPr>
                        <pic:blipFill>
                          <a:blip r:embed="rId22">
                            <a:extLst>
                              <a:ext uri="{28A0092B-C50C-407E-A947-70E740481C1C}">
                                <a14:useLocalDpi xmlns:a14="http://schemas.microsoft.com/office/drawing/2010/main" val="0"/>
                              </a:ext>
                            </a:extLst>
                          </a:blip>
                          <a:stretch>
                            <a:fillRect/>
                          </a:stretch>
                        </pic:blipFill>
                        <pic:spPr>
                          <a:xfrm>
                            <a:off x="0" y="0"/>
                            <a:ext cx="2772000" cy="1656000"/>
                          </a:xfrm>
                          <a:prstGeom prst="rect">
                            <a:avLst/>
                          </a:prstGeom>
                        </pic:spPr>
                      </pic:pic>
                    </a:graphicData>
                  </a:graphic>
                </wp:inline>
              </w:drawing>
            </w:r>
          </w:p>
          <w:p w:rsidR="002B37F6" w:rsidRPr="001B20F5" w:rsidRDefault="002B37F6" w:rsidP="00EA7D26">
            <w:pPr>
              <w:pStyle w:val="af"/>
              <w:jc w:val="center"/>
            </w:pPr>
            <w:r w:rsidRPr="001B20F5">
              <w:t>SBER</w:t>
            </w:r>
          </w:p>
          <w:p w:rsidR="001D1321" w:rsidRPr="001B20F5" w:rsidRDefault="00B9778E" w:rsidP="00EA7D26">
            <w:pPr>
              <w:pStyle w:val="af"/>
              <w:jc w:val="center"/>
            </w:pPr>
            <w:r w:rsidRPr="001B20F5">
              <w:t xml:space="preserve">Средняя цена сделки - </w:t>
            </w:r>
            <w:r w:rsidR="001D1321" w:rsidRPr="001B20F5">
              <w:t>206</w:t>
            </w:r>
            <w:r w:rsidRPr="001B20F5">
              <w:t>.2 руб.</w:t>
            </w:r>
          </w:p>
          <w:p w:rsidR="006F28AB" w:rsidRPr="001B20F5" w:rsidRDefault="00B9778E" w:rsidP="00EA7D26">
            <w:pPr>
              <w:pStyle w:val="af"/>
              <w:jc w:val="center"/>
            </w:pPr>
            <w:r w:rsidRPr="001B20F5">
              <w:t>Общее количество цепочек – 728 шт.</w:t>
            </w:r>
          </w:p>
        </w:tc>
        <w:tc>
          <w:tcPr>
            <w:tcW w:w="4670" w:type="dxa"/>
            <w:vAlign w:val="center"/>
          </w:tcPr>
          <w:p w:rsidR="006F28AB" w:rsidRPr="001B20F5" w:rsidRDefault="001D1321" w:rsidP="00EA7D26">
            <w:pPr>
              <w:pStyle w:val="af"/>
              <w:jc w:val="center"/>
            </w:pPr>
            <w:r w:rsidRPr="001B20F5">
              <w:drawing>
                <wp:inline distT="0" distB="0" distL="0" distR="0">
                  <wp:extent cx="2772000" cy="1656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 экрана 2020-05-25 в 02.28.10.png"/>
                          <pic:cNvPicPr/>
                        </pic:nvPicPr>
                        <pic:blipFill>
                          <a:blip r:embed="rId23">
                            <a:extLst>
                              <a:ext uri="{28A0092B-C50C-407E-A947-70E740481C1C}">
                                <a14:useLocalDpi xmlns:a14="http://schemas.microsoft.com/office/drawing/2010/main" val="0"/>
                              </a:ext>
                            </a:extLst>
                          </a:blip>
                          <a:stretch>
                            <a:fillRect/>
                          </a:stretch>
                        </pic:blipFill>
                        <pic:spPr>
                          <a:xfrm>
                            <a:off x="0" y="0"/>
                            <a:ext cx="2772000" cy="1656000"/>
                          </a:xfrm>
                          <a:prstGeom prst="rect">
                            <a:avLst/>
                          </a:prstGeom>
                        </pic:spPr>
                      </pic:pic>
                    </a:graphicData>
                  </a:graphic>
                </wp:inline>
              </w:drawing>
            </w:r>
          </w:p>
          <w:p w:rsidR="006F28AB" w:rsidRPr="001B20F5" w:rsidRDefault="006F28AB" w:rsidP="00EA7D26">
            <w:pPr>
              <w:pStyle w:val="af"/>
              <w:jc w:val="center"/>
            </w:pPr>
            <w:r w:rsidRPr="001B20F5">
              <w:t>GAZP</w:t>
            </w:r>
          </w:p>
          <w:p w:rsidR="006F28AB" w:rsidRPr="001B20F5" w:rsidRDefault="00B9778E" w:rsidP="00EA7D26">
            <w:pPr>
              <w:pStyle w:val="af"/>
              <w:jc w:val="center"/>
            </w:pPr>
            <w:r w:rsidRPr="001B20F5">
              <w:t>Средняя цена сделки – 1</w:t>
            </w:r>
            <w:r w:rsidR="001D1321" w:rsidRPr="001B20F5">
              <w:t>55</w:t>
            </w:r>
            <w:r w:rsidRPr="001B20F5">
              <w:t>.4 руб.</w:t>
            </w:r>
          </w:p>
          <w:p w:rsidR="006F28AB" w:rsidRPr="001B20F5" w:rsidRDefault="00B9778E" w:rsidP="00EA7D26">
            <w:pPr>
              <w:pStyle w:val="af"/>
              <w:jc w:val="center"/>
            </w:pPr>
            <w:r w:rsidRPr="001B20F5">
              <w:t>Общее количество цепочек – 153 шт.</w:t>
            </w:r>
          </w:p>
        </w:tc>
      </w:tr>
      <w:tr w:rsidR="002B37F6" w:rsidRPr="001B20F5" w:rsidTr="00EA7D26">
        <w:tc>
          <w:tcPr>
            <w:tcW w:w="9339" w:type="dxa"/>
            <w:gridSpan w:val="2"/>
            <w:vAlign w:val="center"/>
          </w:tcPr>
          <w:p w:rsidR="002B37F6" w:rsidRPr="001B20F5" w:rsidRDefault="002B37F6" w:rsidP="00EA7D26">
            <w:pPr>
              <w:pStyle w:val="af"/>
              <w:jc w:val="center"/>
            </w:pPr>
            <w:r w:rsidRPr="001B20F5">
              <w:t>Ликвидные инструменты</w:t>
            </w:r>
          </w:p>
        </w:tc>
      </w:tr>
      <w:tr w:rsidR="001D1321" w:rsidRPr="001B20F5" w:rsidTr="00EA7D26">
        <w:tc>
          <w:tcPr>
            <w:tcW w:w="4669" w:type="dxa"/>
            <w:vAlign w:val="center"/>
          </w:tcPr>
          <w:p w:rsidR="002B37F6" w:rsidRPr="001B20F5" w:rsidRDefault="00DF7057" w:rsidP="00EA7D26">
            <w:pPr>
              <w:pStyle w:val="af"/>
              <w:jc w:val="center"/>
            </w:pPr>
            <w:r w:rsidRPr="001B20F5">
              <w:lastRenderedPageBreak/>
              <w:drawing>
                <wp:inline distT="0" distB="0" distL="0" distR="0">
                  <wp:extent cx="2772000" cy="1656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20-05-25 в 02.25.48.png"/>
                          <pic:cNvPicPr/>
                        </pic:nvPicPr>
                        <pic:blipFill>
                          <a:blip r:embed="rId24">
                            <a:extLst>
                              <a:ext uri="{28A0092B-C50C-407E-A947-70E740481C1C}">
                                <a14:useLocalDpi xmlns:a14="http://schemas.microsoft.com/office/drawing/2010/main" val="0"/>
                              </a:ext>
                            </a:extLst>
                          </a:blip>
                          <a:stretch>
                            <a:fillRect/>
                          </a:stretch>
                        </pic:blipFill>
                        <pic:spPr>
                          <a:xfrm>
                            <a:off x="0" y="0"/>
                            <a:ext cx="2772000" cy="1656000"/>
                          </a:xfrm>
                          <a:prstGeom prst="rect">
                            <a:avLst/>
                          </a:prstGeom>
                        </pic:spPr>
                      </pic:pic>
                    </a:graphicData>
                  </a:graphic>
                </wp:inline>
              </w:drawing>
            </w:r>
          </w:p>
          <w:p w:rsidR="00DF7057" w:rsidRPr="001B20F5" w:rsidRDefault="00DF7057" w:rsidP="00EA7D26">
            <w:pPr>
              <w:pStyle w:val="af"/>
              <w:jc w:val="center"/>
            </w:pPr>
            <w:r w:rsidRPr="001B20F5">
              <w:t>MGNT</w:t>
            </w:r>
          </w:p>
          <w:p w:rsidR="00DF7057" w:rsidRPr="001B20F5" w:rsidRDefault="00B90119" w:rsidP="00EA7D26">
            <w:pPr>
              <w:pStyle w:val="af"/>
              <w:jc w:val="center"/>
            </w:pPr>
            <w:r w:rsidRPr="001B20F5">
              <w:t xml:space="preserve">Средняя цена сделки – </w:t>
            </w:r>
            <w:r w:rsidR="00DF7057" w:rsidRPr="001B20F5">
              <w:t>3898</w:t>
            </w:r>
            <w:r w:rsidRPr="001B20F5">
              <w:t>.6</w:t>
            </w:r>
            <w:r w:rsidR="00DF7057" w:rsidRPr="001B20F5">
              <w:t xml:space="preserve"> </w:t>
            </w:r>
            <w:r w:rsidRPr="001B20F5">
              <w:t>руб.</w:t>
            </w:r>
          </w:p>
          <w:p w:rsidR="00B90119" w:rsidRPr="001B20F5" w:rsidRDefault="00B90119" w:rsidP="00EA7D26">
            <w:pPr>
              <w:pStyle w:val="af"/>
              <w:jc w:val="center"/>
            </w:pPr>
            <w:r w:rsidRPr="001B20F5">
              <w:t>Общее количество цепочек – 49 шт.</w:t>
            </w:r>
          </w:p>
        </w:tc>
        <w:tc>
          <w:tcPr>
            <w:tcW w:w="4670" w:type="dxa"/>
            <w:vAlign w:val="center"/>
          </w:tcPr>
          <w:p w:rsidR="002B37F6" w:rsidRPr="001B20F5" w:rsidRDefault="00034AFD" w:rsidP="00EA7D26">
            <w:pPr>
              <w:pStyle w:val="af"/>
              <w:jc w:val="center"/>
            </w:pPr>
            <w:r w:rsidRPr="001B20F5">
              <w:drawing>
                <wp:inline distT="0" distB="0" distL="0" distR="0" wp14:anchorId="68737F84" wp14:editId="31EFE636">
                  <wp:extent cx="2772000" cy="1656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20-05-25 в 02.23.23.png"/>
                          <pic:cNvPicPr/>
                        </pic:nvPicPr>
                        <pic:blipFill>
                          <a:blip r:embed="rId25">
                            <a:extLst>
                              <a:ext uri="{28A0092B-C50C-407E-A947-70E740481C1C}">
                                <a14:useLocalDpi xmlns:a14="http://schemas.microsoft.com/office/drawing/2010/main" val="0"/>
                              </a:ext>
                            </a:extLst>
                          </a:blip>
                          <a:stretch>
                            <a:fillRect/>
                          </a:stretch>
                        </pic:blipFill>
                        <pic:spPr>
                          <a:xfrm>
                            <a:off x="0" y="0"/>
                            <a:ext cx="2772000" cy="1656000"/>
                          </a:xfrm>
                          <a:prstGeom prst="rect">
                            <a:avLst/>
                          </a:prstGeom>
                        </pic:spPr>
                      </pic:pic>
                    </a:graphicData>
                  </a:graphic>
                </wp:inline>
              </w:drawing>
            </w:r>
          </w:p>
          <w:p w:rsidR="002B37F6" w:rsidRPr="001B20F5" w:rsidRDefault="002B37F6" w:rsidP="00EA7D26">
            <w:pPr>
              <w:pStyle w:val="af"/>
              <w:jc w:val="center"/>
            </w:pPr>
            <w:r w:rsidRPr="001B20F5">
              <w:t>ALRS</w:t>
            </w:r>
          </w:p>
          <w:p w:rsidR="00B90119" w:rsidRPr="001B20F5" w:rsidRDefault="00B90119" w:rsidP="00EA7D26">
            <w:pPr>
              <w:pStyle w:val="af"/>
              <w:jc w:val="center"/>
            </w:pPr>
            <w:r w:rsidRPr="001B20F5">
              <w:t>Средняя цена сделки – 94 руб.</w:t>
            </w:r>
          </w:p>
          <w:p w:rsidR="002B37F6" w:rsidRPr="001B20F5" w:rsidRDefault="00B90119" w:rsidP="00EA7D26">
            <w:pPr>
              <w:pStyle w:val="af"/>
              <w:jc w:val="center"/>
            </w:pPr>
            <w:r w:rsidRPr="001B20F5">
              <w:t>Общее количество цепочек – 398 шт.</w:t>
            </w:r>
          </w:p>
        </w:tc>
      </w:tr>
      <w:tr w:rsidR="002B37F6" w:rsidRPr="001B20F5" w:rsidTr="00EA7D26">
        <w:tc>
          <w:tcPr>
            <w:tcW w:w="9339" w:type="dxa"/>
            <w:gridSpan w:val="2"/>
            <w:vAlign w:val="center"/>
          </w:tcPr>
          <w:p w:rsidR="002B37F6" w:rsidRPr="001B20F5" w:rsidRDefault="002B37F6" w:rsidP="00EA7D26">
            <w:pPr>
              <w:pStyle w:val="af"/>
              <w:jc w:val="center"/>
            </w:pPr>
            <w:r w:rsidRPr="001B20F5">
              <w:t>Менее ликвидные инструменты</w:t>
            </w:r>
          </w:p>
        </w:tc>
      </w:tr>
      <w:tr w:rsidR="001D1321" w:rsidRPr="001B20F5" w:rsidTr="00EA7D26">
        <w:tc>
          <w:tcPr>
            <w:tcW w:w="4669" w:type="dxa"/>
            <w:vAlign w:val="center"/>
          </w:tcPr>
          <w:p w:rsidR="002B37F6" w:rsidRPr="001B20F5" w:rsidRDefault="00B9778E" w:rsidP="00EA7D26">
            <w:pPr>
              <w:pStyle w:val="af"/>
              <w:jc w:val="center"/>
            </w:pPr>
            <w:r w:rsidRPr="001B20F5">
              <w:drawing>
                <wp:inline distT="0" distB="0" distL="0" distR="0">
                  <wp:extent cx="2772000" cy="1656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 экрана 2020-05-25 в 02.30.16.png"/>
                          <pic:cNvPicPr/>
                        </pic:nvPicPr>
                        <pic:blipFill>
                          <a:blip r:embed="rId26">
                            <a:extLst>
                              <a:ext uri="{28A0092B-C50C-407E-A947-70E740481C1C}">
                                <a14:useLocalDpi xmlns:a14="http://schemas.microsoft.com/office/drawing/2010/main" val="0"/>
                              </a:ext>
                            </a:extLst>
                          </a:blip>
                          <a:stretch>
                            <a:fillRect/>
                          </a:stretch>
                        </pic:blipFill>
                        <pic:spPr>
                          <a:xfrm>
                            <a:off x="0" y="0"/>
                            <a:ext cx="2772000" cy="1656000"/>
                          </a:xfrm>
                          <a:prstGeom prst="rect">
                            <a:avLst/>
                          </a:prstGeom>
                        </pic:spPr>
                      </pic:pic>
                    </a:graphicData>
                  </a:graphic>
                </wp:inline>
              </w:drawing>
            </w:r>
          </w:p>
          <w:p w:rsidR="00B9778E" w:rsidRPr="001B20F5" w:rsidRDefault="00B9778E" w:rsidP="00EA7D26">
            <w:pPr>
              <w:pStyle w:val="af"/>
              <w:jc w:val="center"/>
            </w:pPr>
            <w:r w:rsidRPr="001B20F5">
              <w:t>SNGS</w:t>
            </w:r>
          </w:p>
          <w:p w:rsidR="00B90119" w:rsidRPr="001B20F5" w:rsidRDefault="00B90119" w:rsidP="00EA7D26">
            <w:pPr>
              <w:pStyle w:val="af"/>
              <w:jc w:val="center"/>
            </w:pPr>
            <w:r w:rsidRPr="001B20F5">
              <w:t>Средняя цена сделки – 25.5 руб.</w:t>
            </w:r>
          </w:p>
          <w:p w:rsidR="00B9778E" w:rsidRPr="001B20F5" w:rsidRDefault="00B90119" w:rsidP="00EA7D26">
            <w:pPr>
              <w:pStyle w:val="af"/>
              <w:jc w:val="center"/>
            </w:pPr>
            <w:r w:rsidRPr="001B20F5">
              <w:t>Общее количество цепочек – 20 шт.</w:t>
            </w:r>
          </w:p>
        </w:tc>
        <w:tc>
          <w:tcPr>
            <w:tcW w:w="4670" w:type="dxa"/>
            <w:vAlign w:val="center"/>
          </w:tcPr>
          <w:p w:rsidR="001D1321" w:rsidRPr="001B20F5" w:rsidRDefault="001D1321" w:rsidP="00EA7D26">
            <w:pPr>
              <w:pStyle w:val="af"/>
              <w:jc w:val="center"/>
            </w:pPr>
            <w:r w:rsidRPr="001B20F5">
              <w:drawing>
                <wp:inline distT="0" distB="0" distL="0" distR="0">
                  <wp:extent cx="2772000" cy="1656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2020-05-25 в 02.29.28.png"/>
                          <pic:cNvPicPr/>
                        </pic:nvPicPr>
                        <pic:blipFill>
                          <a:blip r:embed="rId27">
                            <a:extLst>
                              <a:ext uri="{28A0092B-C50C-407E-A947-70E740481C1C}">
                                <a14:useLocalDpi xmlns:a14="http://schemas.microsoft.com/office/drawing/2010/main" val="0"/>
                              </a:ext>
                            </a:extLst>
                          </a:blip>
                          <a:stretch>
                            <a:fillRect/>
                          </a:stretch>
                        </pic:blipFill>
                        <pic:spPr>
                          <a:xfrm>
                            <a:off x="0" y="0"/>
                            <a:ext cx="2772000" cy="1656000"/>
                          </a:xfrm>
                          <a:prstGeom prst="rect">
                            <a:avLst/>
                          </a:prstGeom>
                        </pic:spPr>
                      </pic:pic>
                    </a:graphicData>
                  </a:graphic>
                </wp:inline>
              </w:drawing>
            </w:r>
          </w:p>
          <w:p w:rsidR="002B37F6" w:rsidRPr="001B20F5" w:rsidRDefault="002B37F6" w:rsidP="00EA7D26">
            <w:pPr>
              <w:pStyle w:val="af"/>
              <w:jc w:val="center"/>
            </w:pPr>
            <w:r w:rsidRPr="001B20F5">
              <w:t>YNDX</w:t>
            </w:r>
          </w:p>
          <w:p w:rsidR="001D1321" w:rsidRPr="001B20F5" w:rsidRDefault="00B90119" w:rsidP="00EA7D26">
            <w:pPr>
              <w:pStyle w:val="af"/>
              <w:jc w:val="center"/>
            </w:pPr>
            <w:r w:rsidRPr="001B20F5">
              <w:t xml:space="preserve">Средняя цена сделки – </w:t>
            </w:r>
            <w:r w:rsidR="001D1321" w:rsidRPr="001B20F5">
              <w:t>2289</w:t>
            </w:r>
            <w:r w:rsidRPr="001B20F5">
              <w:t xml:space="preserve"> руб.</w:t>
            </w:r>
          </w:p>
          <w:p w:rsidR="002B37F6" w:rsidRPr="001B20F5" w:rsidRDefault="00B90119" w:rsidP="00EA7D26">
            <w:pPr>
              <w:pStyle w:val="af"/>
              <w:jc w:val="center"/>
            </w:pPr>
            <w:r w:rsidRPr="001B20F5">
              <w:t xml:space="preserve">Общее количество цепочек </w:t>
            </w:r>
            <w:r w:rsidR="0000633F" w:rsidRPr="001B20F5">
              <w:t>–</w:t>
            </w:r>
            <w:r w:rsidRPr="001B20F5">
              <w:t xml:space="preserve"> </w:t>
            </w:r>
            <w:r w:rsidR="002B37F6" w:rsidRPr="001B20F5">
              <w:t>47</w:t>
            </w:r>
            <w:r w:rsidR="0000633F" w:rsidRPr="001B20F5">
              <w:t xml:space="preserve"> шт.</w:t>
            </w:r>
          </w:p>
        </w:tc>
      </w:tr>
    </w:tbl>
    <w:p w:rsidR="00B122EC" w:rsidRDefault="00B122EC" w:rsidP="00651B0F"/>
    <w:p w:rsidR="00B122EC" w:rsidRPr="00B122EC" w:rsidRDefault="00B122EC" w:rsidP="00555F27">
      <w:r>
        <w:t xml:space="preserve">Согласно полученным результатам, </w:t>
      </w:r>
      <w:r w:rsidR="001C19D6">
        <w:t xml:space="preserve">вне зависимости от степени ликвидности инструмента наибольшее количество айсбергов выставляется в окружении средней цены сделки. Для более ликвидных инструментов можно отметить относительно равномерное распределение </w:t>
      </w:r>
      <w:r w:rsidR="00C214FE">
        <w:t xml:space="preserve">айсбергов </w:t>
      </w:r>
      <w:r w:rsidR="00AD75CF">
        <w:t>– наибольшее число айсбергов сгруппировано в окружении средней цены сделки, по мере отдаления от средней цены количество айсбергов уменьшается</w:t>
      </w:r>
      <w:r w:rsidR="007F0721">
        <w:t>, а расстояние между ними увеличивается. Менее</w:t>
      </w:r>
      <w:r w:rsidR="00C214FE">
        <w:t xml:space="preserve"> ликвидные инструменты расположены более хаотично и </w:t>
      </w:r>
      <w:r w:rsidR="007F0721">
        <w:t>на большем расстоянии друг от друга, а в некоторых случаях и от уровня средней цены сделки.</w:t>
      </w:r>
    </w:p>
    <w:p w:rsidR="006F28AB" w:rsidRDefault="006F28AB">
      <w:pPr>
        <w:spacing w:line="240" w:lineRule="auto"/>
        <w:ind w:firstLine="0"/>
        <w:jc w:val="left"/>
      </w:pPr>
      <w:r>
        <w:br w:type="page"/>
      </w:r>
    </w:p>
    <w:p w:rsidR="009770F5" w:rsidRDefault="009770F5" w:rsidP="009770F5">
      <w:pPr>
        <w:pStyle w:val="1"/>
      </w:pPr>
      <w:bookmarkStart w:id="46" w:name="_Toc41328756"/>
      <w:r>
        <w:lastRenderedPageBreak/>
        <w:t>Выводы</w:t>
      </w:r>
      <w:bookmarkEnd w:id="46"/>
    </w:p>
    <w:p w:rsidR="00D57980" w:rsidRDefault="00E13ACB" w:rsidP="00D57980">
      <w:r>
        <w:t xml:space="preserve">В работе был осуществлен поиск скрытой </w:t>
      </w:r>
      <w:r w:rsidR="00C64F9B">
        <w:t>объема</w:t>
      </w:r>
      <w:r>
        <w:t xml:space="preserve"> с целью анализа особенностей </w:t>
      </w:r>
      <w:r w:rsidR="00C64F9B">
        <w:t xml:space="preserve">его </w:t>
      </w:r>
      <w:r>
        <w:t xml:space="preserve">использования </w:t>
      </w:r>
      <w:r w:rsidR="00C64F9B">
        <w:t>для</w:t>
      </w:r>
      <w:r>
        <w:t xml:space="preserve"> инструментов Московской Биржи</w:t>
      </w:r>
      <w:r w:rsidR="00C6318B">
        <w:t xml:space="preserve"> с точки зрения ликвидности</w:t>
      </w:r>
      <w:r>
        <w:t>. В качестве основного инструмента скрытия ликвидности</w:t>
      </w:r>
      <w:r w:rsidR="003E6E38">
        <w:t xml:space="preserve"> на данной площадке</w:t>
      </w:r>
      <w:r>
        <w:t xml:space="preserve"> </w:t>
      </w:r>
      <w:r w:rsidR="003E6E38">
        <w:t xml:space="preserve">используются айсберг-заявки, которые </w:t>
      </w:r>
      <w:r w:rsidR="00CC3875">
        <w:t>имеют ряд особенностей отражения в данных, усложняющих идентификацию скрытых заявок</w:t>
      </w:r>
      <w:r w:rsidR="003E6E38">
        <w:t>. Тем не менее, они поддаются грубой оценке</w:t>
      </w:r>
      <w:r w:rsidR="00D57980">
        <w:t xml:space="preserve"> через восстановление цепочки всплытия айсберга</w:t>
      </w:r>
      <w:r w:rsidR="00CC3875">
        <w:t>, реализованной автором данной работы.</w:t>
      </w:r>
      <w:r w:rsidR="00D57980">
        <w:t xml:space="preserve"> По результатам поиска айсберг-заявок и анализа их окружения на предмет наличия других элементов цепочки всплытия было найдено, что </w:t>
      </w:r>
      <w:r w:rsidR="008A297B">
        <w:t xml:space="preserve">найденные </w:t>
      </w:r>
      <w:r w:rsidR="00D57980">
        <w:t xml:space="preserve">айсберги составляют порядка </w:t>
      </w:r>
      <w:r w:rsidR="00FD6AB0">
        <w:t>3</w:t>
      </w:r>
      <w:r w:rsidR="00D57980">
        <w:t>% от общего объема сделок внутри дня.</w:t>
      </w:r>
    </w:p>
    <w:p w:rsidR="00D57980" w:rsidRDefault="001C4DB9" w:rsidP="00D57980">
      <w:r>
        <w:t>Р</w:t>
      </w:r>
      <w:r w:rsidR="00CC3875">
        <w:t>езультаты</w:t>
      </w:r>
      <w:r>
        <w:t xml:space="preserve"> анализа</w:t>
      </w:r>
      <w:r w:rsidR="00D57980">
        <w:t xml:space="preserve"> подтве</w:t>
      </w:r>
      <w:r w:rsidR="00E667BC">
        <w:t xml:space="preserve">рждают тот факт, что </w:t>
      </w:r>
      <w:r w:rsidR="00CC3875">
        <w:t>айсберги</w:t>
      </w:r>
      <w:r w:rsidR="00E667BC">
        <w:t xml:space="preserve"> являются разновидностью лимитных заявок</w:t>
      </w:r>
      <w:r w:rsidR="00CC3875">
        <w:t xml:space="preserve"> и подчиняются</w:t>
      </w:r>
      <w:r w:rsidR="00E667BC">
        <w:t xml:space="preserve"> тем же правилам, что и </w:t>
      </w:r>
      <w:r w:rsidR="00CC3875">
        <w:t>лимитные заявки:</w:t>
      </w:r>
    </w:p>
    <w:p w:rsidR="00CC3875" w:rsidRDefault="000D52A9" w:rsidP="00CC3875">
      <w:pPr>
        <w:pStyle w:val="ac"/>
        <w:numPr>
          <w:ilvl w:val="0"/>
          <w:numId w:val="29"/>
        </w:numPr>
      </w:pPr>
      <w:r>
        <w:t>Наибольшее число выставленных айсбергов приходится на периоды наибольшей активности рынка – первые часы в начале и последние часы в конце торгового дня;</w:t>
      </w:r>
    </w:p>
    <w:p w:rsidR="000D52A9" w:rsidRPr="00E667BC" w:rsidRDefault="000D52A9" w:rsidP="00C6318B">
      <w:pPr>
        <w:pStyle w:val="ac"/>
        <w:numPr>
          <w:ilvl w:val="0"/>
          <w:numId w:val="29"/>
        </w:numPr>
      </w:pPr>
      <w:r>
        <w:t>На более ликвидных рынках снижается риск неисполнения заявки, поэтому на таких рынках</w:t>
      </w:r>
      <w:r w:rsidR="001470A1">
        <w:t xml:space="preserve"> выше общее количество выставляемых айсбергов,</w:t>
      </w:r>
      <w:r>
        <w:t xml:space="preserve"> выше </w:t>
      </w:r>
      <w:r w:rsidR="001470A1">
        <w:t xml:space="preserve">их </w:t>
      </w:r>
      <w:r>
        <w:t>общий объем</w:t>
      </w:r>
      <w:r w:rsidR="001470A1">
        <w:t xml:space="preserve"> и ниже среднее время жизни</w:t>
      </w:r>
      <w:r w:rsidR="00C6318B">
        <w:t>.</w:t>
      </w:r>
    </w:p>
    <w:p w:rsidR="00C64F9B" w:rsidRDefault="00C64F9B" w:rsidP="00C64F9B">
      <w:r>
        <w:t>Полученные результаты согласуются с выдвинутыми гипотезами относительно обратной зависимости между степенью ликвидности и объема айсбергов и прямой зависимости между степенью ликвидности и временем жизни заявки.</w:t>
      </w:r>
    </w:p>
    <w:p w:rsidR="00572152" w:rsidRDefault="0018184E" w:rsidP="00554BE3">
      <w:pPr>
        <w:ind w:firstLine="708"/>
      </w:pPr>
      <w:r>
        <w:t>Кроме общих характеристик заявок</w:t>
      </w:r>
      <w:r w:rsidR="00C6318B">
        <w:t>,</w:t>
      </w:r>
      <w:r>
        <w:t xml:space="preserve"> в рамках работы были выявлены частные особенности айсбергов</w:t>
      </w:r>
      <w:r w:rsidR="00572152">
        <w:t>:</w:t>
      </w:r>
    </w:p>
    <w:p w:rsidR="00BF466C" w:rsidRDefault="00572152" w:rsidP="00572152">
      <w:pPr>
        <w:pStyle w:val="ac"/>
        <w:numPr>
          <w:ilvl w:val="0"/>
          <w:numId w:val="31"/>
        </w:numPr>
      </w:pPr>
      <w:r>
        <w:t>С точки зрения соотношения видимой и скрытой части на более ликвидных рынках подводная часть айсберга значительно выше видимой части;</w:t>
      </w:r>
    </w:p>
    <w:p w:rsidR="00572152" w:rsidRDefault="00572152" w:rsidP="00572152">
      <w:pPr>
        <w:pStyle w:val="ac"/>
        <w:numPr>
          <w:ilvl w:val="0"/>
          <w:numId w:val="31"/>
        </w:numPr>
      </w:pPr>
      <w:r>
        <w:t>С точки зрения места выставления айсберга относительно средней цены</w:t>
      </w:r>
      <w:r w:rsidR="00B812F7">
        <w:t xml:space="preserve">, на рынках более ликвидных инструментов большинство айсбергов выставляется </w:t>
      </w:r>
      <w:r w:rsidR="0013475D">
        <w:t>на уровне цены, близкой к</w:t>
      </w:r>
      <w:r w:rsidR="00B812F7">
        <w:t xml:space="preserve"> средней цен</w:t>
      </w:r>
      <w:r w:rsidR="0013475D">
        <w:t>е</w:t>
      </w:r>
      <w:r w:rsidR="00B812F7">
        <w:t xml:space="preserve"> сделок за день</w:t>
      </w:r>
      <w:r w:rsidR="0013475D">
        <w:t>.</w:t>
      </w:r>
    </w:p>
    <w:p w:rsidR="001C4DB9" w:rsidRDefault="0018184E" w:rsidP="00CC303F">
      <w:r>
        <w:t>В целом, полученные результаты говорят о том, что</w:t>
      </w:r>
      <w:r w:rsidR="00C64F9B">
        <w:t>,</w:t>
      </w:r>
      <w:r>
        <w:t xml:space="preserve"> вне зависимости от степени ликвидности </w:t>
      </w:r>
      <w:r w:rsidR="00C6318B">
        <w:t xml:space="preserve">инструмента, </w:t>
      </w:r>
      <w:r w:rsidR="001C4DB9">
        <w:t>возможность скрытия ликвидности привлекает участников.</w:t>
      </w:r>
    </w:p>
    <w:p w:rsidR="004B3B6C" w:rsidRDefault="00CB6936" w:rsidP="004B3B6C">
      <w:r>
        <w:t xml:space="preserve">В работе также был произведен анализ влияния скрытого объема на глубину рынка, выбранную как наиболее чувствительную к наличию скрытого объема метрику ликвидности. Оценка влияния была произведена в два этапа. На первом этапе величина объема на 10 лучших ценах была скорректирована на величину найденных айсберг-заявок, на втором этапе – на величину айсберг-заявок и найденных в их окружении цепочек </w:t>
      </w:r>
      <w:r>
        <w:lastRenderedPageBreak/>
        <w:t xml:space="preserve">всплытия айсберга. </w:t>
      </w:r>
      <w:r w:rsidR="00E42865">
        <w:t>В силу того</w:t>
      </w:r>
      <w:r w:rsidR="0015247E">
        <w:t>,</w:t>
      </w:r>
      <w:r w:rsidR="00E42865">
        <w:t xml:space="preserve"> что большинство айсбергов выставляется в окружении лучшей цены и не может не оказывать влияния на рынок п</w:t>
      </w:r>
      <w:r w:rsidR="00FF739C">
        <w:t xml:space="preserve">олученные результаты показали недооцененность показателя глубины уже на первом этапе, на втором этапе она стала еще более значительной. </w:t>
      </w:r>
      <w:r w:rsidR="00E42865">
        <w:t>Данный результат</w:t>
      </w:r>
      <w:r w:rsidR="004B3B6C">
        <w:t xml:space="preserve"> подтверждает вторую гипотезу данной работы</w:t>
      </w:r>
      <w:r w:rsidR="00E42865">
        <w:t xml:space="preserve"> относительно недооценки глубины рынка в условиях наличия скрытого объема</w:t>
      </w:r>
      <w:r w:rsidR="004B3B6C">
        <w:t>.</w:t>
      </w:r>
    </w:p>
    <w:p w:rsidR="00AE0333" w:rsidRPr="00C64F9B" w:rsidRDefault="004B3B6C" w:rsidP="0015247E">
      <w:r>
        <w:t xml:space="preserve">Ошибки в оценке ликвидности приводят к ошибкам в оценке риска ликвидности, оценка которого опирается на </w:t>
      </w:r>
      <w:r w:rsidR="00E42865">
        <w:t xml:space="preserve">метрики </w:t>
      </w:r>
      <w:r>
        <w:t>ликвидности</w:t>
      </w:r>
      <w:r w:rsidR="00692F5A">
        <w:t>. Недооценка риска ликвидности, в свою очередь, приводит к ошибкам в определении торговой стратегии</w:t>
      </w:r>
      <w:r w:rsidR="00CE0EAA">
        <w:t xml:space="preserve"> и увеличению вероятности неэффективной реализации своих намерений</w:t>
      </w:r>
      <w:r w:rsidR="00692F5A">
        <w:t>.</w:t>
      </w:r>
    </w:p>
    <w:p w:rsidR="00ED3D50" w:rsidRPr="00364B1A" w:rsidRDefault="00ED3D50" w:rsidP="00364B1A">
      <w:pPr>
        <w:spacing w:line="240" w:lineRule="auto"/>
        <w:ind w:firstLine="0"/>
        <w:jc w:val="left"/>
        <w:rPr>
          <w:rFonts w:eastAsiaTheme="majorEastAsia" w:cstheme="majorBidi"/>
          <w:color w:val="000000" w:themeColor="text1"/>
          <w:highlight w:val="yellow"/>
        </w:rPr>
      </w:pPr>
      <w:r>
        <w:br w:type="page"/>
      </w:r>
    </w:p>
    <w:p w:rsidR="000A4561" w:rsidRDefault="00991E26" w:rsidP="000843EF">
      <w:pPr>
        <w:pStyle w:val="14"/>
      </w:pPr>
      <w:bookmarkStart w:id="47" w:name="_Toc41328757"/>
      <w:r>
        <w:lastRenderedPageBreak/>
        <w:t>Заключение</w:t>
      </w:r>
      <w:bookmarkEnd w:id="47"/>
    </w:p>
    <w:p w:rsidR="00045AC2" w:rsidRDefault="007642B9" w:rsidP="008C7F41">
      <w:r>
        <w:t>В рамках</w:t>
      </w:r>
      <w:r w:rsidR="00E64226">
        <w:t xml:space="preserve"> данной</w:t>
      </w:r>
      <w:r>
        <w:t xml:space="preserve"> работы был разработан алгоритм выявления скрытой ликвидности на данных Московской Биржи</w:t>
      </w:r>
      <w:r w:rsidR="003B5455">
        <w:t xml:space="preserve">. </w:t>
      </w:r>
      <w:r w:rsidR="006F04BB">
        <w:t>По</w:t>
      </w:r>
      <w:r w:rsidR="00273B5D">
        <w:t xml:space="preserve"> результат</w:t>
      </w:r>
      <w:r w:rsidR="006F04BB">
        <w:t>ам</w:t>
      </w:r>
      <w:r w:rsidR="00045AC2">
        <w:t xml:space="preserve"> использования </w:t>
      </w:r>
      <w:r w:rsidR="00273B5D">
        <w:t xml:space="preserve">алгоритма на </w:t>
      </w:r>
      <w:r w:rsidR="00475AB5">
        <w:t>данных о ходе торгов инструментов фондовой секции за период 04.03.2019 – 29.04.2019</w:t>
      </w:r>
      <w:r w:rsidR="00045AC2">
        <w:t xml:space="preserve"> был произведен анализ особенностей использования скрытой ликвидности и ее влияния на оценку риска ликвидности</w:t>
      </w:r>
      <w:r w:rsidR="006F04BB">
        <w:t>.</w:t>
      </w:r>
    </w:p>
    <w:p w:rsidR="00475AB5" w:rsidRDefault="00045AC2" w:rsidP="004309DB">
      <w:r>
        <w:t xml:space="preserve">В качестве источника скрытой ликвидности </w:t>
      </w:r>
      <w:r w:rsidR="00475AB5">
        <w:t>на данной площадке используются</w:t>
      </w:r>
      <w:r>
        <w:t xml:space="preserve"> айсберг</w:t>
      </w:r>
      <w:r w:rsidR="006F04BB">
        <w:t>и</w:t>
      </w:r>
      <w:r>
        <w:t>, которые являются разновидностью лимитных заявок и позволяют участникам торгов частично скрыть объем своей заявки.</w:t>
      </w:r>
      <w:r w:rsidR="006F04BB">
        <w:t xml:space="preserve"> </w:t>
      </w:r>
      <w:r w:rsidR="008A5439">
        <w:t xml:space="preserve">Такие </w:t>
      </w:r>
      <w:r w:rsidR="00FE21B7">
        <w:t>заявки состоят из двух частей: видимая и скрытая части. Видимая часть – это тот объем</w:t>
      </w:r>
      <w:r w:rsidR="008A5439">
        <w:t xml:space="preserve"> заявки</w:t>
      </w:r>
      <w:r w:rsidR="00FE21B7">
        <w:t>, который видят в стакане другие участники рынка. Эту величину участник определяет самостоятельно при выставлении заявки.</w:t>
      </w:r>
      <w:r w:rsidR="008A5439">
        <w:t xml:space="preserve"> </w:t>
      </w:r>
      <w:r w:rsidR="00FE21B7">
        <w:t xml:space="preserve"> </w:t>
      </w:r>
      <w:r w:rsidR="007C09C7">
        <w:t>Скрытая часть – это подводная часть айсберга, которая постепенно всплывает при исполнении видимой части айсберга.</w:t>
      </w:r>
      <w:r w:rsidR="00CB71AD">
        <w:t xml:space="preserve"> Всплытие происходит ровно на объем видимой части.</w:t>
      </w:r>
      <w:r w:rsidR="007C09C7">
        <w:t xml:space="preserve"> При этом исполнение видимой части айсберга может произойти на объем больший, чем объем видимой части,</w:t>
      </w:r>
      <w:r w:rsidR="008A5439">
        <w:t xml:space="preserve"> за счет наличия под водой скрытого объема. В</w:t>
      </w:r>
      <w:r w:rsidR="007C09C7">
        <w:t xml:space="preserve"> результате</w:t>
      </w:r>
      <w:r w:rsidR="008A5439">
        <w:t xml:space="preserve"> такого исполнения</w:t>
      </w:r>
      <w:r w:rsidR="007C09C7">
        <w:t xml:space="preserve"> образуется отрицательный объем в стакане.</w:t>
      </w:r>
      <w:r w:rsidR="00176080">
        <w:t xml:space="preserve"> Заявка, исполнение которой произошло на объем больше видимой части</w:t>
      </w:r>
      <w:r w:rsidR="00CB71AD">
        <w:t>,</w:t>
      </w:r>
      <w:r w:rsidR="00176080">
        <w:t xml:space="preserve"> в рамках данной работы называется айсберг-заявко</w:t>
      </w:r>
      <w:r w:rsidR="00CB71AD">
        <w:t>й</w:t>
      </w:r>
      <w:r w:rsidR="00176080">
        <w:t>.</w:t>
      </w:r>
      <w:r w:rsidR="007C09C7">
        <w:t xml:space="preserve"> </w:t>
      </w:r>
      <w:r w:rsidR="00CB71AD">
        <w:t>Такие заявки в данной работе использовались</w:t>
      </w:r>
      <w:r w:rsidR="00176080">
        <w:t xml:space="preserve"> как сигнал о необходимости поиска цепочки заявок</w:t>
      </w:r>
      <w:r w:rsidR="0078762B">
        <w:t xml:space="preserve"> в окружении айсберг-заявки</w:t>
      </w:r>
      <w:r w:rsidR="00176080">
        <w:t>. Предполагается, что найденная айсберг-заявка</w:t>
      </w:r>
      <w:r w:rsidR="00B3592D">
        <w:t xml:space="preserve"> является </w:t>
      </w:r>
      <w:r w:rsidR="0078762B">
        <w:t>одним из элементов цепочки всплытия</w:t>
      </w:r>
      <w:r w:rsidR="00B3592D">
        <w:t xml:space="preserve"> айсберга</w:t>
      </w:r>
      <w:r w:rsidR="0078762B">
        <w:t xml:space="preserve"> и </w:t>
      </w:r>
      <w:r w:rsidR="00176080">
        <w:t xml:space="preserve">своим </w:t>
      </w:r>
      <w:r w:rsidR="00B3592D">
        <w:t xml:space="preserve">исполнением инициирует </w:t>
      </w:r>
      <w:r w:rsidR="0078762B">
        <w:t>новое</w:t>
      </w:r>
      <w:r w:rsidR="00B3592D">
        <w:t xml:space="preserve"> всплытие. Следовательно, необходимо произвести анализ периода до выставления и после исполнения айсберг-заявки на наличие </w:t>
      </w:r>
      <w:r w:rsidR="004309DB">
        <w:t>элементов цепочки всплытия айсберга.</w:t>
      </w:r>
      <w:r w:rsidR="00E64226">
        <w:t xml:space="preserve"> Собранная цепочка айсберг-заявок в рамках данной работы называется айсбергом.</w:t>
      </w:r>
    </w:p>
    <w:p w:rsidR="00DD1186" w:rsidRDefault="00DD1186" w:rsidP="004309DB">
      <w:r>
        <w:t xml:space="preserve">Реализация данного алгоритма позволила найти </w:t>
      </w:r>
      <w:r w:rsidRPr="00DD1186">
        <w:t>2 431 цепочку</w:t>
      </w:r>
      <w:r w:rsidR="00DF0621">
        <w:t>, состоящую в среднем из трех элементов, и 43 203 самостоятельные айсберг</w:t>
      </w:r>
      <w:r w:rsidR="00E64226">
        <w:t>-</w:t>
      </w:r>
      <w:r w:rsidR="00DF0621">
        <w:t>заявки.</w:t>
      </w:r>
    </w:p>
    <w:p w:rsidR="003B5455" w:rsidRDefault="003B5455" w:rsidP="003B5455">
      <w:r>
        <w:t>Согласно полученным результатам, как разновидность лимитных заявок, айсберги</w:t>
      </w:r>
      <w:r w:rsidR="0078762B">
        <w:t xml:space="preserve"> подчиняются общим правилам лимитных заявок: чем более ликвидный рынок, тем больше средний объем заявок</w:t>
      </w:r>
      <w:r w:rsidR="00DD1186">
        <w:t xml:space="preserve"> и тем меньше время ожидания исполнения.</w:t>
      </w:r>
      <w:r w:rsidR="0035286F">
        <w:t xml:space="preserve"> Аналогично для времени</w:t>
      </w:r>
      <w:r w:rsidR="00B01251">
        <w:t xml:space="preserve"> присутствия наибольшего количества айсбергов: как и для лимитных заявок, наибольшая торговая активность</w:t>
      </w:r>
      <w:r w:rsidR="003E354F">
        <w:t xml:space="preserve"> по айсбергам</w:t>
      </w:r>
      <w:r w:rsidR="00B01251">
        <w:t xml:space="preserve"> присутствует в первые часы </w:t>
      </w:r>
      <w:r w:rsidR="003E354F">
        <w:t>с</w:t>
      </w:r>
      <w:r w:rsidR="00B01251">
        <w:t xml:space="preserve"> начала торгового дня и в последние часы перед его окончанием.</w:t>
      </w:r>
    </w:p>
    <w:p w:rsidR="00FD5664" w:rsidRDefault="00FD5664" w:rsidP="00B01251">
      <w:r>
        <w:t xml:space="preserve">Было выявлено, что наличие айсбергов искажает метрики ликвидности. Они выставляются на уровне, близком к уровню лучших цен, что занижает оценку глубины рынка. Это приводит к искажению риска ликвидности, оценка которого основывается на метриках ликвидности. Искажение риска может стать причиной снижения эффективности </w:t>
      </w:r>
      <w:r>
        <w:lastRenderedPageBreak/>
        <w:t xml:space="preserve">торговой стратегии участников и значительным материальным издержкам. Следовательно, при расчете риска ликвидности необходимо учитывать </w:t>
      </w:r>
      <w:r w:rsidR="0035286F">
        <w:t>особенности использования скрытого объема на торговой площадке при формировании торговой стратегии.</w:t>
      </w:r>
    </w:p>
    <w:p w:rsidR="00747760" w:rsidRDefault="00747760" w:rsidP="00B01251">
      <w:r>
        <w:t xml:space="preserve">Полученные результаты могут быть </w:t>
      </w:r>
      <w:r w:rsidR="00A12680">
        <w:t>использованы участниками рынка как источник информации об особенностях использования айсбергов на Московской Бирже</w:t>
      </w:r>
      <w:r w:rsidR="00E16EA5">
        <w:t xml:space="preserve"> с целью оптимизации торговой стратегии и сокращения возникающей из-за скрытого объема асимметрии информации.</w:t>
      </w:r>
    </w:p>
    <w:p w:rsidR="003A33E1" w:rsidRDefault="00DF0621" w:rsidP="003B5455">
      <w:r>
        <w:t>В целом, можно говорить о том, что наличие возможности частичного скрытия объема привлекает участников вне зависимости от степени ликвидности рынка или истинного объема заявки.</w:t>
      </w:r>
    </w:p>
    <w:p w:rsidR="005948BE" w:rsidRDefault="00CE7810" w:rsidP="00CE7810">
      <w:r>
        <w:t xml:space="preserve">Полученные результаты необходимо рассматривать с учетом ряда ограничений. </w:t>
      </w:r>
    </w:p>
    <w:p w:rsidR="00CE7810" w:rsidRDefault="005948BE" w:rsidP="00CE7810">
      <w:r>
        <w:t>Во-первых</w:t>
      </w:r>
      <w:r w:rsidR="00CE7810">
        <w:t xml:space="preserve">, </w:t>
      </w:r>
      <w:r w:rsidR="00564498">
        <w:t>в качестве сигнала к необходимости поиска цепочки всплытия айсберга использовалось образование отрицательного объема</w:t>
      </w:r>
      <w:r w:rsidR="009D060D">
        <w:t xml:space="preserve"> в результате исполнения заявки. При этом, согласно правилам торгов, далеко не все </w:t>
      </w:r>
      <w:r w:rsidR="00C10BEE">
        <w:t>айсберги исполняются на объем больше видимой части.</w:t>
      </w:r>
      <w:r w:rsidR="009D060D">
        <w:t xml:space="preserve"> </w:t>
      </w:r>
      <w:r w:rsidR="00C10BEE">
        <w:t>А значит, такие цепочки не будут учтены предложенным алгоритмом.</w:t>
      </w:r>
      <w:r>
        <w:t xml:space="preserve"> Данное ограничение упоминалось в тексте работы </w:t>
      </w:r>
      <w:r w:rsidR="00152EC1">
        <w:t xml:space="preserve">и объяснялось тем фактом, что для длинных цепочек вероятность исполнения всех элементов на объем видимой части относительно небольшая, а короткими цепочками можно пренебречь. Тем не менее, в качестве одного из вариантов дальнейшего развития работы можно рассматривать возможность </w:t>
      </w:r>
      <w:r w:rsidR="008846BA">
        <w:t>поиска таких цепочек.</w:t>
      </w:r>
    </w:p>
    <w:p w:rsidR="00CE7810" w:rsidRPr="00E64226" w:rsidRDefault="00CE7810" w:rsidP="00CE7810">
      <w:r>
        <w:t xml:space="preserve">Во-вторых, применения предложенного алгоритма невозможно </w:t>
      </w:r>
      <w:r w:rsidR="008846BA">
        <w:t>в режиме реального времени, а значит он может быть использован только для анализа прошлых событий, что негативно сказывается на актуальности получаемых результатов.</w:t>
      </w:r>
    </w:p>
    <w:p w:rsidR="00CE7810" w:rsidRDefault="00CE7810" w:rsidP="00CE7810">
      <w:r>
        <w:t xml:space="preserve">В-третьих, выводы сделаны на основании относительно небольшого промежутка времени – 1 месяц. </w:t>
      </w:r>
      <w:r w:rsidR="00034913">
        <w:t>В</w:t>
      </w:r>
      <w:r w:rsidR="006E4672">
        <w:t xml:space="preserve"> качестве одного из вариантов дальнейшего развития работы можно рассматривать увеличение горизонта анализа и списка анализируемых инструментов</w:t>
      </w:r>
      <w:r w:rsidR="00034913">
        <w:t xml:space="preserve"> как преодоление названного ограничения</w:t>
      </w:r>
      <w:r w:rsidR="006E4672">
        <w:t>.</w:t>
      </w:r>
    </w:p>
    <w:p w:rsidR="006E4672" w:rsidRDefault="006E4672" w:rsidP="00CE7810">
      <w:r>
        <w:t xml:space="preserve">В-четвертых, несмотря на проведенный предварительный анализ, </w:t>
      </w:r>
      <w:r w:rsidR="00591E90">
        <w:t>правильность выбора</w:t>
      </w:r>
      <w:r>
        <w:t xml:space="preserve"> </w:t>
      </w:r>
      <w:r w:rsidR="00591E90">
        <w:t>допустимого лага между исполнением одной части цепочки и всплытием следующе (</w:t>
      </w:r>
      <w:r>
        <w:rPr>
          <w:lang w:val="en-US"/>
        </w:rPr>
        <w:t>Delta</w:t>
      </w:r>
      <w:r w:rsidR="00591E90">
        <w:t>)</w:t>
      </w:r>
      <w:r w:rsidRPr="006E4672">
        <w:t xml:space="preserve"> </w:t>
      </w:r>
      <w:r w:rsidR="00591E90">
        <w:t>не подтверждена, что приводит к снижению надежности результатов.</w:t>
      </w:r>
      <w:r w:rsidR="00034913">
        <w:t xml:space="preserve"> Тем не менее, варианты увеличения точности работы с точки зрения показателя </w:t>
      </w:r>
      <w:r w:rsidR="00034913">
        <w:rPr>
          <w:lang w:val="en-US"/>
        </w:rPr>
        <w:t>Delta</w:t>
      </w:r>
      <w:r w:rsidR="00034913" w:rsidRPr="00034913">
        <w:t xml:space="preserve"> </w:t>
      </w:r>
      <w:r w:rsidR="00034913">
        <w:t>отсутствуют.</w:t>
      </w:r>
    </w:p>
    <w:p w:rsidR="008C7F41" w:rsidRDefault="00034913" w:rsidP="00034913">
      <w:r w:rsidRPr="00564498">
        <w:t>В-пятых, н</w:t>
      </w:r>
      <w:r w:rsidR="008C7F41" w:rsidRPr="00564498">
        <w:t xml:space="preserve">едостатком </w:t>
      </w:r>
      <w:r w:rsidRPr="00564498">
        <w:t>предложенного</w:t>
      </w:r>
      <w:r w:rsidR="008C7F41" w:rsidRPr="00564498">
        <w:t xml:space="preserve"> алгоритма восстановления цепочки всплытия айсберга является потеря информация о всплытии последней части айсберга, так как ее объем может значительно отличаться от всплытия остальных частей, а значит, не будет включен в цепочку. </w:t>
      </w:r>
      <w:r w:rsidR="00564498" w:rsidRPr="00564498">
        <w:t xml:space="preserve">Этот недостаток можно считать незначительным, так как </w:t>
      </w:r>
      <w:r w:rsidR="008C7F41" w:rsidRPr="00564498">
        <w:t xml:space="preserve">на </w:t>
      </w:r>
      <w:r w:rsidR="00564498" w:rsidRPr="00564498">
        <w:t xml:space="preserve">последний </w:t>
      </w:r>
      <w:r w:rsidR="00564498" w:rsidRPr="00564498">
        <w:lastRenderedPageBreak/>
        <w:t>элемент цепочки</w:t>
      </w:r>
      <w:r w:rsidR="008C7F41" w:rsidRPr="00564498">
        <w:t xml:space="preserve"> приходится объем меньший, чем </w:t>
      </w:r>
      <w:r w:rsidR="00564498" w:rsidRPr="00564498">
        <w:t xml:space="preserve">на </w:t>
      </w:r>
      <w:r w:rsidR="008C7F41" w:rsidRPr="00564498">
        <w:t>каждое всплытие айсберга</w:t>
      </w:r>
      <w:r w:rsidR="00564498" w:rsidRPr="00564498">
        <w:t xml:space="preserve">. В </w:t>
      </w:r>
      <w:r w:rsidR="008C7F41" w:rsidRPr="00564498">
        <w:t>масштабах всего айсберга такой объем можно считать незначительным.</w:t>
      </w:r>
    </w:p>
    <w:p w:rsidR="009D060D" w:rsidRPr="009D060D" w:rsidRDefault="009D060D" w:rsidP="00034913">
      <w:r>
        <w:t>В-шестых, выявляются только те айсберги, по которым прошли сделки. На самом деле, в глубине стакана может стоять довольно большое количество айсбергов, которые так и не дождутся своего исполнения. Исходя из особенностей данных типа ордерлог восстановление таких айсбергов невозможно.</w:t>
      </w:r>
    </w:p>
    <w:p w:rsidR="00991E26" w:rsidRDefault="00991E26">
      <w:pPr>
        <w:spacing w:line="240" w:lineRule="auto"/>
        <w:ind w:firstLine="0"/>
        <w:jc w:val="left"/>
        <w:rPr>
          <w:rFonts w:eastAsiaTheme="majorEastAsia" w:cstheme="majorBidi"/>
          <w:color w:val="000000" w:themeColor="text1"/>
          <w:sz w:val="32"/>
          <w:szCs w:val="32"/>
        </w:rPr>
      </w:pPr>
      <w:r>
        <w:br w:type="page"/>
      </w:r>
    </w:p>
    <w:p w:rsidR="00A34DF6" w:rsidRPr="00F13E24" w:rsidRDefault="00A34DF6" w:rsidP="009B3007">
      <w:pPr>
        <w:pStyle w:val="14"/>
        <w:rPr>
          <w:lang w:val="en-US"/>
        </w:rPr>
      </w:pPr>
      <w:bookmarkStart w:id="48" w:name="_Toc41328758"/>
      <w:r>
        <w:lastRenderedPageBreak/>
        <w:t>Список</w:t>
      </w:r>
      <w:r w:rsidRPr="00F13E24">
        <w:rPr>
          <w:lang w:val="en-US"/>
        </w:rPr>
        <w:t xml:space="preserve"> </w:t>
      </w:r>
      <w:r>
        <w:t>литературы</w:t>
      </w:r>
      <w:bookmarkEnd w:id="48"/>
    </w:p>
    <w:p w:rsidR="00F75817" w:rsidRPr="00F75817" w:rsidRDefault="003A00DB" w:rsidP="00F75817">
      <w:pPr>
        <w:widowControl w:val="0"/>
        <w:autoSpaceDE w:val="0"/>
        <w:autoSpaceDN w:val="0"/>
        <w:adjustRightInd w:val="0"/>
        <w:rPr>
          <w:lang w:val="en-US"/>
        </w:rPr>
      </w:pPr>
      <w:r>
        <w:rPr>
          <w:lang w:val="en-US"/>
        </w:rPr>
        <w:fldChar w:fldCharType="begin"/>
      </w:r>
      <w:r w:rsidR="00F75817">
        <w:rPr>
          <w:lang w:val="en-US"/>
        </w:rPr>
        <w:instrText xml:space="preserve"> ADDIN ZOTERO_BIBL {"uncited":[],"omitted":[],"custom":[]} CSL_BIBLIOGRAPHY </w:instrText>
      </w:r>
      <w:r>
        <w:rPr>
          <w:lang w:val="en-US"/>
        </w:rPr>
        <w:fldChar w:fldCharType="separate"/>
      </w:r>
      <w:r w:rsidR="00F75817" w:rsidRPr="00F75817">
        <w:rPr>
          <w:lang w:val="en-US"/>
        </w:rPr>
        <w:t>Amihud, Y., 2002. Illiquidity and stock returns: cross-section and time-series e</w:t>
      </w:r>
      <w:r w:rsidR="00F75817" w:rsidRPr="00F75817">
        <w:t>ﬀ</w:t>
      </w:r>
      <w:r w:rsidR="00F75817" w:rsidRPr="00F75817">
        <w:rPr>
          <w:lang w:val="en-US"/>
        </w:rPr>
        <w:t>ects. Journal of Financial Markets 31–56.</w:t>
      </w:r>
    </w:p>
    <w:p w:rsidR="00F75817" w:rsidRPr="00F75817" w:rsidRDefault="00F75817" w:rsidP="00F75817">
      <w:pPr>
        <w:widowControl w:val="0"/>
        <w:autoSpaceDE w:val="0"/>
        <w:autoSpaceDN w:val="0"/>
        <w:adjustRightInd w:val="0"/>
        <w:rPr>
          <w:lang w:val="en-US"/>
        </w:rPr>
      </w:pPr>
      <w:r w:rsidRPr="00F75817">
        <w:rPr>
          <w:lang w:val="en-US"/>
        </w:rPr>
        <w:t>Amihud, Y., Mendelson, H., 1991. Liquidity, Maturity, and the Yields on U.S. Treasury Securities. The Journal of Finance 46, 1411–1425.</w:t>
      </w:r>
    </w:p>
    <w:p w:rsidR="00F75817" w:rsidRPr="00F75817" w:rsidRDefault="00F75817" w:rsidP="00F75817">
      <w:pPr>
        <w:widowControl w:val="0"/>
        <w:autoSpaceDE w:val="0"/>
        <w:autoSpaceDN w:val="0"/>
        <w:adjustRightInd w:val="0"/>
        <w:rPr>
          <w:lang w:val="en-US"/>
        </w:rPr>
      </w:pPr>
      <w:r w:rsidRPr="00F75817">
        <w:rPr>
          <w:lang w:val="en-US"/>
        </w:rPr>
        <w:t>Bernstein, P.L., 1987. Liquidity, Stock Markets, and Market Makers. Financial Management 16, 54.</w:t>
      </w:r>
    </w:p>
    <w:p w:rsidR="00F75817" w:rsidRPr="00F75817" w:rsidRDefault="00F75817" w:rsidP="00F75817">
      <w:pPr>
        <w:widowControl w:val="0"/>
        <w:autoSpaceDE w:val="0"/>
        <w:autoSpaceDN w:val="0"/>
        <w:adjustRightInd w:val="0"/>
        <w:rPr>
          <w:lang w:val="en-US"/>
        </w:rPr>
      </w:pPr>
      <w:r w:rsidRPr="00F75817">
        <w:rPr>
          <w:lang w:val="en-US"/>
        </w:rPr>
        <w:t>Bessembinder, H., Panayides, M., Venkataraman, K., 2009. Hidden liquidity: An analysis of order exposure strategies in electronic stock markets. Journal of Financial Economics 94, 361–383.</w:t>
      </w:r>
    </w:p>
    <w:p w:rsidR="00F75817" w:rsidRPr="00F75817" w:rsidRDefault="00F75817" w:rsidP="00F75817">
      <w:pPr>
        <w:widowControl w:val="0"/>
        <w:autoSpaceDE w:val="0"/>
        <w:autoSpaceDN w:val="0"/>
        <w:adjustRightInd w:val="0"/>
        <w:rPr>
          <w:lang w:val="en-US"/>
        </w:rPr>
      </w:pPr>
      <w:r w:rsidRPr="00F75817">
        <w:rPr>
          <w:lang w:val="en-US"/>
        </w:rPr>
        <w:t>Bloomfield, R., O’Hara, M., Saar, G., 2015. Hidden Liquidity: Some new light on dark trading. The Journal of Finance 70, 2227–2273.</w:t>
      </w:r>
    </w:p>
    <w:p w:rsidR="00F75817" w:rsidRPr="00F75817" w:rsidRDefault="00F75817" w:rsidP="00F75817">
      <w:pPr>
        <w:widowControl w:val="0"/>
        <w:autoSpaceDE w:val="0"/>
        <w:autoSpaceDN w:val="0"/>
        <w:adjustRightInd w:val="0"/>
        <w:rPr>
          <w:lang w:val="en-US"/>
        </w:rPr>
      </w:pPr>
      <w:r w:rsidRPr="00F75817">
        <w:rPr>
          <w:lang w:val="en-US"/>
        </w:rPr>
        <w:t>Bollen, N.P.B., Whaley, R.E., 1998. Are “Teenies” Better? Journal of Portfolio Management 25, 10–24.</w:t>
      </w:r>
    </w:p>
    <w:p w:rsidR="00F75817" w:rsidRPr="00F75817" w:rsidRDefault="00F75817" w:rsidP="00F75817">
      <w:pPr>
        <w:widowControl w:val="0"/>
        <w:autoSpaceDE w:val="0"/>
        <w:autoSpaceDN w:val="0"/>
        <w:adjustRightInd w:val="0"/>
        <w:rPr>
          <w:lang w:val="en-US"/>
        </w:rPr>
      </w:pPr>
      <w:r w:rsidRPr="00F75817">
        <w:rPr>
          <w:lang w:val="en-US"/>
        </w:rPr>
        <w:t>Cooper, Dr.S.K., Groth, Dr.J.C., Avera, Dr.W.E., 1985. Liquidity Exchange Listing and Common Stock Performance. Journal of Economics and Business 37, 19–33.</w:t>
      </w:r>
    </w:p>
    <w:p w:rsidR="00F75817" w:rsidRPr="00F75817" w:rsidRDefault="00F75817" w:rsidP="00F75817">
      <w:pPr>
        <w:widowControl w:val="0"/>
        <w:autoSpaceDE w:val="0"/>
        <w:autoSpaceDN w:val="0"/>
        <w:adjustRightInd w:val="0"/>
        <w:rPr>
          <w:lang w:val="en-US"/>
        </w:rPr>
      </w:pPr>
      <w:r w:rsidRPr="00F75817">
        <w:rPr>
          <w:lang w:val="en-US"/>
        </w:rPr>
        <w:t>De Winne, R., D’hondt, C., 2007. Hide-and-Seek in the Market: Placing and Detecting Hidden Orders. Review of Finance 11, 663–692.</w:t>
      </w:r>
    </w:p>
    <w:p w:rsidR="00F75817" w:rsidRPr="00F75817" w:rsidRDefault="00F75817" w:rsidP="00F75817">
      <w:pPr>
        <w:widowControl w:val="0"/>
        <w:autoSpaceDE w:val="0"/>
        <w:autoSpaceDN w:val="0"/>
        <w:adjustRightInd w:val="0"/>
        <w:rPr>
          <w:lang w:val="en-US"/>
        </w:rPr>
      </w:pPr>
      <w:r w:rsidRPr="00F75817">
        <w:rPr>
          <w:lang w:val="en-US"/>
        </w:rPr>
        <w:t>Diamond, D.W., 2010. Disclosure, Liquidity, and the Cost of Capital. The Journal of Finance 36.</w:t>
      </w:r>
    </w:p>
    <w:p w:rsidR="00F75817" w:rsidRPr="00F75817" w:rsidRDefault="00F75817" w:rsidP="00F75817">
      <w:pPr>
        <w:widowControl w:val="0"/>
        <w:autoSpaceDE w:val="0"/>
        <w:autoSpaceDN w:val="0"/>
        <w:adjustRightInd w:val="0"/>
        <w:rPr>
          <w:lang w:val="en-US"/>
        </w:rPr>
      </w:pPr>
      <w:r w:rsidRPr="00F75817">
        <w:rPr>
          <w:lang w:val="en-US"/>
        </w:rPr>
        <w:t>Diamond, D.W., Verrecchia, R.E., 1991. Disclosure, Liquidity, and the Cost of Capital. The Journal of Finance 46, 1325–1359.</w:t>
      </w:r>
    </w:p>
    <w:p w:rsidR="00F75817" w:rsidRPr="00F75817" w:rsidRDefault="00F75817" w:rsidP="00F75817">
      <w:pPr>
        <w:widowControl w:val="0"/>
        <w:autoSpaceDE w:val="0"/>
        <w:autoSpaceDN w:val="0"/>
        <w:adjustRightInd w:val="0"/>
        <w:rPr>
          <w:lang w:val="en-US"/>
        </w:rPr>
      </w:pPr>
      <w:r w:rsidRPr="00F75817">
        <w:rPr>
          <w:lang w:val="en-US"/>
        </w:rPr>
        <w:t>Dr Hofmaier, M., 2019. Dark Pools – Advantages and Disadvantages Over Traditional Exchange Markets From a Consumer`s Perspective. British Open Journal of Finance &amp; Banking 1, 1–14.</w:t>
      </w:r>
    </w:p>
    <w:p w:rsidR="00F75817" w:rsidRPr="00F75817" w:rsidRDefault="00F75817" w:rsidP="00F75817">
      <w:pPr>
        <w:widowControl w:val="0"/>
        <w:autoSpaceDE w:val="0"/>
        <w:autoSpaceDN w:val="0"/>
        <w:adjustRightInd w:val="0"/>
        <w:rPr>
          <w:lang w:val="en-US"/>
        </w:rPr>
      </w:pPr>
      <w:r w:rsidRPr="00F75817">
        <w:rPr>
          <w:lang w:val="en-US"/>
        </w:rPr>
        <w:t>Esser, A., Monch, B., 2004. The Navigation of an Iceberg: The Optimal Use of Hidden Orders. The Finance Research Letters 4, 68–81.</w:t>
      </w:r>
    </w:p>
    <w:p w:rsidR="00F75817" w:rsidRPr="00F75817" w:rsidRDefault="00F75817" w:rsidP="00F75817">
      <w:pPr>
        <w:widowControl w:val="0"/>
        <w:autoSpaceDE w:val="0"/>
        <w:autoSpaceDN w:val="0"/>
        <w:adjustRightInd w:val="0"/>
        <w:rPr>
          <w:lang w:val="en-US"/>
        </w:rPr>
      </w:pPr>
      <w:r w:rsidRPr="00F75817">
        <w:rPr>
          <w:lang w:val="en-US"/>
        </w:rPr>
        <w:t>James, C., Edmister, R.O., 1983. The Relation Between Common Stock Returns Trading Activity and Market Value. The Journal of Finance 38, 13.</w:t>
      </w:r>
    </w:p>
    <w:p w:rsidR="00F75817" w:rsidRPr="00F75817" w:rsidRDefault="00F75817" w:rsidP="00F75817">
      <w:pPr>
        <w:widowControl w:val="0"/>
        <w:autoSpaceDE w:val="0"/>
        <w:autoSpaceDN w:val="0"/>
        <w:adjustRightInd w:val="0"/>
        <w:rPr>
          <w:lang w:val="en-US"/>
        </w:rPr>
      </w:pPr>
      <w:r w:rsidRPr="00F75817">
        <w:rPr>
          <w:lang w:val="en-US"/>
        </w:rPr>
        <w:t>Karnaukh, N., Ranaldo, A., Söderlind, P., 2015. Understanding FX Liquidity. Review of Financial Studies 28, 3073–3108.</w:t>
      </w:r>
    </w:p>
    <w:p w:rsidR="00F75817" w:rsidRPr="00F75817" w:rsidRDefault="00F75817" w:rsidP="00F75817">
      <w:pPr>
        <w:widowControl w:val="0"/>
        <w:autoSpaceDE w:val="0"/>
        <w:autoSpaceDN w:val="0"/>
        <w:adjustRightInd w:val="0"/>
        <w:rPr>
          <w:lang w:val="en-US"/>
        </w:rPr>
      </w:pPr>
      <w:r w:rsidRPr="00F75817">
        <w:rPr>
          <w:lang w:val="en-US"/>
        </w:rPr>
        <w:t>Kyle, A.S., 1985. Continuous Auctions and Insider Trading. Econometrica 53, 1315.</w:t>
      </w:r>
    </w:p>
    <w:p w:rsidR="00F75817" w:rsidRPr="00F75817" w:rsidRDefault="00F75817" w:rsidP="00F75817">
      <w:pPr>
        <w:widowControl w:val="0"/>
        <w:autoSpaceDE w:val="0"/>
        <w:autoSpaceDN w:val="0"/>
        <w:adjustRightInd w:val="0"/>
        <w:rPr>
          <w:lang w:val="en-US"/>
        </w:rPr>
      </w:pPr>
      <w:r w:rsidRPr="00F75817">
        <w:rPr>
          <w:lang w:val="en-US"/>
        </w:rPr>
        <w:t>Naumenko, V., 2015. Raising Issues About Impact of High Frequency Trading on Market Liquidity, in: Bera, A.K., Ivliev, S., Lillo, F. (Eds.), Financial Econometrics and Empirical Market Microstructure. Springer International Publishing, Cham, pp. 215–223.</w:t>
      </w:r>
    </w:p>
    <w:p w:rsidR="00F75817" w:rsidRPr="00F75817" w:rsidRDefault="00F75817" w:rsidP="00F75817">
      <w:pPr>
        <w:widowControl w:val="0"/>
        <w:autoSpaceDE w:val="0"/>
        <w:autoSpaceDN w:val="0"/>
        <w:adjustRightInd w:val="0"/>
        <w:rPr>
          <w:lang w:val="en-US"/>
        </w:rPr>
      </w:pPr>
      <w:r w:rsidRPr="00F75817">
        <w:rPr>
          <w:lang w:val="en-US"/>
        </w:rPr>
        <w:lastRenderedPageBreak/>
        <w:t>Ranaldo, A., 2001. Intraday market liquidity on the Swiss Stock Exchange. Financial Markets and Portfolio Management 15, 309–327.</w:t>
      </w:r>
    </w:p>
    <w:p w:rsidR="00F75817" w:rsidRPr="00F75817" w:rsidRDefault="00F75817" w:rsidP="00F75817">
      <w:pPr>
        <w:widowControl w:val="0"/>
        <w:autoSpaceDE w:val="0"/>
        <w:autoSpaceDN w:val="0"/>
        <w:adjustRightInd w:val="0"/>
      </w:pPr>
      <w:r w:rsidRPr="00F75817">
        <w:rPr>
          <w:lang w:val="en-US"/>
        </w:rPr>
        <w:t xml:space="preserve">Tsuchida, N., Watanabe, T., Yoshiba, T., 2016. The Intraday Market Liquidity of Japanese Government Bond Futures, in: 2016-E-7. </w:t>
      </w:r>
      <w:r w:rsidRPr="00F75817">
        <w:t>Bank of Japan, Japan, p. 43.</w:t>
      </w:r>
    </w:p>
    <w:p w:rsidR="00F75817" w:rsidRPr="00F75817" w:rsidRDefault="00F75817" w:rsidP="00F75817">
      <w:pPr>
        <w:widowControl w:val="0"/>
        <w:autoSpaceDE w:val="0"/>
        <w:autoSpaceDN w:val="0"/>
        <w:adjustRightInd w:val="0"/>
      </w:pPr>
      <w:r w:rsidRPr="00F75817">
        <w:t>Блог компании Московская Биржа, 2019. Эволюция архитектуры торгово-клиринговой системы Московской биржи. Часть 1 [WWW Document]. Хабр. URL https://habr.com/ru/company/moex/blog/444300/</w:t>
      </w:r>
    </w:p>
    <w:p w:rsidR="00F75817" w:rsidRPr="00F75817" w:rsidRDefault="00F75817" w:rsidP="00F75817">
      <w:pPr>
        <w:widowControl w:val="0"/>
        <w:autoSpaceDE w:val="0"/>
        <w:autoSpaceDN w:val="0"/>
        <w:adjustRightInd w:val="0"/>
      </w:pPr>
      <w:r w:rsidRPr="00F75817">
        <w:t>Московская Биржа, 2020a. Рейтинг участников торгов по количеству зарегистрированных Индивидуальных инвестиционных счетов [WWW Document]. Московская Биржа. URL https://www.moex.com/ru/spot/members-rating.aspx?rid=125</w:t>
      </w:r>
    </w:p>
    <w:p w:rsidR="00F75817" w:rsidRPr="00F75817" w:rsidRDefault="00F75817" w:rsidP="00F75817">
      <w:pPr>
        <w:widowControl w:val="0"/>
        <w:autoSpaceDE w:val="0"/>
        <w:autoSpaceDN w:val="0"/>
        <w:adjustRightInd w:val="0"/>
      </w:pPr>
      <w:r w:rsidRPr="00F75817">
        <w:t>Московская Биржа, 2020b. Список торгуемых инструментов [WWW Document]. Московская Биржа. URL https://www.moex.com/a1600 (accessed 4.1.20).</w:t>
      </w:r>
    </w:p>
    <w:p w:rsidR="00F75817" w:rsidRPr="00F75817" w:rsidRDefault="00F75817" w:rsidP="00F75817">
      <w:pPr>
        <w:widowControl w:val="0"/>
        <w:autoSpaceDE w:val="0"/>
        <w:autoSpaceDN w:val="0"/>
        <w:adjustRightInd w:val="0"/>
      </w:pPr>
      <w:r w:rsidRPr="00F75817">
        <w:t>Московская Биржа, 2019. Московская биржа объявляет финансовые результаты за первый квартал 2019 года [WWW Document]. Московская Биржа. URL https://www.moex.com/n23633/?nt=106 (accessed 4.1.20).</w:t>
      </w:r>
    </w:p>
    <w:p w:rsidR="00F75817" w:rsidRPr="00F75817" w:rsidRDefault="00F75817" w:rsidP="00F75817">
      <w:pPr>
        <w:widowControl w:val="0"/>
        <w:autoSpaceDE w:val="0"/>
        <w:autoSpaceDN w:val="0"/>
        <w:adjustRightInd w:val="0"/>
      </w:pPr>
      <w:r w:rsidRPr="00F75817">
        <w:t>Московская Биржа, 2016. Правила проведения торгов в Закрытом акционерном обществе “Фондовая биржа ММВБ”. Часть 2. Секция фондового рынка.</w:t>
      </w:r>
    </w:p>
    <w:p w:rsidR="00F75817" w:rsidRPr="00F75817" w:rsidRDefault="00F75817" w:rsidP="00F75817">
      <w:pPr>
        <w:widowControl w:val="0"/>
        <w:autoSpaceDE w:val="0"/>
        <w:autoSpaceDN w:val="0"/>
        <w:adjustRightInd w:val="0"/>
      </w:pPr>
      <w:r w:rsidRPr="00F75817">
        <w:t>Науменко, В.В., 2007. Моделирование риска рыночной ликвидности с учетом глубины рынка (Препринт). ГУ ВШЭ, Москва.</w:t>
      </w:r>
    </w:p>
    <w:p w:rsidR="00F75817" w:rsidRPr="00F75817" w:rsidRDefault="00F75817" w:rsidP="00F75817">
      <w:pPr>
        <w:widowControl w:val="0"/>
        <w:autoSpaceDE w:val="0"/>
        <w:autoSpaceDN w:val="0"/>
        <w:adjustRightInd w:val="0"/>
      </w:pPr>
      <w:r w:rsidRPr="00F75817">
        <w:t>Правительство Российской Федерации, 2008. Стратегия развития финансового рынка Российской Федерации на период до 2020 года.</w:t>
      </w:r>
    </w:p>
    <w:p w:rsidR="00F13E24" w:rsidRPr="00F13E24" w:rsidRDefault="003A00DB" w:rsidP="004D7DAE">
      <w:pPr>
        <w:widowControl w:val="0"/>
        <w:autoSpaceDE w:val="0"/>
        <w:autoSpaceDN w:val="0"/>
        <w:adjustRightInd w:val="0"/>
        <w:ind w:firstLine="0"/>
      </w:pPr>
      <w:r>
        <w:rPr>
          <w:lang w:val="en-US"/>
        </w:rPr>
        <w:fldChar w:fldCharType="end"/>
      </w:r>
    </w:p>
    <w:sectPr w:rsidR="00F13E24" w:rsidRPr="00F13E24" w:rsidSect="00D2551C">
      <w:footerReference w:type="even" r:id="rId28"/>
      <w:footerReference w:type="default" r:id="rId29"/>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2E4D" w:rsidRDefault="00852E4D" w:rsidP="00D2551C">
      <w:pPr>
        <w:spacing w:line="240" w:lineRule="auto"/>
      </w:pPr>
      <w:r>
        <w:separator/>
      </w:r>
    </w:p>
  </w:endnote>
  <w:endnote w:type="continuationSeparator" w:id="0">
    <w:p w:rsidR="00852E4D" w:rsidRDefault="00852E4D" w:rsidP="00D255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5"/>
      </w:rPr>
      <w:id w:val="1869028464"/>
      <w:docPartObj>
        <w:docPartGallery w:val="Page Numbers (Bottom of Page)"/>
        <w:docPartUnique/>
      </w:docPartObj>
    </w:sdtPr>
    <w:sdtContent>
      <w:p w:rsidR="00BE317C" w:rsidRDefault="00BE317C" w:rsidP="00590D1F">
        <w:pPr>
          <w:pStyle w:val="a3"/>
          <w:framePr w:wrap="none" w:vAnchor="text" w:hAnchor="margin" w:xAlign="right" w:y="1"/>
          <w:rPr>
            <w:rStyle w:val="a5"/>
          </w:rPr>
        </w:pPr>
        <w:r>
          <w:rPr>
            <w:rStyle w:val="a5"/>
          </w:rPr>
          <w:fldChar w:fldCharType="begin"/>
        </w:r>
        <w:r>
          <w:rPr>
            <w:rStyle w:val="a5"/>
          </w:rPr>
          <w:instrText xml:space="preserve"> PAGE </w:instrText>
        </w:r>
        <w:r>
          <w:rPr>
            <w:rStyle w:val="a5"/>
          </w:rPr>
          <w:fldChar w:fldCharType="end"/>
        </w:r>
      </w:p>
    </w:sdtContent>
  </w:sdt>
  <w:p w:rsidR="00BE317C" w:rsidRDefault="00BE317C" w:rsidP="00D2551C">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5"/>
      </w:rPr>
      <w:id w:val="904187886"/>
      <w:docPartObj>
        <w:docPartGallery w:val="Page Numbers (Bottom of Page)"/>
        <w:docPartUnique/>
      </w:docPartObj>
    </w:sdtPr>
    <w:sdtContent>
      <w:p w:rsidR="00BE317C" w:rsidRDefault="00BE317C" w:rsidP="00590D1F">
        <w:pPr>
          <w:pStyle w:val="a3"/>
          <w:framePr w:wrap="none" w:vAnchor="text" w:hAnchor="margin" w:xAlign="right" w:y="1"/>
          <w:rPr>
            <w:rStyle w:val="a5"/>
          </w:rPr>
        </w:pPr>
        <w:r>
          <w:rPr>
            <w:rStyle w:val="a5"/>
          </w:rPr>
          <w:fldChar w:fldCharType="begin"/>
        </w:r>
        <w:r>
          <w:rPr>
            <w:rStyle w:val="a5"/>
          </w:rPr>
          <w:instrText xml:space="preserve"> PAGE </w:instrText>
        </w:r>
        <w:r>
          <w:rPr>
            <w:rStyle w:val="a5"/>
          </w:rPr>
          <w:fldChar w:fldCharType="separate"/>
        </w:r>
        <w:r>
          <w:rPr>
            <w:rStyle w:val="a5"/>
            <w:noProof/>
          </w:rPr>
          <w:t>25</w:t>
        </w:r>
        <w:r>
          <w:rPr>
            <w:rStyle w:val="a5"/>
          </w:rPr>
          <w:fldChar w:fldCharType="end"/>
        </w:r>
      </w:p>
    </w:sdtContent>
  </w:sdt>
  <w:p w:rsidR="00BE317C" w:rsidRDefault="00BE317C" w:rsidP="00D2551C">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2E4D" w:rsidRDefault="00852E4D" w:rsidP="00D2551C">
      <w:pPr>
        <w:spacing w:line="240" w:lineRule="auto"/>
      </w:pPr>
      <w:r>
        <w:separator/>
      </w:r>
    </w:p>
  </w:footnote>
  <w:footnote w:type="continuationSeparator" w:id="0">
    <w:p w:rsidR="00852E4D" w:rsidRDefault="00852E4D" w:rsidP="00D2551C">
      <w:pPr>
        <w:spacing w:line="240" w:lineRule="auto"/>
      </w:pPr>
      <w:r>
        <w:continuationSeparator/>
      </w:r>
    </w:p>
  </w:footnote>
  <w:footnote w:id="1">
    <w:p w:rsidR="00BE317C" w:rsidRPr="00AD60B2" w:rsidRDefault="00BE317C" w:rsidP="00B44471">
      <w:pPr>
        <w:pStyle w:val="af5"/>
      </w:pPr>
      <w:r>
        <w:rPr>
          <w:rStyle w:val="af7"/>
        </w:rPr>
        <w:footnoteRef/>
      </w:r>
      <w:r w:rsidRPr="006E3194">
        <w:rPr>
          <w:lang w:val="en-US"/>
        </w:rPr>
        <w:t xml:space="preserve"> </w:t>
      </w:r>
      <w:r w:rsidRPr="00AD60B2">
        <w:rPr>
          <w:lang w:val="en-US"/>
        </w:rPr>
        <w:t>https://github.com/katya-luzina/master_thesis/blob/master/1.%20выявление%20айсберг-заявок.ipynb</w:t>
      </w:r>
    </w:p>
  </w:footnote>
  <w:footnote w:id="2">
    <w:p w:rsidR="00BE317C" w:rsidRPr="008C7F44" w:rsidRDefault="00BE317C" w:rsidP="00E2374E">
      <w:pPr>
        <w:pStyle w:val="af5"/>
      </w:pPr>
      <w:r>
        <w:rPr>
          <w:rStyle w:val="af7"/>
        </w:rPr>
        <w:footnoteRef/>
      </w:r>
      <w:r w:rsidRPr="00BF536B">
        <w:t xml:space="preserve"> </w:t>
      </w:r>
      <w:r w:rsidRPr="008C7F44">
        <w:t>https://github.com/katya-luzina/master_thesis/blob/master/3.%20анализ%20окружения%20для%20создания%20цепочки%20и%20выбора%20дельты.ipynb</w:t>
      </w:r>
    </w:p>
  </w:footnote>
  <w:footnote w:id="3">
    <w:p w:rsidR="00BE317C" w:rsidRPr="00E451B5" w:rsidRDefault="00BE317C" w:rsidP="00BF536B">
      <w:pPr>
        <w:pStyle w:val="af5"/>
      </w:pPr>
      <w:r>
        <w:rPr>
          <w:rStyle w:val="af7"/>
        </w:rPr>
        <w:footnoteRef/>
      </w:r>
      <w:r>
        <w:t xml:space="preserve"> </w:t>
      </w:r>
      <w:r w:rsidRPr="008C7F44">
        <w:t>https://github.com/katya-luzina/master_thesis/blob/master/4.%20Расчет%20цепочек.ipynb</w:t>
      </w:r>
    </w:p>
  </w:footnote>
  <w:footnote w:id="4">
    <w:p w:rsidR="00BE317C" w:rsidRPr="00D8416D" w:rsidRDefault="00BE317C" w:rsidP="00EE156A">
      <w:pPr>
        <w:pStyle w:val="af5"/>
        <w:jc w:val="left"/>
      </w:pPr>
      <w:r>
        <w:rPr>
          <w:rStyle w:val="af7"/>
        </w:rPr>
        <w:footnoteRef/>
      </w:r>
      <w:r>
        <w:t xml:space="preserve"> </w:t>
      </w:r>
      <w:r w:rsidRPr="00EE156A">
        <w:t>https://github.com/katya-luzina/master_thesis/blob/master/5.%20обновление%20ордерлога%20по%20инструменту%20данными%20по%20выявленным%20цепочкам%20и%20расчет%20метрик%20ликвидности.ipynb</w:t>
      </w:r>
    </w:p>
  </w:footnote>
  <w:footnote w:id="5">
    <w:p w:rsidR="00BE317C" w:rsidRPr="005B397D" w:rsidRDefault="00BE317C" w:rsidP="00001C04">
      <w:pPr>
        <w:pStyle w:val="af5"/>
        <w:jc w:val="left"/>
      </w:pPr>
      <w:r>
        <w:rPr>
          <w:rStyle w:val="af7"/>
        </w:rPr>
        <w:footnoteRef/>
      </w:r>
      <w:r>
        <w:t xml:space="preserve"> </w:t>
      </w:r>
      <w:r w:rsidRPr="00001C04">
        <w:t>https://github.com/katya-luzina/master_thesis/blob/master/6.%20расчет%20присутствия%20айсбергов%20внутри%20дня.ipynb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5D54"/>
    <w:multiLevelType w:val="hybridMultilevel"/>
    <w:tmpl w:val="C73A7330"/>
    <w:lvl w:ilvl="0" w:tplc="7ED2D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C42214"/>
    <w:multiLevelType w:val="hybridMultilevel"/>
    <w:tmpl w:val="D818D33A"/>
    <w:lvl w:ilvl="0" w:tplc="E45402D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FF43447"/>
    <w:multiLevelType w:val="hybridMultilevel"/>
    <w:tmpl w:val="F23203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436353"/>
    <w:multiLevelType w:val="hybridMultilevel"/>
    <w:tmpl w:val="01C09E4A"/>
    <w:lvl w:ilvl="0" w:tplc="02A4A2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15F155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2322A45"/>
    <w:multiLevelType w:val="hybridMultilevel"/>
    <w:tmpl w:val="199278B6"/>
    <w:lvl w:ilvl="0" w:tplc="160C09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36834D5"/>
    <w:multiLevelType w:val="hybridMultilevel"/>
    <w:tmpl w:val="A322D47C"/>
    <w:lvl w:ilvl="0" w:tplc="0FE667E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A666406"/>
    <w:multiLevelType w:val="hybridMultilevel"/>
    <w:tmpl w:val="6BD0747C"/>
    <w:lvl w:ilvl="0" w:tplc="160C09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2D03382"/>
    <w:multiLevelType w:val="hybridMultilevel"/>
    <w:tmpl w:val="189C9FAC"/>
    <w:lvl w:ilvl="0" w:tplc="EB8A9D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7663F27"/>
    <w:multiLevelType w:val="hybridMultilevel"/>
    <w:tmpl w:val="D93EA460"/>
    <w:lvl w:ilvl="0" w:tplc="7ED2D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17A4384"/>
    <w:multiLevelType w:val="hybridMultilevel"/>
    <w:tmpl w:val="C6BCCD1A"/>
    <w:lvl w:ilvl="0" w:tplc="A24A5C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4D346BE"/>
    <w:multiLevelType w:val="hybridMultilevel"/>
    <w:tmpl w:val="554A660A"/>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5537C27"/>
    <w:multiLevelType w:val="multilevel"/>
    <w:tmpl w:val="041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3" w15:restartNumberingAfterBreak="0">
    <w:nsid w:val="3B805D8D"/>
    <w:multiLevelType w:val="hybridMultilevel"/>
    <w:tmpl w:val="646862BC"/>
    <w:lvl w:ilvl="0" w:tplc="7ED2D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10C270B"/>
    <w:multiLevelType w:val="hybridMultilevel"/>
    <w:tmpl w:val="D80E353C"/>
    <w:lvl w:ilvl="0" w:tplc="1DB654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6FF6A02"/>
    <w:multiLevelType w:val="hybridMultilevel"/>
    <w:tmpl w:val="8D546784"/>
    <w:lvl w:ilvl="0" w:tplc="79A4F5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B500003"/>
    <w:multiLevelType w:val="hybridMultilevel"/>
    <w:tmpl w:val="298E8DE2"/>
    <w:lvl w:ilvl="0" w:tplc="160C09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E333626"/>
    <w:multiLevelType w:val="multilevel"/>
    <w:tmpl w:val="58C88840"/>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3076CA5"/>
    <w:multiLevelType w:val="multilevel"/>
    <w:tmpl w:val="87C28C74"/>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9" w15:restartNumberingAfterBreak="0">
    <w:nsid w:val="54877D9C"/>
    <w:multiLevelType w:val="hybridMultilevel"/>
    <w:tmpl w:val="646862BC"/>
    <w:lvl w:ilvl="0" w:tplc="7ED2D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4F6207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9B372CF"/>
    <w:multiLevelType w:val="hybridMultilevel"/>
    <w:tmpl w:val="12DAA17A"/>
    <w:lvl w:ilvl="0" w:tplc="21BEE4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BB4523A"/>
    <w:multiLevelType w:val="hybridMultilevel"/>
    <w:tmpl w:val="9BF451FC"/>
    <w:lvl w:ilvl="0" w:tplc="04FCA6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51A54D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700422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83468C2"/>
    <w:multiLevelType w:val="hybridMultilevel"/>
    <w:tmpl w:val="FC62C0D2"/>
    <w:lvl w:ilvl="0" w:tplc="160C09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AF808BB"/>
    <w:multiLevelType w:val="hybridMultilevel"/>
    <w:tmpl w:val="FC62C0D2"/>
    <w:lvl w:ilvl="0" w:tplc="160C09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6BF97124"/>
    <w:multiLevelType w:val="hybridMultilevel"/>
    <w:tmpl w:val="D01AEFC2"/>
    <w:lvl w:ilvl="0" w:tplc="F17A58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CAC51E1"/>
    <w:multiLevelType w:val="hybridMultilevel"/>
    <w:tmpl w:val="C77C8DA4"/>
    <w:lvl w:ilvl="0" w:tplc="776E57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FBC6223"/>
    <w:multiLevelType w:val="hybridMultilevel"/>
    <w:tmpl w:val="91C4B6CA"/>
    <w:lvl w:ilvl="0" w:tplc="9998DA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364220E"/>
    <w:multiLevelType w:val="hybridMultilevel"/>
    <w:tmpl w:val="A5843622"/>
    <w:lvl w:ilvl="0" w:tplc="A7E453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7D7E1CE4"/>
    <w:multiLevelType w:val="hybridMultilevel"/>
    <w:tmpl w:val="A15856A2"/>
    <w:lvl w:ilvl="0" w:tplc="519E78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8"/>
  </w:num>
  <w:num w:numId="2">
    <w:abstractNumId w:val="28"/>
  </w:num>
  <w:num w:numId="3">
    <w:abstractNumId w:val="17"/>
  </w:num>
  <w:num w:numId="4">
    <w:abstractNumId w:val="12"/>
  </w:num>
  <w:num w:numId="5">
    <w:abstractNumId w:val="24"/>
  </w:num>
  <w:num w:numId="6">
    <w:abstractNumId w:val="23"/>
  </w:num>
  <w:num w:numId="7">
    <w:abstractNumId w:val="4"/>
  </w:num>
  <w:num w:numId="8">
    <w:abstractNumId w:val="19"/>
  </w:num>
  <w:num w:numId="9">
    <w:abstractNumId w:val="13"/>
  </w:num>
  <w:num w:numId="10">
    <w:abstractNumId w:val="11"/>
  </w:num>
  <w:num w:numId="11">
    <w:abstractNumId w:val="0"/>
  </w:num>
  <w:num w:numId="12">
    <w:abstractNumId w:val="9"/>
  </w:num>
  <w:num w:numId="13">
    <w:abstractNumId w:val="22"/>
  </w:num>
  <w:num w:numId="14">
    <w:abstractNumId w:val="26"/>
  </w:num>
  <w:num w:numId="15">
    <w:abstractNumId w:val="20"/>
  </w:num>
  <w:num w:numId="16">
    <w:abstractNumId w:val="2"/>
  </w:num>
  <w:num w:numId="17">
    <w:abstractNumId w:val="27"/>
  </w:num>
  <w:num w:numId="18">
    <w:abstractNumId w:val="25"/>
  </w:num>
  <w:num w:numId="19">
    <w:abstractNumId w:val="5"/>
  </w:num>
  <w:num w:numId="20">
    <w:abstractNumId w:val="16"/>
  </w:num>
  <w:num w:numId="21">
    <w:abstractNumId w:val="7"/>
  </w:num>
  <w:num w:numId="22">
    <w:abstractNumId w:val="29"/>
  </w:num>
  <w:num w:numId="23">
    <w:abstractNumId w:val="18"/>
  </w:num>
  <w:num w:numId="24">
    <w:abstractNumId w:val="21"/>
  </w:num>
  <w:num w:numId="25">
    <w:abstractNumId w:val="30"/>
  </w:num>
  <w:num w:numId="26">
    <w:abstractNumId w:val="14"/>
  </w:num>
  <w:num w:numId="27">
    <w:abstractNumId w:val="10"/>
  </w:num>
  <w:num w:numId="28">
    <w:abstractNumId w:val="15"/>
  </w:num>
  <w:num w:numId="29">
    <w:abstractNumId w:val="3"/>
  </w:num>
  <w:num w:numId="30">
    <w:abstractNumId w:val="31"/>
  </w:num>
  <w:num w:numId="31">
    <w:abstractNumId w:val="1"/>
  </w:num>
  <w:num w:numId="32">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51C"/>
    <w:rsid w:val="00001C04"/>
    <w:rsid w:val="00001C1E"/>
    <w:rsid w:val="00001CDF"/>
    <w:rsid w:val="00003EB7"/>
    <w:rsid w:val="000055F3"/>
    <w:rsid w:val="00005BD4"/>
    <w:rsid w:val="0000633F"/>
    <w:rsid w:val="00012E66"/>
    <w:rsid w:val="00013BFC"/>
    <w:rsid w:val="00013D01"/>
    <w:rsid w:val="000144BF"/>
    <w:rsid w:val="00016008"/>
    <w:rsid w:val="00017B23"/>
    <w:rsid w:val="00020C3E"/>
    <w:rsid w:val="00023351"/>
    <w:rsid w:val="000235E4"/>
    <w:rsid w:val="0003080A"/>
    <w:rsid w:val="00032535"/>
    <w:rsid w:val="00033FA3"/>
    <w:rsid w:val="00034913"/>
    <w:rsid w:val="00034AFD"/>
    <w:rsid w:val="00034F0B"/>
    <w:rsid w:val="000358B4"/>
    <w:rsid w:val="00036555"/>
    <w:rsid w:val="00037EAF"/>
    <w:rsid w:val="00040035"/>
    <w:rsid w:val="00041363"/>
    <w:rsid w:val="00042269"/>
    <w:rsid w:val="00042BBC"/>
    <w:rsid w:val="000430AA"/>
    <w:rsid w:val="00043FEB"/>
    <w:rsid w:val="00045AC2"/>
    <w:rsid w:val="00046DCC"/>
    <w:rsid w:val="000509FD"/>
    <w:rsid w:val="0005322B"/>
    <w:rsid w:val="00055743"/>
    <w:rsid w:val="0005739F"/>
    <w:rsid w:val="000621DB"/>
    <w:rsid w:val="00062264"/>
    <w:rsid w:val="00062C06"/>
    <w:rsid w:val="000631D2"/>
    <w:rsid w:val="000632CB"/>
    <w:rsid w:val="000642D6"/>
    <w:rsid w:val="0006564D"/>
    <w:rsid w:val="000668BC"/>
    <w:rsid w:val="000674E4"/>
    <w:rsid w:val="00067A26"/>
    <w:rsid w:val="00067DCE"/>
    <w:rsid w:val="00070A2B"/>
    <w:rsid w:val="00070AF3"/>
    <w:rsid w:val="000719D1"/>
    <w:rsid w:val="00071C06"/>
    <w:rsid w:val="000749D1"/>
    <w:rsid w:val="0007508F"/>
    <w:rsid w:val="000761F8"/>
    <w:rsid w:val="00077920"/>
    <w:rsid w:val="000802D4"/>
    <w:rsid w:val="00082F5A"/>
    <w:rsid w:val="000843ED"/>
    <w:rsid w:val="000843EF"/>
    <w:rsid w:val="00084604"/>
    <w:rsid w:val="00086317"/>
    <w:rsid w:val="00086536"/>
    <w:rsid w:val="00086E0A"/>
    <w:rsid w:val="000873E7"/>
    <w:rsid w:val="0009072E"/>
    <w:rsid w:val="00092221"/>
    <w:rsid w:val="000929D1"/>
    <w:rsid w:val="00094037"/>
    <w:rsid w:val="00094155"/>
    <w:rsid w:val="00095B54"/>
    <w:rsid w:val="000A0A13"/>
    <w:rsid w:val="000A1B7A"/>
    <w:rsid w:val="000A2D3A"/>
    <w:rsid w:val="000A3485"/>
    <w:rsid w:val="000A4561"/>
    <w:rsid w:val="000A5D43"/>
    <w:rsid w:val="000A639B"/>
    <w:rsid w:val="000A6E31"/>
    <w:rsid w:val="000A7784"/>
    <w:rsid w:val="000B088C"/>
    <w:rsid w:val="000B1C06"/>
    <w:rsid w:val="000B3803"/>
    <w:rsid w:val="000B4CED"/>
    <w:rsid w:val="000B4E43"/>
    <w:rsid w:val="000B5FCA"/>
    <w:rsid w:val="000B6273"/>
    <w:rsid w:val="000C0198"/>
    <w:rsid w:val="000C026D"/>
    <w:rsid w:val="000C02B0"/>
    <w:rsid w:val="000C2B65"/>
    <w:rsid w:val="000C302F"/>
    <w:rsid w:val="000C335C"/>
    <w:rsid w:val="000C33C0"/>
    <w:rsid w:val="000C494E"/>
    <w:rsid w:val="000C6BC9"/>
    <w:rsid w:val="000D02D0"/>
    <w:rsid w:val="000D1441"/>
    <w:rsid w:val="000D2834"/>
    <w:rsid w:val="000D52A9"/>
    <w:rsid w:val="000D6CE8"/>
    <w:rsid w:val="000D7138"/>
    <w:rsid w:val="000E1884"/>
    <w:rsid w:val="000E1889"/>
    <w:rsid w:val="000E1B4B"/>
    <w:rsid w:val="000E256D"/>
    <w:rsid w:val="000E4D6C"/>
    <w:rsid w:val="000E7E5D"/>
    <w:rsid w:val="000F17A5"/>
    <w:rsid w:val="000F1942"/>
    <w:rsid w:val="000F1FD2"/>
    <w:rsid w:val="000F2535"/>
    <w:rsid w:val="000F36E5"/>
    <w:rsid w:val="000F576F"/>
    <w:rsid w:val="000F7961"/>
    <w:rsid w:val="000F7A4D"/>
    <w:rsid w:val="001008C2"/>
    <w:rsid w:val="00101293"/>
    <w:rsid w:val="00103369"/>
    <w:rsid w:val="00103F5E"/>
    <w:rsid w:val="00113DDF"/>
    <w:rsid w:val="00115A9B"/>
    <w:rsid w:val="00116254"/>
    <w:rsid w:val="00116746"/>
    <w:rsid w:val="00116982"/>
    <w:rsid w:val="00120037"/>
    <w:rsid w:val="001221F5"/>
    <w:rsid w:val="00125531"/>
    <w:rsid w:val="0012593E"/>
    <w:rsid w:val="00127804"/>
    <w:rsid w:val="00131176"/>
    <w:rsid w:val="00131B1E"/>
    <w:rsid w:val="0013214F"/>
    <w:rsid w:val="00132AA9"/>
    <w:rsid w:val="00133F2D"/>
    <w:rsid w:val="00133F98"/>
    <w:rsid w:val="0013475D"/>
    <w:rsid w:val="00134900"/>
    <w:rsid w:val="0013754E"/>
    <w:rsid w:val="00137FEB"/>
    <w:rsid w:val="00140CF5"/>
    <w:rsid w:val="001412DA"/>
    <w:rsid w:val="00141F0E"/>
    <w:rsid w:val="00143603"/>
    <w:rsid w:val="001444B6"/>
    <w:rsid w:val="00145145"/>
    <w:rsid w:val="001459C1"/>
    <w:rsid w:val="001470A1"/>
    <w:rsid w:val="00150B6A"/>
    <w:rsid w:val="00151284"/>
    <w:rsid w:val="00151FFA"/>
    <w:rsid w:val="0015247E"/>
    <w:rsid w:val="00152EC1"/>
    <w:rsid w:val="00153605"/>
    <w:rsid w:val="00153C94"/>
    <w:rsid w:val="00154241"/>
    <w:rsid w:val="00154AE7"/>
    <w:rsid w:val="00155662"/>
    <w:rsid w:val="00156879"/>
    <w:rsid w:val="0015787C"/>
    <w:rsid w:val="00161413"/>
    <w:rsid w:val="00163619"/>
    <w:rsid w:val="00163F49"/>
    <w:rsid w:val="00164BA6"/>
    <w:rsid w:val="00165E6B"/>
    <w:rsid w:val="00165E7C"/>
    <w:rsid w:val="001722C7"/>
    <w:rsid w:val="00173AB8"/>
    <w:rsid w:val="00176080"/>
    <w:rsid w:val="00176B7C"/>
    <w:rsid w:val="00177518"/>
    <w:rsid w:val="0017767A"/>
    <w:rsid w:val="00177937"/>
    <w:rsid w:val="00180428"/>
    <w:rsid w:val="0018056D"/>
    <w:rsid w:val="001807C7"/>
    <w:rsid w:val="0018184E"/>
    <w:rsid w:val="00183020"/>
    <w:rsid w:val="0018319D"/>
    <w:rsid w:val="00184127"/>
    <w:rsid w:val="0018483D"/>
    <w:rsid w:val="00185179"/>
    <w:rsid w:val="001853C2"/>
    <w:rsid w:val="001866BA"/>
    <w:rsid w:val="00186C86"/>
    <w:rsid w:val="00187881"/>
    <w:rsid w:val="001900B9"/>
    <w:rsid w:val="0019013D"/>
    <w:rsid w:val="001958F9"/>
    <w:rsid w:val="001962E9"/>
    <w:rsid w:val="00196ECC"/>
    <w:rsid w:val="001A0A65"/>
    <w:rsid w:val="001A0C8A"/>
    <w:rsid w:val="001A16D7"/>
    <w:rsid w:val="001A171E"/>
    <w:rsid w:val="001A1D62"/>
    <w:rsid w:val="001A1F78"/>
    <w:rsid w:val="001A2DF1"/>
    <w:rsid w:val="001A3A34"/>
    <w:rsid w:val="001A414C"/>
    <w:rsid w:val="001A48AB"/>
    <w:rsid w:val="001A5A6A"/>
    <w:rsid w:val="001A610E"/>
    <w:rsid w:val="001A66C2"/>
    <w:rsid w:val="001A7201"/>
    <w:rsid w:val="001B1E1C"/>
    <w:rsid w:val="001B20F5"/>
    <w:rsid w:val="001B2598"/>
    <w:rsid w:val="001B2D2B"/>
    <w:rsid w:val="001B433B"/>
    <w:rsid w:val="001B50A5"/>
    <w:rsid w:val="001B609B"/>
    <w:rsid w:val="001B6DDB"/>
    <w:rsid w:val="001B6E4E"/>
    <w:rsid w:val="001C0CE5"/>
    <w:rsid w:val="001C0D5D"/>
    <w:rsid w:val="001C0E44"/>
    <w:rsid w:val="001C19D6"/>
    <w:rsid w:val="001C28EC"/>
    <w:rsid w:val="001C3BAD"/>
    <w:rsid w:val="001C3D8E"/>
    <w:rsid w:val="001C4DB9"/>
    <w:rsid w:val="001C6BAF"/>
    <w:rsid w:val="001C7F74"/>
    <w:rsid w:val="001D0651"/>
    <w:rsid w:val="001D078F"/>
    <w:rsid w:val="001D1321"/>
    <w:rsid w:val="001D4A11"/>
    <w:rsid w:val="001D4EBB"/>
    <w:rsid w:val="001D5711"/>
    <w:rsid w:val="001D5E4F"/>
    <w:rsid w:val="001D693C"/>
    <w:rsid w:val="001D71EF"/>
    <w:rsid w:val="001E30A2"/>
    <w:rsid w:val="001E3602"/>
    <w:rsid w:val="001E4A3A"/>
    <w:rsid w:val="001E7892"/>
    <w:rsid w:val="001E7CC5"/>
    <w:rsid w:val="001F15C6"/>
    <w:rsid w:val="001F70C7"/>
    <w:rsid w:val="001F70FB"/>
    <w:rsid w:val="001F7379"/>
    <w:rsid w:val="00200BD5"/>
    <w:rsid w:val="002012C7"/>
    <w:rsid w:val="00203523"/>
    <w:rsid w:val="00203BA3"/>
    <w:rsid w:val="002060A9"/>
    <w:rsid w:val="0020614F"/>
    <w:rsid w:val="00207012"/>
    <w:rsid w:val="00207924"/>
    <w:rsid w:val="0021102A"/>
    <w:rsid w:val="00212FB0"/>
    <w:rsid w:val="00214585"/>
    <w:rsid w:val="00214724"/>
    <w:rsid w:val="00214E25"/>
    <w:rsid w:val="00214EC2"/>
    <w:rsid w:val="00214F46"/>
    <w:rsid w:val="002154FF"/>
    <w:rsid w:val="00215EE4"/>
    <w:rsid w:val="00215EF0"/>
    <w:rsid w:val="002168DD"/>
    <w:rsid w:val="002173AA"/>
    <w:rsid w:val="002173CE"/>
    <w:rsid w:val="002211C8"/>
    <w:rsid w:val="00221D53"/>
    <w:rsid w:val="002235B7"/>
    <w:rsid w:val="0022433D"/>
    <w:rsid w:val="00224BE9"/>
    <w:rsid w:val="00224CED"/>
    <w:rsid w:val="002250D5"/>
    <w:rsid w:val="00227872"/>
    <w:rsid w:val="0023257B"/>
    <w:rsid w:val="00233621"/>
    <w:rsid w:val="002354BB"/>
    <w:rsid w:val="002403AF"/>
    <w:rsid w:val="00241B97"/>
    <w:rsid w:val="002426FC"/>
    <w:rsid w:val="0024298F"/>
    <w:rsid w:val="00242BAA"/>
    <w:rsid w:val="002432A4"/>
    <w:rsid w:val="00243B91"/>
    <w:rsid w:val="00244398"/>
    <w:rsid w:val="00245190"/>
    <w:rsid w:val="00246828"/>
    <w:rsid w:val="00246F0D"/>
    <w:rsid w:val="00247260"/>
    <w:rsid w:val="00247382"/>
    <w:rsid w:val="00247608"/>
    <w:rsid w:val="002524B5"/>
    <w:rsid w:val="00253697"/>
    <w:rsid w:val="0025432D"/>
    <w:rsid w:val="00254AB6"/>
    <w:rsid w:val="00260566"/>
    <w:rsid w:val="002609B0"/>
    <w:rsid w:val="00260A23"/>
    <w:rsid w:val="00262F63"/>
    <w:rsid w:val="002651C0"/>
    <w:rsid w:val="00267738"/>
    <w:rsid w:val="002677C2"/>
    <w:rsid w:val="00270DFD"/>
    <w:rsid w:val="00271B1F"/>
    <w:rsid w:val="00273B5D"/>
    <w:rsid w:val="00273CB8"/>
    <w:rsid w:val="00273F50"/>
    <w:rsid w:val="00274BFD"/>
    <w:rsid w:val="00276BA0"/>
    <w:rsid w:val="002770C3"/>
    <w:rsid w:val="002814B0"/>
    <w:rsid w:val="00282AE5"/>
    <w:rsid w:val="00283B18"/>
    <w:rsid w:val="00284AFF"/>
    <w:rsid w:val="00284C43"/>
    <w:rsid w:val="00286249"/>
    <w:rsid w:val="0028625E"/>
    <w:rsid w:val="00286477"/>
    <w:rsid w:val="002904B5"/>
    <w:rsid w:val="0029240A"/>
    <w:rsid w:val="00292A19"/>
    <w:rsid w:val="00294844"/>
    <w:rsid w:val="00294AF8"/>
    <w:rsid w:val="002A0221"/>
    <w:rsid w:val="002A0CA6"/>
    <w:rsid w:val="002A28A4"/>
    <w:rsid w:val="002A5AED"/>
    <w:rsid w:val="002A73AE"/>
    <w:rsid w:val="002A774B"/>
    <w:rsid w:val="002B02D1"/>
    <w:rsid w:val="002B03F8"/>
    <w:rsid w:val="002B0A02"/>
    <w:rsid w:val="002B10C1"/>
    <w:rsid w:val="002B2164"/>
    <w:rsid w:val="002B2B97"/>
    <w:rsid w:val="002B2E13"/>
    <w:rsid w:val="002B37F6"/>
    <w:rsid w:val="002B423F"/>
    <w:rsid w:val="002B4811"/>
    <w:rsid w:val="002B55C5"/>
    <w:rsid w:val="002B5971"/>
    <w:rsid w:val="002C073B"/>
    <w:rsid w:val="002C08DD"/>
    <w:rsid w:val="002C0B50"/>
    <w:rsid w:val="002C15C9"/>
    <w:rsid w:val="002C19B5"/>
    <w:rsid w:val="002C1C05"/>
    <w:rsid w:val="002C1FEA"/>
    <w:rsid w:val="002C3A05"/>
    <w:rsid w:val="002C4B28"/>
    <w:rsid w:val="002C4B83"/>
    <w:rsid w:val="002C77B7"/>
    <w:rsid w:val="002C79B2"/>
    <w:rsid w:val="002C7C0D"/>
    <w:rsid w:val="002D02BD"/>
    <w:rsid w:val="002D0530"/>
    <w:rsid w:val="002D184D"/>
    <w:rsid w:val="002D5349"/>
    <w:rsid w:val="002E119B"/>
    <w:rsid w:val="002E1C8C"/>
    <w:rsid w:val="002E23D1"/>
    <w:rsid w:val="002E2907"/>
    <w:rsid w:val="002E339E"/>
    <w:rsid w:val="002E4EF0"/>
    <w:rsid w:val="002E5233"/>
    <w:rsid w:val="002E6025"/>
    <w:rsid w:val="002E6276"/>
    <w:rsid w:val="002F2F57"/>
    <w:rsid w:val="002F3473"/>
    <w:rsid w:val="002F3714"/>
    <w:rsid w:val="002F6B6F"/>
    <w:rsid w:val="002F75AF"/>
    <w:rsid w:val="003015A4"/>
    <w:rsid w:val="00305829"/>
    <w:rsid w:val="00307D51"/>
    <w:rsid w:val="00310420"/>
    <w:rsid w:val="00310CC8"/>
    <w:rsid w:val="00313C7C"/>
    <w:rsid w:val="00317843"/>
    <w:rsid w:val="00317F60"/>
    <w:rsid w:val="003211B1"/>
    <w:rsid w:val="00322261"/>
    <w:rsid w:val="003229AA"/>
    <w:rsid w:val="00323926"/>
    <w:rsid w:val="00325183"/>
    <w:rsid w:val="00325232"/>
    <w:rsid w:val="003257CB"/>
    <w:rsid w:val="00326015"/>
    <w:rsid w:val="00326E0E"/>
    <w:rsid w:val="00331A22"/>
    <w:rsid w:val="00331E6E"/>
    <w:rsid w:val="003329F4"/>
    <w:rsid w:val="00332FDD"/>
    <w:rsid w:val="00334563"/>
    <w:rsid w:val="00334CC9"/>
    <w:rsid w:val="003367EB"/>
    <w:rsid w:val="00336DB4"/>
    <w:rsid w:val="00341879"/>
    <w:rsid w:val="00342C5B"/>
    <w:rsid w:val="00345DE6"/>
    <w:rsid w:val="003461D0"/>
    <w:rsid w:val="00346D1D"/>
    <w:rsid w:val="0035068A"/>
    <w:rsid w:val="0035286F"/>
    <w:rsid w:val="00353A69"/>
    <w:rsid w:val="003560E8"/>
    <w:rsid w:val="00356569"/>
    <w:rsid w:val="00356AE2"/>
    <w:rsid w:val="00356C66"/>
    <w:rsid w:val="003579C0"/>
    <w:rsid w:val="00360C95"/>
    <w:rsid w:val="00360C96"/>
    <w:rsid w:val="00361D29"/>
    <w:rsid w:val="003623A1"/>
    <w:rsid w:val="00363C3F"/>
    <w:rsid w:val="003644D2"/>
    <w:rsid w:val="00364B1A"/>
    <w:rsid w:val="00365E19"/>
    <w:rsid w:val="00366C5A"/>
    <w:rsid w:val="0037079A"/>
    <w:rsid w:val="00370C10"/>
    <w:rsid w:val="00372238"/>
    <w:rsid w:val="00372299"/>
    <w:rsid w:val="0037270A"/>
    <w:rsid w:val="0037385D"/>
    <w:rsid w:val="00374A57"/>
    <w:rsid w:val="00376668"/>
    <w:rsid w:val="00376A12"/>
    <w:rsid w:val="00376C85"/>
    <w:rsid w:val="003771DE"/>
    <w:rsid w:val="003802B5"/>
    <w:rsid w:val="00380702"/>
    <w:rsid w:val="003815FF"/>
    <w:rsid w:val="003823F1"/>
    <w:rsid w:val="003853AB"/>
    <w:rsid w:val="003854D1"/>
    <w:rsid w:val="003866BD"/>
    <w:rsid w:val="003868C4"/>
    <w:rsid w:val="00386AB7"/>
    <w:rsid w:val="00387A24"/>
    <w:rsid w:val="00387B96"/>
    <w:rsid w:val="003920A4"/>
    <w:rsid w:val="0039446C"/>
    <w:rsid w:val="00395891"/>
    <w:rsid w:val="00395935"/>
    <w:rsid w:val="003A00DB"/>
    <w:rsid w:val="003A0C2C"/>
    <w:rsid w:val="003A12EB"/>
    <w:rsid w:val="003A1D9F"/>
    <w:rsid w:val="003A1E82"/>
    <w:rsid w:val="003A2D06"/>
    <w:rsid w:val="003A33E1"/>
    <w:rsid w:val="003A4198"/>
    <w:rsid w:val="003A4890"/>
    <w:rsid w:val="003A6CB5"/>
    <w:rsid w:val="003A764D"/>
    <w:rsid w:val="003B2DD4"/>
    <w:rsid w:val="003B4CED"/>
    <w:rsid w:val="003B5455"/>
    <w:rsid w:val="003B5491"/>
    <w:rsid w:val="003B7270"/>
    <w:rsid w:val="003C0021"/>
    <w:rsid w:val="003C05C1"/>
    <w:rsid w:val="003C1873"/>
    <w:rsid w:val="003C257A"/>
    <w:rsid w:val="003C2730"/>
    <w:rsid w:val="003C320D"/>
    <w:rsid w:val="003C4ABC"/>
    <w:rsid w:val="003D1158"/>
    <w:rsid w:val="003D3DA1"/>
    <w:rsid w:val="003D46FE"/>
    <w:rsid w:val="003D5300"/>
    <w:rsid w:val="003D7062"/>
    <w:rsid w:val="003D7128"/>
    <w:rsid w:val="003D714C"/>
    <w:rsid w:val="003E1418"/>
    <w:rsid w:val="003E15D8"/>
    <w:rsid w:val="003E1770"/>
    <w:rsid w:val="003E1ACF"/>
    <w:rsid w:val="003E23E2"/>
    <w:rsid w:val="003E354F"/>
    <w:rsid w:val="003E44EC"/>
    <w:rsid w:val="003E6E38"/>
    <w:rsid w:val="003F01DF"/>
    <w:rsid w:val="003F0202"/>
    <w:rsid w:val="003F0593"/>
    <w:rsid w:val="003F1EA0"/>
    <w:rsid w:val="003F3F15"/>
    <w:rsid w:val="003F618A"/>
    <w:rsid w:val="003F6E02"/>
    <w:rsid w:val="0040317C"/>
    <w:rsid w:val="0040447E"/>
    <w:rsid w:val="00404543"/>
    <w:rsid w:val="00404746"/>
    <w:rsid w:val="00404C4D"/>
    <w:rsid w:val="00404DED"/>
    <w:rsid w:val="00406B43"/>
    <w:rsid w:val="0040743C"/>
    <w:rsid w:val="0040797A"/>
    <w:rsid w:val="00410B68"/>
    <w:rsid w:val="00411130"/>
    <w:rsid w:val="00412196"/>
    <w:rsid w:val="0041313E"/>
    <w:rsid w:val="00413A9C"/>
    <w:rsid w:val="00415026"/>
    <w:rsid w:val="004157D6"/>
    <w:rsid w:val="00415879"/>
    <w:rsid w:val="004158E0"/>
    <w:rsid w:val="00415B66"/>
    <w:rsid w:val="00415E36"/>
    <w:rsid w:val="004175D3"/>
    <w:rsid w:val="00417BD7"/>
    <w:rsid w:val="00417DE2"/>
    <w:rsid w:val="004205D9"/>
    <w:rsid w:val="0042094F"/>
    <w:rsid w:val="00425746"/>
    <w:rsid w:val="00425A02"/>
    <w:rsid w:val="00425BE1"/>
    <w:rsid w:val="00426049"/>
    <w:rsid w:val="00426771"/>
    <w:rsid w:val="00427666"/>
    <w:rsid w:val="004309DB"/>
    <w:rsid w:val="004319E0"/>
    <w:rsid w:val="00433833"/>
    <w:rsid w:val="004344B5"/>
    <w:rsid w:val="0043508B"/>
    <w:rsid w:val="00435BEC"/>
    <w:rsid w:val="00440DD3"/>
    <w:rsid w:val="00443644"/>
    <w:rsid w:val="00443769"/>
    <w:rsid w:val="00443905"/>
    <w:rsid w:val="00444724"/>
    <w:rsid w:val="00445B59"/>
    <w:rsid w:val="0044655E"/>
    <w:rsid w:val="00446CEA"/>
    <w:rsid w:val="00447BC7"/>
    <w:rsid w:val="004504DE"/>
    <w:rsid w:val="0045072A"/>
    <w:rsid w:val="0045119D"/>
    <w:rsid w:val="00451817"/>
    <w:rsid w:val="00452523"/>
    <w:rsid w:val="00454695"/>
    <w:rsid w:val="004566EA"/>
    <w:rsid w:val="00456BB0"/>
    <w:rsid w:val="00456EA2"/>
    <w:rsid w:val="00457108"/>
    <w:rsid w:val="00460350"/>
    <w:rsid w:val="00460B07"/>
    <w:rsid w:val="00460BB2"/>
    <w:rsid w:val="00461770"/>
    <w:rsid w:val="004618BC"/>
    <w:rsid w:val="004630B9"/>
    <w:rsid w:val="004631F1"/>
    <w:rsid w:val="004635FD"/>
    <w:rsid w:val="00464748"/>
    <w:rsid w:val="00465507"/>
    <w:rsid w:val="00471DA6"/>
    <w:rsid w:val="00473786"/>
    <w:rsid w:val="00475AB5"/>
    <w:rsid w:val="00475C02"/>
    <w:rsid w:val="00475CE0"/>
    <w:rsid w:val="00476498"/>
    <w:rsid w:val="004777E3"/>
    <w:rsid w:val="0047788F"/>
    <w:rsid w:val="004833AA"/>
    <w:rsid w:val="00484219"/>
    <w:rsid w:val="004848F9"/>
    <w:rsid w:val="00484AEF"/>
    <w:rsid w:val="00485D11"/>
    <w:rsid w:val="004875BD"/>
    <w:rsid w:val="00487A3A"/>
    <w:rsid w:val="00490337"/>
    <w:rsid w:val="004966A1"/>
    <w:rsid w:val="00496BD7"/>
    <w:rsid w:val="004A051A"/>
    <w:rsid w:val="004A1C57"/>
    <w:rsid w:val="004A1D50"/>
    <w:rsid w:val="004A2F4D"/>
    <w:rsid w:val="004A34DD"/>
    <w:rsid w:val="004A40D6"/>
    <w:rsid w:val="004A4F8C"/>
    <w:rsid w:val="004A571D"/>
    <w:rsid w:val="004A6832"/>
    <w:rsid w:val="004A7DBA"/>
    <w:rsid w:val="004B0E34"/>
    <w:rsid w:val="004B0EC5"/>
    <w:rsid w:val="004B1161"/>
    <w:rsid w:val="004B16D6"/>
    <w:rsid w:val="004B1C75"/>
    <w:rsid w:val="004B262F"/>
    <w:rsid w:val="004B2DE6"/>
    <w:rsid w:val="004B3A9D"/>
    <w:rsid w:val="004B3B6C"/>
    <w:rsid w:val="004B52C4"/>
    <w:rsid w:val="004B574E"/>
    <w:rsid w:val="004B641E"/>
    <w:rsid w:val="004B6E77"/>
    <w:rsid w:val="004B7728"/>
    <w:rsid w:val="004B7AC5"/>
    <w:rsid w:val="004C0123"/>
    <w:rsid w:val="004C24F7"/>
    <w:rsid w:val="004C32C0"/>
    <w:rsid w:val="004C3465"/>
    <w:rsid w:val="004C377C"/>
    <w:rsid w:val="004C3994"/>
    <w:rsid w:val="004C60A0"/>
    <w:rsid w:val="004C686E"/>
    <w:rsid w:val="004C6DCC"/>
    <w:rsid w:val="004C7F71"/>
    <w:rsid w:val="004D16CE"/>
    <w:rsid w:val="004D20EA"/>
    <w:rsid w:val="004D21B0"/>
    <w:rsid w:val="004D2B2A"/>
    <w:rsid w:val="004D2ECD"/>
    <w:rsid w:val="004D2F65"/>
    <w:rsid w:val="004D49C0"/>
    <w:rsid w:val="004D5B97"/>
    <w:rsid w:val="004D6198"/>
    <w:rsid w:val="004D7DAE"/>
    <w:rsid w:val="004E0959"/>
    <w:rsid w:val="004E1F14"/>
    <w:rsid w:val="004E4CBE"/>
    <w:rsid w:val="004E5E6B"/>
    <w:rsid w:val="004E66DF"/>
    <w:rsid w:val="004F1650"/>
    <w:rsid w:val="0050077C"/>
    <w:rsid w:val="0050088A"/>
    <w:rsid w:val="00500C84"/>
    <w:rsid w:val="005019A5"/>
    <w:rsid w:val="00502864"/>
    <w:rsid w:val="0050328B"/>
    <w:rsid w:val="00504200"/>
    <w:rsid w:val="0050435A"/>
    <w:rsid w:val="00504761"/>
    <w:rsid w:val="00506775"/>
    <w:rsid w:val="00506A46"/>
    <w:rsid w:val="00507781"/>
    <w:rsid w:val="00507DFA"/>
    <w:rsid w:val="00511969"/>
    <w:rsid w:val="00511E39"/>
    <w:rsid w:val="00511FE8"/>
    <w:rsid w:val="00512743"/>
    <w:rsid w:val="005132D7"/>
    <w:rsid w:val="0051347A"/>
    <w:rsid w:val="00513EE1"/>
    <w:rsid w:val="005147A0"/>
    <w:rsid w:val="00514B1C"/>
    <w:rsid w:val="0051505F"/>
    <w:rsid w:val="00515CA3"/>
    <w:rsid w:val="0051722B"/>
    <w:rsid w:val="00522531"/>
    <w:rsid w:val="005235A0"/>
    <w:rsid w:val="005247B3"/>
    <w:rsid w:val="00527BBE"/>
    <w:rsid w:val="00531426"/>
    <w:rsid w:val="00531844"/>
    <w:rsid w:val="00531A0A"/>
    <w:rsid w:val="00532F4C"/>
    <w:rsid w:val="005348B1"/>
    <w:rsid w:val="0053499F"/>
    <w:rsid w:val="005377F9"/>
    <w:rsid w:val="0054294F"/>
    <w:rsid w:val="00542C1F"/>
    <w:rsid w:val="00542CA8"/>
    <w:rsid w:val="0054372B"/>
    <w:rsid w:val="005454FA"/>
    <w:rsid w:val="005455DC"/>
    <w:rsid w:val="00545AC3"/>
    <w:rsid w:val="00546FE4"/>
    <w:rsid w:val="005508BF"/>
    <w:rsid w:val="0055275F"/>
    <w:rsid w:val="00552CC2"/>
    <w:rsid w:val="00553106"/>
    <w:rsid w:val="0055373F"/>
    <w:rsid w:val="00554BE3"/>
    <w:rsid w:val="00555B01"/>
    <w:rsid w:val="00555F27"/>
    <w:rsid w:val="00561AD3"/>
    <w:rsid w:val="00563C4F"/>
    <w:rsid w:val="00564498"/>
    <w:rsid w:val="0056608B"/>
    <w:rsid w:val="005669D6"/>
    <w:rsid w:val="00566DE4"/>
    <w:rsid w:val="0057040C"/>
    <w:rsid w:val="00570D11"/>
    <w:rsid w:val="00570E73"/>
    <w:rsid w:val="005715E6"/>
    <w:rsid w:val="0057164D"/>
    <w:rsid w:val="00572152"/>
    <w:rsid w:val="00573C7A"/>
    <w:rsid w:val="00576BD0"/>
    <w:rsid w:val="00576BD8"/>
    <w:rsid w:val="0058097C"/>
    <w:rsid w:val="005811ED"/>
    <w:rsid w:val="00581CC9"/>
    <w:rsid w:val="005840B4"/>
    <w:rsid w:val="0058513C"/>
    <w:rsid w:val="005856F3"/>
    <w:rsid w:val="00585715"/>
    <w:rsid w:val="005868D1"/>
    <w:rsid w:val="00586CAB"/>
    <w:rsid w:val="00590D1F"/>
    <w:rsid w:val="00591E90"/>
    <w:rsid w:val="005929E9"/>
    <w:rsid w:val="00593CC7"/>
    <w:rsid w:val="005948BE"/>
    <w:rsid w:val="005972E2"/>
    <w:rsid w:val="005A02B9"/>
    <w:rsid w:val="005A05F7"/>
    <w:rsid w:val="005A13E9"/>
    <w:rsid w:val="005A25B5"/>
    <w:rsid w:val="005A674F"/>
    <w:rsid w:val="005B1C9A"/>
    <w:rsid w:val="005B2495"/>
    <w:rsid w:val="005B397D"/>
    <w:rsid w:val="005B3E94"/>
    <w:rsid w:val="005B4162"/>
    <w:rsid w:val="005B4EF1"/>
    <w:rsid w:val="005B5575"/>
    <w:rsid w:val="005B57A8"/>
    <w:rsid w:val="005B6485"/>
    <w:rsid w:val="005B6A72"/>
    <w:rsid w:val="005C403B"/>
    <w:rsid w:val="005C41F7"/>
    <w:rsid w:val="005C5E86"/>
    <w:rsid w:val="005C7998"/>
    <w:rsid w:val="005D0B14"/>
    <w:rsid w:val="005D3504"/>
    <w:rsid w:val="005D5DF8"/>
    <w:rsid w:val="005D6C7D"/>
    <w:rsid w:val="005D727F"/>
    <w:rsid w:val="005E04FE"/>
    <w:rsid w:val="005E18D7"/>
    <w:rsid w:val="005E39B5"/>
    <w:rsid w:val="005E3DBC"/>
    <w:rsid w:val="005E42FF"/>
    <w:rsid w:val="005E4DFB"/>
    <w:rsid w:val="005F0429"/>
    <w:rsid w:val="005F1C70"/>
    <w:rsid w:val="005F3D80"/>
    <w:rsid w:val="005F465C"/>
    <w:rsid w:val="005F68E2"/>
    <w:rsid w:val="005F7CBA"/>
    <w:rsid w:val="0060110A"/>
    <w:rsid w:val="00601F4D"/>
    <w:rsid w:val="00603C6E"/>
    <w:rsid w:val="00604AC6"/>
    <w:rsid w:val="00605352"/>
    <w:rsid w:val="006062E9"/>
    <w:rsid w:val="00610E53"/>
    <w:rsid w:val="00611BCA"/>
    <w:rsid w:val="006137BD"/>
    <w:rsid w:val="00620516"/>
    <w:rsid w:val="00620850"/>
    <w:rsid w:val="00621130"/>
    <w:rsid w:val="006226E5"/>
    <w:rsid w:val="00623472"/>
    <w:rsid w:val="0062348C"/>
    <w:rsid w:val="00625A66"/>
    <w:rsid w:val="0062644A"/>
    <w:rsid w:val="00626FAA"/>
    <w:rsid w:val="00627659"/>
    <w:rsid w:val="0063023A"/>
    <w:rsid w:val="00630449"/>
    <w:rsid w:val="006305C5"/>
    <w:rsid w:val="00630D29"/>
    <w:rsid w:val="00634BC3"/>
    <w:rsid w:val="00636DB5"/>
    <w:rsid w:val="006413BE"/>
    <w:rsid w:val="0064176D"/>
    <w:rsid w:val="00647C8D"/>
    <w:rsid w:val="00647ED9"/>
    <w:rsid w:val="006506C8"/>
    <w:rsid w:val="00651361"/>
    <w:rsid w:val="00651B0F"/>
    <w:rsid w:val="00651EA5"/>
    <w:rsid w:val="006532BC"/>
    <w:rsid w:val="00653B36"/>
    <w:rsid w:val="00654166"/>
    <w:rsid w:val="00655D46"/>
    <w:rsid w:val="00656388"/>
    <w:rsid w:val="00660C30"/>
    <w:rsid w:val="006611B2"/>
    <w:rsid w:val="006618FD"/>
    <w:rsid w:val="0066440A"/>
    <w:rsid w:val="00664D98"/>
    <w:rsid w:val="00665323"/>
    <w:rsid w:val="00666565"/>
    <w:rsid w:val="0066670B"/>
    <w:rsid w:val="006672F4"/>
    <w:rsid w:val="00670EF2"/>
    <w:rsid w:val="00671BB6"/>
    <w:rsid w:val="0067206F"/>
    <w:rsid w:val="00673689"/>
    <w:rsid w:val="00673E5F"/>
    <w:rsid w:val="00674CAE"/>
    <w:rsid w:val="006760D4"/>
    <w:rsid w:val="00677668"/>
    <w:rsid w:val="006806EE"/>
    <w:rsid w:val="00680987"/>
    <w:rsid w:val="00680C4E"/>
    <w:rsid w:val="00685801"/>
    <w:rsid w:val="006860CB"/>
    <w:rsid w:val="006870F1"/>
    <w:rsid w:val="006876F5"/>
    <w:rsid w:val="00687FF5"/>
    <w:rsid w:val="006904A1"/>
    <w:rsid w:val="00692F5A"/>
    <w:rsid w:val="00693272"/>
    <w:rsid w:val="00694793"/>
    <w:rsid w:val="00695B14"/>
    <w:rsid w:val="00695E51"/>
    <w:rsid w:val="00697972"/>
    <w:rsid w:val="006A21F4"/>
    <w:rsid w:val="006A2575"/>
    <w:rsid w:val="006A3E9D"/>
    <w:rsid w:val="006A4FD4"/>
    <w:rsid w:val="006A53B1"/>
    <w:rsid w:val="006A5AA6"/>
    <w:rsid w:val="006A647D"/>
    <w:rsid w:val="006A6CEA"/>
    <w:rsid w:val="006A72EC"/>
    <w:rsid w:val="006A798E"/>
    <w:rsid w:val="006B0BA1"/>
    <w:rsid w:val="006B0C83"/>
    <w:rsid w:val="006B3019"/>
    <w:rsid w:val="006B32D8"/>
    <w:rsid w:val="006C2394"/>
    <w:rsid w:val="006C2A8A"/>
    <w:rsid w:val="006C4884"/>
    <w:rsid w:val="006C4F79"/>
    <w:rsid w:val="006C55E2"/>
    <w:rsid w:val="006C5AF7"/>
    <w:rsid w:val="006C7ED7"/>
    <w:rsid w:val="006D12D8"/>
    <w:rsid w:val="006D30F5"/>
    <w:rsid w:val="006D321A"/>
    <w:rsid w:val="006D330F"/>
    <w:rsid w:val="006D61D8"/>
    <w:rsid w:val="006D74A2"/>
    <w:rsid w:val="006D783D"/>
    <w:rsid w:val="006D7A87"/>
    <w:rsid w:val="006E0B83"/>
    <w:rsid w:val="006E3145"/>
    <w:rsid w:val="006E3194"/>
    <w:rsid w:val="006E406B"/>
    <w:rsid w:val="006E4672"/>
    <w:rsid w:val="006E5287"/>
    <w:rsid w:val="006E64B7"/>
    <w:rsid w:val="006E6984"/>
    <w:rsid w:val="006E69F8"/>
    <w:rsid w:val="006F04BB"/>
    <w:rsid w:val="006F1D7A"/>
    <w:rsid w:val="006F28AB"/>
    <w:rsid w:val="006F3BE8"/>
    <w:rsid w:val="006F3FBD"/>
    <w:rsid w:val="006F4178"/>
    <w:rsid w:val="006F44C8"/>
    <w:rsid w:val="006F4CE6"/>
    <w:rsid w:val="006F6726"/>
    <w:rsid w:val="006F6D9B"/>
    <w:rsid w:val="0070092A"/>
    <w:rsid w:val="00701FBC"/>
    <w:rsid w:val="007027A4"/>
    <w:rsid w:val="00702897"/>
    <w:rsid w:val="00702E84"/>
    <w:rsid w:val="0070458A"/>
    <w:rsid w:val="007065AA"/>
    <w:rsid w:val="00707778"/>
    <w:rsid w:val="00710FE1"/>
    <w:rsid w:val="00712C2A"/>
    <w:rsid w:val="00713CB6"/>
    <w:rsid w:val="00714562"/>
    <w:rsid w:val="00715F61"/>
    <w:rsid w:val="00716829"/>
    <w:rsid w:val="00716ECA"/>
    <w:rsid w:val="00717E3B"/>
    <w:rsid w:val="0072539E"/>
    <w:rsid w:val="007263A4"/>
    <w:rsid w:val="00726BD9"/>
    <w:rsid w:val="0073047A"/>
    <w:rsid w:val="00730BE0"/>
    <w:rsid w:val="00732E12"/>
    <w:rsid w:val="00733356"/>
    <w:rsid w:val="00733AD4"/>
    <w:rsid w:val="00734740"/>
    <w:rsid w:val="00734CEC"/>
    <w:rsid w:val="007364BE"/>
    <w:rsid w:val="00740451"/>
    <w:rsid w:val="007434B2"/>
    <w:rsid w:val="00744435"/>
    <w:rsid w:val="007452D7"/>
    <w:rsid w:val="00747760"/>
    <w:rsid w:val="00747A3B"/>
    <w:rsid w:val="00751478"/>
    <w:rsid w:val="00751964"/>
    <w:rsid w:val="0075223A"/>
    <w:rsid w:val="00755D23"/>
    <w:rsid w:val="00756064"/>
    <w:rsid w:val="007576F9"/>
    <w:rsid w:val="0076268D"/>
    <w:rsid w:val="00762E25"/>
    <w:rsid w:val="007642B9"/>
    <w:rsid w:val="00764665"/>
    <w:rsid w:val="0076613E"/>
    <w:rsid w:val="0076660A"/>
    <w:rsid w:val="00767023"/>
    <w:rsid w:val="00770FFF"/>
    <w:rsid w:val="00771510"/>
    <w:rsid w:val="00771827"/>
    <w:rsid w:val="00771913"/>
    <w:rsid w:val="00771D65"/>
    <w:rsid w:val="00773464"/>
    <w:rsid w:val="00774E85"/>
    <w:rsid w:val="00775CD7"/>
    <w:rsid w:val="007762EA"/>
    <w:rsid w:val="007764E2"/>
    <w:rsid w:val="00776B68"/>
    <w:rsid w:val="0077722F"/>
    <w:rsid w:val="0078028E"/>
    <w:rsid w:val="00780C06"/>
    <w:rsid w:val="00781333"/>
    <w:rsid w:val="007827AB"/>
    <w:rsid w:val="0078285C"/>
    <w:rsid w:val="00783242"/>
    <w:rsid w:val="0078339C"/>
    <w:rsid w:val="0078359D"/>
    <w:rsid w:val="007839B2"/>
    <w:rsid w:val="0078510D"/>
    <w:rsid w:val="00785727"/>
    <w:rsid w:val="00785B88"/>
    <w:rsid w:val="0078731B"/>
    <w:rsid w:val="0078762B"/>
    <w:rsid w:val="007923B6"/>
    <w:rsid w:val="00792F3E"/>
    <w:rsid w:val="00793D88"/>
    <w:rsid w:val="0079663B"/>
    <w:rsid w:val="00796FC5"/>
    <w:rsid w:val="00797EC4"/>
    <w:rsid w:val="00797F53"/>
    <w:rsid w:val="007A1D92"/>
    <w:rsid w:val="007A1F49"/>
    <w:rsid w:val="007A2C99"/>
    <w:rsid w:val="007A3822"/>
    <w:rsid w:val="007A5C9B"/>
    <w:rsid w:val="007A71EB"/>
    <w:rsid w:val="007A77B8"/>
    <w:rsid w:val="007B00B5"/>
    <w:rsid w:val="007B5D03"/>
    <w:rsid w:val="007B60B3"/>
    <w:rsid w:val="007B6FD6"/>
    <w:rsid w:val="007B7CCB"/>
    <w:rsid w:val="007C09C7"/>
    <w:rsid w:val="007C1959"/>
    <w:rsid w:val="007C4240"/>
    <w:rsid w:val="007C5D17"/>
    <w:rsid w:val="007C5E7F"/>
    <w:rsid w:val="007C6264"/>
    <w:rsid w:val="007C68CF"/>
    <w:rsid w:val="007C7CA4"/>
    <w:rsid w:val="007D22C3"/>
    <w:rsid w:val="007D5A8A"/>
    <w:rsid w:val="007D6981"/>
    <w:rsid w:val="007D73ED"/>
    <w:rsid w:val="007E13D2"/>
    <w:rsid w:val="007E1D32"/>
    <w:rsid w:val="007E2E30"/>
    <w:rsid w:val="007E42A6"/>
    <w:rsid w:val="007E7664"/>
    <w:rsid w:val="007F009E"/>
    <w:rsid w:val="007F0721"/>
    <w:rsid w:val="007F0B47"/>
    <w:rsid w:val="007F1EDF"/>
    <w:rsid w:val="007F2240"/>
    <w:rsid w:val="007F2DD6"/>
    <w:rsid w:val="007F2EA4"/>
    <w:rsid w:val="007F3CB8"/>
    <w:rsid w:val="007F4AE3"/>
    <w:rsid w:val="007F627C"/>
    <w:rsid w:val="007F6711"/>
    <w:rsid w:val="007F7DA0"/>
    <w:rsid w:val="00802F86"/>
    <w:rsid w:val="008031A7"/>
    <w:rsid w:val="00804FCD"/>
    <w:rsid w:val="008079B3"/>
    <w:rsid w:val="00807D81"/>
    <w:rsid w:val="00810EF5"/>
    <w:rsid w:val="00812437"/>
    <w:rsid w:val="00812619"/>
    <w:rsid w:val="008138DC"/>
    <w:rsid w:val="00815075"/>
    <w:rsid w:val="008167A1"/>
    <w:rsid w:val="00820C0F"/>
    <w:rsid w:val="00825053"/>
    <w:rsid w:val="00826543"/>
    <w:rsid w:val="00826E3E"/>
    <w:rsid w:val="0082791A"/>
    <w:rsid w:val="008279FA"/>
    <w:rsid w:val="00827A45"/>
    <w:rsid w:val="00827E1D"/>
    <w:rsid w:val="0083093D"/>
    <w:rsid w:val="00832FCD"/>
    <w:rsid w:val="008330F8"/>
    <w:rsid w:val="008361AB"/>
    <w:rsid w:val="008411A6"/>
    <w:rsid w:val="00841B28"/>
    <w:rsid w:val="00842C87"/>
    <w:rsid w:val="00843D77"/>
    <w:rsid w:val="00843E97"/>
    <w:rsid w:val="008440E5"/>
    <w:rsid w:val="0084494A"/>
    <w:rsid w:val="00845A93"/>
    <w:rsid w:val="0084703A"/>
    <w:rsid w:val="00847CC6"/>
    <w:rsid w:val="008507D7"/>
    <w:rsid w:val="00852E4D"/>
    <w:rsid w:val="008541E3"/>
    <w:rsid w:val="00855DB9"/>
    <w:rsid w:val="00856244"/>
    <w:rsid w:val="00857CCC"/>
    <w:rsid w:val="008621B9"/>
    <w:rsid w:val="0086302C"/>
    <w:rsid w:val="0086673B"/>
    <w:rsid w:val="00866799"/>
    <w:rsid w:val="0087043D"/>
    <w:rsid w:val="008755DE"/>
    <w:rsid w:val="0087562A"/>
    <w:rsid w:val="00875D9C"/>
    <w:rsid w:val="00880307"/>
    <w:rsid w:val="00881FBE"/>
    <w:rsid w:val="0088326F"/>
    <w:rsid w:val="008834F3"/>
    <w:rsid w:val="008846BA"/>
    <w:rsid w:val="00884AB2"/>
    <w:rsid w:val="008853BF"/>
    <w:rsid w:val="00886E5E"/>
    <w:rsid w:val="00887D9E"/>
    <w:rsid w:val="00892D11"/>
    <w:rsid w:val="0089344C"/>
    <w:rsid w:val="0089439B"/>
    <w:rsid w:val="00894F24"/>
    <w:rsid w:val="008962C1"/>
    <w:rsid w:val="00896E19"/>
    <w:rsid w:val="00897263"/>
    <w:rsid w:val="00897546"/>
    <w:rsid w:val="00897A9E"/>
    <w:rsid w:val="00897CD5"/>
    <w:rsid w:val="008A162B"/>
    <w:rsid w:val="008A22F8"/>
    <w:rsid w:val="008A297B"/>
    <w:rsid w:val="008A2DA3"/>
    <w:rsid w:val="008A4326"/>
    <w:rsid w:val="008A4571"/>
    <w:rsid w:val="008A5439"/>
    <w:rsid w:val="008A65AB"/>
    <w:rsid w:val="008A6BF8"/>
    <w:rsid w:val="008A736F"/>
    <w:rsid w:val="008B105E"/>
    <w:rsid w:val="008B2635"/>
    <w:rsid w:val="008B2FFC"/>
    <w:rsid w:val="008B36B9"/>
    <w:rsid w:val="008B5FE4"/>
    <w:rsid w:val="008B6783"/>
    <w:rsid w:val="008B788B"/>
    <w:rsid w:val="008B7B9A"/>
    <w:rsid w:val="008C315E"/>
    <w:rsid w:val="008C3741"/>
    <w:rsid w:val="008C3FA1"/>
    <w:rsid w:val="008C44A1"/>
    <w:rsid w:val="008C5E53"/>
    <w:rsid w:val="008C72A4"/>
    <w:rsid w:val="008C7F41"/>
    <w:rsid w:val="008C7F44"/>
    <w:rsid w:val="008D0930"/>
    <w:rsid w:val="008D2D61"/>
    <w:rsid w:val="008D2F69"/>
    <w:rsid w:val="008D4A2D"/>
    <w:rsid w:val="008D4E19"/>
    <w:rsid w:val="008D55DE"/>
    <w:rsid w:val="008D5B44"/>
    <w:rsid w:val="008D5FF9"/>
    <w:rsid w:val="008E20C7"/>
    <w:rsid w:val="008E276D"/>
    <w:rsid w:val="008E2EDB"/>
    <w:rsid w:val="008E4014"/>
    <w:rsid w:val="008E51BD"/>
    <w:rsid w:val="008E6201"/>
    <w:rsid w:val="008E6D7B"/>
    <w:rsid w:val="008E7C78"/>
    <w:rsid w:val="008F0853"/>
    <w:rsid w:val="008F158A"/>
    <w:rsid w:val="008F756B"/>
    <w:rsid w:val="008F7909"/>
    <w:rsid w:val="008F7BC5"/>
    <w:rsid w:val="00902233"/>
    <w:rsid w:val="0090259D"/>
    <w:rsid w:val="00902BC0"/>
    <w:rsid w:val="00903159"/>
    <w:rsid w:val="00903CA3"/>
    <w:rsid w:val="00906135"/>
    <w:rsid w:val="009125D5"/>
    <w:rsid w:val="0091382E"/>
    <w:rsid w:val="00914702"/>
    <w:rsid w:val="00914DD8"/>
    <w:rsid w:val="009157CC"/>
    <w:rsid w:val="009157EC"/>
    <w:rsid w:val="00916F15"/>
    <w:rsid w:val="00917BFC"/>
    <w:rsid w:val="009204F5"/>
    <w:rsid w:val="00921549"/>
    <w:rsid w:val="00921B8C"/>
    <w:rsid w:val="00922609"/>
    <w:rsid w:val="009247E8"/>
    <w:rsid w:val="00925B74"/>
    <w:rsid w:val="00926890"/>
    <w:rsid w:val="00927C71"/>
    <w:rsid w:val="00932902"/>
    <w:rsid w:val="00933E31"/>
    <w:rsid w:val="0093490D"/>
    <w:rsid w:val="00934EF9"/>
    <w:rsid w:val="00934FFF"/>
    <w:rsid w:val="00937137"/>
    <w:rsid w:val="00940DD0"/>
    <w:rsid w:val="009415F2"/>
    <w:rsid w:val="00941933"/>
    <w:rsid w:val="00941BC7"/>
    <w:rsid w:val="0094280E"/>
    <w:rsid w:val="00943022"/>
    <w:rsid w:val="00943FCA"/>
    <w:rsid w:val="00944B26"/>
    <w:rsid w:val="00946814"/>
    <w:rsid w:val="00947AC0"/>
    <w:rsid w:val="00950CB5"/>
    <w:rsid w:val="009515EC"/>
    <w:rsid w:val="0095190C"/>
    <w:rsid w:val="00952B6D"/>
    <w:rsid w:val="00952F30"/>
    <w:rsid w:val="00953A60"/>
    <w:rsid w:val="0095406E"/>
    <w:rsid w:val="00955FB5"/>
    <w:rsid w:val="009568EA"/>
    <w:rsid w:val="009602A4"/>
    <w:rsid w:val="00960603"/>
    <w:rsid w:val="0096214A"/>
    <w:rsid w:val="00964443"/>
    <w:rsid w:val="0096471B"/>
    <w:rsid w:val="00966469"/>
    <w:rsid w:val="00966ABB"/>
    <w:rsid w:val="00971EF4"/>
    <w:rsid w:val="009745FA"/>
    <w:rsid w:val="0097510F"/>
    <w:rsid w:val="00975DC5"/>
    <w:rsid w:val="00976D21"/>
    <w:rsid w:val="009770F5"/>
    <w:rsid w:val="00977B2E"/>
    <w:rsid w:val="00983079"/>
    <w:rsid w:val="00984A52"/>
    <w:rsid w:val="00986632"/>
    <w:rsid w:val="0098712C"/>
    <w:rsid w:val="009903F6"/>
    <w:rsid w:val="00990ECF"/>
    <w:rsid w:val="00991E26"/>
    <w:rsid w:val="009943A4"/>
    <w:rsid w:val="0099668F"/>
    <w:rsid w:val="009A1452"/>
    <w:rsid w:val="009A2CFF"/>
    <w:rsid w:val="009A48C8"/>
    <w:rsid w:val="009A49F9"/>
    <w:rsid w:val="009A5DCE"/>
    <w:rsid w:val="009A6400"/>
    <w:rsid w:val="009A6F29"/>
    <w:rsid w:val="009A7E85"/>
    <w:rsid w:val="009B1236"/>
    <w:rsid w:val="009B12D4"/>
    <w:rsid w:val="009B3007"/>
    <w:rsid w:val="009B336D"/>
    <w:rsid w:val="009B3552"/>
    <w:rsid w:val="009B42EF"/>
    <w:rsid w:val="009B46AA"/>
    <w:rsid w:val="009B626A"/>
    <w:rsid w:val="009B6CC5"/>
    <w:rsid w:val="009B6FC8"/>
    <w:rsid w:val="009B7130"/>
    <w:rsid w:val="009B776B"/>
    <w:rsid w:val="009C1D32"/>
    <w:rsid w:val="009C1E1D"/>
    <w:rsid w:val="009C2080"/>
    <w:rsid w:val="009D060D"/>
    <w:rsid w:val="009D0C61"/>
    <w:rsid w:val="009D0D40"/>
    <w:rsid w:val="009D6178"/>
    <w:rsid w:val="009D6186"/>
    <w:rsid w:val="009D7A7E"/>
    <w:rsid w:val="009E1608"/>
    <w:rsid w:val="009E18D8"/>
    <w:rsid w:val="009E1E24"/>
    <w:rsid w:val="009E46B2"/>
    <w:rsid w:val="009E68A6"/>
    <w:rsid w:val="009E7BB5"/>
    <w:rsid w:val="009F1FE3"/>
    <w:rsid w:val="009F2241"/>
    <w:rsid w:val="009F2CBF"/>
    <w:rsid w:val="009F329F"/>
    <w:rsid w:val="009F3F2C"/>
    <w:rsid w:val="009F63B3"/>
    <w:rsid w:val="00A023E9"/>
    <w:rsid w:val="00A02E6F"/>
    <w:rsid w:val="00A04A19"/>
    <w:rsid w:val="00A0582C"/>
    <w:rsid w:val="00A05C09"/>
    <w:rsid w:val="00A068BF"/>
    <w:rsid w:val="00A069B0"/>
    <w:rsid w:val="00A06A62"/>
    <w:rsid w:val="00A0707D"/>
    <w:rsid w:val="00A072BC"/>
    <w:rsid w:val="00A07E99"/>
    <w:rsid w:val="00A10997"/>
    <w:rsid w:val="00A11B8D"/>
    <w:rsid w:val="00A12680"/>
    <w:rsid w:val="00A15B6B"/>
    <w:rsid w:val="00A20689"/>
    <w:rsid w:val="00A20B31"/>
    <w:rsid w:val="00A21695"/>
    <w:rsid w:val="00A21922"/>
    <w:rsid w:val="00A21B1D"/>
    <w:rsid w:val="00A21E18"/>
    <w:rsid w:val="00A22CED"/>
    <w:rsid w:val="00A23CC9"/>
    <w:rsid w:val="00A23DE5"/>
    <w:rsid w:val="00A240D9"/>
    <w:rsid w:val="00A25AB2"/>
    <w:rsid w:val="00A3051E"/>
    <w:rsid w:val="00A318A1"/>
    <w:rsid w:val="00A31D45"/>
    <w:rsid w:val="00A32EDF"/>
    <w:rsid w:val="00A3304B"/>
    <w:rsid w:val="00A34DF6"/>
    <w:rsid w:val="00A350A2"/>
    <w:rsid w:val="00A35174"/>
    <w:rsid w:val="00A3530B"/>
    <w:rsid w:val="00A35543"/>
    <w:rsid w:val="00A35862"/>
    <w:rsid w:val="00A36022"/>
    <w:rsid w:val="00A4009B"/>
    <w:rsid w:val="00A4117B"/>
    <w:rsid w:val="00A43529"/>
    <w:rsid w:val="00A4423B"/>
    <w:rsid w:val="00A45681"/>
    <w:rsid w:val="00A4597D"/>
    <w:rsid w:val="00A45FF0"/>
    <w:rsid w:val="00A470C7"/>
    <w:rsid w:val="00A51178"/>
    <w:rsid w:val="00A558C3"/>
    <w:rsid w:val="00A55BFA"/>
    <w:rsid w:val="00A61CAF"/>
    <w:rsid w:val="00A62077"/>
    <w:rsid w:val="00A625FC"/>
    <w:rsid w:val="00A62F20"/>
    <w:rsid w:val="00A64E99"/>
    <w:rsid w:val="00A65BB4"/>
    <w:rsid w:val="00A65E43"/>
    <w:rsid w:val="00A67683"/>
    <w:rsid w:val="00A677BC"/>
    <w:rsid w:val="00A677D9"/>
    <w:rsid w:val="00A7090E"/>
    <w:rsid w:val="00A73F76"/>
    <w:rsid w:val="00A779F3"/>
    <w:rsid w:val="00A814BB"/>
    <w:rsid w:val="00A831E7"/>
    <w:rsid w:val="00A832DF"/>
    <w:rsid w:val="00A8332F"/>
    <w:rsid w:val="00A83338"/>
    <w:rsid w:val="00A84E85"/>
    <w:rsid w:val="00A85962"/>
    <w:rsid w:val="00A87CE9"/>
    <w:rsid w:val="00A91B7C"/>
    <w:rsid w:val="00A92725"/>
    <w:rsid w:val="00A927E6"/>
    <w:rsid w:val="00A9576E"/>
    <w:rsid w:val="00A9614F"/>
    <w:rsid w:val="00A97394"/>
    <w:rsid w:val="00AA26D6"/>
    <w:rsid w:val="00AA2B08"/>
    <w:rsid w:val="00AA3BDD"/>
    <w:rsid w:val="00AA4C14"/>
    <w:rsid w:val="00AA7D58"/>
    <w:rsid w:val="00AB018E"/>
    <w:rsid w:val="00AB19E1"/>
    <w:rsid w:val="00AB2E7B"/>
    <w:rsid w:val="00AB37A5"/>
    <w:rsid w:val="00AB391F"/>
    <w:rsid w:val="00AB3E6C"/>
    <w:rsid w:val="00AB4223"/>
    <w:rsid w:val="00AB482B"/>
    <w:rsid w:val="00AB4A7B"/>
    <w:rsid w:val="00AB5DBF"/>
    <w:rsid w:val="00AB63DA"/>
    <w:rsid w:val="00AB71D4"/>
    <w:rsid w:val="00AC1DD2"/>
    <w:rsid w:val="00AC22A1"/>
    <w:rsid w:val="00AC44B0"/>
    <w:rsid w:val="00AC49EA"/>
    <w:rsid w:val="00AD0CE2"/>
    <w:rsid w:val="00AD1174"/>
    <w:rsid w:val="00AD1D5B"/>
    <w:rsid w:val="00AD60B2"/>
    <w:rsid w:val="00AD6583"/>
    <w:rsid w:val="00AD6946"/>
    <w:rsid w:val="00AD6F63"/>
    <w:rsid w:val="00AD75CF"/>
    <w:rsid w:val="00AE0333"/>
    <w:rsid w:val="00AE0818"/>
    <w:rsid w:val="00AE3C4F"/>
    <w:rsid w:val="00AE41BB"/>
    <w:rsid w:val="00AE4370"/>
    <w:rsid w:val="00AE5754"/>
    <w:rsid w:val="00AE5A36"/>
    <w:rsid w:val="00AE5E64"/>
    <w:rsid w:val="00AE74FC"/>
    <w:rsid w:val="00AF0240"/>
    <w:rsid w:val="00AF0BE5"/>
    <w:rsid w:val="00AF23F9"/>
    <w:rsid w:val="00AF65A1"/>
    <w:rsid w:val="00B00574"/>
    <w:rsid w:val="00B00686"/>
    <w:rsid w:val="00B01251"/>
    <w:rsid w:val="00B02977"/>
    <w:rsid w:val="00B02B9C"/>
    <w:rsid w:val="00B0308F"/>
    <w:rsid w:val="00B03432"/>
    <w:rsid w:val="00B04005"/>
    <w:rsid w:val="00B047AC"/>
    <w:rsid w:val="00B04BAF"/>
    <w:rsid w:val="00B05B8A"/>
    <w:rsid w:val="00B05CE1"/>
    <w:rsid w:val="00B06385"/>
    <w:rsid w:val="00B06CAC"/>
    <w:rsid w:val="00B076D6"/>
    <w:rsid w:val="00B107ED"/>
    <w:rsid w:val="00B122EC"/>
    <w:rsid w:val="00B14184"/>
    <w:rsid w:val="00B1582E"/>
    <w:rsid w:val="00B160FB"/>
    <w:rsid w:val="00B2000E"/>
    <w:rsid w:val="00B21788"/>
    <w:rsid w:val="00B21E90"/>
    <w:rsid w:val="00B22069"/>
    <w:rsid w:val="00B237D3"/>
    <w:rsid w:val="00B255BB"/>
    <w:rsid w:val="00B25695"/>
    <w:rsid w:val="00B25D99"/>
    <w:rsid w:val="00B266E8"/>
    <w:rsid w:val="00B27234"/>
    <w:rsid w:val="00B27957"/>
    <w:rsid w:val="00B33662"/>
    <w:rsid w:val="00B34225"/>
    <w:rsid w:val="00B343C1"/>
    <w:rsid w:val="00B3592D"/>
    <w:rsid w:val="00B35D9F"/>
    <w:rsid w:val="00B374FB"/>
    <w:rsid w:val="00B44471"/>
    <w:rsid w:val="00B45A2A"/>
    <w:rsid w:val="00B51C33"/>
    <w:rsid w:val="00B525BD"/>
    <w:rsid w:val="00B55AF1"/>
    <w:rsid w:val="00B61298"/>
    <w:rsid w:val="00B62205"/>
    <w:rsid w:val="00B62832"/>
    <w:rsid w:val="00B62E6D"/>
    <w:rsid w:val="00B644C1"/>
    <w:rsid w:val="00B66244"/>
    <w:rsid w:val="00B67055"/>
    <w:rsid w:val="00B670CD"/>
    <w:rsid w:val="00B7308A"/>
    <w:rsid w:val="00B73941"/>
    <w:rsid w:val="00B752A3"/>
    <w:rsid w:val="00B75C1E"/>
    <w:rsid w:val="00B765D6"/>
    <w:rsid w:val="00B77B60"/>
    <w:rsid w:val="00B812F7"/>
    <w:rsid w:val="00B8220B"/>
    <w:rsid w:val="00B830D1"/>
    <w:rsid w:val="00B90119"/>
    <w:rsid w:val="00B9044A"/>
    <w:rsid w:val="00B904D8"/>
    <w:rsid w:val="00B92207"/>
    <w:rsid w:val="00B94860"/>
    <w:rsid w:val="00B95736"/>
    <w:rsid w:val="00B960B8"/>
    <w:rsid w:val="00B9778E"/>
    <w:rsid w:val="00BA0115"/>
    <w:rsid w:val="00BA0956"/>
    <w:rsid w:val="00BA22AA"/>
    <w:rsid w:val="00BA2400"/>
    <w:rsid w:val="00BA44AD"/>
    <w:rsid w:val="00BA45F1"/>
    <w:rsid w:val="00BA4CCE"/>
    <w:rsid w:val="00BA5376"/>
    <w:rsid w:val="00BA5622"/>
    <w:rsid w:val="00BA582D"/>
    <w:rsid w:val="00BA5A88"/>
    <w:rsid w:val="00BB0D43"/>
    <w:rsid w:val="00BB1007"/>
    <w:rsid w:val="00BB11B3"/>
    <w:rsid w:val="00BB19F6"/>
    <w:rsid w:val="00BB204C"/>
    <w:rsid w:val="00BB3197"/>
    <w:rsid w:val="00BB4A29"/>
    <w:rsid w:val="00BB574D"/>
    <w:rsid w:val="00BB5DC1"/>
    <w:rsid w:val="00BB63EB"/>
    <w:rsid w:val="00BB6439"/>
    <w:rsid w:val="00BB6479"/>
    <w:rsid w:val="00BB6F20"/>
    <w:rsid w:val="00BB75D0"/>
    <w:rsid w:val="00BC27DE"/>
    <w:rsid w:val="00BC2E6D"/>
    <w:rsid w:val="00BC3D34"/>
    <w:rsid w:val="00BC4E89"/>
    <w:rsid w:val="00BC51A9"/>
    <w:rsid w:val="00BC541D"/>
    <w:rsid w:val="00BC5F27"/>
    <w:rsid w:val="00BC6637"/>
    <w:rsid w:val="00BD12F7"/>
    <w:rsid w:val="00BD23A0"/>
    <w:rsid w:val="00BD2698"/>
    <w:rsid w:val="00BD426B"/>
    <w:rsid w:val="00BD4542"/>
    <w:rsid w:val="00BD494F"/>
    <w:rsid w:val="00BD5700"/>
    <w:rsid w:val="00BD6095"/>
    <w:rsid w:val="00BD6559"/>
    <w:rsid w:val="00BD6CD7"/>
    <w:rsid w:val="00BD72D7"/>
    <w:rsid w:val="00BE11C7"/>
    <w:rsid w:val="00BE1684"/>
    <w:rsid w:val="00BE2B89"/>
    <w:rsid w:val="00BE30A7"/>
    <w:rsid w:val="00BE317C"/>
    <w:rsid w:val="00BE4D1E"/>
    <w:rsid w:val="00BE69B5"/>
    <w:rsid w:val="00BE6BAF"/>
    <w:rsid w:val="00BF176C"/>
    <w:rsid w:val="00BF2099"/>
    <w:rsid w:val="00BF24F0"/>
    <w:rsid w:val="00BF466C"/>
    <w:rsid w:val="00BF536B"/>
    <w:rsid w:val="00BF5FEF"/>
    <w:rsid w:val="00C00F87"/>
    <w:rsid w:val="00C019AC"/>
    <w:rsid w:val="00C01C77"/>
    <w:rsid w:val="00C02F1D"/>
    <w:rsid w:val="00C04822"/>
    <w:rsid w:val="00C04E29"/>
    <w:rsid w:val="00C067B1"/>
    <w:rsid w:val="00C07E05"/>
    <w:rsid w:val="00C10897"/>
    <w:rsid w:val="00C10BD4"/>
    <w:rsid w:val="00C10BEE"/>
    <w:rsid w:val="00C11194"/>
    <w:rsid w:val="00C11B22"/>
    <w:rsid w:val="00C20CC1"/>
    <w:rsid w:val="00C214FE"/>
    <w:rsid w:val="00C2173A"/>
    <w:rsid w:val="00C21E87"/>
    <w:rsid w:val="00C245A4"/>
    <w:rsid w:val="00C24C9F"/>
    <w:rsid w:val="00C24F3D"/>
    <w:rsid w:val="00C275B8"/>
    <w:rsid w:val="00C27659"/>
    <w:rsid w:val="00C315FE"/>
    <w:rsid w:val="00C31E0C"/>
    <w:rsid w:val="00C33959"/>
    <w:rsid w:val="00C34C73"/>
    <w:rsid w:val="00C3692A"/>
    <w:rsid w:val="00C376B4"/>
    <w:rsid w:val="00C40775"/>
    <w:rsid w:val="00C41155"/>
    <w:rsid w:val="00C42C7D"/>
    <w:rsid w:val="00C4406D"/>
    <w:rsid w:val="00C446E7"/>
    <w:rsid w:val="00C44CD4"/>
    <w:rsid w:val="00C45D1D"/>
    <w:rsid w:val="00C46CEF"/>
    <w:rsid w:val="00C46D6B"/>
    <w:rsid w:val="00C525E8"/>
    <w:rsid w:val="00C5383C"/>
    <w:rsid w:val="00C57F88"/>
    <w:rsid w:val="00C57FA2"/>
    <w:rsid w:val="00C60344"/>
    <w:rsid w:val="00C6041A"/>
    <w:rsid w:val="00C6318B"/>
    <w:rsid w:val="00C64811"/>
    <w:rsid w:val="00C64F9B"/>
    <w:rsid w:val="00C65CC1"/>
    <w:rsid w:val="00C6636E"/>
    <w:rsid w:val="00C66D4C"/>
    <w:rsid w:val="00C67677"/>
    <w:rsid w:val="00C67F19"/>
    <w:rsid w:val="00C70029"/>
    <w:rsid w:val="00C72BBF"/>
    <w:rsid w:val="00C735BB"/>
    <w:rsid w:val="00C753C0"/>
    <w:rsid w:val="00C758AD"/>
    <w:rsid w:val="00C75A19"/>
    <w:rsid w:val="00C77DDD"/>
    <w:rsid w:val="00C8166C"/>
    <w:rsid w:val="00C81FAD"/>
    <w:rsid w:val="00C835B6"/>
    <w:rsid w:val="00C8425E"/>
    <w:rsid w:val="00C8602B"/>
    <w:rsid w:val="00C8780D"/>
    <w:rsid w:val="00C90470"/>
    <w:rsid w:val="00C91CC4"/>
    <w:rsid w:val="00C9223A"/>
    <w:rsid w:val="00C93BFE"/>
    <w:rsid w:val="00C950DA"/>
    <w:rsid w:val="00C976EC"/>
    <w:rsid w:val="00CA2480"/>
    <w:rsid w:val="00CA41CE"/>
    <w:rsid w:val="00CA494C"/>
    <w:rsid w:val="00CA55E3"/>
    <w:rsid w:val="00CA59BE"/>
    <w:rsid w:val="00CA6E1C"/>
    <w:rsid w:val="00CA764D"/>
    <w:rsid w:val="00CA79BA"/>
    <w:rsid w:val="00CB00FE"/>
    <w:rsid w:val="00CB0232"/>
    <w:rsid w:val="00CB44E1"/>
    <w:rsid w:val="00CB53D1"/>
    <w:rsid w:val="00CB5965"/>
    <w:rsid w:val="00CB6936"/>
    <w:rsid w:val="00CB71AD"/>
    <w:rsid w:val="00CB7685"/>
    <w:rsid w:val="00CB77A6"/>
    <w:rsid w:val="00CC1A32"/>
    <w:rsid w:val="00CC303F"/>
    <w:rsid w:val="00CC3875"/>
    <w:rsid w:val="00CC3C3B"/>
    <w:rsid w:val="00CC5070"/>
    <w:rsid w:val="00CC50C7"/>
    <w:rsid w:val="00CC5C0C"/>
    <w:rsid w:val="00CC6ED1"/>
    <w:rsid w:val="00CD1F47"/>
    <w:rsid w:val="00CD319A"/>
    <w:rsid w:val="00CE0EAA"/>
    <w:rsid w:val="00CE5CCC"/>
    <w:rsid w:val="00CE7003"/>
    <w:rsid w:val="00CE7282"/>
    <w:rsid w:val="00CE7810"/>
    <w:rsid w:val="00CE7D12"/>
    <w:rsid w:val="00CF0394"/>
    <w:rsid w:val="00CF2A6E"/>
    <w:rsid w:val="00CF3116"/>
    <w:rsid w:val="00CF364C"/>
    <w:rsid w:val="00CF59C3"/>
    <w:rsid w:val="00CF61E9"/>
    <w:rsid w:val="00CF7F71"/>
    <w:rsid w:val="00D001DE"/>
    <w:rsid w:val="00D00979"/>
    <w:rsid w:val="00D0198D"/>
    <w:rsid w:val="00D0249A"/>
    <w:rsid w:val="00D049C8"/>
    <w:rsid w:val="00D06252"/>
    <w:rsid w:val="00D062B4"/>
    <w:rsid w:val="00D0639A"/>
    <w:rsid w:val="00D066CC"/>
    <w:rsid w:val="00D06FB8"/>
    <w:rsid w:val="00D12725"/>
    <w:rsid w:val="00D1286D"/>
    <w:rsid w:val="00D14F35"/>
    <w:rsid w:val="00D172AA"/>
    <w:rsid w:val="00D176EC"/>
    <w:rsid w:val="00D216C5"/>
    <w:rsid w:val="00D21AC0"/>
    <w:rsid w:val="00D2207A"/>
    <w:rsid w:val="00D22227"/>
    <w:rsid w:val="00D22CAC"/>
    <w:rsid w:val="00D2551C"/>
    <w:rsid w:val="00D27063"/>
    <w:rsid w:val="00D34779"/>
    <w:rsid w:val="00D35721"/>
    <w:rsid w:val="00D36B17"/>
    <w:rsid w:val="00D36C7E"/>
    <w:rsid w:val="00D3701D"/>
    <w:rsid w:val="00D42015"/>
    <w:rsid w:val="00D4483F"/>
    <w:rsid w:val="00D46879"/>
    <w:rsid w:val="00D4710F"/>
    <w:rsid w:val="00D4731A"/>
    <w:rsid w:val="00D47CEA"/>
    <w:rsid w:val="00D513CB"/>
    <w:rsid w:val="00D51F3B"/>
    <w:rsid w:val="00D520C6"/>
    <w:rsid w:val="00D52B0E"/>
    <w:rsid w:val="00D539C8"/>
    <w:rsid w:val="00D54AF5"/>
    <w:rsid w:val="00D57980"/>
    <w:rsid w:val="00D60D30"/>
    <w:rsid w:val="00D61F42"/>
    <w:rsid w:val="00D62973"/>
    <w:rsid w:val="00D635A9"/>
    <w:rsid w:val="00D65964"/>
    <w:rsid w:val="00D672BF"/>
    <w:rsid w:val="00D67499"/>
    <w:rsid w:val="00D70058"/>
    <w:rsid w:val="00D714D0"/>
    <w:rsid w:val="00D729AB"/>
    <w:rsid w:val="00D72DB1"/>
    <w:rsid w:val="00D73D49"/>
    <w:rsid w:val="00D753E6"/>
    <w:rsid w:val="00D762A6"/>
    <w:rsid w:val="00D771D7"/>
    <w:rsid w:val="00D80360"/>
    <w:rsid w:val="00D8183A"/>
    <w:rsid w:val="00D8416D"/>
    <w:rsid w:val="00D8461A"/>
    <w:rsid w:val="00D847B6"/>
    <w:rsid w:val="00D84B33"/>
    <w:rsid w:val="00D84F83"/>
    <w:rsid w:val="00D8553E"/>
    <w:rsid w:val="00D93C8F"/>
    <w:rsid w:val="00D956D8"/>
    <w:rsid w:val="00D95C06"/>
    <w:rsid w:val="00D95EF8"/>
    <w:rsid w:val="00DA0FDF"/>
    <w:rsid w:val="00DA48BA"/>
    <w:rsid w:val="00DA499C"/>
    <w:rsid w:val="00DA4F51"/>
    <w:rsid w:val="00DA53C2"/>
    <w:rsid w:val="00DA7466"/>
    <w:rsid w:val="00DB01BE"/>
    <w:rsid w:val="00DB1B4D"/>
    <w:rsid w:val="00DB346E"/>
    <w:rsid w:val="00DB4535"/>
    <w:rsid w:val="00DB4ADB"/>
    <w:rsid w:val="00DB6B02"/>
    <w:rsid w:val="00DB74B2"/>
    <w:rsid w:val="00DC1265"/>
    <w:rsid w:val="00DC16B6"/>
    <w:rsid w:val="00DC1778"/>
    <w:rsid w:val="00DC3DA0"/>
    <w:rsid w:val="00DC55E6"/>
    <w:rsid w:val="00DC6844"/>
    <w:rsid w:val="00DD03E3"/>
    <w:rsid w:val="00DD088A"/>
    <w:rsid w:val="00DD1186"/>
    <w:rsid w:val="00DD5320"/>
    <w:rsid w:val="00DD720B"/>
    <w:rsid w:val="00DE1113"/>
    <w:rsid w:val="00DE14BA"/>
    <w:rsid w:val="00DE2C0A"/>
    <w:rsid w:val="00DE44FF"/>
    <w:rsid w:val="00DE4C16"/>
    <w:rsid w:val="00DE5108"/>
    <w:rsid w:val="00DE563D"/>
    <w:rsid w:val="00DE5CF4"/>
    <w:rsid w:val="00DE6FEA"/>
    <w:rsid w:val="00DE752A"/>
    <w:rsid w:val="00DE796F"/>
    <w:rsid w:val="00DF00A5"/>
    <w:rsid w:val="00DF0621"/>
    <w:rsid w:val="00DF3C7B"/>
    <w:rsid w:val="00DF59FA"/>
    <w:rsid w:val="00DF5D06"/>
    <w:rsid w:val="00DF5DAE"/>
    <w:rsid w:val="00DF6060"/>
    <w:rsid w:val="00DF7057"/>
    <w:rsid w:val="00DF7CAB"/>
    <w:rsid w:val="00E00BC7"/>
    <w:rsid w:val="00E0204D"/>
    <w:rsid w:val="00E04528"/>
    <w:rsid w:val="00E05098"/>
    <w:rsid w:val="00E0515F"/>
    <w:rsid w:val="00E11C31"/>
    <w:rsid w:val="00E12EF9"/>
    <w:rsid w:val="00E13ACB"/>
    <w:rsid w:val="00E14317"/>
    <w:rsid w:val="00E15C1F"/>
    <w:rsid w:val="00E1679D"/>
    <w:rsid w:val="00E16EA5"/>
    <w:rsid w:val="00E213A5"/>
    <w:rsid w:val="00E216C2"/>
    <w:rsid w:val="00E21E7D"/>
    <w:rsid w:val="00E21FF1"/>
    <w:rsid w:val="00E22779"/>
    <w:rsid w:val="00E236A0"/>
    <w:rsid w:val="00E2374E"/>
    <w:rsid w:val="00E23AD7"/>
    <w:rsid w:val="00E23B66"/>
    <w:rsid w:val="00E24377"/>
    <w:rsid w:val="00E24F3D"/>
    <w:rsid w:val="00E2581C"/>
    <w:rsid w:val="00E2752D"/>
    <w:rsid w:val="00E27BE2"/>
    <w:rsid w:val="00E31E73"/>
    <w:rsid w:val="00E33596"/>
    <w:rsid w:val="00E33B29"/>
    <w:rsid w:val="00E35D58"/>
    <w:rsid w:val="00E405E0"/>
    <w:rsid w:val="00E40832"/>
    <w:rsid w:val="00E41A48"/>
    <w:rsid w:val="00E42865"/>
    <w:rsid w:val="00E451B5"/>
    <w:rsid w:val="00E45AC1"/>
    <w:rsid w:val="00E462C0"/>
    <w:rsid w:val="00E51B0C"/>
    <w:rsid w:val="00E52150"/>
    <w:rsid w:val="00E54644"/>
    <w:rsid w:val="00E54B41"/>
    <w:rsid w:val="00E55C12"/>
    <w:rsid w:val="00E60337"/>
    <w:rsid w:val="00E6285B"/>
    <w:rsid w:val="00E64226"/>
    <w:rsid w:val="00E651C0"/>
    <w:rsid w:val="00E667BC"/>
    <w:rsid w:val="00E7136B"/>
    <w:rsid w:val="00E730D3"/>
    <w:rsid w:val="00E739B4"/>
    <w:rsid w:val="00E74E3C"/>
    <w:rsid w:val="00E754D4"/>
    <w:rsid w:val="00E76127"/>
    <w:rsid w:val="00E762CD"/>
    <w:rsid w:val="00E7693F"/>
    <w:rsid w:val="00E778F8"/>
    <w:rsid w:val="00E81EFD"/>
    <w:rsid w:val="00E8404C"/>
    <w:rsid w:val="00E84322"/>
    <w:rsid w:val="00E84ED0"/>
    <w:rsid w:val="00E85C4E"/>
    <w:rsid w:val="00E86AA8"/>
    <w:rsid w:val="00E86DAB"/>
    <w:rsid w:val="00E903B8"/>
    <w:rsid w:val="00E90DCE"/>
    <w:rsid w:val="00E91880"/>
    <w:rsid w:val="00E93FDF"/>
    <w:rsid w:val="00E94FEC"/>
    <w:rsid w:val="00E958A2"/>
    <w:rsid w:val="00E96448"/>
    <w:rsid w:val="00E96846"/>
    <w:rsid w:val="00E97DC6"/>
    <w:rsid w:val="00EA049A"/>
    <w:rsid w:val="00EA06EC"/>
    <w:rsid w:val="00EA0E78"/>
    <w:rsid w:val="00EA457B"/>
    <w:rsid w:val="00EA5B42"/>
    <w:rsid w:val="00EA7B36"/>
    <w:rsid w:val="00EA7D26"/>
    <w:rsid w:val="00EB1FD5"/>
    <w:rsid w:val="00EB4AAB"/>
    <w:rsid w:val="00EB4C25"/>
    <w:rsid w:val="00EB53BB"/>
    <w:rsid w:val="00EB563B"/>
    <w:rsid w:val="00EB6BEF"/>
    <w:rsid w:val="00EB6C8F"/>
    <w:rsid w:val="00EC2279"/>
    <w:rsid w:val="00EC2ABA"/>
    <w:rsid w:val="00EC3D0C"/>
    <w:rsid w:val="00EC443A"/>
    <w:rsid w:val="00EC4F0F"/>
    <w:rsid w:val="00EC629A"/>
    <w:rsid w:val="00EC6EB3"/>
    <w:rsid w:val="00EC6EF6"/>
    <w:rsid w:val="00EC745D"/>
    <w:rsid w:val="00ED0ADA"/>
    <w:rsid w:val="00ED0B08"/>
    <w:rsid w:val="00ED0CAB"/>
    <w:rsid w:val="00ED0FAC"/>
    <w:rsid w:val="00ED1DB1"/>
    <w:rsid w:val="00ED3277"/>
    <w:rsid w:val="00ED3D50"/>
    <w:rsid w:val="00ED430D"/>
    <w:rsid w:val="00ED4780"/>
    <w:rsid w:val="00ED4C37"/>
    <w:rsid w:val="00ED68E1"/>
    <w:rsid w:val="00EE03B6"/>
    <w:rsid w:val="00EE156A"/>
    <w:rsid w:val="00EE3B55"/>
    <w:rsid w:val="00EE587E"/>
    <w:rsid w:val="00EE5909"/>
    <w:rsid w:val="00EE782F"/>
    <w:rsid w:val="00EF14D5"/>
    <w:rsid w:val="00EF3181"/>
    <w:rsid w:val="00EF34D6"/>
    <w:rsid w:val="00EF42CC"/>
    <w:rsid w:val="00EF4F60"/>
    <w:rsid w:val="00EF5806"/>
    <w:rsid w:val="00EF7CA2"/>
    <w:rsid w:val="00EF7CA6"/>
    <w:rsid w:val="00F01236"/>
    <w:rsid w:val="00F01629"/>
    <w:rsid w:val="00F02C8F"/>
    <w:rsid w:val="00F02CD7"/>
    <w:rsid w:val="00F04148"/>
    <w:rsid w:val="00F107D6"/>
    <w:rsid w:val="00F109F9"/>
    <w:rsid w:val="00F10C64"/>
    <w:rsid w:val="00F11BB9"/>
    <w:rsid w:val="00F126A1"/>
    <w:rsid w:val="00F13802"/>
    <w:rsid w:val="00F13CEE"/>
    <w:rsid w:val="00F13E24"/>
    <w:rsid w:val="00F143C4"/>
    <w:rsid w:val="00F1472B"/>
    <w:rsid w:val="00F1606A"/>
    <w:rsid w:val="00F17075"/>
    <w:rsid w:val="00F20BBE"/>
    <w:rsid w:val="00F2143C"/>
    <w:rsid w:val="00F21A34"/>
    <w:rsid w:val="00F22640"/>
    <w:rsid w:val="00F22CAD"/>
    <w:rsid w:val="00F24641"/>
    <w:rsid w:val="00F258B1"/>
    <w:rsid w:val="00F266AB"/>
    <w:rsid w:val="00F26847"/>
    <w:rsid w:val="00F2781F"/>
    <w:rsid w:val="00F34C8A"/>
    <w:rsid w:val="00F359B1"/>
    <w:rsid w:val="00F36345"/>
    <w:rsid w:val="00F36A19"/>
    <w:rsid w:val="00F371C3"/>
    <w:rsid w:val="00F41510"/>
    <w:rsid w:val="00F42A16"/>
    <w:rsid w:val="00F440E2"/>
    <w:rsid w:val="00F44A29"/>
    <w:rsid w:val="00F44F2A"/>
    <w:rsid w:val="00F46AA2"/>
    <w:rsid w:val="00F47177"/>
    <w:rsid w:val="00F51C09"/>
    <w:rsid w:val="00F53073"/>
    <w:rsid w:val="00F536C8"/>
    <w:rsid w:val="00F554AC"/>
    <w:rsid w:val="00F55508"/>
    <w:rsid w:val="00F564D7"/>
    <w:rsid w:val="00F57F86"/>
    <w:rsid w:val="00F60779"/>
    <w:rsid w:val="00F61A54"/>
    <w:rsid w:val="00F650C8"/>
    <w:rsid w:val="00F676D6"/>
    <w:rsid w:val="00F73802"/>
    <w:rsid w:val="00F73A72"/>
    <w:rsid w:val="00F74B7F"/>
    <w:rsid w:val="00F75817"/>
    <w:rsid w:val="00F76094"/>
    <w:rsid w:val="00F7695B"/>
    <w:rsid w:val="00F76E8D"/>
    <w:rsid w:val="00F778F3"/>
    <w:rsid w:val="00F818F0"/>
    <w:rsid w:val="00F8526D"/>
    <w:rsid w:val="00F85D72"/>
    <w:rsid w:val="00F865B3"/>
    <w:rsid w:val="00F86C11"/>
    <w:rsid w:val="00F87E6A"/>
    <w:rsid w:val="00F90607"/>
    <w:rsid w:val="00F94250"/>
    <w:rsid w:val="00F95A9A"/>
    <w:rsid w:val="00F961A4"/>
    <w:rsid w:val="00F961B5"/>
    <w:rsid w:val="00F96714"/>
    <w:rsid w:val="00F96BC6"/>
    <w:rsid w:val="00F97F00"/>
    <w:rsid w:val="00FA121B"/>
    <w:rsid w:val="00FA1448"/>
    <w:rsid w:val="00FA2B9E"/>
    <w:rsid w:val="00FA6AB9"/>
    <w:rsid w:val="00FA6B82"/>
    <w:rsid w:val="00FB0802"/>
    <w:rsid w:val="00FB18B0"/>
    <w:rsid w:val="00FB36D6"/>
    <w:rsid w:val="00FB5E9B"/>
    <w:rsid w:val="00FB5FD2"/>
    <w:rsid w:val="00FB6C4E"/>
    <w:rsid w:val="00FC0DAB"/>
    <w:rsid w:val="00FC3473"/>
    <w:rsid w:val="00FC42E2"/>
    <w:rsid w:val="00FC45EF"/>
    <w:rsid w:val="00FC5108"/>
    <w:rsid w:val="00FC5CB1"/>
    <w:rsid w:val="00FC6276"/>
    <w:rsid w:val="00FC6569"/>
    <w:rsid w:val="00FD2964"/>
    <w:rsid w:val="00FD5664"/>
    <w:rsid w:val="00FD601D"/>
    <w:rsid w:val="00FD6AB0"/>
    <w:rsid w:val="00FD6DE2"/>
    <w:rsid w:val="00FE0CC3"/>
    <w:rsid w:val="00FE0E44"/>
    <w:rsid w:val="00FE21B7"/>
    <w:rsid w:val="00FE5F24"/>
    <w:rsid w:val="00FE7459"/>
    <w:rsid w:val="00FF0D87"/>
    <w:rsid w:val="00FF27A4"/>
    <w:rsid w:val="00FF2A00"/>
    <w:rsid w:val="00FF36AB"/>
    <w:rsid w:val="00FF5220"/>
    <w:rsid w:val="00FF739C"/>
    <w:rsid w:val="00FF75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EA380"/>
  <w14:defaultImageDpi w14:val="32767"/>
  <w15:chartTrackingRefBased/>
  <w15:docId w15:val="{B1DDFFE6-8640-1D46-A3FA-1BC01B8E8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62A6"/>
    <w:pPr>
      <w:spacing w:line="360" w:lineRule="auto"/>
      <w:ind w:firstLine="709"/>
      <w:jc w:val="both"/>
    </w:pPr>
    <w:rPr>
      <w:rFonts w:ascii="Times New Roman" w:eastAsia="Times New Roman" w:hAnsi="Times New Roman" w:cs="Times New Roman"/>
      <w:lang w:eastAsia="ru-RU"/>
    </w:rPr>
  </w:style>
  <w:style w:type="paragraph" w:styleId="1">
    <w:name w:val="heading 1"/>
    <w:basedOn w:val="a"/>
    <w:next w:val="a"/>
    <w:link w:val="10"/>
    <w:uiPriority w:val="9"/>
    <w:qFormat/>
    <w:rsid w:val="00F21A34"/>
    <w:pPr>
      <w:keepNext/>
      <w:keepLines/>
      <w:numPr>
        <w:numId w:val="3"/>
      </w:numPr>
      <w:spacing w:before="240"/>
      <w:ind w:left="709" w:hanging="709"/>
      <w:jc w:val="left"/>
      <w:outlineLvl w:val="0"/>
    </w:pPr>
    <w:rPr>
      <w:rFonts w:eastAsiaTheme="majorEastAsia" w:cstheme="majorBidi"/>
      <w:color w:val="000000" w:themeColor="text1"/>
      <w:sz w:val="32"/>
      <w:szCs w:val="32"/>
    </w:rPr>
  </w:style>
  <w:style w:type="paragraph" w:styleId="2">
    <w:name w:val="heading 2"/>
    <w:basedOn w:val="a"/>
    <w:next w:val="a"/>
    <w:link w:val="20"/>
    <w:uiPriority w:val="9"/>
    <w:unhideWhenUsed/>
    <w:qFormat/>
    <w:rsid w:val="00B62832"/>
    <w:pPr>
      <w:keepNext/>
      <w:keepLines/>
      <w:spacing w:before="40"/>
      <w:outlineLvl w:val="1"/>
    </w:pPr>
    <w:rPr>
      <w:rFonts w:eastAsiaTheme="majorEastAsia" w:cstheme="majorBidi"/>
      <w:color w:val="000000" w:themeColor="text1"/>
      <w:sz w:val="28"/>
      <w:szCs w:val="26"/>
    </w:rPr>
  </w:style>
  <w:style w:type="paragraph" w:styleId="3">
    <w:name w:val="heading 3"/>
    <w:basedOn w:val="a"/>
    <w:next w:val="a"/>
    <w:link w:val="30"/>
    <w:uiPriority w:val="9"/>
    <w:unhideWhenUsed/>
    <w:qFormat/>
    <w:rsid w:val="00313C7C"/>
    <w:pPr>
      <w:keepNext/>
      <w:keepLines/>
      <w:spacing w:before="40"/>
      <w:outlineLvl w:val="2"/>
    </w:pPr>
    <w:rPr>
      <w:rFonts w:eastAsiaTheme="majorEastAsia" w:cstheme="majorBidi"/>
      <w:color w:val="000000" w:themeColor="text1"/>
    </w:rPr>
  </w:style>
  <w:style w:type="paragraph" w:styleId="4">
    <w:name w:val="heading 4"/>
    <w:basedOn w:val="a"/>
    <w:next w:val="a"/>
    <w:link w:val="40"/>
    <w:uiPriority w:val="9"/>
    <w:semiHidden/>
    <w:unhideWhenUsed/>
    <w:qFormat/>
    <w:rsid w:val="009B46AA"/>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975DC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A34"/>
    <w:rPr>
      <w:rFonts w:ascii="Times New Roman" w:eastAsiaTheme="majorEastAsia" w:hAnsi="Times New Roman" w:cstheme="majorBidi"/>
      <w:color w:val="000000" w:themeColor="text1"/>
      <w:sz w:val="32"/>
      <w:szCs w:val="32"/>
    </w:rPr>
  </w:style>
  <w:style w:type="paragraph" w:styleId="a3">
    <w:name w:val="footer"/>
    <w:basedOn w:val="a"/>
    <w:link w:val="a4"/>
    <w:uiPriority w:val="99"/>
    <w:unhideWhenUsed/>
    <w:rsid w:val="00D2551C"/>
    <w:pPr>
      <w:tabs>
        <w:tab w:val="center" w:pos="4677"/>
        <w:tab w:val="right" w:pos="9355"/>
      </w:tabs>
      <w:spacing w:line="240" w:lineRule="auto"/>
    </w:pPr>
  </w:style>
  <w:style w:type="character" w:customStyle="1" w:styleId="a4">
    <w:name w:val="Нижний колонтитул Знак"/>
    <w:basedOn w:val="a0"/>
    <w:link w:val="a3"/>
    <w:uiPriority w:val="99"/>
    <w:rsid w:val="00D2551C"/>
    <w:rPr>
      <w:rFonts w:ascii="Times New Roman" w:hAnsi="Times New Roman"/>
    </w:rPr>
  </w:style>
  <w:style w:type="character" w:styleId="a5">
    <w:name w:val="page number"/>
    <w:basedOn w:val="a0"/>
    <w:uiPriority w:val="99"/>
    <w:semiHidden/>
    <w:unhideWhenUsed/>
    <w:rsid w:val="00D2551C"/>
  </w:style>
  <w:style w:type="character" w:styleId="a6">
    <w:name w:val="Hyperlink"/>
    <w:basedOn w:val="a0"/>
    <w:uiPriority w:val="99"/>
    <w:unhideWhenUsed/>
    <w:rsid w:val="00D847B6"/>
    <w:rPr>
      <w:color w:val="0563C1" w:themeColor="hyperlink"/>
      <w:u w:val="single"/>
    </w:rPr>
  </w:style>
  <w:style w:type="character" w:customStyle="1" w:styleId="11">
    <w:name w:val="Неразрешенное упоминание1"/>
    <w:basedOn w:val="a0"/>
    <w:uiPriority w:val="99"/>
    <w:rsid w:val="00D847B6"/>
    <w:rPr>
      <w:color w:val="605E5C"/>
      <w:shd w:val="clear" w:color="auto" w:fill="E1DFDD"/>
    </w:rPr>
  </w:style>
  <w:style w:type="character" w:customStyle="1" w:styleId="20">
    <w:name w:val="Заголовок 2 Знак"/>
    <w:basedOn w:val="a0"/>
    <w:link w:val="2"/>
    <w:uiPriority w:val="9"/>
    <w:rsid w:val="00B62832"/>
    <w:rPr>
      <w:rFonts w:ascii="Times New Roman" w:eastAsiaTheme="majorEastAsia" w:hAnsi="Times New Roman" w:cstheme="majorBidi"/>
      <w:color w:val="000000" w:themeColor="text1"/>
      <w:sz w:val="28"/>
      <w:szCs w:val="26"/>
      <w:lang w:eastAsia="ru-RU"/>
    </w:rPr>
  </w:style>
  <w:style w:type="character" w:customStyle="1" w:styleId="apple-converted-space">
    <w:name w:val="apple-converted-space"/>
    <w:basedOn w:val="a0"/>
    <w:rsid w:val="00B33662"/>
  </w:style>
  <w:style w:type="character" w:styleId="a7">
    <w:name w:val="FollowedHyperlink"/>
    <w:basedOn w:val="a0"/>
    <w:uiPriority w:val="99"/>
    <w:semiHidden/>
    <w:unhideWhenUsed/>
    <w:rsid w:val="003868C4"/>
    <w:rPr>
      <w:color w:val="954F72" w:themeColor="followedHyperlink"/>
      <w:u w:val="single"/>
    </w:rPr>
  </w:style>
  <w:style w:type="character" w:styleId="a8">
    <w:name w:val="Placeholder Text"/>
    <w:basedOn w:val="a0"/>
    <w:uiPriority w:val="99"/>
    <w:semiHidden/>
    <w:rsid w:val="00F961B5"/>
    <w:rPr>
      <w:color w:val="808080"/>
    </w:rPr>
  </w:style>
  <w:style w:type="paragraph" w:customStyle="1" w:styleId="12">
    <w:name w:val="Список литературы1"/>
    <w:basedOn w:val="a"/>
    <w:link w:val="Bibliography"/>
    <w:rsid w:val="00F47177"/>
    <w:pPr>
      <w:spacing w:line="240" w:lineRule="auto"/>
      <w:ind w:left="720" w:hanging="720"/>
    </w:pPr>
  </w:style>
  <w:style w:type="character" w:customStyle="1" w:styleId="Bibliography">
    <w:name w:val="Bibliography Знак"/>
    <w:basedOn w:val="a0"/>
    <w:link w:val="12"/>
    <w:rsid w:val="00F47177"/>
    <w:rPr>
      <w:rFonts w:ascii="Times New Roman" w:hAnsi="Times New Roman" w:cs="Times New Roman"/>
    </w:rPr>
  </w:style>
  <w:style w:type="table" w:styleId="a9">
    <w:name w:val="Table Grid"/>
    <w:basedOn w:val="a1"/>
    <w:uiPriority w:val="59"/>
    <w:rsid w:val="00AB63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6F4CE6"/>
    <w:pPr>
      <w:spacing w:before="100" w:beforeAutospacing="1" w:after="100" w:afterAutospacing="1" w:line="240" w:lineRule="auto"/>
      <w:ind w:firstLine="0"/>
      <w:jc w:val="left"/>
    </w:pPr>
  </w:style>
  <w:style w:type="character" w:customStyle="1" w:styleId="50">
    <w:name w:val="Заголовок 5 Знак"/>
    <w:basedOn w:val="a0"/>
    <w:link w:val="5"/>
    <w:uiPriority w:val="9"/>
    <w:semiHidden/>
    <w:rsid w:val="00975DC5"/>
    <w:rPr>
      <w:rFonts w:asciiTheme="majorHAnsi" w:eastAsiaTheme="majorEastAsia" w:hAnsiTheme="majorHAnsi" w:cstheme="majorBidi"/>
      <w:color w:val="2F5496" w:themeColor="accent1" w:themeShade="BF"/>
    </w:rPr>
  </w:style>
  <w:style w:type="paragraph" w:styleId="ab">
    <w:name w:val="TOC Heading"/>
    <w:basedOn w:val="1"/>
    <w:next w:val="a"/>
    <w:uiPriority w:val="39"/>
    <w:unhideWhenUsed/>
    <w:qFormat/>
    <w:rsid w:val="009B46AA"/>
    <w:pPr>
      <w:spacing w:before="480" w:line="276" w:lineRule="auto"/>
      <w:outlineLvl w:val="9"/>
    </w:pPr>
    <w:rPr>
      <w:rFonts w:asciiTheme="majorHAnsi" w:hAnsiTheme="majorHAnsi"/>
      <w:b/>
      <w:bCs/>
      <w:color w:val="2F5496" w:themeColor="accent1" w:themeShade="BF"/>
      <w:sz w:val="28"/>
      <w:szCs w:val="28"/>
    </w:rPr>
  </w:style>
  <w:style w:type="paragraph" w:styleId="13">
    <w:name w:val="toc 1"/>
    <w:basedOn w:val="a"/>
    <w:next w:val="a"/>
    <w:autoRedefine/>
    <w:uiPriority w:val="39"/>
    <w:unhideWhenUsed/>
    <w:rsid w:val="008A22F8"/>
    <w:pPr>
      <w:tabs>
        <w:tab w:val="right" w:leader="dot" w:pos="9339"/>
      </w:tabs>
      <w:spacing w:before="120" w:after="120" w:line="240" w:lineRule="auto"/>
      <w:jc w:val="left"/>
    </w:pPr>
    <w:rPr>
      <w:bCs/>
      <w:sz w:val="20"/>
      <w:szCs w:val="20"/>
    </w:rPr>
  </w:style>
  <w:style w:type="paragraph" w:styleId="21">
    <w:name w:val="toc 2"/>
    <w:basedOn w:val="a"/>
    <w:next w:val="a"/>
    <w:autoRedefine/>
    <w:uiPriority w:val="39"/>
    <w:unhideWhenUsed/>
    <w:rsid w:val="008A22F8"/>
    <w:pPr>
      <w:tabs>
        <w:tab w:val="right" w:leader="dot" w:pos="9339"/>
      </w:tabs>
      <w:spacing w:line="240" w:lineRule="auto"/>
      <w:jc w:val="left"/>
    </w:pPr>
    <w:rPr>
      <w:sz w:val="20"/>
      <w:szCs w:val="20"/>
    </w:rPr>
  </w:style>
  <w:style w:type="paragraph" w:styleId="31">
    <w:name w:val="toc 3"/>
    <w:basedOn w:val="a"/>
    <w:next w:val="a"/>
    <w:autoRedefine/>
    <w:uiPriority w:val="39"/>
    <w:unhideWhenUsed/>
    <w:rsid w:val="008A22F8"/>
    <w:pPr>
      <w:spacing w:line="240" w:lineRule="auto"/>
      <w:ind w:firstLine="851"/>
      <w:jc w:val="left"/>
    </w:pPr>
    <w:rPr>
      <w:iCs/>
      <w:sz w:val="20"/>
      <w:szCs w:val="20"/>
    </w:rPr>
  </w:style>
  <w:style w:type="paragraph" w:styleId="41">
    <w:name w:val="toc 4"/>
    <w:basedOn w:val="a"/>
    <w:next w:val="a"/>
    <w:autoRedefine/>
    <w:uiPriority w:val="39"/>
    <w:semiHidden/>
    <w:unhideWhenUsed/>
    <w:rsid w:val="009B46AA"/>
    <w:pPr>
      <w:ind w:left="720"/>
      <w:jc w:val="left"/>
    </w:pPr>
    <w:rPr>
      <w:rFonts w:asciiTheme="minorHAnsi" w:hAnsiTheme="minorHAnsi"/>
      <w:sz w:val="18"/>
      <w:szCs w:val="18"/>
    </w:rPr>
  </w:style>
  <w:style w:type="paragraph" w:styleId="51">
    <w:name w:val="toc 5"/>
    <w:basedOn w:val="a"/>
    <w:next w:val="a"/>
    <w:autoRedefine/>
    <w:uiPriority w:val="39"/>
    <w:semiHidden/>
    <w:unhideWhenUsed/>
    <w:rsid w:val="009B46AA"/>
    <w:pPr>
      <w:ind w:left="960"/>
      <w:jc w:val="left"/>
    </w:pPr>
    <w:rPr>
      <w:rFonts w:asciiTheme="minorHAnsi" w:hAnsiTheme="minorHAnsi"/>
      <w:sz w:val="18"/>
      <w:szCs w:val="18"/>
    </w:rPr>
  </w:style>
  <w:style w:type="paragraph" w:styleId="6">
    <w:name w:val="toc 6"/>
    <w:basedOn w:val="a"/>
    <w:next w:val="a"/>
    <w:autoRedefine/>
    <w:uiPriority w:val="39"/>
    <w:semiHidden/>
    <w:unhideWhenUsed/>
    <w:rsid w:val="009B46AA"/>
    <w:pPr>
      <w:ind w:left="1200"/>
      <w:jc w:val="left"/>
    </w:pPr>
    <w:rPr>
      <w:rFonts w:asciiTheme="minorHAnsi" w:hAnsiTheme="minorHAnsi"/>
      <w:sz w:val="18"/>
      <w:szCs w:val="18"/>
    </w:rPr>
  </w:style>
  <w:style w:type="paragraph" w:styleId="7">
    <w:name w:val="toc 7"/>
    <w:basedOn w:val="a"/>
    <w:next w:val="a"/>
    <w:autoRedefine/>
    <w:uiPriority w:val="39"/>
    <w:semiHidden/>
    <w:unhideWhenUsed/>
    <w:rsid w:val="009B46AA"/>
    <w:pPr>
      <w:ind w:left="1440"/>
      <w:jc w:val="left"/>
    </w:pPr>
    <w:rPr>
      <w:rFonts w:asciiTheme="minorHAnsi" w:hAnsiTheme="minorHAnsi"/>
      <w:sz w:val="18"/>
      <w:szCs w:val="18"/>
    </w:rPr>
  </w:style>
  <w:style w:type="paragraph" w:styleId="8">
    <w:name w:val="toc 8"/>
    <w:basedOn w:val="a"/>
    <w:next w:val="a"/>
    <w:autoRedefine/>
    <w:uiPriority w:val="39"/>
    <w:semiHidden/>
    <w:unhideWhenUsed/>
    <w:rsid w:val="009B46AA"/>
    <w:pPr>
      <w:ind w:left="1680"/>
      <w:jc w:val="left"/>
    </w:pPr>
    <w:rPr>
      <w:rFonts w:asciiTheme="minorHAnsi" w:hAnsiTheme="minorHAnsi"/>
      <w:sz w:val="18"/>
      <w:szCs w:val="18"/>
    </w:rPr>
  </w:style>
  <w:style w:type="paragraph" w:styleId="9">
    <w:name w:val="toc 9"/>
    <w:basedOn w:val="a"/>
    <w:next w:val="a"/>
    <w:autoRedefine/>
    <w:uiPriority w:val="39"/>
    <w:semiHidden/>
    <w:unhideWhenUsed/>
    <w:rsid w:val="009B46AA"/>
    <w:pPr>
      <w:ind w:left="1920"/>
      <w:jc w:val="left"/>
    </w:pPr>
    <w:rPr>
      <w:rFonts w:asciiTheme="minorHAnsi" w:hAnsiTheme="minorHAnsi"/>
      <w:sz w:val="18"/>
      <w:szCs w:val="18"/>
    </w:rPr>
  </w:style>
  <w:style w:type="character" w:customStyle="1" w:styleId="30">
    <w:name w:val="Заголовок 3 Знак"/>
    <w:basedOn w:val="a0"/>
    <w:link w:val="3"/>
    <w:uiPriority w:val="9"/>
    <w:rsid w:val="00313C7C"/>
    <w:rPr>
      <w:rFonts w:ascii="Times New Roman" w:eastAsiaTheme="majorEastAsia" w:hAnsi="Times New Roman" w:cstheme="majorBidi"/>
      <w:color w:val="000000" w:themeColor="text1"/>
    </w:rPr>
  </w:style>
  <w:style w:type="character" w:customStyle="1" w:styleId="40">
    <w:name w:val="Заголовок 4 Знак"/>
    <w:basedOn w:val="a0"/>
    <w:link w:val="4"/>
    <w:uiPriority w:val="9"/>
    <w:semiHidden/>
    <w:rsid w:val="009B46AA"/>
    <w:rPr>
      <w:rFonts w:asciiTheme="majorHAnsi" w:eastAsiaTheme="majorEastAsia" w:hAnsiTheme="majorHAnsi" w:cstheme="majorBidi"/>
      <w:i/>
      <w:iCs/>
      <w:color w:val="2F5496" w:themeColor="accent1" w:themeShade="BF"/>
    </w:rPr>
  </w:style>
  <w:style w:type="paragraph" w:styleId="ac">
    <w:name w:val="List Paragraph"/>
    <w:basedOn w:val="a"/>
    <w:uiPriority w:val="34"/>
    <w:qFormat/>
    <w:rsid w:val="003A2D06"/>
    <w:pPr>
      <w:ind w:left="720"/>
      <w:contextualSpacing/>
    </w:pPr>
  </w:style>
  <w:style w:type="paragraph" w:customStyle="1" w:styleId="14">
    <w:name w:val="Заголовок 1 (ненумерованный)"/>
    <w:basedOn w:val="1"/>
    <w:qFormat/>
    <w:rsid w:val="00F21A34"/>
    <w:pPr>
      <w:numPr>
        <w:numId w:val="0"/>
      </w:numPr>
      <w:jc w:val="center"/>
    </w:pPr>
  </w:style>
  <w:style w:type="paragraph" w:customStyle="1" w:styleId="ad">
    <w:name w:val="Заголовки таблиц"/>
    <w:basedOn w:val="a"/>
    <w:qFormat/>
    <w:rsid w:val="0076660A"/>
    <w:pPr>
      <w:jc w:val="right"/>
    </w:pPr>
    <w:rPr>
      <w:color w:val="000000" w:themeColor="text1"/>
    </w:rPr>
  </w:style>
  <w:style w:type="paragraph" w:styleId="ae">
    <w:name w:val="caption"/>
    <w:basedOn w:val="a"/>
    <w:next w:val="a"/>
    <w:uiPriority w:val="35"/>
    <w:unhideWhenUsed/>
    <w:qFormat/>
    <w:rsid w:val="006F3BE8"/>
    <w:pPr>
      <w:spacing w:after="200" w:line="240" w:lineRule="auto"/>
      <w:ind w:firstLine="0"/>
      <w:jc w:val="right"/>
    </w:pPr>
    <w:rPr>
      <w:iCs/>
      <w:color w:val="000000" w:themeColor="text1"/>
      <w:szCs w:val="18"/>
    </w:rPr>
  </w:style>
  <w:style w:type="paragraph" w:customStyle="1" w:styleId="af">
    <w:name w:val="Большие таблицы"/>
    <w:basedOn w:val="af0"/>
    <w:qFormat/>
    <w:rsid w:val="005E39B5"/>
    <w:pPr>
      <w:ind w:firstLine="0"/>
    </w:pPr>
  </w:style>
  <w:style w:type="paragraph" w:styleId="af0">
    <w:name w:val="No Spacing"/>
    <w:uiPriority w:val="1"/>
    <w:qFormat/>
    <w:rsid w:val="000F1FD2"/>
    <w:pPr>
      <w:ind w:firstLine="709"/>
      <w:jc w:val="both"/>
    </w:pPr>
    <w:rPr>
      <w:rFonts w:ascii="Times New Roman" w:hAnsi="Times New Roman"/>
    </w:rPr>
  </w:style>
  <w:style w:type="paragraph" w:customStyle="1" w:styleId="af1">
    <w:name w:val="Рисунки"/>
    <w:basedOn w:val="af"/>
    <w:qFormat/>
    <w:rsid w:val="00086E0A"/>
    <w:pPr>
      <w:spacing w:line="360" w:lineRule="auto"/>
      <w:jc w:val="center"/>
    </w:pPr>
    <w:rPr>
      <w:noProof/>
    </w:rPr>
  </w:style>
  <w:style w:type="paragraph" w:styleId="HTML">
    <w:name w:val="HTML Preformatted"/>
    <w:basedOn w:val="a"/>
    <w:link w:val="HTML0"/>
    <w:uiPriority w:val="99"/>
    <w:unhideWhenUsed/>
    <w:rsid w:val="00EA0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rsid w:val="00EA0E78"/>
    <w:rPr>
      <w:rFonts w:ascii="Courier New" w:eastAsia="Times New Roman" w:hAnsi="Courier New" w:cs="Courier New"/>
      <w:sz w:val="20"/>
      <w:szCs w:val="20"/>
      <w:lang w:eastAsia="ru-RU"/>
    </w:rPr>
  </w:style>
  <w:style w:type="paragraph" w:styleId="af2">
    <w:name w:val="Balloon Text"/>
    <w:basedOn w:val="a"/>
    <w:link w:val="af3"/>
    <w:uiPriority w:val="99"/>
    <w:semiHidden/>
    <w:unhideWhenUsed/>
    <w:rsid w:val="009515EC"/>
    <w:pPr>
      <w:spacing w:line="240" w:lineRule="auto"/>
    </w:pPr>
    <w:rPr>
      <w:sz w:val="18"/>
      <w:szCs w:val="18"/>
    </w:rPr>
  </w:style>
  <w:style w:type="character" w:customStyle="1" w:styleId="af3">
    <w:name w:val="Текст выноски Знак"/>
    <w:basedOn w:val="a0"/>
    <w:link w:val="af2"/>
    <w:uiPriority w:val="99"/>
    <w:semiHidden/>
    <w:rsid w:val="009515EC"/>
    <w:rPr>
      <w:rFonts w:ascii="Times New Roman" w:hAnsi="Times New Roman" w:cs="Times New Roman"/>
      <w:sz w:val="18"/>
      <w:szCs w:val="18"/>
    </w:rPr>
  </w:style>
  <w:style w:type="paragraph" w:customStyle="1" w:styleId="15">
    <w:name w:val="Стиль1"/>
    <w:basedOn w:val="af"/>
    <w:qFormat/>
    <w:rsid w:val="00AD1D5B"/>
  </w:style>
  <w:style w:type="paragraph" w:customStyle="1" w:styleId="af4">
    <w:name w:val="Маленькие таблицы"/>
    <w:basedOn w:val="af"/>
    <w:qFormat/>
    <w:rsid w:val="00AD1D5B"/>
  </w:style>
  <w:style w:type="paragraph" w:styleId="af5">
    <w:name w:val="footnote text"/>
    <w:basedOn w:val="a"/>
    <w:link w:val="af6"/>
    <w:uiPriority w:val="99"/>
    <w:semiHidden/>
    <w:unhideWhenUsed/>
    <w:rsid w:val="006C2394"/>
    <w:pPr>
      <w:spacing w:line="240" w:lineRule="auto"/>
    </w:pPr>
    <w:rPr>
      <w:sz w:val="20"/>
      <w:szCs w:val="20"/>
    </w:rPr>
  </w:style>
  <w:style w:type="character" w:customStyle="1" w:styleId="af6">
    <w:name w:val="Текст сноски Знак"/>
    <w:basedOn w:val="a0"/>
    <w:link w:val="af5"/>
    <w:uiPriority w:val="99"/>
    <w:semiHidden/>
    <w:rsid w:val="006C2394"/>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C2394"/>
    <w:rPr>
      <w:vertAlign w:val="superscript"/>
    </w:rPr>
  </w:style>
  <w:style w:type="table" w:customStyle="1" w:styleId="16">
    <w:name w:val="Сетка таблицы1"/>
    <w:basedOn w:val="a1"/>
    <w:next w:val="a9"/>
    <w:uiPriority w:val="59"/>
    <w:rsid w:val="00960603"/>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4A683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8">
    <w:name w:val="header"/>
    <w:basedOn w:val="a"/>
    <w:link w:val="af9"/>
    <w:uiPriority w:val="99"/>
    <w:unhideWhenUsed/>
    <w:rsid w:val="00A21922"/>
    <w:pPr>
      <w:tabs>
        <w:tab w:val="center" w:pos="4677"/>
        <w:tab w:val="right" w:pos="9355"/>
      </w:tabs>
      <w:spacing w:line="240" w:lineRule="auto"/>
    </w:pPr>
  </w:style>
  <w:style w:type="character" w:customStyle="1" w:styleId="af9">
    <w:name w:val="Верхний колонтитул Знак"/>
    <w:basedOn w:val="a0"/>
    <w:link w:val="af8"/>
    <w:uiPriority w:val="99"/>
    <w:rsid w:val="00A21922"/>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2047">
      <w:bodyDiv w:val="1"/>
      <w:marLeft w:val="0"/>
      <w:marRight w:val="0"/>
      <w:marTop w:val="0"/>
      <w:marBottom w:val="0"/>
      <w:divBdr>
        <w:top w:val="none" w:sz="0" w:space="0" w:color="auto"/>
        <w:left w:val="none" w:sz="0" w:space="0" w:color="auto"/>
        <w:bottom w:val="none" w:sz="0" w:space="0" w:color="auto"/>
        <w:right w:val="none" w:sz="0" w:space="0" w:color="auto"/>
      </w:divBdr>
    </w:div>
    <w:div w:id="15619111">
      <w:bodyDiv w:val="1"/>
      <w:marLeft w:val="0"/>
      <w:marRight w:val="0"/>
      <w:marTop w:val="0"/>
      <w:marBottom w:val="0"/>
      <w:divBdr>
        <w:top w:val="none" w:sz="0" w:space="0" w:color="auto"/>
        <w:left w:val="none" w:sz="0" w:space="0" w:color="auto"/>
        <w:bottom w:val="none" w:sz="0" w:space="0" w:color="auto"/>
        <w:right w:val="none" w:sz="0" w:space="0" w:color="auto"/>
      </w:divBdr>
    </w:div>
    <w:div w:id="20134189">
      <w:bodyDiv w:val="1"/>
      <w:marLeft w:val="0"/>
      <w:marRight w:val="0"/>
      <w:marTop w:val="0"/>
      <w:marBottom w:val="0"/>
      <w:divBdr>
        <w:top w:val="none" w:sz="0" w:space="0" w:color="auto"/>
        <w:left w:val="none" w:sz="0" w:space="0" w:color="auto"/>
        <w:bottom w:val="none" w:sz="0" w:space="0" w:color="auto"/>
        <w:right w:val="none" w:sz="0" w:space="0" w:color="auto"/>
      </w:divBdr>
    </w:div>
    <w:div w:id="24988030">
      <w:bodyDiv w:val="1"/>
      <w:marLeft w:val="0"/>
      <w:marRight w:val="0"/>
      <w:marTop w:val="0"/>
      <w:marBottom w:val="0"/>
      <w:divBdr>
        <w:top w:val="none" w:sz="0" w:space="0" w:color="auto"/>
        <w:left w:val="none" w:sz="0" w:space="0" w:color="auto"/>
        <w:bottom w:val="none" w:sz="0" w:space="0" w:color="auto"/>
        <w:right w:val="none" w:sz="0" w:space="0" w:color="auto"/>
      </w:divBdr>
    </w:div>
    <w:div w:id="42220250">
      <w:bodyDiv w:val="1"/>
      <w:marLeft w:val="0"/>
      <w:marRight w:val="0"/>
      <w:marTop w:val="0"/>
      <w:marBottom w:val="0"/>
      <w:divBdr>
        <w:top w:val="none" w:sz="0" w:space="0" w:color="auto"/>
        <w:left w:val="none" w:sz="0" w:space="0" w:color="auto"/>
        <w:bottom w:val="none" w:sz="0" w:space="0" w:color="auto"/>
        <w:right w:val="none" w:sz="0" w:space="0" w:color="auto"/>
      </w:divBdr>
    </w:div>
    <w:div w:id="42563458">
      <w:bodyDiv w:val="1"/>
      <w:marLeft w:val="0"/>
      <w:marRight w:val="0"/>
      <w:marTop w:val="0"/>
      <w:marBottom w:val="0"/>
      <w:divBdr>
        <w:top w:val="none" w:sz="0" w:space="0" w:color="auto"/>
        <w:left w:val="none" w:sz="0" w:space="0" w:color="auto"/>
        <w:bottom w:val="none" w:sz="0" w:space="0" w:color="auto"/>
        <w:right w:val="none" w:sz="0" w:space="0" w:color="auto"/>
      </w:divBdr>
    </w:div>
    <w:div w:id="47148895">
      <w:bodyDiv w:val="1"/>
      <w:marLeft w:val="0"/>
      <w:marRight w:val="0"/>
      <w:marTop w:val="0"/>
      <w:marBottom w:val="0"/>
      <w:divBdr>
        <w:top w:val="none" w:sz="0" w:space="0" w:color="auto"/>
        <w:left w:val="none" w:sz="0" w:space="0" w:color="auto"/>
        <w:bottom w:val="none" w:sz="0" w:space="0" w:color="auto"/>
        <w:right w:val="none" w:sz="0" w:space="0" w:color="auto"/>
      </w:divBdr>
    </w:div>
    <w:div w:id="59601570">
      <w:bodyDiv w:val="1"/>
      <w:marLeft w:val="0"/>
      <w:marRight w:val="0"/>
      <w:marTop w:val="0"/>
      <w:marBottom w:val="0"/>
      <w:divBdr>
        <w:top w:val="none" w:sz="0" w:space="0" w:color="auto"/>
        <w:left w:val="none" w:sz="0" w:space="0" w:color="auto"/>
        <w:bottom w:val="none" w:sz="0" w:space="0" w:color="auto"/>
        <w:right w:val="none" w:sz="0" w:space="0" w:color="auto"/>
      </w:divBdr>
    </w:div>
    <w:div w:id="69817949">
      <w:bodyDiv w:val="1"/>
      <w:marLeft w:val="0"/>
      <w:marRight w:val="0"/>
      <w:marTop w:val="0"/>
      <w:marBottom w:val="0"/>
      <w:divBdr>
        <w:top w:val="none" w:sz="0" w:space="0" w:color="auto"/>
        <w:left w:val="none" w:sz="0" w:space="0" w:color="auto"/>
        <w:bottom w:val="none" w:sz="0" w:space="0" w:color="auto"/>
        <w:right w:val="none" w:sz="0" w:space="0" w:color="auto"/>
      </w:divBdr>
    </w:div>
    <w:div w:id="91170355">
      <w:bodyDiv w:val="1"/>
      <w:marLeft w:val="0"/>
      <w:marRight w:val="0"/>
      <w:marTop w:val="0"/>
      <w:marBottom w:val="0"/>
      <w:divBdr>
        <w:top w:val="none" w:sz="0" w:space="0" w:color="auto"/>
        <w:left w:val="none" w:sz="0" w:space="0" w:color="auto"/>
        <w:bottom w:val="none" w:sz="0" w:space="0" w:color="auto"/>
        <w:right w:val="none" w:sz="0" w:space="0" w:color="auto"/>
      </w:divBdr>
    </w:div>
    <w:div w:id="91710458">
      <w:bodyDiv w:val="1"/>
      <w:marLeft w:val="0"/>
      <w:marRight w:val="0"/>
      <w:marTop w:val="0"/>
      <w:marBottom w:val="0"/>
      <w:divBdr>
        <w:top w:val="none" w:sz="0" w:space="0" w:color="auto"/>
        <w:left w:val="none" w:sz="0" w:space="0" w:color="auto"/>
        <w:bottom w:val="none" w:sz="0" w:space="0" w:color="auto"/>
        <w:right w:val="none" w:sz="0" w:space="0" w:color="auto"/>
      </w:divBdr>
    </w:div>
    <w:div w:id="96102429">
      <w:bodyDiv w:val="1"/>
      <w:marLeft w:val="0"/>
      <w:marRight w:val="0"/>
      <w:marTop w:val="0"/>
      <w:marBottom w:val="0"/>
      <w:divBdr>
        <w:top w:val="none" w:sz="0" w:space="0" w:color="auto"/>
        <w:left w:val="none" w:sz="0" w:space="0" w:color="auto"/>
        <w:bottom w:val="none" w:sz="0" w:space="0" w:color="auto"/>
        <w:right w:val="none" w:sz="0" w:space="0" w:color="auto"/>
      </w:divBdr>
    </w:div>
    <w:div w:id="96563872">
      <w:bodyDiv w:val="1"/>
      <w:marLeft w:val="0"/>
      <w:marRight w:val="0"/>
      <w:marTop w:val="0"/>
      <w:marBottom w:val="0"/>
      <w:divBdr>
        <w:top w:val="none" w:sz="0" w:space="0" w:color="auto"/>
        <w:left w:val="none" w:sz="0" w:space="0" w:color="auto"/>
        <w:bottom w:val="none" w:sz="0" w:space="0" w:color="auto"/>
        <w:right w:val="none" w:sz="0" w:space="0" w:color="auto"/>
      </w:divBdr>
    </w:div>
    <w:div w:id="105391618">
      <w:bodyDiv w:val="1"/>
      <w:marLeft w:val="0"/>
      <w:marRight w:val="0"/>
      <w:marTop w:val="0"/>
      <w:marBottom w:val="0"/>
      <w:divBdr>
        <w:top w:val="none" w:sz="0" w:space="0" w:color="auto"/>
        <w:left w:val="none" w:sz="0" w:space="0" w:color="auto"/>
        <w:bottom w:val="none" w:sz="0" w:space="0" w:color="auto"/>
        <w:right w:val="none" w:sz="0" w:space="0" w:color="auto"/>
      </w:divBdr>
    </w:div>
    <w:div w:id="108665831">
      <w:bodyDiv w:val="1"/>
      <w:marLeft w:val="0"/>
      <w:marRight w:val="0"/>
      <w:marTop w:val="0"/>
      <w:marBottom w:val="0"/>
      <w:divBdr>
        <w:top w:val="none" w:sz="0" w:space="0" w:color="auto"/>
        <w:left w:val="none" w:sz="0" w:space="0" w:color="auto"/>
        <w:bottom w:val="none" w:sz="0" w:space="0" w:color="auto"/>
        <w:right w:val="none" w:sz="0" w:space="0" w:color="auto"/>
      </w:divBdr>
    </w:div>
    <w:div w:id="132988363">
      <w:bodyDiv w:val="1"/>
      <w:marLeft w:val="0"/>
      <w:marRight w:val="0"/>
      <w:marTop w:val="0"/>
      <w:marBottom w:val="0"/>
      <w:divBdr>
        <w:top w:val="none" w:sz="0" w:space="0" w:color="auto"/>
        <w:left w:val="none" w:sz="0" w:space="0" w:color="auto"/>
        <w:bottom w:val="none" w:sz="0" w:space="0" w:color="auto"/>
        <w:right w:val="none" w:sz="0" w:space="0" w:color="auto"/>
      </w:divBdr>
    </w:div>
    <w:div w:id="137042203">
      <w:bodyDiv w:val="1"/>
      <w:marLeft w:val="0"/>
      <w:marRight w:val="0"/>
      <w:marTop w:val="0"/>
      <w:marBottom w:val="0"/>
      <w:divBdr>
        <w:top w:val="none" w:sz="0" w:space="0" w:color="auto"/>
        <w:left w:val="none" w:sz="0" w:space="0" w:color="auto"/>
        <w:bottom w:val="none" w:sz="0" w:space="0" w:color="auto"/>
        <w:right w:val="none" w:sz="0" w:space="0" w:color="auto"/>
      </w:divBdr>
    </w:div>
    <w:div w:id="156462291">
      <w:bodyDiv w:val="1"/>
      <w:marLeft w:val="0"/>
      <w:marRight w:val="0"/>
      <w:marTop w:val="0"/>
      <w:marBottom w:val="0"/>
      <w:divBdr>
        <w:top w:val="none" w:sz="0" w:space="0" w:color="auto"/>
        <w:left w:val="none" w:sz="0" w:space="0" w:color="auto"/>
        <w:bottom w:val="none" w:sz="0" w:space="0" w:color="auto"/>
        <w:right w:val="none" w:sz="0" w:space="0" w:color="auto"/>
      </w:divBdr>
    </w:div>
    <w:div w:id="174080540">
      <w:bodyDiv w:val="1"/>
      <w:marLeft w:val="0"/>
      <w:marRight w:val="0"/>
      <w:marTop w:val="0"/>
      <w:marBottom w:val="0"/>
      <w:divBdr>
        <w:top w:val="none" w:sz="0" w:space="0" w:color="auto"/>
        <w:left w:val="none" w:sz="0" w:space="0" w:color="auto"/>
        <w:bottom w:val="none" w:sz="0" w:space="0" w:color="auto"/>
        <w:right w:val="none" w:sz="0" w:space="0" w:color="auto"/>
      </w:divBdr>
    </w:div>
    <w:div w:id="174928868">
      <w:bodyDiv w:val="1"/>
      <w:marLeft w:val="0"/>
      <w:marRight w:val="0"/>
      <w:marTop w:val="0"/>
      <w:marBottom w:val="0"/>
      <w:divBdr>
        <w:top w:val="none" w:sz="0" w:space="0" w:color="auto"/>
        <w:left w:val="none" w:sz="0" w:space="0" w:color="auto"/>
        <w:bottom w:val="none" w:sz="0" w:space="0" w:color="auto"/>
        <w:right w:val="none" w:sz="0" w:space="0" w:color="auto"/>
      </w:divBdr>
    </w:div>
    <w:div w:id="187644001">
      <w:bodyDiv w:val="1"/>
      <w:marLeft w:val="0"/>
      <w:marRight w:val="0"/>
      <w:marTop w:val="0"/>
      <w:marBottom w:val="0"/>
      <w:divBdr>
        <w:top w:val="none" w:sz="0" w:space="0" w:color="auto"/>
        <w:left w:val="none" w:sz="0" w:space="0" w:color="auto"/>
        <w:bottom w:val="none" w:sz="0" w:space="0" w:color="auto"/>
        <w:right w:val="none" w:sz="0" w:space="0" w:color="auto"/>
      </w:divBdr>
    </w:div>
    <w:div w:id="188640989">
      <w:bodyDiv w:val="1"/>
      <w:marLeft w:val="0"/>
      <w:marRight w:val="0"/>
      <w:marTop w:val="0"/>
      <w:marBottom w:val="0"/>
      <w:divBdr>
        <w:top w:val="none" w:sz="0" w:space="0" w:color="auto"/>
        <w:left w:val="none" w:sz="0" w:space="0" w:color="auto"/>
        <w:bottom w:val="none" w:sz="0" w:space="0" w:color="auto"/>
        <w:right w:val="none" w:sz="0" w:space="0" w:color="auto"/>
      </w:divBdr>
    </w:div>
    <w:div w:id="202332399">
      <w:bodyDiv w:val="1"/>
      <w:marLeft w:val="0"/>
      <w:marRight w:val="0"/>
      <w:marTop w:val="0"/>
      <w:marBottom w:val="0"/>
      <w:divBdr>
        <w:top w:val="none" w:sz="0" w:space="0" w:color="auto"/>
        <w:left w:val="none" w:sz="0" w:space="0" w:color="auto"/>
        <w:bottom w:val="none" w:sz="0" w:space="0" w:color="auto"/>
        <w:right w:val="none" w:sz="0" w:space="0" w:color="auto"/>
      </w:divBdr>
    </w:div>
    <w:div w:id="210921941">
      <w:bodyDiv w:val="1"/>
      <w:marLeft w:val="0"/>
      <w:marRight w:val="0"/>
      <w:marTop w:val="0"/>
      <w:marBottom w:val="0"/>
      <w:divBdr>
        <w:top w:val="none" w:sz="0" w:space="0" w:color="auto"/>
        <w:left w:val="none" w:sz="0" w:space="0" w:color="auto"/>
        <w:bottom w:val="none" w:sz="0" w:space="0" w:color="auto"/>
        <w:right w:val="none" w:sz="0" w:space="0" w:color="auto"/>
      </w:divBdr>
    </w:div>
    <w:div w:id="212355512">
      <w:bodyDiv w:val="1"/>
      <w:marLeft w:val="0"/>
      <w:marRight w:val="0"/>
      <w:marTop w:val="0"/>
      <w:marBottom w:val="0"/>
      <w:divBdr>
        <w:top w:val="none" w:sz="0" w:space="0" w:color="auto"/>
        <w:left w:val="none" w:sz="0" w:space="0" w:color="auto"/>
        <w:bottom w:val="none" w:sz="0" w:space="0" w:color="auto"/>
        <w:right w:val="none" w:sz="0" w:space="0" w:color="auto"/>
      </w:divBdr>
    </w:div>
    <w:div w:id="238909336">
      <w:bodyDiv w:val="1"/>
      <w:marLeft w:val="0"/>
      <w:marRight w:val="0"/>
      <w:marTop w:val="0"/>
      <w:marBottom w:val="0"/>
      <w:divBdr>
        <w:top w:val="none" w:sz="0" w:space="0" w:color="auto"/>
        <w:left w:val="none" w:sz="0" w:space="0" w:color="auto"/>
        <w:bottom w:val="none" w:sz="0" w:space="0" w:color="auto"/>
        <w:right w:val="none" w:sz="0" w:space="0" w:color="auto"/>
      </w:divBdr>
      <w:divsChild>
        <w:div w:id="1188328596">
          <w:marLeft w:val="0"/>
          <w:marRight w:val="0"/>
          <w:marTop w:val="0"/>
          <w:marBottom w:val="0"/>
          <w:divBdr>
            <w:top w:val="none" w:sz="0" w:space="0" w:color="auto"/>
            <w:left w:val="none" w:sz="0" w:space="0" w:color="auto"/>
            <w:bottom w:val="none" w:sz="0" w:space="0" w:color="auto"/>
            <w:right w:val="none" w:sz="0" w:space="0" w:color="auto"/>
          </w:divBdr>
          <w:divsChild>
            <w:div w:id="617758222">
              <w:marLeft w:val="0"/>
              <w:marRight w:val="0"/>
              <w:marTop w:val="0"/>
              <w:marBottom w:val="0"/>
              <w:divBdr>
                <w:top w:val="none" w:sz="0" w:space="0" w:color="auto"/>
                <w:left w:val="none" w:sz="0" w:space="0" w:color="auto"/>
                <w:bottom w:val="none" w:sz="0" w:space="0" w:color="auto"/>
                <w:right w:val="none" w:sz="0" w:space="0" w:color="auto"/>
              </w:divBdr>
              <w:divsChild>
                <w:div w:id="172394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4395">
      <w:bodyDiv w:val="1"/>
      <w:marLeft w:val="0"/>
      <w:marRight w:val="0"/>
      <w:marTop w:val="0"/>
      <w:marBottom w:val="0"/>
      <w:divBdr>
        <w:top w:val="none" w:sz="0" w:space="0" w:color="auto"/>
        <w:left w:val="none" w:sz="0" w:space="0" w:color="auto"/>
        <w:bottom w:val="none" w:sz="0" w:space="0" w:color="auto"/>
        <w:right w:val="none" w:sz="0" w:space="0" w:color="auto"/>
      </w:divBdr>
    </w:div>
    <w:div w:id="263147989">
      <w:bodyDiv w:val="1"/>
      <w:marLeft w:val="0"/>
      <w:marRight w:val="0"/>
      <w:marTop w:val="0"/>
      <w:marBottom w:val="0"/>
      <w:divBdr>
        <w:top w:val="none" w:sz="0" w:space="0" w:color="auto"/>
        <w:left w:val="none" w:sz="0" w:space="0" w:color="auto"/>
        <w:bottom w:val="none" w:sz="0" w:space="0" w:color="auto"/>
        <w:right w:val="none" w:sz="0" w:space="0" w:color="auto"/>
      </w:divBdr>
    </w:div>
    <w:div w:id="268506914">
      <w:bodyDiv w:val="1"/>
      <w:marLeft w:val="0"/>
      <w:marRight w:val="0"/>
      <w:marTop w:val="0"/>
      <w:marBottom w:val="0"/>
      <w:divBdr>
        <w:top w:val="none" w:sz="0" w:space="0" w:color="auto"/>
        <w:left w:val="none" w:sz="0" w:space="0" w:color="auto"/>
        <w:bottom w:val="none" w:sz="0" w:space="0" w:color="auto"/>
        <w:right w:val="none" w:sz="0" w:space="0" w:color="auto"/>
      </w:divBdr>
    </w:div>
    <w:div w:id="300890741">
      <w:bodyDiv w:val="1"/>
      <w:marLeft w:val="0"/>
      <w:marRight w:val="0"/>
      <w:marTop w:val="0"/>
      <w:marBottom w:val="0"/>
      <w:divBdr>
        <w:top w:val="none" w:sz="0" w:space="0" w:color="auto"/>
        <w:left w:val="none" w:sz="0" w:space="0" w:color="auto"/>
        <w:bottom w:val="none" w:sz="0" w:space="0" w:color="auto"/>
        <w:right w:val="none" w:sz="0" w:space="0" w:color="auto"/>
      </w:divBdr>
    </w:div>
    <w:div w:id="317417020">
      <w:bodyDiv w:val="1"/>
      <w:marLeft w:val="0"/>
      <w:marRight w:val="0"/>
      <w:marTop w:val="0"/>
      <w:marBottom w:val="0"/>
      <w:divBdr>
        <w:top w:val="none" w:sz="0" w:space="0" w:color="auto"/>
        <w:left w:val="none" w:sz="0" w:space="0" w:color="auto"/>
        <w:bottom w:val="none" w:sz="0" w:space="0" w:color="auto"/>
        <w:right w:val="none" w:sz="0" w:space="0" w:color="auto"/>
      </w:divBdr>
    </w:div>
    <w:div w:id="325397237">
      <w:bodyDiv w:val="1"/>
      <w:marLeft w:val="0"/>
      <w:marRight w:val="0"/>
      <w:marTop w:val="0"/>
      <w:marBottom w:val="0"/>
      <w:divBdr>
        <w:top w:val="none" w:sz="0" w:space="0" w:color="auto"/>
        <w:left w:val="none" w:sz="0" w:space="0" w:color="auto"/>
        <w:bottom w:val="none" w:sz="0" w:space="0" w:color="auto"/>
        <w:right w:val="none" w:sz="0" w:space="0" w:color="auto"/>
      </w:divBdr>
      <w:divsChild>
        <w:div w:id="591939752">
          <w:marLeft w:val="0"/>
          <w:marRight w:val="0"/>
          <w:marTop w:val="0"/>
          <w:marBottom w:val="0"/>
          <w:divBdr>
            <w:top w:val="none" w:sz="0" w:space="0" w:color="auto"/>
            <w:left w:val="none" w:sz="0" w:space="0" w:color="auto"/>
            <w:bottom w:val="none" w:sz="0" w:space="0" w:color="auto"/>
            <w:right w:val="none" w:sz="0" w:space="0" w:color="auto"/>
          </w:divBdr>
        </w:div>
        <w:div w:id="1823697387">
          <w:marLeft w:val="0"/>
          <w:marRight w:val="0"/>
          <w:marTop w:val="0"/>
          <w:marBottom w:val="0"/>
          <w:divBdr>
            <w:top w:val="none" w:sz="0" w:space="0" w:color="auto"/>
            <w:left w:val="none" w:sz="0" w:space="0" w:color="auto"/>
            <w:bottom w:val="none" w:sz="0" w:space="0" w:color="auto"/>
            <w:right w:val="none" w:sz="0" w:space="0" w:color="auto"/>
          </w:divBdr>
        </w:div>
        <w:div w:id="2053456165">
          <w:marLeft w:val="0"/>
          <w:marRight w:val="0"/>
          <w:marTop w:val="0"/>
          <w:marBottom w:val="0"/>
          <w:divBdr>
            <w:top w:val="none" w:sz="0" w:space="0" w:color="auto"/>
            <w:left w:val="none" w:sz="0" w:space="0" w:color="auto"/>
            <w:bottom w:val="none" w:sz="0" w:space="0" w:color="auto"/>
            <w:right w:val="none" w:sz="0" w:space="0" w:color="auto"/>
          </w:divBdr>
        </w:div>
        <w:div w:id="1233783234">
          <w:marLeft w:val="0"/>
          <w:marRight w:val="0"/>
          <w:marTop w:val="0"/>
          <w:marBottom w:val="0"/>
          <w:divBdr>
            <w:top w:val="none" w:sz="0" w:space="0" w:color="auto"/>
            <w:left w:val="none" w:sz="0" w:space="0" w:color="auto"/>
            <w:bottom w:val="none" w:sz="0" w:space="0" w:color="auto"/>
            <w:right w:val="none" w:sz="0" w:space="0" w:color="auto"/>
          </w:divBdr>
        </w:div>
        <w:div w:id="1337027918">
          <w:marLeft w:val="0"/>
          <w:marRight w:val="0"/>
          <w:marTop w:val="0"/>
          <w:marBottom w:val="0"/>
          <w:divBdr>
            <w:top w:val="none" w:sz="0" w:space="0" w:color="auto"/>
            <w:left w:val="none" w:sz="0" w:space="0" w:color="auto"/>
            <w:bottom w:val="none" w:sz="0" w:space="0" w:color="auto"/>
            <w:right w:val="none" w:sz="0" w:space="0" w:color="auto"/>
          </w:divBdr>
        </w:div>
        <w:div w:id="2113041720">
          <w:marLeft w:val="0"/>
          <w:marRight w:val="0"/>
          <w:marTop w:val="0"/>
          <w:marBottom w:val="0"/>
          <w:divBdr>
            <w:top w:val="none" w:sz="0" w:space="0" w:color="auto"/>
            <w:left w:val="none" w:sz="0" w:space="0" w:color="auto"/>
            <w:bottom w:val="none" w:sz="0" w:space="0" w:color="auto"/>
            <w:right w:val="none" w:sz="0" w:space="0" w:color="auto"/>
          </w:divBdr>
        </w:div>
        <w:div w:id="579213803">
          <w:marLeft w:val="0"/>
          <w:marRight w:val="0"/>
          <w:marTop w:val="0"/>
          <w:marBottom w:val="0"/>
          <w:divBdr>
            <w:top w:val="none" w:sz="0" w:space="0" w:color="auto"/>
            <w:left w:val="none" w:sz="0" w:space="0" w:color="auto"/>
            <w:bottom w:val="none" w:sz="0" w:space="0" w:color="auto"/>
            <w:right w:val="none" w:sz="0" w:space="0" w:color="auto"/>
          </w:divBdr>
        </w:div>
        <w:div w:id="1325667587">
          <w:marLeft w:val="0"/>
          <w:marRight w:val="0"/>
          <w:marTop w:val="0"/>
          <w:marBottom w:val="0"/>
          <w:divBdr>
            <w:top w:val="none" w:sz="0" w:space="0" w:color="auto"/>
            <w:left w:val="none" w:sz="0" w:space="0" w:color="auto"/>
            <w:bottom w:val="none" w:sz="0" w:space="0" w:color="auto"/>
            <w:right w:val="none" w:sz="0" w:space="0" w:color="auto"/>
          </w:divBdr>
        </w:div>
        <w:div w:id="281963450">
          <w:marLeft w:val="0"/>
          <w:marRight w:val="0"/>
          <w:marTop w:val="0"/>
          <w:marBottom w:val="0"/>
          <w:divBdr>
            <w:top w:val="none" w:sz="0" w:space="0" w:color="auto"/>
            <w:left w:val="none" w:sz="0" w:space="0" w:color="auto"/>
            <w:bottom w:val="none" w:sz="0" w:space="0" w:color="auto"/>
            <w:right w:val="none" w:sz="0" w:space="0" w:color="auto"/>
          </w:divBdr>
        </w:div>
        <w:div w:id="1854293835">
          <w:marLeft w:val="0"/>
          <w:marRight w:val="0"/>
          <w:marTop w:val="0"/>
          <w:marBottom w:val="0"/>
          <w:divBdr>
            <w:top w:val="none" w:sz="0" w:space="0" w:color="auto"/>
            <w:left w:val="none" w:sz="0" w:space="0" w:color="auto"/>
            <w:bottom w:val="none" w:sz="0" w:space="0" w:color="auto"/>
            <w:right w:val="none" w:sz="0" w:space="0" w:color="auto"/>
          </w:divBdr>
        </w:div>
        <w:div w:id="1164977469">
          <w:marLeft w:val="0"/>
          <w:marRight w:val="0"/>
          <w:marTop w:val="0"/>
          <w:marBottom w:val="0"/>
          <w:divBdr>
            <w:top w:val="none" w:sz="0" w:space="0" w:color="auto"/>
            <w:left w:val="none" w:sz="0" w:space="0" w:color="auto"/>
            <w:bottom w:val="none" w:sz="0" w:space="0" w:color="auto"/>
            <w:right w:val="none" w:sz="0" w:space="0" w:color="auto"/>
          </w:divBdr>
        </w:div>
        <w:div w:id="798189478">
          <w:marLeft w:val="0"/>
          <w:marRight w:val="0"/>
          <w:marTop w:val="0"/>
          <w:marBottom w:val="0"/>
          <w:divBdr>
            <w:top w:val="none" w:sz="0" w:space="0" w:color="auto"/>
            <w:left w:val="none" w:sz="0" w:space="0" w:color="auto"/>
            <w:bottom w:val="none" w:sz="0" w:space="0" w:color="auto"/>
            <w:right w:val="none" w:sz="0" w:space="0" w:color="auto"/>
          </w:divBdr>
        </w:div>
        <w:div w:id="2001495845">
          <w:marLeft w:val="0"/>
          <w:marRight w:val="0"/>
          <w:marTop w:val="0"/>
          <w:marBottom w:val="0"/>
          <w:divBdr>
            <w:top w:val="none" w:sz="0" w:space="0" w:color="auto"/>
            <w:left w:val="none" w:sz="0" w:space="0" w:color="auto"/>
            <w:bottom w:val="none" w:sz="0" w:space="0" w:color="auto"/>
            <w:right w:val="none" w:sz="0" w:space="0" w:color="auto"/>
          </w:divBdr>
        </w:div>
        <w:div w:id="369305488">
          <w:marLeft w:val="0"/>
          <w:marRight w:val="0"/>
          <w:marTop w:val="0"/>
          <w:marBottom w:val="0"/>
          <w:divBdr>
            <w:top w:val="none" w:sz="0" w:space="0" w:color="auto"/>
            <w:left w:val="none" w:sz="0" w:space="0" w:color="auto"/>
            <w:bottom w:val="none" w:sz="0" w:space="0" w:color="auto"/>
            <w:right w:val="none" w:sz="0" w:space="0" w:color="auto"/>
          </w:divBdr>
        </w:div>
        <w:div w:id="1438215485">
          <w:marLeft w:val="0"/>
          <w:marRight w:val="0"/>
          <w:marTop w:val="0"/>
          <w:marBottom w:val="0"/>
          <w:divBdr>
            <w:top w:val="none" w:sz="0" w:space="0" w:color="auto"/>
            <w:left w:val="none" w:sz="0" w:space="0" w:color="auto"/>
            <w:bottom w:val="none" w:sz="0" w:space="0" w:color="auto"/>
            <w:right w:val="none" w:sz="0" w:space="0" w:color="auto"/>
          </w:divBdr>
        </w:div>
        <w:div w:id="2011835640">
          <w:marLeft w:val="0"/>
          <w:marRight w:val="0"/>
          <w:marTop w:val="0"/>
          <w:marBottom w:val="0"/>
          <w:divBdr>
            <w:top w:val="none" w:sz="0" w:space="0" w:color="auto"/>
            <w:left w:val="none" w:sz="0" w:space="0" w:color="auto"/>
            <w:bottom w:val="none" w:sz="0" w:space="0" w:color="auto"/>
            <w:right w:val="none" w:sz="0" w:space="0" w:color="auto"/>
          </w:divBdr>
        </w:div>
        <w:div w:id="1279415194">
          <w:marLeft w:val="0"/>
          <w:marRight w:val="0"/>
          <w:marTop w:val="0"/>
          <w:marBottom w:val="0"/>
          <w:divBdr>
            <w:top w:val="none" w:sz="0" w:space="0" w:color="auto"/>
            <w:left w:val="none" w:sz="0" w:space="0" w:color="auto"/>
            <w:bottom w:val="none" w:sz="0" w:space="0" w:color="auto"/>
            <w:right w:val="none" w:sz="0" w:space="0" w:color="auto"/>
          </w:divBdr>
        </w:div>
        <w:div w:id="1835802731">
          <w:marLeft w:val="0"/>
          <w:marRight w:val="0"/>
          <w:marTop w:val="0"/>
          <w:marBottom w:val="0"/>
          <w:divBdr>
            <w:top w:val="none" w:sz="0" w:space="0" w:color="auto"/>
            <w:left w:val="none" w:sz="0" w:space="0" w:color="auto"/>
            <w:bottom w:val="none" w:sz="0" w:space="0" w:color="auto"/>
            <w:right w:val="none" w:sz="0" w:space="0" w:color="auto"/>
          </w:divBdr>
        </w:div>
        <w:div w:id="1022711453">
          <w:marLeft w:val="0"/>
          <w:marRight w:val="0"/>
          <w:marTop w:val="0"/>
          <w:marBottom w:val="0"/>
          <w:divBdr>
            <w:top w:val="none" w:sz="0" w:space="0" w:color="auto"/>
            <w:left w:val="none" w:sz="0" w:space="0" w:color="auto"/>
            <w:bottom w:val="none" w:sz="0" w:space="0" w:color="auto"/>
            <w:right w:val="none" w:sz="0" w:space="0" w:color="auto"/>
          </w:divBdr>
        </w:div>
        <w:div w:id="1623533511">
          <w:marLeft w:val="0"/>
          <w:marRight w:val="0"/>
          <w:marTop w:val="0"/>
          <w:marBottom w:val="0"/>
          <w:divBdr>
            <w:top w:val="none" w:sz="0" w:space="0" w:color="auto"/>
            <w:left w:val="none" w:sz="0" w:space="0" w:color="auto"/>
            <w:bottom w:val="none" w:sz="0" w:space="0" w:color="auto"/>
            <w:right w:val="none" w:sz="0" w:space="0" w:color="auto"/>
          </w:divBdr>
        </w:div>
        <w:div w:id="2114668116">
          <w:marLeft w:val="0"/>
          <w:marRight w:val="0"/>
          <w:marTop w:val="0"/>
          <w:marBottom w:val="0"/>
          <w:divBdr>
            <w:top w:val="none" w:sz="0" w:space="0" w:color="auto"/>
            <w:left w:val="none" w:sz="0" w:space="0" w:color="auto"/>
            <w:bottom w:val="none" w:sz="0" w:space="0" w:color="auto"/>
            <w:right w:val="none" w:sz="0" w:space="0" w:color="auto"/>
          </w:divBdr>
        </w:div>
      </w:divsChild>
    </w:div>
    <w:div w:id="357243828">
      <w:bodyDiv w:val="1"/>
      <w:marLeft w:val="0"/>
      <w:marRight w:val="0"/>
      <w:marTop w:val="0"/>
      <w:marBottom w:val="0"/>
      <w:divBdr>
        <w:top w:val="none" w:sz="0" w:space="0" w:color="auto"/>
        <w:left w:val="none" w:sz="0" w:space="0" w:color="auto"/>
        <w:bottom w:val="none" w:sz="0" w:space="0" w:color="auto"/>
        <w:right w:val="none" w:sz="0" w:space="0" w:color="auto"/>
      </w:divBdr>
    </w:div>
    <w:div w:id="385030828">
      <w:bodyDiv w:val="1"/>
      <w:marLeft w:val="0"/>
      <w:marRight w:val="0"/>
      <w:marTop w:val="0"/>
      <w:marBottom w:val="0"/>
      <w:divBdr>
        <w:top w:val="none" w:sz="0" w:space="0" w:color="auto"/>
        <w:left w:val="none" w:sz="0" w:space="0" w:color="auto"/>
        <w:bottom w:val="none" w:sz="0" w:space="0" w:color="auto"/>
        <w:right w:val="none" w:sz="0" w:space="0" w:color="auto"/>
      </w:divBdr>
    </w:div>
    <w:div w:id="387652047">
      <w:bodyDiv w:val="1"/>
      <w:marLeft w:val="0"/>
      <w:marRight w:val="0"/>
      <w:marTop w:val="0"/>
      <w:marBottom w:val="0"/>
      <w:divBdr>
        <w:top w:val="none" w:sz="0" w:space="0" w:color="auto"/>
        <w:left w:val="none" w:sz="0" w:space="0" w:color="auto"/>
        <w:bottom w:val="none" w:sz="0" w:space="0" w:color="auto"/>
        <w:right w:val="none" w:sz="0" w:space="0" w:color="auto"/>
      </w:divBdr>
    </w:div>
    <w:div w:id="388499283">
      <w:bodyDiv w:val="1"/>
      <w:marLeft w:val="0"/>
      <w:marRight w:val="0"/>
      <w:marTop w:val="0"/>
      <w:marBottom w:val="0"/>
      <w:divBdr>
        <w:top w:val="none" w:sz="0" w:space="0" w:color="auto"/>
        <w:left w:val="none" w:sz="0" w:space="0" w:color="auto"/>
        <w:bottom w:val="none" w:sz="0" w:space="0" w:color="auto"/>
        <w:right w:val="none" w:sz="0" w:space="0" w:color="auto"/>
      </w:divBdr>
    </w:div>
    <w:div w:id="391122732">
      <w:bodyDiv w:val="1"/>
      <w:marLeft w:val="0"/>
      <w:marRight w:val="0"/>
      <w:marTop w:val="0"/>
      <w:marBottom w:val="0"/>
      <w:divBdr>
        <w:top w:val="none" w:sz="0" w:space="0" w:color="auto"/>
        <w:left w:val="none" w:sz="0" w:space="0" w:color="auto"/>
        <w:bottom w:val="none" w:sz="0" w:space="0" w:color="auto"/>
        <w:right w:val="none" w:sz="0" w:space="0" w:color="auto"/>
      </w:divBdr>
    </w:div>
    <w:div w:id="407844437">
      <w:bodyDiv w:val="1"/>
      <w:marLeft w:val="0"/>
      <w:marRight w:val="0"/>
      <w:marTop w:val="0"/>
      <w:marBottom w:val="0"/>
      <w:divBdr>
        <w:top w:val="none" w:sz="0" w:space="0" w:color="auto"/>
        <w:left w:val="none" w:sz="0" w:space="0" w:color="auto"/>
        <w:bottom w:val="none" w:sz="0" w:space="0" w:color="auto"/>
        <w:right w:val="none" w:sz="0" w:space="0" w:color="auto"/>
      </w:divBdr>
    </w:div>
    <w:div w:id="429394754">
      <w:bodyDiv w:val="1"/>
      <w:marLeft w:val="0"/>
      <w:marRight w:val="0"/>
      <w:marTop w:val="0"/>
      <w:marBottom w:val="0"/>
      <w:divBdr>
        <w:top w:val="none" w:sz="0" w:space="0" w:color="auto"/>
        <w:left w:val="none" w:sz="0" w:space="0" w:color="auto"/>
        <w:bottom w:val="none" w:sz="0" w:space="0" w:color="auto"/>
        <w:right w:val="none" w:sz="0" w:space="0" w:color="auto"/>
      </w:divBdr>
    </w:div>
    <w:div w:id="434912112">
      <w:bodyDiv w:val="1"/>
      <w:marLeft w:val="0"/>
      <w:marRight w:val="0"/>
      <w:marTop w:val="0"/>
      <w:marBottom w:val="0"/>
      <w:divBdr>
        <w:top w:val="none" w:sz="0" w:space="0" w:color="auto"/>
        <w:left w:val="none" w:sz="0" w:space="0" w:color="auto"/>
        <w:bottom w:val="none" w:sz="0" w:space="0" w:color="auto"/>
        <w:right w:val="none" w:sz="0" w:space="0" w:color="auto"/>
      </w:divBdr>
    </w:div>
    <w:div w:id="450050896">
      <w:bodyDiv w:val="1"/>
      <w:marLeft w:val="0"/>
      <w:marRight w:val="0"/>
      <w:marTop w:val="0"/>
      <w:marBottom w:val="0"/>
      <w:divBdr>
        <w:top w:val="none" w:sz="0" w:space="0" w:color="auto"/>
        <w:left w:val="none" w:sz="0" w:space="0" w:color="auto"/>
        <w:bottom w:val="none" w:sz="0" w:space="0" w:color="auto"/>
        <w:right w:val="none" w:sz="0" w:space="0" w:color="auto"/>
      </w:divBdr>
    </w:div>
    <w:div w:id="455834870">
      <w:bodyDiv w:val="1"/>
      <w:marLeft w:val="0"/>
      <w:marRight w:val="0"/>
      <w:marTop w:val="0"/>
      <w:marBottom w:val="0"/>
      <w:divBdr>
        <w:top w:val="none" w:sz="0" w:space="0" w:color="auto"/>
        <w:left w:val="none" w:sz="0" w:space="0" w:color="auto"/>
        <w:bottom w:val="none" w:sz="0" w:space="0" w:color="auto"/>
        <w:right w:val="none" w:sz="0" w:space="0" w:color="auto"/>
      </w:divBdr>
    </w:div>
    <w:div w:id="460614382">
      <w:bodyDiv w:val="1"/>
      <w:marLeft w:val="0"/>
      <w:marRight w:val="0"/>
      <w:marTop w:val="0"/>
      <w:marBottom w:val="0"/>
      <w:divBdr>
        <w:top w:val="none" w:sz="0" w:space="0" w:color="auto"/>
        <w:left w:val="none" w:sz="0" w:space="0" w:color="auto"/>
        <w:bottom w:val="none" w:sz="0" w:space="0" w:color="auto"/>
        <w:right w:val="none" w:sz="0" w:space="0" w:color="auto"/>
      </w:divBdr>
    </w:div>
    <w:div w:id="480542125">
      <w:bodyDiv w:val="1"/>
      <w:marLeft w:val="0"/>
      <w:marRight w:val="0"/>
      <w:marTop w:val="0"/>
      <w:marBottom w:val="0"/>
      <w:divBdr>
        <w:top w:val="none" w:sz="0" w:space="0" w:color="auto"/>
        <w:left w:val="none" w:sz="0" w:space="0" w:color="auto"/>
        <w:bottom w:val="none" w:sz="0" w:space="0" w:color="auto"/>
        <w:right w:val="none" w:sz="0" w:space="0" w:color="auto"/>
      </w:divBdr>
    </w:div>
    <w:div w:id="482047626">
      <w:bodyDiv w:val="1"/>
      <w:marLeft w:val="0"/>
      <w:marRight w:val="0"/>
      <w:marTop w:val="0"/>
      <w:marBottom w:val="0"/>
      <w:divBdr>
        <w:top w:val="none" w:sz="0" w:space="0" w:color="auto"/>
        <w:left w:val="none" w:sz="0" w:space="0" w:color="auto"/>
        <w:bottom w:val="none" w:sz="0" w:space="0" w:color="auto"/>
        <w:right w:val="none" w:sz="0" w:space="0" w:color="auto"/>
      </w:divBdr>
    </w:div>
    <w:div w:id="489755275">
      <w:bodyDiv w:val="1"/>
      <w:marLeft w:val="0"/>
      <w:marRight w:val="0"/>
      <w:marTop w:val="0"/>
      <w:marBottom w:val="0"/>
      <w:divBdr>
        <w:top w:val="none" w:sz="0" w:space="0" w:color="auto"/>
        <w:left w:val="none" w:sz="0" w:space="0" w:color="auto"/>
        <w:bottom w:val="none" w:sz="0" w:space="0" w:color="auto"/>
        <w:right w:val="none" w:sz="0" w:space="0" w:color="auto"/>
      </w:divBdr>
    </w:div>
    <w:div w:id="491876329">
      <w:bodyDiv w:val="1"/>
      <w:marLeft w:val="0"/>
      <w:marRight w:val="0"/>
      <w:marTop w:val="0"/>
      <w:marBottom w:val="0"/>
      <w:divBdr>
        <w:top w:val="none" w:sz="0" w:space="0" w:color="auto"/>
        <w:left w:val="none" w:sz="0" w:space="0" w:color="auto"/>
        <w:bottom w:val="none" w:sz="0" w:space="0" w:color="auto"/>
        <w:right w:val="none" w:sz="0" w:space="0" w:color="auto"/>
      </w:divBdr>
    </w:div>
    <w:div w:id="500699610">
      <w:bodyDiv w:val="1"/>
      <w:marLeft w:val="0"/>
      <w:marRight w:val="0"/>
      <w:marTop w:val="0"/>
      <w:marBottom w:val="0"/>
      <w:divBdr>
        <w:top w:val="none" w:sz="0" w:space="0" w:color="auto"/>
        <w:left w:val="none" w:sz="0" w:space="0" w:color="auto"/>
        <w:bottom w:val="none" w:sz="0" w:space="0" w:color="auto"/>
        <w:right w:val="none" w:sz="0" w:space="0" w:color="auto"/>
      </w:divBdr>
    </w:div>
    <w:div w:id="520750287">
      <w:bodyDiv w:val="1"/>
      <w:marLeft w:val="0"/>
      <w:marRight w:val="0"/>
      <w:marTop w:val="0"/>
      <w:marBottom w:val="0"/>
      <w:divBdr>
        <w:top w:val="none" w:sz="0" w:space="0" w:color="auto"/>
        <w:left w:val="none" w:sz="0" w:space="0" w:color="auto"/>
        <w:bottom w:val="none" w:sz="0" w:space="0" w:color="auto"/>
        <w:right w:val="none" w:sz="0" w:space="0" w:color="auto"/>
      </w:divBdr>
    </w:div>
    <w:div w:id="541678260">
      <w:bodyDiv w:val="1"/>
      <w:marLeft w:val="0"/>
      <w:marRight w:val="0"/>
      <w:marTop w:val="0"/>
      <w:marBottom w:val="0"/>
      <w:divBdr>
        <w:top w:val="none" w:sz="0" w:space="0" w:color="auto"/>
        <w:left w:val="none" w:sz="0" w:space="0" w:color="auto"/>
        <w:bottom w:val="none" w:sz="0" w:space="0" w:color="auto"/>
        <w:right w:val="none" w:sz="0" w:space="0" w:color="auto"/>
      </w:divBdr>
    </w:div>
    <w:div w:id="558714697">
      <w:bodyDiv w:val="1"/>
      <w:marLeft w:val="0"/>
      <w:marRight w:val="0"/>
      <w:marTop w:val="0"/>
      <w:marBottom w:val="0"/>
      <w:divBdr>
        <w:top w:val="none" w:sz="0" w:space="0" w:color="auto"/>
        <w:left w:val="none" w:sz="0" w:space="0" w:color="auto"/>
        <w:bottom w:val="none" w:sz="0" w:space="0" w:color="auto"/>
        <w:right w:val="none" w:sz="0" w:space="0" w:color="auto"/>
      </w:divBdr>
      <w:divsChild>
        <w:div w:id="894464879">
          <w:marLeft w:val="0"/>
          <w:marRight w:val="0"/>
          <w:marTop w:val="0"/>
          <w:marBottom w:val="0"/>
          <w:divBdr>
            <w:top w:val="none" w:sz="0" w:space="0" w:color="auto"/>
            <w:left w:val="none" w:sz="0" w:space="0" w:color="auto"/>
            <w:bottom w:val="none" w:sz="0" w:space="0" w:color="auto"/>
            <w:right w:val="none" w:sz="0" w:space="0" w:color="auto"/>
          </w:divBdr>
          <w:divsChild>
            <w:div w:id="699740605">
              <w:marLeft w:val="0"/>
              <w:marRight w:val="0"/>
              <w:marTop w:val="0"/>
              <w:marBottom w:val="0"/>
              <w:divBdr>
                <w:top w:val="none" w:sz="0" w:space="0" w:color="auto"/>
                <w:left w:val="none" w:sz="0" w:space="0" w:color="auto"/>
                <w:bottom w:val="none" w:sz="0" w:space="0" w:color="auto"/>
                <w:right w:val="none" w:sz="0" w:space="0" w:color="auto"/>
              </w:divBdr>
              <w:divsChild>
                <w:div w:id="1720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291318">
      <w:bodyDiv w:val="1"/>
      <w:marLeft w:val="0"/>
      <w:marRight w:val="0"/>
      <w:marTop w:val="0"/>
      <w:marBottom w:val="0"/>
      <w:divBdr>
        <w:top w:val="none" w:sz="0" w:space="0" w:color="auto"/>
        <w:left w:val="none" w:sz="0" w:space="0" w:color="auto"/>
        <w:bottom w:val="none" w:sz="0" w:space="0" w:color="auto"/>
        <w:right w:val="none" w:sz="0" w:space="0" w:color="auto"/>
      </w:divBdr>
    </w:div>
    <w:div w:id="560866441">
      <w:bodyDiv w:val="1"/>
      <w:marLeft w:val="0"/>
      <w:marRight w:val="0"/>
      <w:marTop w:val="0"/>
      <w:marBottom w:val="0"/>
      <w:divBdr>
        <w:top w:val="none" w:sz="0" w:space="0" w:color="auto"/>
        <w:left w:val="none" w:sz="0" w:space="0" w:color="auto"/>
        <w:bottom w:val="none" w:sz="0" w:space="0" w:color="auto"/>
        <w:right w:val="none" w:sz="0" w:space="0" w:color="auto"/>
      </w:divBdr>
    </w:div>
    <w:div w:id="568417149">
      <w:bodyDiv w:val="1"/>
      <w:marLeft w:val="0"/>
      <w:marRight w:val="0"/>
      <w:marTop w:val="0"/>
      <w:marBottom w:val="0"/>
      <w:divBdr>
        <w:top w:val="none" w:sz="0" w:space="0" w:color="auto"/>
        <w:left w:val="none" w:sz="0" w:space="0" w:color="auto"/>
        <w:bottom w:val="none" w:sz="0" w:space="0" w:color="auto"/>
        <w:right w:val="none" w:sz="0" w:space="0" w:color="auto"/>
      </w:divBdr>
    </w:div>
    <w:div w:id="585382095">
      <w:bodyDiv w:val="1"/>
      <w:marLeft w:val="0"/>
      <w:marRight w:val="0"/>
      <w:marTop w:val="0"/>
      <w:marBottom w:val="0"/>
      <w:divBdr>
        <w:top w:val="none" w:sz="0" w:space="0" w:color="auto"/>
        <w:left w:val="none" w:sz="0" w:space="0" w:color="auto"/>
        <w:bottom w:val="none" w:sz="0" w:space="0" w:color="auto"/>
        <w:right w:val="none" w:sz="0" w:space="0" w:color="auto"/>
      </w:divBdr>
    </w:div>
    <w:div w:id="594243734">
      <w:bodyDiv w:val="1"/>
      <w:marLeft w:val="0"/>
      <w:marRight w:val="0"/>
      <w:marTop w:val="0"/>
      <w:marBottom w:val="0"/>
      <w:divBdr>
        <w:top w:val="none" w:sz="0" w:space="0" w:color="auto"/>
        <w:left w:val="none" w:sz="0" w:space="0" w:color="auto"/>
        <w:bottom w:val="none" w:sz="0" w:space="0" w:color="auto"/>
        <w:right w:val="none" w:sz="0" w:space="0" w:color="auto"/>
      </w:divBdr>
    </w:div>
    <w:div w:id="596984124">
      <w:bodyDiv w:val="1"/>
      <w:marLeft w:val="0"/>
      <w:marRight w:val="0"/>
      <w:marTop w:val="0"/>
      <w:marBottom w:val="0"/>
      <w:divBdr>
        <w:top w:val="none" w:sz="0" w:space="0" w:color="auto"/>
        <w:left w:val="none" w:sz="0" w:space="0" w:color="auto"/>
        <w:bottom w:val="none" w:sz="0" w:space="0" w:color="auto"/>
        <w:right w:val="none" w:sz="0" w:space="0" w:color="auto"/>
      </w:divBdr>
    </w:div>
    <w:div w:id="602147144">
      <w:bodyDiv w:val="1"/>
      <w:marLeft w:val="0"/>
      <w:marRight w:val="0"/>
      <w:marTop w:val="0"/>
      <w:marBottom w:val="0"/>
      <w:divBdr>
        <w:top w:val="none" w:sz="0" w:space="0" w:color="auto"/>
        <w:left w:val="none" w:sz="0" w:space="0" w:color="auto"/>
        <w:bottom w:val="none" w:sz="0" w:space="0" w:color="auto"/>
        <w:right w:val="none" w:sz="0" w:space="0" w:color="auto"/>
      </w:divBdr>
    </w:div>
    <w:div w:id="602150088">
      <w:bodyDiv w:val="1"/>
      <w:marLeft w:val="0"/>
      <w:marRight w:val="0"/>
      <w:marTop w:val="0"/>
      <w:marBottom w:val="0"/>
      <w:divBdr>
        <w:top w:val="none" w:sz="0" w:space="0" w:color="auto"/>
        <w:left w:val="none" w:sz="0" w:space="0" w:color="auto"/>
        <w:bottom w:val="none" w:sz="0" w:space="0" w:color="auto"/>
        <w:right w:val="none" w:sz="0" w:space="0" w:color="auto"/>
      </w:divBdr>
    </w:div>
    <w:div w:id="605121483">
      <w:bodyDiv w:val="1"/>
      <w:marLeft w:val="0"/>
      <w:marRight w:val="0"/>
      <w:marTop w:val="0"/>
      <w:marBottom w:val="0"/>
      <w:divBdr>
        <w:top w:val="none" w:sz="0" w:space="0" w:color="auto"/>
        <w:left w:val="none" w:sz="0" w:space="0" w:color="auto"/>
        <w:bottom w:val="none" w:sz="0" w:space="0" w:color="auto"/>
        <w:right w:val="none" w:sz="0" w:space="0" w:color="auto"/>
      </w:divBdr>
    </w:div>
    <w:div w:id="605380719">
      <w:bodyDiv w:val="1"/>
      <w:marLeft w:val="0"/>
      <w:marRight w:val="0"/>
      <w:marTop w:val="0"/>
      <w:marBottom w:val="0"/>
      <w:divBdr>
        <w:top w:val="none" w:sz="0" w:space="0" w:color="auto"/>
        <w:left w:val="none" w:sz="0" w:space="0" w:color="auto"/>
        <w:bottom w:val="none" w:sz="0" w:space="0" w:color="auto"/>
        <w:right w:val="none" w:sz="0" w:space="0" w:color="auto"/>
      </w:divBdr>
    </w:div>
    <w:div w:id="619608544">
      <w:bodyDiv w:val="1"/>
      <w:marLeft w:val="0"/>
      <w:marRight w:val="0"/>
      <w:marTop w:val="0"/>
      <w:marBottom w:val="0"/>
      <w:divBdr>
        <w:top w:val="none" w:sz="0" w:space="0" w:color="auto"/>
        <w:left w:val="none" w:sz="0" w:space="0" w:color="auto"/>
        <w:bottom w:val="none" w:sz="0" w:space="0" w:color="auto"/>
        <w:right w:val="none" w:sz="0" w:space="0" w:color="auto"/>
      </w:divBdr>
    </w:div>
    <w:div w:id="621226263">
      <w:bodyDiv w:val="1"/>
      <w:marLeft w:val="0"/>
      <w:marRight w:val="0"/>
      <w:marTop w:val="0"/>
      <w:marBottom w:val="0"/>
      <w:divBdr>
        <w:top w:val="none" w:sz="0" w:space="0" w:color="auto"/>
        <w:left w:val="none" w:sz="0" w:space="0" w:color="auto"/>
        <w:bottom w:val="none" w:sz="0" w:space="0" w:color="auto"/>
        <w:right w:val="none" w:sz="0" w:space="0" w:color="auto"/>
      </w:divBdr>
    </w:div>
    <w:div w:id="650914725">
      <w:bodyDiv w:val="1"/>
      <w:marLeft w:val="0"/>
      <w:marRight w:val="0"/>
      <w:marTop w:val="0"/>
      <w:marBottom w:val="0"/>
      <w:divBdr>
        <w:top w:val="none" w:sz="0" w:space="0" w:color="auto"/>
        <w:left w:val="none" w:sz="0" w:space="0" w:color="auto"/>
        <w:bottom w:val="none" w:sz="0" w:space="0" w:color="auto"/>
        <w:right w:val="none" w:sz="0" w:space="0" w:color="auto"/>
      </w:divBdr>
    </w:div>
    <w:div w:id="679359148">
      <w:bodyDiv w:val="1"/>
      <w:marLeft w:val="0"/>
      <w:marRight w:val="0"/>
      <w:marTop w:val="0"/>
      <w:marBottom w:val="0"/>
      <w:divBdr>
        <w:top w:val="none" w:sz="0" w:space="0" w:color="auto"/>
        <w:left w:val="none" w:sz="0" w:space="0" w:color="auto"/>
        <w:bottom w:val="none" w:sz="0" w:space="0" w:color="auto"/>
        <w:right w:val="none" w:sz="0" w:space="0" w:color="auto"/>
      </w:divBdr>
    </w:div>
    <w:div w:id="690952459">
      <w:bodyDiv w:val="1"/>
      <w:marLeft w:val="0"/>
      <w:marRight w:val="0"/>
      <w:marTop w:val="0"/>
      <w:marBottom w:val="0"/>
      <w:divBdr>
        <w:top w:val="none" w:sz="0" w:space="0" w:color="auto"/>
        <w:left w:val="none" w:sz="0" w:space="0" w:color="auto"/>
        <w:bottom w:val="none" w:sz="0" w:space="0" w:color="auto"/>
        <w:right w:val="none" w:sz="0" w:space="0" w:color="auto"/>
      </w:divBdr>
    </w:div>
    <w:div w:id="694691539">
      <w:bodyDiv w:val="1"/>
      <w:marLeft w:val="0"/>
      <w:marRight w:val="0"/>
      <w:marTop w:val="0"/>
      <w:marBottom w:val="0"/>
      <w:divBdr>
        <w:top w:val="none" w:sz="0" w:space="0" w:color="auto"/>
        <w:left w:val="none" w:sz="0" w:space="0" w:color="auto"/>
        <w:bottom w:val="none" w:sz="0" w:space="0" w:color="auto"/>
        <w:right w:val="none" w:sz="0" w:space="0" w:color="auto"/>
      </w:divBdr>
    </w:div>
    <w:div w:id="709500022">
      <w:bodyDiv w:val="1"/>
      <w:marLeft w:val="0"/>
      <w:marRight w:val="0"/>
      <w:marTop w:val="0"/>
      <w:marBottom w:val="0"/>
      <w:divBdr>
        <w:top w:val="none" w:sz="0" w:space="0" w:color="auto"/>
        <w:left w:val="none" w:sz="0" w:space="0" w:color="auto"/>
        <w:bottom w:val="none" w:sz="0" w:space="0" w:color="auto"/>
        <w:right w:val="none" w:sz="0" w:space="0" w:color="auto"/>
      </w:divBdr>
    </w:div>
    <w:div w:id="711152024">
      <w:bodyDiv w:val="1"/>
      <w:marLeft w:val="0"/>
      <w:marRight w:val="0"/>
      <w:marTop w:val="0"/>
      <w:marBottom w:val="0"/>
      <w:divBdr>
        <w:top w:val="none" w:sz="0" w:space="0" w:color="auto"/>
        <w:left w:val="none" w:sz="0" w:space="0" w:color="auto"/>
        <w:bottom w:val="none" w:sz="0" w:space="0" w:color="auto"/>
        <w:right w:val="none" w:sz="0" w:space="0" w:color="auto"/>
      </w:divBdr>
    </w:div>
    <w:div w:id="722828449">
      <w:bodyDiv w:val="1"/>
      <w:marLeft w:val="0"/>
      <w:marRight w:val="0"/>
      <w:marTop w:val="0"/>
      <w:marBottom w:val="0"/>
      <w:divBdr>
        <w:top w:val="none" w:sz="0" w:space="0" w:color="auto"/>
        <w:left w:val="none" w:sz="0" w:space="0" w:color="auto"/>
        <w:bottom w:val="none" w:sz="0" w:space="0" w:color="auto"/>
        <w:right w:val="none" w:sz="0" w:space="0" w:color="auto"/>
      </w:divBdr>
    </w:div>
    <w:div w:id="732890262">
      <w:bodyDiv w:val="1"/>
      <w:marLeft w:val="0"/>
      <w:marRight w:val="0"/>
      <w:marTop w:val="0"/>
      <w:marBottom w:val="0"/>
      <w:divBdr>
        <w:top w:val="none" w:sz="0" w:space="0" w:color="auto"/>
        <w:left w:val="none" w:sz="0" w:space="0" w:color="auto"/>
        <w:bottom w:val="none" w:sz="0" w:space="0" w:color="auto"/>
        <w:right w:val="none" w:sz="0" w:space="0" w:color="auto"/>
      </w:divBdr>
    </w:div>
    <w:div w:id="741174437">
      <w:bodyDiv w:val="1"/>
      <w:marLeft w:val="0"/>
      <w:marRight w:val="0"/>
      <w:marTop w:val="0"/>
      <w:marBottom w:val="0"/>
      <w:divBdr>
        <w:top w:val="none" w:sz="0" w:space="0" w:color="auto"/>
        <w:left w:val="none" w:sz="0" w:space="0" w:color="auto"/>
        <w:bottom w:val="none" w:sz="0" w:space="0" w:color="auto"/>
        <w:right w:val="none" w:sz="0" w:space="0" w:color="auto"/>
      </w:divBdr>
    </w:div>
    <w:div w:id="747338273">
      <w:bodyDiv w:val="1"/>
      <w:marLeft w:val="0"/>
      <w:marRight w:val="0"/>
      <w:marTop w:val="0"/>
      <w:marBottom w:val="0"/>
      <w:divBdr>
        <w:top w:val="none" w:sz="0" w:space="0" w:color="auto"/>
        <w:left w:val="none" w:sz="0" w:space="0" w:color="auto"/>
        <w:bottom w:val="none" w:sz="0" w:space="0" w:color="auto"/>
        <w:right w:val="none" w:sz="0" w:space="0" w:color="auto"/>
      </w:divBdr>
    </w:div>
    <w:div w:id="748159789">
      <w:bodyDiv w:val="1"/>
      <w:marLeft w:val="0"/>
      <w:marRight w:val="0"/>
      <w:marTop w:val="0"/>
      <w:marBottom w:val="0"/>
      <w:divBdr>
        <w:top w:val="none" w:sz="0" w:space="0" w:color="auto"/>
        <w:left w:val="none" w:sz="0" w:space="0" w:color="auto"/>
        <w:bottom w:val="none" w:sz="0" w:space="0" w:color="auto"/>
        <w:right w:val="none" w:sz="0" w:space="0" w:color="auto"/>
      </w:divBdr>
    </w:div>
    <w:div w:id="758789461">
      <w:bodyDiv w:val="1"/>
      <w:marLeft w:val="0"/>
      <w:marRight w:val="0"/>
      <w:marTop w:val="0"/>
      <w:marBottom w:val="0"/>
      <w:divBdr>
        <w:top w:val="none" w:sz="0" w:space="0" w:color="auto"/>
        <w:left w:val="none" w:sz="0" w:space="0" w:color="auto"/>
        <w:bottom w:val="none" w:sz="0" w:space="0" w:color="auto"/>
        <w:right w:val="none" w:sz="0" w:space="0" w:color="auto"/>
      </w:divBdr>
    </w:div>
    <w:div w:id="779223372">
      <w:bodyDiv w:val="1"/>
      <w:marLeft w:val="0"/>
      <w:marRight w:val="0"/>
      <w:marTop w:val="0"/>
      <w:marBottom w:val="0"/>
      <w:divBdr>
        <w:top w:val="none" w:sz="0" w:space="0" w:color="auto"/>
        <w:left w:val="none" w:sz="0" w:space="0" w:color="auto"/>
        <w:bottom w:val="none" w:sz="0" w:space="0" w:color="auto"/>
        <w:right w:val="none" w:sz="0" w:space="0" w:color="auto"/>
      </w:divBdr>
    </w:div>
    <w:div w:id="786772689">
      <w:bodyDiv w:val="1"/>
      <w:marLeft w:val="0"/>
      <w:marRight w:val="0"/>
      <w:marTop w:val="0"/>
      <w:marBottom w:val="0"/>
      <w:divBdr>
        <w:top w:val="none" w:sz="0" w:space="0" w:color="auto"/>
        <w:left w:val="none" w:sz="0" w:space="0" w:color="auto"/>
        <w:bottom w:val="none" w:sz="0" w:space="0" w:color="auto"/>
        <w:right w:val="none" w:sz="0" w:space="0" w:color="auto"/>
      </w:divBdr>
    </w:div>
    <w:div w:id="787435063">
      <w:bodyDiv w:val="1"/>
      <w:marLeft w:val="0"/>
      <w:marRight w:val="0"/>
      <w:marTop w:val="0"/>
      <w:marBottom w:val="0"/>
      <w:divBdr>
        <w:top w:val="none" w:sz="0" w:space="0" w:color="auto"/>
        <w:left w:val="none" w:sz="0" w:space="0" w:color="auto"/>
        <w:bottom w:val="none" w:sz="0" w:space="0" w:color="auto"/>
        <w:right w:val="none" w:sz="0" w:space="0" w:color="auto"/>
      </w:divBdr>
    </w:div>
    <w:div w:id="796872535">
      <w:bodyDiv w:val="1"/>
      <w:marLeft w:val="0"/>
      <w:marRight w:val="0"/>
      <w:marTop w:val="0"/>
      <w:marBottom w:val="0"/>
      <w:divBdr>
        <w:top w:val="none" w:sz="0" w:space="0" w:color="auto"/>
        <w:left w:val="none" w:sz="0" w:space="0" w:color="auto"/>
        <w:bottom w:val="none" w:sz="0" w:space="0" w:color="auto"/>
        <w:right w:val="none" w:sz="0" w:space="0" w:color="auto"/>
      </w:divBdr>
    </w:div>
    <w:div w:id="803161417">
      <w:bodyDiv w:val="1"/>
      <w:marLeft w:val="0"/>
      <w:marRight w:val="0"/>
      <w:marTop w:val="0"/>
      <w:marBottom w:val="0"/>
      <w:divBdr>
        <w:top w:val="none" w:sz="0" w:space="0" w:color="auto"/>
        <w:left w:val="none" w:sz="0" w:space="0" w:color="auto"/>
        <w:bottom w:val="none" w:sz="0" w:space="0" w:color="auto"/>
        <w:right w:val="none" w:sz="0" w:space="0" w:color="auto"/>
      </w:divBdr>
    </w:div>
    <w:div w:id="817109827">
      <w:bodyDiv w:val="1"/>
      <w:marLeft w:val="0"/>
      <w:marRight w:val="0"/>
      <w:marTop w:val="0"/>
      <w:marBottom w:val="0"/>
      <w:divBdr>
        <w:top w:val="none" w:sz="0" w:space="0" w:color="auto"/>
        <w:left w:val="none" w:sz="0" w:space="0" w:color="auto"/>
        <w:bottom w:val="none" w:sz="0" w:space="0" w:color="auto"/>
        <w:right w:val="none" w:sz="0" w:space="0" w:color="auto"/>
      </w:divBdr>
    </w:div>
    <w:div w:id="838155519">
      <w:bodyDiv w:val="1"/>
      <w:marLeft w:val="0"/>
      <w:marRight w:val="0"/>
      <w:marTop w:val="0"/>
      <w:marBottom w:val="0"/>
      <w:divBdr>
        <w:top w:val="none" w:sz="0" w:space="0" w:color="auto"/>
        <w:left w:val="none" w:sz="0" w:space="0" w:color="auto"/>
        <w:bottom w:val="none" w:sz="0" w:space="0" w:color="auto"/>
        <w:right w:val="none" w:sz="0" w:space="0" w:color="auto"/>
      </w:divBdr>
    </w:div>
    <w:div w:id="839345472">
      <w:bodyDiv w:val="1"/>
      <w:marLeft w:val="0"/>
      <w:marRight w:val="0"/>
      <w:marTop w:val="0"/>
      <w:marBottom w:val="0"/>
      <w:divBdr>
        <w:top w:val="none" w:sz="0" w:space="0" w:color="auto"/>
        <w:left w:val="none" w:sz="0" w:space="0" w:color="auto"/>
        <w:bottom w:val="none" w:sz="0" w:space="0" w:color="auto"/>
        <w:right w:val="none" w:sz="0" w:space="0" w:color="auto"/>
      </w:divBdr>
    </w:div>
    <w:div w:id="868686777">
      <w:bodyDiv w:val="1"/>
      <w:marLeft w:val="0"/>
      <w:marRight w:val="0"/>
      <w:marTop w:val="0"/>
      <w:marBottom w:val="0"/>
      <w:divBdr>
        <w:top w:val="none" w:sz="0" w:space="0" w:color="auto"/>
        <w:left w:val="none" w:sz="0" w:space="0" w:color="auto"/>
        <w:bottom w:val="none" w:sz="0" w:space="0" w:color="auto"/>
        <w:right w:val="none" w:sz="0" w:space="0" w:color="auto"/>
      </w:divBdr>
    </w:div>
    <w:div w:id="869994725">
      <w:bodyDiv w:val="1"/>
      <w:marLeft w:val="0"/>
      <w:marRight w:val="0"/>
      <w:marTop w:val="0"/>
      <w:marBottom w:val="0"/>
      <w:divBdr>
        <w:top w:val="none" w:sz="0" w:space="0" w:color="auto"/>
        <w:left w:val="none" w:sz="0" w:space="0" w:color="auto"/>
        <w:bottom w:val="none" w:sz="0" w:space="0" w:color="auto"/>
        <w:right w:val="none" w:sz="0" w:space="0" w:color="auto"/>
      </w:divBdr>
    </w:div>
    <w:div w:id="871267927">
      <w:bodyDiv w:val="1"/>
      <w:marLeft w:val="0"/>
      <w:marRight w:val="0"/>
      <w:marTop w:val="0"/>
      <w:marBottom w:val="0"/>
      <w:divBdr>
        <w:top w:val="none" w:sz="0" w:space="0" w:color="auto"/>
        <w:left w:val="none" w:sz="0" w:space="0" w:color="auto"/>
        <w:bottom w:val="none" w:sz="0" w:space="0" w:color="auto"/>
        <w:right w:val="none" w:sz="0" w:space="0" w:color="auto"/>
      </w:divBdr>
    </w:div>
    <w:div w:id="877543457">
      <w:bodyDiv w:val="1"/>
      <w:marLeft w:val="0"/>
      <w:marRight w:val="0"/>
      <w:marTop w:val="0"/>
      <w:marBottom w:val="0"/>
      <w:divBdr>
        <w:top w:val="none" w:sz="0" w:space="0" w:color="auto"/>
        <w:left w:val="none" w:sz="0" w:space="0" w:color="auto"/>
        <w:bottom w:val="none" w:sz="0" w:space="0" w:color="auto"/>
        <w:right w:val="none" w:sz="0" w:space="0" w:color="auto"/>
      </w:divBdr>
      <w:divsChild>
        <w:div w:id="1147431444">
          <w:marLeft w:val="0"/>
          <w:marRight w:val="0"/>
          <w:marTop w:val="0"/>
          <w:marBottom w:val="0"/>
          <w:divBdr>
            <w:top w:val="none" w:sz="0" w:space="0" w:color="auto"/>
            <w:left w:val="none" w:sz="0" w:space="0" w:color="auto"/>
            <w:bottom w:val="none" w:sz="0" w:space="0" w:color="auto"/>
            <w:right w:val="none" w:sz="0" w:space="0" w:color="auto"/>
          </w:divBdr>
          <w:divsChild>
            <w:div w:id="579868452">
              <w:marLeft w:val="0"/>
              <w:marRight w:val="0"/>
              <w:marTop w:val="0"/>
              <w:marBottom w:val="0"/>
              <w:divBdr>
                <w:top w:val="none" w:sz="0" w:space="0" w:color="auto"/>
                <w:left w:val="none" w:sz="0" w:space="0" w:color="auto"/>
                <w:bottom w:val="none" w:sz="0" w:space="0" w:color="auto"/>
                <w:right w:val="none" w:sz="0" w:space="0" w:color="auto"/>
              </w:divBdr>
              <w:divsChild>
                <w:div w:id="17133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1293">
      <w:bodyDiv w:val="1"/>
      <w:marLeft w:val="0"/>
      <w:marRight w:val="0"/>
      <w:marTop w:val="0"/>
      <w:marBottom w:val="0"/>
      <w:divBdr>
        <w:top w:val="none" w:sz="0" w:space="0" w:color="auto"/>
        <w:left w:val="none" w:sz="0" w:space="0" w:color="auto"/>
        <w:bottom w:val="none" w:sz="0" w:space="0" w:color="auto"/>
        <w:right w:val="none" w:sz="0" w:space="0" w:color="auto"/>
      </w:divBdr>
    </w:div>
    <w:div w:id="886798454">
      <w:bodyDiv w:val="1"/>
      <w:marLeft w:val="0"/>
      <w:marRight w:val="0"/>
      <w:marTop w:val="0"/>
      <w:marBottom w:val="0"/>
      <w:divBdr>
        <w:top w:val="none" w:sz="0" w:space="0" w:color="auto"/>
        <w:left w:val="none" w:sz="0" w:space="0" w:color="auto"/>
        <w:bottom w:val="none" w:sz="0" w:space="0" w:color="auto"/>
        <w:right w:val="none" w:sz="0" w:space="0" w:color="auto"/>
      </w:divBdr>
    </w:div>
    <w:div w:id="902981376">
      <w:bodyDiv w:val="1"/>
      <w:marLeft w:val="0"/>
      <w:marRight w:val="0"/>
      <w:marTop w:val="0"/>
      <w:marBottom w:val="0"/>
      <w:divBdr>
        <w:top w:val="none" w:sz="0" w:space="0" w:color="auto"/>
        <w:left w:val="none" w:sz="0" w:space="0" w:color="auto"/>
        <w:bottom w:val="none" w:sz="0" w:space="0" w:color="auto"/>
        <w:right w:val="none" w:sz="0" w:space="0" w:color="auto"/>
      </w:divBdr>
    </w:div>
    <w:div w:id="904484756">
      <w:bodyDiv w:val="1"/>
      <w:marLeft w:val="0"/>
      <w:marRight w:val="0"/>
      <w:marTop w:val="0"/>
      <w:marBottom w:val="0"/>
      <w:divBdr>
        <w:top w:val="none" w:sz="0" w:space="0" w:color="auto"/>
        <w:left w:val="none" w:sz="0" w:space="0" w:color="auto"/>
        <w:bottom w:val="none" w:sz="0" w:space="0" w:color="auto"/>
        <w:right w:val="none" w:sz="0" w:space="0" w:color="auto"/>
      </w:divBdr>
    </w:div>
    <w:div w:id="909340815">
      <w:bodyDiv w:val="1"/>
      <w:marLeft w:val="0"/>
      <w:marRight w:val="0"/>
      <w:marTop w:val="0"/>
      <w:marBottom w:val="0"/>
      <w:divBdr>
        <w:top w:val="none" w:sz="0" w:space="0" w:color="auto"/>
        <w:left w:val="none" w:sz="0" w:space="0" w:color="auto"/>
        <w:bottom w:val="none" w:sz="0" w:space="0" w:color="auto"/>
        <w:right w:val="none" w:sz="0" w:space="0" w:color="auto"/>
      </w:divBdr>
    </w:div>
    <w:div w:id="915669499">
      <w:bodyDiv w:val="1"/>
      <w:marLeft w:val="0"/>
      <w:marRight w:val="0"/>
      <w:marTop w:val="0"/>
      <w:marBottom w:val="0"/>
      <w:divBdr>
        <w:top w:val="none" w:sz="0" w:space="0" w:color="auto"/>
        <w:left w:val="none" w:sz="0" w:space="0" w:color="auto"/>
        <w:bottom w:val="none" w:sz="0" w:space="0" w:color="auto"/>
        <w:right w:val="none" w:sz="0" w:space="0" w:color="auto"/>
      </w:divBdr>
    </w:div>
    <w:div w:id="928200907">
      <w:bodyDiv w:val="1"/>
      <w:marLeft w:val="0"/>
      <w:marRight w:val="0"/>
      <w:marTop w:val="0"/>
      <w:marBottom w:val="0"/>
      <w:divBdr>
        <w:top w:val="none" w:sz="0" w:space="0" w:color="auto"/>
        <w:left w:val="none" w:sz="0" w:space="0" w:color="auto"/>
        <w:bottom w:val="none" w:sz="0" w:space="0" w:color="auto"/>
        <w:right w:val="none" w:sz="0" w:space="0" w:color="auto"/>
      </w:divBdr>
    </w:div>
    <w:div w:id="931164688">
      <w:bodyDiv w:val="1"/>
      <w:marLeft w:val="0"/>
      <w:marRight w:val="0"/>
      <w:marTop w:val="0"/>
      <w:marBottom w:val="0"/>
      <w:divBdr>
        <w:top w:val="none" w:sz="0" w:space="0" w:color="auto"/>
        <w:left w:val="none" w:sz="0" w:space="0" w:color="auto"/>
        <w:bottom w:val="none" w:sz="0" w:space="0" w:color="auto"/>
        <w:right w:val="none" w:sz="0" w:space="0" w:color="auto"/>
      </w:divBdr>
    </w:div>
    <w:div w:id="934242598">
      <w:bodyDiv w:val="1"/>
      <w:marLeft w:val="0"/>
      <w:marRight w:val="0"/>
      <w:marTop w:val="0"/>
      <w:marBottom w:val="0"/>
      <w:divBdr>
        <w:top w:val="none" w:sz="0" w:space="0" w:color="auto"/>
        <w:left w:val="none" w:sz="0" w:space="0" w:color="auto"/>
        <w:bottom w:val="none" w:sz="0" w:space="0" w:color="auto"/>
        <w:right w:val="none" w:sz="0" w:space="0" w:color="auto"/>
      </w:divBdr>
    </w:div>
    <w:div w:id="936253604">
      <w:bodyDiv w:val="1"/>
      <w:marLeft w:val="0"/>
      <w:marRight w:val="0"/>
      <w:marTop w:val="0"/>
      <w:marBottom w:val="0"/>
      <w:divBdr>
        <w:top w:val="none" w:sz="0" w:space="0" w:color="auto"/>
        <w:left w:val="none" w:sz="0" w:space="0" w:color="auto"/>
        <w:bottom w:val="none" w:sz="0" w:space="0" w:color="auto"/>
        <w:right w:val="none" w:sz="0" w:space="0" w:color="auto"/>
      </w:divBdr>
    </w:div>
    <w:div w:id="955064161">
      <w:bodyDiv w:val="1"/>
      <w:marLeft w:val="0"/>
      <w:marRight w:val="0"/>
      <w:marTop w:val="0"/>
      <w:marBottom w:val="0"/>
      <w:divBdr>
        <w:top w:val="none" w:sz="0" w:space="0" w:color="auto"/>
        <w:left w:val="none" w:sz="0" w:space="0" w:color="auto"/>
        <w:bottom w:val="none" w:sz="0" w:space="0" w:color="auto"/>
        <w:right w:val="none" w:sz="0" w:space="0" w:color="auto"/>
      </w:divBdr>
    </w:div>
    <w:div w:id="958416942">
      <w:bodyDiv w:val="1"/>
      <w:marLeft w:val="0"/>
      <w:marRight w:val="0"/>
      <w:marTop w:val="0"/>
      <w:marBottom w:val="0"/>
      <w:divBdr>
        <w:top w:val="none" w:sz="0" w:space="0" w:color="auto"/>
        <w:left w:val="none" w:sz="0" w:space="0" w:color="auto"/>
        <w:bottom w:val="none" w:sz="0" w:space="0" w:color="auto"/>
        <w:right w:val="none" w:sz="0" w:space="0" w:color="auto"/>
      </w:divBdr>
    </w:div>
    <w:div w:id="968556824">
      <w:bodyDiv w:val="1"/>
      <w:marLeft w:val="0"/>
      <w:marRight w:val="0"/>
      <w:marTop w:val="0"/>
      <w:marBottom w:val="0"/>
      <w:divBdr>
        <w:top w:val="none" w:sz="0" w:space="0" w:color="auto"/>
        <w:left w:val="none" w:sz="0" w:space="0" w:color="auto"/>
        <w:bottom w:val="none" w:sz="0" w:space="0" w:color="auto"/>
        <w:right w:val="none" w:sz="0" w:space="0" w:color="auto"/>
      </w:divBdr>
    </w:div>
    <w:div w:id="975375340">
      <w:bodyDiv w:val="1"/>
      <w:marLeft w:val="0"/>
      <w:marRight w:val="0"/>
      <w:marTop w:val="0"/>
      <w:marBottom w:val="0"/>
      <w:divBdr>
        <w:top w:val="none" w:sz="0" w:space="0" w:color="auto"/>
        <w:left w:val="none" w:sz="0" w:space="0" w:color="auto"/>
        <w:bottom w:val="none" w:sz="0" w:space="0" w:color="auto"/>
        <w:right w:val="none" w:sz="0" w:space="0" w:color="auto"/>
      </w:divBdr>
    </w:div>
    <w:div w:id="986251725">
      <w:bodyDiv w:val="1"/>
      <w:marLeft w:val="0"/>
      <w:marRight w:val="0"/>
      <w:marTop w:val="0"/>
      <w:marBottom w:val="0"/>
      <w:divBdr>
        <w:top w:val="none" w:sz="0" w:space="0" w:color="auto"/>
        <w:left w:val="none" w:sz="0" w:space="0" w:color="auto"/>
        <w:bottom w:val="none" w:sz="0" w:space="0" w:color="auto"/>
        <w:right w:val="none" w:sz="0" w:space="0" w:color="auto"/>
      </w:divBdr>
    </w:div>
    <w:div w:id="987828082">
      <w:bodyDiv w:val="1"/>
      <w:marLeft w:val="0"/>
      <w:marRight w:val="0"/>
      <w:marTop w:val="0"/>
      <w:marBottom w:val="0"/>
      <w:divBdr>
        <w:top w:val="none" w:sz="0" w:space="0" w:color="auto"/>
        <w:left w:val="none" w:sz="0" w:space="0" w:color="auto"/>
        <w:bottom w:val="none" w:sz="0" w:space="0" w:color="auto"/>
        <w:right w:val="none" w:sz="0" w:space="0" w:color="auto"/>
      </w:divBdr>
    </w:div>
    <w:div w:id="993486857">
      <w:bodyDiv w:val="1"/>
      <w:marLeft w:val="0"/>
      <w:marRight w:val="0"/>
      <w:marTop w:val="0"/>
      <w:marBottom w:val="0"/>
      <w:divBdr>
        <w:top w:val="none" w:sz="0" w:space="0" w:color="auto"/>
        <w:left w:val="none" w:sz="0" w:space="0" w:color="auto"/>
        <w:bottom w:val="none" w:sz="0" w:space="0" w:color="auto"/>
        <w:right w:val="none" w:sz="0" w:space="0" w:color="auto"/>
      </w:divBdr>
    </w:div>
    <w:div w:id="1001616982">
      <w:bodyDiv w:val="1"/>
      <w:marLeft w:val="0"/>
      <w:marRight w:val="0"/>
      <w:marTop w:val="0"/>
      <w:marBottom w:val="0"/>
      <w:divBdr>
        <w:top w:val="none" w:sz="0" w:space="0" w:color="auto"/>
        <w:left w:val="none" w:sz="0" w:space="0" w:color="auto"/>
        <w:bottom w:val="none" w:sz="0" w:space="0" w:color="auto"/>
        <w:right w:val="none" w:sz="0" w:space="0" w:color="auto"/>
      </w:divBdr>
    </w:div>
    <w:div w:id="1012611891">
      <w:bodyDiv w:val="1"/>
      <w:marLeft w:val="0"/>
      <w:marRight w:val="0"/>
      <w:marTop w:val="0"/>
      <w:marBottom w:val="0"/>
      <w:divBdr>
        <w:top w:val="none" w:sz="0" w:space="0" w:color="auto"/>
        <w:left w:val="none" w:sz="0" w:space="0" w:color="auto"/>
        <w:bottom w:val="none" w:sz="0" w:space="0" w:color="auto"/>
        <w:right w:val="none" w:sz="0" w:space="0" w:color="auto"/>
      </w:divBdr>
    </w:div>
    <w:div w:id="1031497630">
      <w:bodyDiv w:val="1"/>
      <w:marLeft w:val="0"/>
      <w:marRight w:val="0"/>
      <w:marTop w:val="0"/>
      <w:marBottom w:val="0"/>
      <w:divBdr>
        <w:top w:val="none" w:sz="0" w:space="0" w:color="auto"/>
        <w:left w:val="none" w:sz="0" w:space="0" w:color="auto"/>
        <w:bottom w:val="none" w:sz="0" w:space="0" w:color="auto"/>
        <w:right w:val="none" w:sz="0" w:space="0" w:color="auto"/>
      </w:divBdr>
    </w:div>
    <w:div w:id="1032534792">
      <w:bodyDiv w:val="1"/>
      <w:marLeft w:val="0"/>
      <w:marRight w:val="0"/>
      <w:marTop w:val="0"/>
      <w:marBottom w:val="0"/>
      <w:divBdr>
        <w:top w:val="none" w:sz="0" w:space="0" w:color="auto"/>
        <w:left w:val="none" w:sz="0" w:space="0" w:color="auto"/>
        <w:bottom w:val="none" w:sz="0" w:space="0" w:color="auto"/>
        <w:right w:val="none" w:sz="0" w:space="0" w:color="auto"/>
      </w:divBdr>
    </w:div>
    <w:div w:id="1033533924">
      <w:bodyDiv w:val="1"/>
      <w:marLeft w:val="0"/>
      <w:marRight w:val="0"/>
      <w:marTop w:val="0"/>
      <w:marBottom w:val="0"/>
      <w:divBdr>
        <w:top w:val="none" w:sz="0" w:space="0" w:color="auto"/>
        <w:left w:val="none" w:sz="0" w:space="0" w:color="auto"/>
        <w:bottom w:val="none" w:sz="0" w:space="0" w:color="auto"/>
        <w:right w:val="none" w:sz="0" w:space="0" w:color="auto"/>
      </w:divBdr>
    </w:div>
    <w:div w:id="1036196685">
      <w:bodyDiv w:val="1"/>
      <w:marLeft w:val="0"/>
      <w:marRight w:val="0"/>
      <w:marTop w:val="0"/>
      <w:marBottom w:val="0"/>
      <w:divBdr>
        <w:top w:val="none" w:sz="0" w:space="0" w:color="auto"/>
        <w:left w:val="none" w:sz="0" w:space="0" w:color="auto"/>
        <w:bottom w:val="none" w:sz="0" w:space="0" w:color="auto"/>
        <w:right w:val="none" w:sz="0" w:space="0" w:color="auto"/>
      </w:divBdr>
    </w:div>
    <w:div w:id="1038968687">
      <w:bodyDiv w:val="1"/>
      <w:marLeft w:val="0"/>
      <w:marRight w:val="0"/>
      <w:marTop w:val="0"/>
      <w:marBottom w:val="0"/>
      <w:divBdr>
        <w:top w:val="none" w:sz="0" w:space="0" w:color="auto"/>
        <w:left w:val="none" w:sz="0" w:space="0" w:color="auto"/>
        <w:bottom w:val="none" w:sz="0" w:space="0" w:color="auto"/>
        <w:right w:val="none" w:sz="0" w:space="0" w:color="auto"/>
      </w:divBdr>
    </w:div>
    <w:div w:id="1042706014">
      <w:bodyDiv w:val="1"/>
      <w:marLeft w:val="0"/>
      <w:marRight w:val="0"/>
      <w:marTop w:val="0"/>
      <w:marBottom w:val="0"/>
      <w:divBdr>
        <w:top w:val="none" w:sz="0" w:space="0" w:color="auto"/>
        <w:left w:val="none" w:sz="0" w:space="0" w:color="auto"/>
        <w:bottom w:val="none" w:sz="0" w:space="0" w:color="auto"/>
        <w:right w:val="none" w:sz="0" w:space="0" w:color="auto"/>
      </w:divBdr>
    </w:div>
    <w:div w:id="1043945770">
      <w:bodyDiv w:val="1"/>
      <w:marLeft w:val="0"/>
      <w:marRight w:val="0"/>
      <w:marTop w:val="0"/>
      <w:marBottom w:val="0"/>
      <w:divBdr>
        <w:top w:val="none" w:sz="0" w:space="0" w:color="auto"/>
        <w:left w:val="none" w:sz="0" w:space="0" w:color="auto"/>
        <w:bottom w:val="none" w:sz="0" w:space="0" w:color="auto"/>
        <w:right w:val="none" w:sz="0" w:space="0" w:color="auto"/>
      </w:divBdr>
    </w:div>
    <w:div w:id="1050149843">
      <w:bodyDiv w:val="1"/>
      <w:marLeft w:val="0"/>
      <w:marRight w:val="0"/>
      <w:marTop w:val="0"/>
      <w:marBottom w:val="0"/>
      <w:divBdr>
        <w:top w:val="none" w:sz="0" w:space="0" w:color="auto"/>
        <w:left w:val="none" w:sz="0" w:space="0" w:color="auto"/>
        <w:bottom w:val="none" w:sz="0" w:space="0" w:color="auto"/>
        <w:right w:val="none" w:sz="0" w:space="0" w:color="auto"/>
      </w:divBdr>
    </w:div>
    <w:div w:id="1056976073">
      <w:bodyDiv w:val="1"/>
      <w:marLeft w:val="0"/>
      <w:marRight w:val="0"/>
      <w:marTop w:val="0"/>
      <w:marBottom w:val="0"/>
      <w:divBdr>
        <w:top w:val="none" w:sz="0" w:space="0" w:color="auto"/>
        <w:left w:val="none" w:sz="0" w:space="0" w:color="auto"/>
        <w:bottom w:val="none" w:sz="0" w:space="0" w:color="auto"/>
        <w:right w:val="none" w:sz="0" w:space="0" w:color="auto"/>
      </w:divBdr>
    </w:div>
    <w:div w:id="1070423905">
      <w:bodyDiv w:val="1"/>
      <w:marLeft w:val="0"/>
      <w:marRight w:val="0"/>
      <w:marTop w:val="0"/>
      <w:marBottom w:val="0"/>
      <w:divBdr>
        <w:top w:val="none" w:sz="0" w:space="0" w:color="auto"/>
        <w:left w:val="none" w:sz="0" w:space="0" w:color="auto"/>
        <w:bottom w:val="none" w:sz="0" w:space="0" w:color="auto"/>
        <w:right w:val="none" w:sz="0" w:space="0" w:color="auto"/>
      </w:divBdr>
    </w:div>
    <w:div w:id="1071270189">
      <w:bodyDiv w:val="1"/>
      <w:marLeft w:val="0"/>
      <w:marRight w:val="0"/>
      <w:marTop w:val="0"/>
      <w:marBottom w:val="0"/>
      <w:divBdr>
        <w:top w:val="none" w:sz="0" w:space="0" w:color="auto"/>
        <w:left w:val="none" w:sz="0" w:space="0" w:color="auto"/>
        <w:bottom w:val="none" w:sz="0" w:space="0" w:color="auto"/>
        <w:right w:val="none" w:sz="0" w:space="0" w:color="auto"/>
      </w:divBdr>
    </w:div>
    <w:div w:id="1104812668">
      <w:bodyDiv w:val="1"/>
      <w:marLeft w:val="0"/>
      <w:marRight w:val="0"/>
      <w:marTop w:val="0"/>
      <w:marBottom w:val="0"/>
      <w:divBdr>
        <w:top w:val="none" w:sz="0" w:space="0" w:color="auto"/>
        <w:left w:val="none" w:sz="0" w:space="0" w:color="auto"/>
        <w:bottom w:val="none" w:sz="0" w:space="0" w:color="auto"/>
        <w:right w:val="none" w:sz="0" w:space="0" w:color="auto"/>
      </w:divBdr>
    </w:div>
    <w:div w:id="1107576179">
      <w:bodyDiv w:val="1"/>
      <w:marLeft w:val="0"/>
      <w:marRight w:val="0"/>
      <w:marTop w:val="0"/>
      <w:marBottom w:val="0"/>
      <w:divBdr>
        <w:top w:val="none" w:sz="0" w:space="0" w:color="auto"/>
        <w:left w:val="none" w:sz="0" w:space="0" w:color="auto"/>
        <w:bottom w:val="none" w:sz="0" w:space="0" w:color="auto"/>
        <w:right w:val="none" w:sz="0" w:space="0" w:color="auto"/>
      </w:divBdr>
    </w:div>
    <w:div w:id="1108740310">
      <w:bodyDiv w:val="1"/>
      <w:marLeft w:val="0"/>
      <w:marRight w:val="0"/>
      <w:marTop w:val="0"/>
      <w:marBottom w:val="0"/>
      <w:divBdr>
        <w:top w:val="none" w:sz="0" w:space="0" w:color="auto"/>
        <w:left w:val="none" w:sz="0" w:space="0" w:color="auto"/>
        <w:bottom w:val="none" w:sz="0" w:space="0" w:color="auto"/>
        <w:right w:val="none" w:sz="0" w:space="0" w:color="auto"/>
      </w:divBdr>
    </w:div>
    <w:div w:id="1114443067">
      <w:bodyDiv w:val="1"/>
      <w:marLeft w:val="0"/>
      <w:marRight w:val="0"/>
      <w:marTop w:val="0"/>
      <w:marBottom w:val="0"/>
      <w:divBdr>
        <w:top w:val="none" w:sz="0" w:space="0" w:color="auto"/>
        <w:left w:val="none" w:sz="0" w:space="0" w:color="auto"/>
        <w:bottom w:val="none" w:sz="0" w:space="0" w:color="auto"/>
        <w:right w:val="none" w:sz="0" w:space="0" w:color="auto"/>
      </w:divBdr>
      <w:divsChild>
        <w:div w:id="1502697773">
          <w:marLeft w:val="0"/>
          <w:marRight w:val="0"/>
          <w:marTop w:val="0"/>
          <w:marBottom w:val="0"/>
          <w:divBdr>
            <w:top w:val="none" w:sz="0" w:space="0" w:color="auto"/>
            <w:left w:val="none" w:sz="0" w:space="0" w:color="auto"/>
            <w:bottom w:val="none" w:sz="0" w:space="0" w:color="auto"/>
            <w:right w:val="none" w:sz="0" w:space="0" w:color="auto"/>
          </w:divBdr>
          <w:divsChild>
            <w:div w:id="87771283">
              <w:marLeft w:val="0"/>
              <w:marRight w:val="0"/>
              <w:marTop w:val="0"/>
              <w:marBottom w:val="0"/>
              <w:divBdr>
                <w:top w:val="none" w:sz="0" w:space="0" w:color="auto"/>
                <w:left w:val="none" w:sz="0" w:space="0" w:color="auto"/>
                <w:bottom w:val="none" w:sz="0" w:space="0" w:color="auto"/>
                <w:right w:val="none" w:sz="0" w:space="0" w:color="auto"/>
              </w:divBdr>
              <w:divsChild>
                <w:div w:id="5437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68096">
      <w:bodyDiv w:val="1"/>
      <w:marLeft w:val="0"/>
      <w:marRight w:val="0"/>
      <w:marTop w:val="0"/>
      <w:marBottom w:val="0"/>
      <w:divBdr>
        <w:top w:val="none" w:sz="0" w:space="0" w:color="auto"/>
        <w:left w:val="none" w:sz="0" w:space="0" w:color="auto"/>
        <w:bottom w:val="none" w:sz="0" w:space="0" w:color="auto"/>
        <w:right w:val="none" w:sz="0" w:space="0" w:color="auto"/>
      </w:divBdr>
    </w:div>
    <w:div w:id="1148396155">
      <w:bodyDiv w:val="1"/>
      <w:marLeft w:val="0"/>
      <w:marRight w:val="0"/>
      <w:marTop w:val="0"/>
      <w:marBottom w:val="0"/>
      <w:divBdr>
        <w:top w:val="none" w:sz="0" w:space="0" w:color="auto"/>
        <w:left w:val="none" w:sz="0" w:space="0" w:color="auto"/>
        <w:bottom w:val="none" w:sz="0" w:space="0" w:color="auto"/>
        <w:right w:val="none" w:sz="0" w:space="0" w:color="auto"/>
      </w:divBdr>
    </w:div>
    <w:div w:id="1161657762">
      <w:bodyDiv w:val="1"/>
      <w:marLeft w:val="0"/>
      <w:marRight w:val="0"/>
      <w:marTop w:val="0"/>
      <w:marBottom w:val="0"/>
      <w:divBdr>
        <w:top w:val="none" w:sz="0" w:space="0" w:color="auto"/>
        <w:left w:val="none" w:sz="0" w:space="0" w:color="auto"/>
        <w:bottom w:val="none" w:sz="0" w:space="0" w:color="auto"/>
        <w:right w:val="none" w:sz="0" w:space="0" w:color="auto"/>
      </w:divBdr>
    </w:div>
    <w:div w:id="1162891583">
      <w:bodyDiv w:val="1"/>
      <w:marLeft w:val="0"/>
      <w:marRight w:val="0"/>
      <w:marTop w:val="0"/>
      <w:marBottom w:val="0"/>
      <w:divBdr>
        <w:top w:val="none" w:sz="0" w:space="0" w:color="auto"/>
        <w:left w:val="none" w:sz="0" w:space="0" w:color="auto"/>
        <w:bottom w:val="none" w:sz="0" w:space="0" w:color="auto"/>
        <w:right w:val="none" w:sz="0" w:space="0" w:color="auto"/>
      </w:divBdr>
    </w:div>
    <w:div w:id="1162893660">
      <w:bodyDiv w:val="1"/>
      <w:marLeft w:val="0"/>
      <w:marRight w:val="0"/>
      <w:marTop w:val="0"/>
      <w:marBottom w:val="0"/>
      <w:divBdr>
        <w:top w:val="none" w:sz="0" w:space="0" w:color="auto"/>
        <w:left w:val="none" w:sz="0" w:space="0" w:color="auto"/>
        <w:bottom w:val="none" w:sz="0" w:space="0" w:color="auto"/>
        <w:right w:val="none" w:sz="0" w:space="0" w:color="auto"/>
      </w:divBdr>
    </w:div>
    <w:div w:id="1163669101">
      <w:bodyDiv w:val="1"/>
      <w:marLeft w:val="0"/>
      <w:marRight w:val="0"/>
      <w:marTop w:val="0"/>
      <w:marBottom w:val="0"/>
      <w:divBdr>
        <w:top w:val="none" w:sz="0" w:space="0" w:color="auto"/>
        <w:left w:val="none" w:sz="0" w:space="0" w:color="auto"/>
        <w:bottom w:val="none" w:sz="0" w:space="0" w:color="auto"/>
        <w:right w:val="none" w:sz="0" w:space="0" w:color="auto"/>
      </w:divBdr>
    </w:div>
    <w:div w:id="1165516955">
      <w:bodyDiv w:val="1"/>
      <w:marLeft w:val="0"/>
      <w:marRight w:val="0"/>
      <w:marTop w:val="0"/>
      <w:marBottom w:val="0"/>
      <w:divBdr>
        <w:top w:val="none" w:sz="0" w:space="0" w:color="auto"/>
        <w:left w:val="none" w:sz="0" w:space="0" w:color="auto"/>
        <w:bottom w:val="none" w:sz="0" w:space="0" w:color="auto"/>
        <w:right w:val="none" w:sz="0" w:space="0" w:color="auto"/>
      </w:divBdr>
    </w:div>
    <w:div w:id="1186868921">
      <w:bodyDiv w:val="1"/>
      <w:marLeft w:val="0"/>
      <w:marRight w:val="0"/>
      <w:marTop w:val="0"/>
      <w:marBottom w:val="0"/>
      <w:divBdr>
        <w:top w:val="none" w:sz="0" w:space="0" w:color="auto"/>
        <w:left w:val="none" w:sz="0" w:space="0" w:color="auto"/>
        <w:bottom w:val="none" w:sz="0" w:space="0" w:color="auto"/>
        <w:right w:val="none" w:sz="0" w:space="0" w:color="auto"/>
      </w:divBdr>
    </w:div>
    <w:div w:id="1199467301">
      <w:bodyDiv w:val="1"/>
      <w:marLeft w:val="0"/>
      <w:marRight w:val="0"/>
      <w:marTop w:val="0"/>
      <w:marBottom w:val="0"/>
      <w:divBdr>
        <w:top w:val="none" w:sz="0" w:space="0" w:color="auto"/>
        <w:left w:val="none" w:sz="0" w:space="0" w:color="auto"/>
        <w:bottom w:val="none" w:sz="0" w:space="0" w:color="auto"/>
        <w:right w:val="none" w:sz="0" w:space="0" w:color="auto"/>
      </w:divBdr>
    </w:div>
    <w:div w:id="1203250781">
      <w:bodyDiv w:val="1"/>
      <w:marLeft w:val="0"/>
      <w:marRight w:val="0"/>
      <w:marTop w:val="0"/>
      <w:marBottom w:val="0"/>
      <w:divBdr>
        <w:top w:val="none" w:sz="0" w:space="0" w:color="auto"/>
        <w:left w:val="none" w:sz="0" w:space="0" w:color="auto"/>
        <w:bottom w:val="none" w:sz="0" w:space="0" w:color="auto"/>
        <w:right w:val="none" w:sz="0" w:space="0" w:color="auto"/>
      </w:divBdr>
    </w:div>
    <w:div w:id="1216546924">
      <w:bodyDiv w:val="1"/>
      <w:marLeft w:val="0"/>
      <w:marRight w:val="0"/>
      <w:marTop w:val="0"/>
      <w:marBottom w:val="0"/>
      <w:divBdr>
        <w:top w:val="none" w:sz="0" w:space="0" w:color="auto"/>
        <w:left w:val="none" w:sz="0" w:space="0" w:color="auto"/>
        <w:bottom w:val="none" w:sz="0" w:space="0" w:color="auto"/>
        <w:right w:val="none" w:sz="0" w:space="0" w:color="auto"/>
      </w:divBdr>
    </w:div>
    <w:div w:id="1217278274">
      <w:bodyDiv w:val="1"/>
      <w:marLeft w:val="0"/>
      <w:marRight w:val="0"/>
      <w:marTop w:val="0"/>
      <w:marBottom w:val="0"/>
      <w:divBdr>
        <w:top w:val="none" w:sz="0" w:space="0" w:color="auto"/>
        <w:left w:val="none" w:sz="0" w:space="0" w:color="auto"/>
        <w:bottom w:val="none" w:sz="0" w:space="0" w:color="auto"/>
        <w:right w:val="none" w:sz="0" w:space="0" w:color="auto"/>
      </w:divBdr>
    </w:div>
    <w:div w:id="1219510724">
      <w:bodyDiv w:val="1"/>
      <w:marLeft w:val="0"/>
      <w:marRight w:val="0"/>
      <w:marTop w:val="0"/>
      <w:marBottom w:val="0"/>
      <w:divBdr>
        <w:top w:val="none" w:sz="0" w:space="0" w:color="auto"/>
        <w:left w:val="none" w:sz="0" w:space="0" w:color="auto"/>
        <w:bottom w:val="none" w:sz="0" w:space="0" w:color="auto"/>
        <w:right w:val="none" w:sz="0" w:space="0" w:color="auto"/>
      </w:divBdr>
    </w:div>
    <w:div w:id="1223755752">
      <w:bodyDiv w:val="1"/>
      <w:marLeft w:val="0"/>
      <w:marRight w:val="0"/>
      <w:marTop w:val="0"/>
      <w:marBottom w:val="0"/>
      <w:divBdr>
        <w:top w:val="none" w:sz="0" w:space="0" w:color="auto"/>
        <w:left w:val="none" w:sz="0" w:space="0" w:color="auto"/>
        <w:bottom w:val="none" w:sz="0" w:space="0" w:color="auto"/>
        <w:right w:val="none" w:sz="0" w:space="0" w:color="auto"/>
      </w:divBdr>
    </w:div>
    <w:div w:id="1238858593">
      <w:bodyDiv w:val="1"/>
      <w:marLeft w:val="0"/>
      <w:marRight w:val="0"/>
      <w:marTop w:val="0"/>
      <w:marBottom w:val="0"/>
      <w:divBdr>
        <w:top w:val="none" w:sz="0" w:space="0" w:color="auto"/>
        <w:left w:val="none" w:sz="0" w:space="0" w:color="auto"/>
        <w:bottom w:val="none" w:sz="0" w:space="0" w:color="auto"/>
        <w:right w:val="none" w:sz="0" w:space="0" w:color="auto"/>
      </w:divBdr>
    </w:div>
    <w:div w:id="1254973166">
      <w:bodyDiv w:val="1"/>
      <w:marLeft w:val="0"/>
      <w:marRight w:val="0"/>
      <w:marTop w:val="0"/>
      <w:marBottom w:val="0"/>
      <w:divBdr>
        <w:top w:val="none" w:sz="0" w:space="0" w:color="auto"/>
        <w:left w:val="none" w:sz="0" w:space="0" w:color="auto"/>
        <w:bottom w:val="none" w:sz="0" w:space="0" w:color="auto"/>
        <w:right w:val="none" w:sz="0" w:space="0" w:color="auto"/>
      </w:divBdr>
    </w:div>
    <w:div w:id="1276908671">
      <w:bodyDiv w:val="1"/>
      <w:marLeft w:val="0"/>
      <w:marRight w:val="0"/>
      <w:marTop w:val="0"/>
      <w:marBottom w:val="0"/>
      <w:divBdr>
        <w:top w:val="none" w:sz="0" w:space="0" w:color="auto"/>
        <w:left w:val="none" w:sz="0" w:space="0" w:color="auto"/>
        <w:bottom w:val="none" w:sz="0" w:space="0" w:color="auto"/>
        <w:right w:val="none" w:sz="0" w:space="0" w:color="auto"/>
      </w:divBdr>
    </w:div>
    <w:div w:id="1292322547">
      <w:bodyDiv w:val="1"/>
      <w:marLeft w:val="0"/>
      <w:marRight w:val="0"/>
      <w:marTop w:val="0"/>
      <w:marBottom w:val="0"/>
      <w:divBdr>
        <w:top w:val="none" w:sz="0" w:space="0" w:color="auto"/>
        <w:left w:val="none" w:sz="0" w:space="0" w:color="auto"/>
        <w:bottom w:val="none" w:sz="0" w:space="0" w:color="auto"/>
        <w:right w:val="none" w:sz="0" w:space="0" w:color="auto"/>
      </w:divBdr>
    </w:div>
    <w:div w:id="1292980737">
      <w:bodyDiv w:val="1"/>
      <w:marLeft w:val="0"/>
      <w:marRight w:val="0"/>
      <w:marTop w:val="0"/>
      <w:marBottom w:val="0"/>
      <w:divBdr>
        <w:top w:val="none" w:sz="0" w:space="0" w:color="auto"/>
        <w:left w:val="none" w:sz="0" w:space="0" w:color="auto"/>
        <w:bottom w:val="none" w:sz="0" w:space="0" w:color="auto"/>
        <w:right w:val="none" w:sz="0" w:space="0" w:color="auto"/>
      </w:divBdr>
    </w:div>
    <w:div w:id="1295983400">
      <w:bodyDiv w:val="1"/>
      <w:marLeft w:val="0"/>
      <w:marRight w:val="0"/>
      <w:marTop w:val="0"/>
      <w:marBottom w:val="0"/>
      <w:divBdr>
        <w:top w:val="none" w:sz="0" w:space="0" w:color="auto"/>
        <w:left w:val="none" w:sz="0" w:space="0" w:color="auto"/>
        <w:bottom w:val="none" w:sz="0" w:space="0" w:color="auto"/>
        <w:right w:val="none" w:sz="0" w:space="0" w:color="auto"/>
      </w:divBdr>
    </w:div>
    <w:div w:id="1308390606">
      <w:bodyDiv w:val="1"/>
      <w:marLeft w:val="0"/>
      <w:marRight w:val="0"/>
      <w:marTop w:val="0"/>
      <w:marBottom w:val="0"/>
      <w:divBdr>
        <w:top w:val="none" w:sz="0" w:space="0" w:color="auto"/>
        <w:left w:val="none" w:sz="0" w:space="0" w:color="auto"/>
        <w:bottom w:val="none" w:sz="0" w:space="0" w:color="auto"/>
        <w:right w:val="none" w:sz="0" w:space="0" w:color="auto"/>
      </w:divBdr>
    </w:div>
    <w:div w:id="1323004176">
      <w:bodyDiv w:val="1"/>
      <w:marLeft w:val="0"/>
      <w:marRight w:val="0"/>
      <w:marTop w:val="0"/>
      <w:marBottom w:val="0"/>
      <w:divBdr>
        <w:top w:val="none" w:sz="0" w:space="0" w:color="auto"/>
        <w:left w:val="none" w:sz="0" w:space="0" w:color="auto"/>
        <w:bottom w:val="none" w:sz="0" w:space="0" w:color="auto"/>
        <w:right w:val="none" w:sz="0" w:space="0" w:color="auto"/>
      </w:divBdr>
    </w:div>
    <w:div w:id="1328022716">
      <w:bodyDiv w:val="1"/>
      <w:marLeft w:val="0"/>
      <w:marRight w:val="0"/>
      <w:marTop w:val="0"/>
      <w:marBottom w:val="0"/>
      <w:divBdr>
        <w:top w:val="none" w:sz="0" w:space="0" w:color="auto"/>
        <w:left w:val="none" w:sz="0" w:space="0" w:color="auto"/>
        <w:bottom w:val="none" w:sz="0" w:space="0" w:color="auto"/>
        <w:right w:val="none" w:sz="0" w:space="0" w:color="auto"/>
      </w:divBdr>
    </w:div>
    <w:div w:id="1358389957">
      <w:bodyDiv w:val="1"/>
      <w:marLeft w:val="0"/>
      <w:marRight w:val="0"/>
      <w:marTop w:val="0"/>
      <w:marBottom w:val="0"/>
      <w:divBdr>
        <w:top w:val="none" w:sz="0" w:space="0" w:color="auto"/>
        <w:left w:val="none" w:sz="0" w:space="0" w:color="auto"/>
        <w:bottom w:val="none" w:sz="0" w:space="0" w:color="auto"/>
        <w:right w:val="none" w:sz="0" w:space="0" w:color="auto"/>
      </w:divBdr>
    </w:div>
    <w:div w:id="1361398648">
      <w:bodyDiv w:val="1"/>
      <w:marLeft w:val="0"/>
      <w:marRight w:val="0"/>
      <w:marTop w:val="0"/>
      <w:marBottom w:val="0"/>
      <w:divBdr>
        <w:top w:val="none" w:sz="0" w:space="0" w:color="auto"/>
        <w:left w:val="none" w:sz="0" w:space="0" w:color="auto"/>
        <w:bottom w:val="none" w:sz="0" w:space="0" w:color="auto"/>
        <w:right w:val="none" w:sz="0" w:space="0" w:color="auto"/>
      </w:divBdr>
      <w:divsChild>
        <w:div w:id="411048136">
          <w:marLeft w:val="0"/>
          <w:marRight w:val="0"/>
          <w:marTop w:val="0"/>
          <w:marBottom w:val="0"/>
          <w:divBdr>
            <w:top w:val="none" w:sz="0" w:space="0" w:color="auto"/>
            <w:left w:val="none" w:sz="0" w:space="0" w:color="auto"/>
            <w:bottom w:val="none" w:sz="0" w:space="0" w:color="auto"/>
            <w:right w:val="none" w:sz="0" w:space="0" w:color="auto"/>
          </w:divBdr>
          <w:divsChild>
            <w:div w:id="2047680321">
              <w:marLeft w:val="0"/>
              <w:marRight w:val="0"/>
              <w:marTop w:val="0"/>
              <w:marBottom w:val="0"/>
              <w:divBdr>
                <w:top w:val="none" w:sz="0" w:space="0" w:color="auto"/>
                <w:left w:val="none" w:sz="0" w:space="0" w:color="auto"/>
                <w:bottom w:val="none" w:sz="0" w:space="0" w:color="auto"/>
                <w:right w:val="none" w:sz="0" w:space="0" w:color="auto"/>
              </w:divBdr>
              <w:divsChild>
                <w:div w:id="187776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2365">
          <w:marLeft w:val="0"/>
          <w:marRight w:val="0"/>
          <w:marTop w:val="0"/>
          <w:marBottom w:val="0"/>
          <w:divBdr>
            <w:top w:val="none" w:sz="0" w:space="0" w:color="auto"/>
            <w:left w:val="none" w:sz="0" w:space="0" w:color="auto"/>
            <w:bottom w:val="none" w:sz="0" w:space="0" w:color="auto"/>
            <w:right w:val="none" w:sz="0" w:space="0" w:color="auto"/>
          </w:divBdr>
          <w:divsChild>
            <w:div w:id="443185903">
              <w:marLeft w:val="0"/>
              <w:marRight w:val="0"/>
              <w:marTop w:val="0"/>
              <w:marBottom w:val="0"/>
              <w:divBdr>
                <w:top w:val="none" w:sz="0" w:space="0" w:color="auto"/>
                <w:left w:val="none" w:sz="0" w:space="0" w:color="auto"/>
                <w:bottom w:val="none" w:sz="0" w:space="0" w:color="auto"/>
                <w:right w:val="none" w:sz="0" w:space="0" w:color="auto"/>
              </w:divBdr>
              <w:divsChild>
                <w:div w:id="13498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602763">
      <w:bodyDiv w:val="1"/>
      <w:marLeft w:val="0"/>
      <w:marRight w:val="0"/>
      <w:marTop w:val="0"/>
      <w:marBottom w:val="0"/>
      <w:divBdr>
        <w:top w:val="none" w:sz="0" w:space="0" w:color="auto"/>
        <w:left w:val="none" w:sz="0" w:space="0" w:color="auto"/>
        <w:bottom w:val="none" w:sz="0" w:space="0" w:color="auto"/>
        <w:right w:val="none" w:sz="0" w:space="0" w:color="auto"/>
      </w:divBdr>
    </w:div>
    <w:div w:id="1371877549">
      <w:bodyDiv w:val="1"/>
      <w:marLeft w:val="0"/>
      <w:marRight w:val="0"/>
      <w:marTop w:val="0"/>
      <w:marBottom w:val="0"/>
      <w:divBdr>
        <w:top w:val="none" w:sz="0" w:space="0" w:color="auto"/>
        <w:left w:val="none" w:sz="0" w:space="0" w:color="auto"/>
        <w:bottom w:val="none" w:sz="0" w:space="0" w:color="auto"/>
        <w:right w:val="none" w:sz="0" w:space="0" w:color="auto"/>
      </w:divBdr>
    </w:div>
    <w:div w:id="1399283163">
      <w:bodyDiv w:val="1"/>
      <w:marLeft w:val="0"/>
      <w:marRight w:val="0"/>
      <w:marTop w:val="0"/>
      <w:marBottom w:val="0"/>
      <w:divBdr>
        <w:top w:val="none" w:sz="0" w:space="0" w:color="auto"/>
        <w:left w:val="none" w:sz="0" w:space="0" w:color="auto"/>
        <w:bottom w:val="none" w:sz="0" w:space="0" w:color="auto"/>
        <w:right w:val="none" w:sz="0" w:space="0" w:color="auto"/>
      </w:divBdr>
    </w:div>
    <w:div w:id="1399547138">
      <w:bodyDiv w:val="1"/>
      <w:marLeft w:val="0"/>
      <w:marRight w:val="0"/>
      <w:marTop w:val="0"/>
      <w:marBottom w:val="0"/>
      <w:divBdr>
        <w:top w:val="none" w:sz="0" w:space="0" w:color="auto"/>
        <w:left w:val="none" w:sz="0" w:space="0" w:color="auto"/>
        <w:bottom w:val="none" w:sz="0" w:space="0" w:color="auto"/>
        <w:right w:val="none" w:sz="0" w:space="0" w:color="auto"/>
      </w:divBdr>
    </w:div>
    <w:div w:id="1403797838">
      <w:bodyDiv w:val="1"/>
      <w:marLeft w:val="0"/>
      <w:marRight w:val="0"/>
      <w:marTop w:val="0"/>
      <w:marBottom w:val="0"/>
      <w:divBdr>
        <w:top w:val="none" w:sz="0" w:space="0" w:color="auto"/>
        <w:left w:val="none" w:sz="0" w:space="0" w:color="auto"/>
        <w:bottom w:val="none" w:sz="0" w:space="0" w:color="auto"/>
        <w:right w:val="none" w:sz="0" w:space="0" w:color="auto"/>
      </w:divBdr>
    </w:div>
    <w:div w:id="1410466023">
      <w:bodyDiv w:val="1"/>
      <w:marLeft w:val="0"/>
      <w:marRight w:val="0"/>
      <w:marTop w:val="0"/>
      <w:marBottom w:val="0"/>
      <w:divBdr>
        <w:top w:val="none" w:sz="0" w:space="0" w:color="auto"/>
        <w:left w:val="none" w:sz="0" w:space="0" w:color="auto"/>
        <w:bottom w:val="none" w:sz="0" w:space="0" w:color="auto"/>
        <w:right w:val="none" w:sz="0" w:space="0" w:color="auto"/>
      </w:divBdr>
    </w:div>
    <w:div w:id="1415861956">
      <w:bodyDiv w:val="1"/>
      <w:marLeft w:val="0"/>
      <w:marRight w:val="0"/>
      <w:marTop w:val="0"/>
      <w:marBottom w:val="0"/>
      <w:divBdr>
        <w:top w:val="none" w:sz="0" w:space="0" w:color="auto"/>
        <w:left w:val="none" w:sz="0" w:space="0" w:color="auto"/>
        <w:bottom w:val="none" w:sz="0" w:space="0" w:color="auto"/>
        <w:right w:val="none" w:sz="0" w:space="0" w:color="auto"/>
      </w:divBdr>
    </w:div>
    <w:div w:id="1416055124">
      <w:bodyDiv w:val="1"/>
      <w:marLeft w:val="0"/>
      <w:marRight w:val="0"/>
      <w:marTop w:val="0"/>
      <w:marBottom w:val="0"/>
      <w:divBdr>
        <w:top w:val="none" w:sz="0" w:space="0" w:color="auto"/>
        <w:left w:val="none" w:sz="0" w:space="0" w:color="auto"/>
        <w:bottom w:val="none" w:sz="0" w:space="0" w:color="auto"/>
        <w:right w:val="none" w:sz="0" w:space="0" w:color="auto"/>
      </w:divBdr>
    </w:div>
    <w:div w:id="1427648272">
      <w:bodyDiv w:val="1"/>
      <w:marLeft w:val="0"/>
      <w:marRight w:val="0"/>
      <w:marTop w:val="0"/>
      <w:marBottom w:val="0"/>
      <w:divBdr>
        <w:top w:val="none" w:sz="0" w:space="0" w:color="auto"/>
        <w:left w:val="none" w:sz="0" w:space="0" w:color="auto"/>
        <w:bottom w:val="none" w:sz="0" w:space="0" w:color="auto"/>
        <w:right w:val="none" w:sz="0" w:space="0" w:color="auto"/>
      </w:divBdr>
    </w:div>
    <w:div w:id="1432823549">
      <w:bodyDiv w:val="1"/>
      <w:marLeft w:val="0"/>
      <w:marRight w:val="0"/>
      <w:marTop w:val="0"/>
      <w:marBottom w:val="0"/>
      <w:divBdr>
        <w:top w:val="none" w:sz="0" w:space="0" w:color="auto"/>
        <w:left w:val="none" w:sz="0" w:space="0" w:color="auto"/>
        <w:bottom w:val="none" w:sz="0" w:space="0" w:color="auto"/>
        <w:right w:val="none" w:sz="0" w:space="0" w:color="auto"/>
      </w:divBdr>
    </w:div>
    <w:div w:id="1434981593">
      <w:bodyDiv w:val="1"/>
      <w:marLeft w:val="0"/>
      <w:marRight w:val="0"/>
      <w:marTop w:val="0"/>
      <w:marBottom w:val="0"/>
      <w:divBdr>
        <w:top w:val="none" w:sz="0" w:space="0" w:color="auto"/>
        <w:left w:val="none" w:sz="0" w:space="0" w:color="auto"/>
        <w:bottom w:val="none" w:sz="0" w:space="0" w:color="auto"/>
        <w:right w:val="none" w:sz="0" w:space="0" w:color="auto"/>
      </w:divBdr>
    </w:div>
    <w:div w:id="1443695182">
      <w:bodyDiv w:val="1"/>
      <w:marLeft w:val="0"/>
      <w:marRight w:val="0"/>
      <w:marTop w:val="0"/>
      <w:marBottom w:val="0"/>
      <w:divBdr>
        <w:top w:val="none" w:sz="0" w:space="0" w:color="auto"/>
        <w:left w:val="none" w:sz="0" w:space="0" w:color="auto"/>
        <w:bottom w:val="none" w:sz="0" w:space="0" w:color="auto"/>
        <w:right w:val="none" w:sz="0" w:space="0" w:color="auto"/>
      </w:divBdr>
    </w:div>
    <w:div w:id="1445926302">
      <w:bodyDiv w:val="1"/>
      <w:marLeft w:val="0"/>
      <w:marRight w:val="0"/>
      <w:marTop w:val="0"/>
      <w:marBottom w:val="0"/>
      <w:divBdr>
        <w:top w:val="none" w:sz="0" w:space="0" w:color="auto"/>
        <w:left w:val="none" w:sz="0" w:space="0" w:color="auto"/>
        <w:bottom w:val="none" w:sz="0" w:space="0" w:color="auto"/>
        <w:right w:val="none" w:sz="0" w:space="0" w:color="auto"/>
      </w:divBdr>
    </w:div>
    <w:div w:id="1455828892">
      <w:bodyDiv w:val="1"/>
      <w:marLeft w:val="0"/>
      <w:marRight w:val="0"/>
      <w:marTop w:val="0"/>
      <w:marBottom w:val="0"/>
      <w:divBdr>
        <w:top w:val="none" w:sz="0" w:space="0" w:color="auto"/>
        <w:left w:val="none" w:sz="0" w:space="0" w:color="auto"/>
        <w:bottom w:val="none" w:sz="0" w:space="0" w:color="auto"/>
        <w:right w:val="none" w:sz="0" w:space="0" w:color="auto"/>
      </w:divBdr>
    </w:div>
    <w:div w:id="1460143730">
      <w:bodyDiv w:val="1"/>
      <w:marLeft w:val="0"/>
      <w:marRight w:val="0"/>
      <w:marTop w:val="0"/>
      <w:marBottom w:val="0"/>
      <w:divBdr>
        <w:top w:val="none" w:sz="0" w:space="0" w:color="auto"/>
        <w:left w:val="none" w:sz="0" w:space="0" w:color="auto"/>
        <w:bottom w:val="none" w:sz="0" w:space="0" w:color="auto"/>
        <w:right w:val="none" w:sz="0" w:space="0" w:color="auto"/>
      </w:divBdr>
    </w:div>
    <w:div w:id="1463771238">
      <w:bodyDiv w:val="1"/>
      <w:marLeft w:val="0"/>
      <w:marRight w:val="0"/>
      <w:marTop w:val="0"/>
      <w:marBottom w:val="0"/>
      <w:divBdr>
        <w:top w:val="none" w:sz="0" w:space="0" w:color="auto"/>
        <w:left w:val="none" w:sz="0" w:space="0" w:color="auto"/>
        <w:bottom w:val="none" w:sz="0" w:space="0" w:color="auto"/>
        <w:right w:val="none" w:sz="0" w:space="0" w:color="auto"/>
      </w:divBdr>
    </w:div>
    <w:div w:id="1464615665">
      <w:bodyDiv w:val="1"/>
      <w:marLeft w:val="0"/>
      <w:marRight w:val="0"/>
      <w:marTop w:val="0"/>
      <w:marBottom w:val="0"/>
      <w:divBdr>
        <w:top w:val="none" w:sz="0" w:space="0" w:color="auto"/>
        <w:left w:val="none" w:sz="0" w:space="0" w:color="auto"/>
        <w:bottom w:val="none" w:sz="0" w:space="0" w:color="auto"/>
        <w:right w:val="none" w:sz="0" w:space="0" w:color="auto"/>
      </w:divBdr>
    </w:div>
    <w:div w:id="1489714474">
      <w:bodyDiv w:val="1"/>
      <w:marLeft w:val="0"/>
      <w:marRight w:val="0"/>
      <w:marTop w:val="0"/>
      <w:marBottom w:val="0"/>
      <w:divBdr>
        <w:top w:val="none" w:sz="0" w:space="0" w:color="auto"/>
        <w:left w:val="none" w:sz="0" w:space="0" w:color="auto"/>
        <w:bottom w:val="none" w:sz="0" w:space="0" w:color="auto"/>
        <w:right w:val="none" w:sz="0" w:space="0" w:color="auto"/>
      </w:divBdr>
    </w:div>
    <w:div w:id="1490630951">
      <w:bodyDiv w:val="1"/>
      <w:marLeft w:val="0"/>
      <w:marRight w:val="0"/>
      <w:marTop w:val="0"/>
      <w:marBottom w:val="0"/>
      <w:divBdr>
        <w:top w:val="none" w:sz="0" w:space="0" w:color="auto"/>
        <w:left w:val="none" w:sz="0" w:space="0" w:color="auto"/>
        <w:bottom w:val="none" w:sz="0" w:space="0" w:color="auto"/>
        <w:right w:val="none" w:sz="0" w:space="0" w:color="auto"/>
      </w:divBdr>
    </w:div>
    <w:div w:id="1497039515">
      <w:bodyDiv w:val="1"/>
      <w:marLeft w:val="0"/>
      <w:marRight w:val="0"/>
      <w:marTop w:val="0"/>
      <w:marBottom w:val="0"/>
      <w:divBdr>
        <w:top w:val="none" w:sz="0" w:space="0" w:color="auto"/>
        <w:left w:val="none" w:sz="0" w:space="0" w:color="auto"/>
        <w:bottom w:val="none" w:sz="0" w:space="0" w:color="auto"/>
        <w:right w:val="none" w:sz="0" w:space="0" w:color="auto"/>
      </w:divBdr>
    </w:div>
    <w:div w:id="1501702866">
      <w:bodyDiv w:val="1"/>
      <w:marLeft w:val="0"/>
      <w:marRight w:val="0"/>
      <w:marTop w:val="0"/>
      <w:marBottom w:val="0"/>
      <w:divBdr>
        <w:top w:val="none" w:sz="0" w:space="0" w:color="auto"/>
        <w:left w:val="none" w:sz="0" w:space="0" w:color="auto"/>
        <w:bottom w:val="none" w:sz="0" w:space="0" w:color="auto"/>
        <w:right w:val="none" w:sz="0" w:space="0" w:color="auto"/>
      </w:divBdr>
    </w:div>
    <w:div w:id="1529297739">
      <w:bodyDiv w:val="1"/>
      <w:marLeft w:val="0"/>
      <w:marRight w:val="0"/>
      <w:marTop w:val="0"/>
      <w:marBottom w:val="0"/>
      <w:divBdr>
        <w:top w:val="none" w:sz="0" w:space="0" w:color="auto"/>
        <w:left w:val="none" w:sz="0" w:space="0" w:color="auto"/>
        <w:bottom w:val="none" w:sz="0" w:space="0" w:color="auto"/>
        <w:right w:val="none" w:sz="0" w:space="0" w:color="auto"/>
      </w:divBdr>
    </w:div>
    <w:div w:id="1532456784">
      <w:bodyDiv w:val="1"/>
      <w:marLeft w:val="0"/>
      <w:marRight w:val="0"/>
      <w:marTop w:val="0"/>
      <w:marBottom w:val="0"/>
      <w:divBdr>
        <w:top w:val="none" w:sz="0" w:space="0" w:color="auto"/>
        <w:left w:val="none" w:sz="0" w:space="0" w:color="auto"/>
        <w:bottom w:val="none" w:sz="0" w:space="0" w:color="auto"/>
        <w:right w:val="none" w:sz="0" w:space="0" w:color="auto"/>
      </w:divBdr>
    </w:div>
    <w:div w:id="1538660339">
      <w:bodyDiv w:val="1"/>
      <w:marLeft w:val="0"/>
      <w:marRight w:val="0"/>
      <w:marTop w:val="0"/>
      <w:marBottom w:val="0"/>
      <w:divBdr>
        <w:top w:val="none" w:sz="0" w:space="0" w:color="auto"/>
        <w:left w:val="none" w:sz="0" w:space="0" w:color="auto"/>
        <w:bottom w:val="none" w:sz="0" w:space="0" w:color="auto"/>
        <w:right w:val="none" w:sz="0" w:space="0" w:color="auto"/>
      </w:divBdr>
    </w:div>
    <w:div w:id="1538934463">
      <w:bodyDiv w:val="1"/>
      <w:marLeft w:val="0"/>
      <w:marRight w:val="0"/>
      <w:marTop w:val="0"/>
      <w:marBottom w:val="0"/>
      <w:divBdr>
        <w:top w:val="none" w:sz="0" w:space="0" w:color="auto"/>
        <w:left w:val="none" w:sz="0" w:space="0" w:color="auto"/>
        <w:bottom w:val="none" w:sz="0" w:space="0" w:color="auto"/>
        <w:right w:val="none" w:sz="0" w:space="0" w:color="auto"/>
      </w:divBdr>
    </w:div>
    <w:div w:id="1545674852">
      <w:bodyDiv w:val="1"/>
      <w:marLeft w:val="0"/>
      <w:marRight w:val="0"/>
      <w:marTop w:val="0"/>
      <w:marBottom w:val="0"/>
      <w:divBdr>
        <w:top w:val="none" w:sz="0" w:space="0" w:color="auto"/>
        <w:left w:val="none" w:sz="0" w:space="0" w:color="auto"/>
        <w:bottom w:val="none" w:sz="0" w:space="0" w:color="auto"/>
        <w:right w:val="none" w:sz="0" w:space="0" w:color="auto"/>
      </w:divBdr>
    </w:div>
    <w:div w:id="1550536708">
      <w:bodyDiv w:val="1"/>
      <w:marLeft w:val="0"/>
      <w:marRight w:val="0"/>
      <w:marTop w:val="0"/>
      <w:marBottom w:val="0"/>
      <w:divBdr>
        <w:top w:val="none" w:sz="0" w:space="0" w:color="auto"/>
        <w:left w:val="none" w:sz="0" w:space="0" w:color="auto"/>
        <w:bottom w:val="none" w:sz="0" w:space="0" w:color="auto"/>
        <w:right w:val="none" w:sz="0" w:space="0" w:color="auto"/>
      </w:divBdr>
    </w:div>
    <w:div w:id="1557231841">
      <w:bodyDiv w:val="1"/>
      <w:marLeft w:val="0"/>
      <w:marRight w:val="0"/>
      <w:marTop w:val="0"/>
      <w:marBottom w:val="0"/>
      <w:divBdr>
        <w:top w:val="none" w:sz="0" w:space="0" w:color="auto"/>
        <w:left w:val="none" w:sz="0" w:space="0" w:color="auto"/>
        <w:bottom w:val="none" w:sz="0" w:space="0" w:color="auto"/>
        <w:right w:val="none" w:sz="0" w:space="0" w:color="auto"/>
      </w:divBdr>
    </w:div>
    <w:div w:id="1557818837">
      <w:bodyDiv w:val="1"/>
      <w:marLeft w:val="0"/>
      <w:marRight w:val="0"/>
      <w:marTop w:val="0"/>
      <w:marBottom w:val="0"/>
      <w:divBdr>
        <w:top w:val="none" w:sz="0" w:space="0" w:color="auto"/>
        <w:left w:val="none" w:sz="0" w:space="0" w:color="auto"/>
        <w:bottom w:val="none" w:sz="0" w:space="0" w:color="auto"/>
        <w:right w:val="none" w:sz="0" w:space="0" w:color="auto"/>
      </w:divBdr>
    </w:div>
    <w:div w:id="1561599064">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8295280">
      <w:bodyDiv w:val="1"/>
      <w:marLeft w:val="0"/>
      <w:marRight w:val="0"/>
      <w:marTop w:val="0"/>
      <w:marBottom w:val="0"/>
      <w:divBdr>
        <w:top w:val="none" w:sz="0" w:space="0" w:color="auto"/>
        <w:left w:val="none" w:sz="0" w:space="0" w:color="auto"/>
        <w:bottom w:val="none" w:sz="0" w:space="0" w:color="auto"/>
        <w:right w:val="none" w:sz="0" w:space="0" w:color="auto"/>
      </w:divBdr>
      <w:divsChild>
        <w:div w:id="588806712">
          <w:marLeft w:val="0"/>
          <w:marRight w:val="0"/>
          <w:marTop w:val="0"/>
          <w:marBottom w:val="0"/>
          <w:divBdr>
            <w:top w:val="none" w:sz="0" w:space="0" w:color="auto"/>
            <w:left w:val="none" w:sz="0" w:space="0" w:color="auto"/>
            <w:bottom w:val="none" w:sz="0" w:space="0" w:color="auto"/>
            <w:right w:val="none" w:sz="0" w:space="0" w:color="auto"/>
          </w:divBdr>
          <w:divsChild>
            <w:div w:id="1568954785">
              <w:marLeft w:val="0"/>
              <w:marRight w:val="0"/>
              <w:marTop w:val="0"/>
              <w:marBottom w:val="0"/>
              <w:divBdr>
                <w:top w:val="none" w:sz="0" w:space="0" w:color="auto"/>
                <w:left w:val="none" w:sz="0" w:space="0" w:color="auto"/>
                <w:bottom w:val="none" w:sz="0" w:space="0" w:color="auto"/>
                <w:right w:val="none" w:sz="0" w:space="0" w:color="auto"/>
              </w:divBdr>
              <w:divsChild>
                <w:div w:id="76061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650671">
      <w:bodyDiv w:val="1"/>
      <w:marLeft w:val="0"/>
      <w:marRight w:val="0"/>
      <w:marTop w:val="0"/>
      <w:marBottom w:val="0"/>
      <w:divBdr>
        <w:top w:val="none" w:sz="0" w:space="0" w:color="auto"/>
        <w:left w:val="none" w:sz="0" w:space="0" w:color="auto"/>
        <w:bottom w:val="none" w:sz="0" w:space="0" w:color="auto"/>
        <w:right w:val="none" w:sz="0" w:space="0" w:color="auto"/>
      </w:divBdr>
    </w:div>
    <w:div w:id="1576629203">
      <w:bodyDiv w:val="1"/>
      <w:marLeft w:val="0"/>
      <w:marRight w:val="0"/>
      <w:marTop w:val="0"/>
      <w:marBottom w:val="0"/>
      <w:divBdr>
        <w:top w:val="none" w:sz="0" w:space="0" w:color="auto"/>
        <w:left w:val="none" w:sz="0" w:space="0" w:color="auto"/>
        <w:bottom w:val="none" w:sz="0" w:space="0" w:color="auto"/>
        <w:right w:val="none" w:sz="0" w:space="0" w:color="auto"/>
      </w:divBdr>
    </w:div>
    <w:div w:id="1596522559">
      <w:bodyDiv w:val="1"/>
      <w:marLeft w:val="0"/>
      <w:marRight w:val="0"/>
      <w:marTop w:val="0"/>
      <w:marBottom w:val="0"/>
      <w:divBdr>
        <w:top w:val="none" w:sz="0" w:space="0" w:color="auto"/>
        <w:left w:val="none" w:sz="0" w:space="0" w:color="auto"/>
        <w:bottom w:val="none" w:sz="0" w:space="0" w:color="auto"/>
        <w:right w:val="none" w:sz="0" w:space="0" w:color="auto"/>
      </w:divBdr>
    </w:div>
    <w:div w:id="1605916132">
      <w:bodyDiv w:val="1"/>
      <w:marLeft w:val="0"/>
      <w:marRight w:val="0"/>
      <w:marTop w:val="0"/>
      <w:marBottom w:val="0"/>
      <w:divBdr>
        <w:top w:val="none" w:sz="0" w:space="0" w:color="auto"/>
        <w:left w:val="none" w:sz="0" w:space="0" w:color="auto"/>
        <w:bottom w:val="none" w:sz="0" w:space="0" w:color="auto"/>
        <w:right w:val="none" w:sz="0" w:space="0" w:color="auto"/>
      </w:divBdr>
    </w:div>
    <w:div w:id="1605921208">
      <w:bodyDiv w:val="1"/>
      <w:marLeft w:val="0"/>
      <w:marRight w:val="0"/>
      <w:marTop w:val="0"/>
      <w:marBottom w:val="0"/>
      <w:divBdr>
        <w:top w:val="none" w:sz="0" w:space="0" w:color="auto"/>
        <w:left w:val="none" w:sz="0" w:space="0" w:color="auto"/>
        <w:bottom w:val="none" w:sz="0" w:space="0" w:color="auto"/>
        <w:right w:val="none" w:sz="0" w:space="0" w:color="auto"/>
      </w:divBdr>
    </w:div>
    <w:div w:id="1619338988">
      <w:bodyDiv w:val="1"/>
      <w:marLeft w:val="0"/>
      <w:marRight w:val="0"/>
      <w:marTop w:val="0"/>
      <w:marBottom w:val="0"/>
      <w:divBdr>
        <w:top w:val="none" w:sz="0" w:space="0" w:color="auto"/>
        <w:left w:val="none" w:sz="0" w:space="0" w:color="auto"/>
        <w:bottom w:val="none" w:sz="0" w:space="0" w:color="auto"/>
        <w:right w:val="none" w:sz="0" w:space="0" w:color="auto"/>
      </w:divBdr>
    </w:div>
    <w:div w:id="1667511806">
      <w:bodyDiv w:val="1"/>
      <w:marLeft w:val="0"/>
      <w:marRight w:val="0"/>
      <w:marTop w:val="0"/>
      <w:marBottom w:val="0"/>
      <w:divBdr>
        <w:top w:val="none" w:sz="0" w:space="0" w:color="auto"/>
        <w:left w:val="none" w:sz="0" w:space="0" w:color="auto"/>
        <w:bottom w:val="none" w:sz="0" w:space="0" w:color="auto"/>
        <w:right w:val="none" w:sz="0" w:space="0" w:color="auto"/>
      </w:divBdr>
    </w:div>
    <w:div w:id="1671450398">
      <w:bodyDiv w:val="1"/>
      <w:marLeft w:val="0"/>
      <w:marRight w:val="0"/>
      <w:marTop w:val="0"/>
      <w:marBottom w:val="0"/>
      <w:divBdr>
        <w:top w:val="none" w:sz="0" w:space="0" w:color="auto"/>
        <w:left w:val="none" w:sz="0" w:space="0" w:color="auto"/>
        <w:bottom w:val="none" w:sz="0" w:space="0" w:color="auto"/>
        <w:right w:val="none" w:sz="0" w:space="0" w:color="auto"/>
      </w:divBdr>
    </w:div>
    <w:div w:id="1674255489">
      <w:bodyDiv w:val="1"/>
      <w:marLeft w:val="0"/>
      <w:marRight w:val="0"/>
      <w:marTop w:val="0"/>
      <w:marBottom w:val="0"/>
      <w:divBdr>
        <w:top w:val="none" w:sz="0" w:space="0" w:color="auto"/>
        <w:left w:val="none" w:sz="0" w:space="0" w:color="auto"/>
        <w:bottom w:val="none" w:sz="0" w:space="0" w:color="auto"/>
        <w:right w:val="none" w:sz="0" w:space="0" w:color="auto"/>
      </w:divBdr>
    </w:div>
    <w:div w:id="1690335253">
      <w:bodyDiv w:val="1"/>
      <w:marLeft w:val="0"/>
      <w:marRight w:val="0"/>
      <w:marTop w:val="0"/>
      <w:marBottom w:val="0"/>
      <w:divBdr>
        <w:top w:val="none" w:sz="0" w:space="0" w:color="auto"/>
        <w:left w:val="none" w:sz="0" w:space="0" w:color="auto"/>
        <w:bottom w:val="none" w:sz="0" w:space="0" w:color="auto"/>
        <w:right w:val="none" w:sz="0" w:space="0" w:color="auto"/>
      </w:divBdr>
    </w:div>
    <w:div w:id="1691879162">
      <w:bodyDiv w:val="1"/>
      <w:marLeft w:val="0"/>
      <w:marRight w:val="0"/>
      <w:marTop w:val="0"/>
      <w:marBottom w:val="0"/>
      <w:divBdr>
        <w:top w:val="none" w:sz="0" w:space="0" w:color="auto"/>
        <w:left w:val="none" w:sz="0" w:space="0" w:color="auto"/>
        <w:bottom w:val="none" w:sz="0" w:space="0" w:color="auto"/>
        <w:right w:val="none" w:sz="0" w:space="0" w:color="auto"/>
      </w:divBdr>
    </w:div>
    <w:div w:id="1711106965">
      <w:bodyDiv w:val="1"/>
      <w:marLeft w:val="0"/>
      <w:marRight w:val="0"/>
      <w:marTop w:val="0"/>
      <w:marBottom w:val="0"/>
      <w:divBdr>
        <w:top w:val="none" w:sz="0" w:space="0" w:color="auto"/>
        <w:left w:val="none" w:sz="0" w:space="0" w:color="auto"/>
        <w:bottom w:val="none" w:sz="0" w:space="0" w:color="auto"/>
        <w:right w:val="none" w:sz="0" w:space="0" w:color="auto"/>
      </w:divBdr>
    </w:div>
    <w:div w:id="1712730031">
      <w:bodyDiv w:val="1"/>
      <w:marLeft w:val="0"/>
      <w:marRight w:val="0"/>
      <w:marTop w:val="0"/>
      <w:marBottom w:val="0"/>
      <w:divBdr>
        <w:top w:val="none" w:sz="0" w:space="0" w:color="auto"/>
        <w:left w:val="none" w:sz="0" w:space="0" w:color="auto"/>
        <w:bottom w:val="none" w:sz="0" w:space="0" w:color="auto"/>
        <w:right w:val="none" w:sz="0" w:space="0" w:color="auto"/>
      </w:divBdr>
    </w:div>
    <w:div w:id="1720976868">
      <w:bodyDiv w:val="1"/>
      <w:marLeft w:val="0"/>
      <w:marRight w:val="0"/>
      <w:marTop w:val="0"/>
      <w:marBottom w:val="0"/>
      <w:divBdr>
        <w:top w:val="none" w:sz="0" w:space="0" w:color="auto"/>
        <w:left w:val="none" w:sz="0" w:space="0" w:color="auto"/>
        <w:bottom w:val="none" w:sz="0" w:space="0" w:color="auto"/>
        <w:right w:val="none" w:sz="0" w:space="0" w:color="auto"/>
      </w:divBdr>
    </w:div>
    <w:div w:id="1724598272">
      <w:bodyDiv w:val="1"/>
      <w:marLeft w:val="0"/>
      <w:marRight w:val="0"/>
      <w:marTop w:val="0"/>
      <w:marBottom w:val="0"/>
      <w:divBdr>
        <w:top w:val="none" w:sz="0" w:space="0" w:color="auto"/>
        <w:left w:val="none" w:sz="0" w:space="0" w:color="auto"/>
        <w:bottom w:val="none" w:sz="0" w:space="0" w:color="auto"/>
        <w:right w:val="none" w:sz="0" w:space="0" w:color="auto"/>
      </w:divBdr>
    </w:div>
    <w:div w:id="1726679329">
      <w:bodyDiv w:val="1"/>
      <w:marLeft w:val="0"/>
      <w:marRight w:val="0"/>
      <w:marTop w:val="0"/>
      <w:marBottom w:val="0"/>
      <w:divBdr>
        <w:top w:val="none" w:sz="0" w:space="0" w:color="auto"/>
        <w:left w:val="none" w:sz="0" w:space="0" w:color="auto"/>
        <w:bottom w:val="none" w:sz="0" w:space="0" w:color="auto"/>
        <w:right w:val="none" w:sz="0" w:space="0" w:color="auto"/>
      </w:divBdr>
    </w:div>
    <w:div w:id="1739401512">
      <w:bodyDiv w:val="1"/>
      <w:marLeft w:val="0"/>
      <w:marRight w:val="0"/>
      <w:marTop w:val="0"/>
      <w:marBottom w:val="0"/>
      <w:divBdr>
        <w:top w:val="none" w:sz="0" w:space="0" w:color="auto"/>
        <w:left w:val="none" w:sz="0" w:space="0" w:color="auto"/>
        <w:bottom w:val="none" w:sz="0" w:space="0" w:color="auto"/>
        <w:right w:val="none" w:sz="0" w:space="0" w:color="auto"/>
      </w:divBdr>
    </w:div>
    <w:div w:id="1742022048">
      <w:bodyDiv w:val="1"/>
      <w:marLeft w:val="0"/>
      <w:marRight w:val="0"/>
      <w:marTop w:val="0"/>
      <w:marBottom w:val="0"/>
      <w:divBdr>
        <w:top w:val="none" w:sz="0" w:space="0" w:color="auto"/>
        <w:left w:val="none" w:sz="0" w:space="0" w:color="auto"/>
        <w:bottom w:val="none" w:sz="0" w:space="0" w:color="auto"/>
        <w:right w:val="none" w:sz="0" w:space="0" w:color="auto"/>
      </w:divBdr>
    </w:div>
    <w:div w:id="1749377929">
      <w:bodyDiv w:val="1"/>
      <w:marLeft w:val="0"/>
      <w:marRight w:val="0"/>
      <w:marTop w:val="0"/>
      <w:marBottom w:val="0"/>
      <w:divBdr>
        <w:top w:val="none" w:sz="0" w:space="0" w:color="auto"/>
        <w:left w:val="none" w:sz="0" w:space="0" w:color="auto"/>
        <w:bottom w:val="none" w:sz="0" w:space="0" w:color="auto"/>
        <w:right w:val="none" w:sz="0" w:space="0" w:color="auto"/>
      </w:divBdr>
    </w:div>
    <w:div w:id="1749382880">
      <w:bodyDiv w:val="1"/>
      <w:marLeft w:val="0"/>
      <w:marRight w:val="0"/>
      <w:marTop w:val="0"/>
      <w:marBottom w:val="0"/>
      <w:divBdr>
        <w:top w:val="none" w:sz="0" w:space="0" w:color="auto"/>
        <w:left w:val="none" w:sz="0" w:space="0" w:color="auto"/>
        <w:bottom w:val="none" w:sz="0" w:space="0" w:color="auto"/>
        <w:right w:val="none" w:sz="0" w:space="0" w:color="auto"/>
      </w:divBdr>
    </w:div>
    <w:div w:id="1780176133">
      <w:bodyDiv w:val="1"/>
      <w:marLeft w:val="0"/>
      <w:marRight w:val="0"/>
      <w:marTop w:val="0"/>
      <w:marBottom w:val="0"/>
      <w:divBdr>
        <w:top w:val="none" w:sz="0" w:space="0" w:color="auto"/>
        <w:left w:val="none" w:sz="0" w:space="0" w:color="auto"/>
        <w:bottom w:val="none" w:sz="0" w:space="0" w:color="auto"/>
        <w:right w:val="none" w:sz="0" w:space="0" w:color="auto"/>
      </w:divBdr>
    </w:div>
    <w:div w:id="1797093709">
      <w:bodyDiv w:val="1"/>
      <w:marLeft w:val="0"/>
      <w:marRight w:val="0"/>
      <w:marTop w:val="0"/>
      <w:marBottom w:val="0"/>
      <w:divBdr>
        <w:top w:val="none" w:sz="0" w:space="0" w:color="auto"/>
        <w:left w:val="none" w:sz="0" w:space="0" w:color="auto"/>
        <w:bottom w:val="none" w:sz="0" w:space="0" w:color="auto"/>
        <w:right w:val="none" w:sz="0" w:space="0" w:color="auto"/>
      </w:divBdr>
    </w:div>
    <w:div w:id="1815099863">
      <w:bodyDiv w:val="1"/>
      <w:marLeft w:val="0"/>
      <w:marRight w:val="0"/>
      <w:marTop w:val="0"/>
      <w:marBottom w:val="0"/>
      <w:divBdr>
        <w:top w:val="none" w:sz="0" w:space="0" w:color="auto"/>
        <w:left w:val="none" w:sz="0" w:space="0" w:color="auto"/>
        <w:bottom w:val="none" w:sz="0" w:space="0" w:color="auto"/>
        <w:right w:val="none" w:sz="0" w:space="0" w:color="auto"/>
      </w:divBdr>
    </w:div>
    <w:div w:id="1815444580">
      <w:bodyDiv w:val="1"/>
      <w:marLeft w:val="0"/>
      <w:marRight w:val="0"/>
      <w:marTop w:val="0"/>
      <w:marBottom w:val="0"/>
      <w:divBdr>
        <w:top w:val="none" w:sz="0" w:space="0" w:color="auto"/>
        <w:left w:val="none" w:sz="0" w:space="0" w:color="auto"/>
        <w:bottom w:val="none" w:sz="0" w:space="0" w:color="auto"/>
        <w:right w:val="none" w:sz="0" w:space="0" w:color="auto"/>
      </w:divBdr>
    </w:div>
    <w:div w:id="1838498499">
      <w:bodyDiv w:val="1"/>
      <w:marLeft w:val="0"/>
      <w:marRight w:val="0"/>
      <w:marTop w:val="0"/>
      <w:marBottom w:val="0"/>
      <w:divBdr>
        <w:top w:val="none" w:sz="0" w:space="0" w:color="auto"/>
        <w:left w:val="none" w:sz="0" w:space="0" w:color="auto"/>
        <w:bottom w:val="none" w:sz="0" w:space="0" w:color="auto"/>
        <w:right w:val="none" w:sz="0" w:space="0" w:color="auto"/>
      </w:divBdr>
    </w:div>
    <w:div w:id="1847286836">
      <w:bodyDiv w:val="1"/>
      <w:marLeft w:val="0"/>
      <w:marRight w:val="0"/>
      <w:marTop w:val="0"/>
      <w:marBottom w:val="0"/>
      <w:divBdr>
        <w:top w:val="none" w:sz="0" w:space="0" w:color="auto"/>
        <w:left w:val="none" w:sz="0" w:space="0" w:color="auto"/>
        <w:bottom w:val="none" w:sz="0" w:space="0" w:color="auto"/>
        <w:right w:val="none" w:sz="0" w:space="0" w:color="auto"/>
      </w:divBdr>
    </w:div>
    <w:div w:id="1855800660">
      <w:bodyDiv w:val="1"/>
      <w:marLeft w:val="0"/>
      <w:marRight w:val="0"/>
      <w:marTop w:val="0"/>
      <w:marBottom w:val="0"/>
      <w:divBdr>
        <w:top w:val="none" w:sz="0" w:space="0" w:color="auto"/>
        <w:left w:val="none" w:sz="0" w:space="0" w:color="auto"/>
        <w:bottom w:val="none" w:sz="0" w:space="0" w:color="auto"/>
        <w:right w:val="none" w:sz="0" w:space="0" w:color="auto"/>
      </w:divBdr>
    </w:div>
    <w:div w:id="1863930622">
      <w:bodyDiv w:val="1"/>
      <w:marLeft w:val="0"/>
      <w:marRight w:val="0"/>
      <w:marTop w:val="0"/>
      <w:marBottom w:val="0"/>
      <w:divBdr>
        <w:top w:val="none" w:sz="0" w:space="0" w:color="auto"/>
        <w:left w:val="none" w:sz="0" w:space="0" w:color="auto"/>
        <w:bottom w:val="none" w:sz="0" w:space="0" w:color="auto"/>
        <w:right w:val="none" w:sz="0" w:space="0" w:color="auto"/>
      </w:divBdr>
    </w:div>
    <w:div w:id="1866020952">
      <w:bodyDiv w:val="1"/>
      <w:marLeft w:val="0"/>
      <w:marRight w:val="0"/>
      <w:marTop w:val="0"/>
      <w:marBottom w:val="0"/>
      <w:divBdr>
        <w:top w:val="none" w:sz="0" w:space="0" w:color="auto"/>
        <w:left w:val="none" w:sz="0" w:space="0" w:color="auto"/>
        <w:bottom w:val="none" w:sz="0" w:space="0" w:color="auto"/>
        <w:right w:val="none" w:sz="0" w:space="0" w:color="auto"/>
      </w:divBdr>
    </w:div>
    <w:div w:id="1871455892">
      <w:bodyDiv w:val="1"/>
      <w:marLeft w:val="0"/>
      <w:marRight w:val="0"/>
      <w:marTop w:val="0"/>
      <w:marBottom w:val="0"/>
      <w:divBdr>
        <w:top w:val="none" w:sz="0" w:space="0" w:color="auto"/>
        <w:left w:val="none" w:sz="0" w:space="0" w:color="auto"/>
        <w:bottom w:val="none" w:sz="0" w:space="0" w:color="auto"/>
        <w:right w:val="none" w:sz="0" w:space="0" w:color="auto"/>
      </w:divBdr>
    </w:div>
    <w:div w:id="1885868632">
      <w:bodyDiv w:val="1"/>
      <w:marLeft w:val="0"/>
      <w:marRight w:val="0"/>
      <w:marTop w:val="0"/>
      <w:marBottom w:val="0"/>
      <w:divBdr>
        <w:top w:val="none" w:sz="0" w:space="0" w:color="auto"/>
        <w:left w:val="none" w:sz="0" w:space="0" w:color="auto"/>
        <w:bottom w:val="none" w:sz="0" w:space="0" w:color="auto"/>
        <w:right w:val="none" w:sz="0" w:space="0" w:color="auto"/>
      </w:divBdr>
    </w:div>
    <w:div w:id="1891766315">
      <w:bodyDiv w:val="1"/>
      <w:marLeft w:val="0"/>
      <w:marRight w:val="0"/>
      <w:marTop w:val="0"/>
      <w:marBottom w:val="0"/>
      <w:divBdr>
        <w:top w:val="none" w:sz="0" w:space="0" w:color="auto"/>
        <w:left w:val="none" w:sz="0" w:space="0" w:color="auto"/>
        <w:bottom w:val="none" w:sz="0" w:space="0" w:color="auto"/>
        <w:right w:val="none" w:sz="0" w:space="0" w:color="auto"/>
      </w:divBdr>
    </w:div>
    <w:div w:id="1895196754">
      <w:bodyDiv w:val="1"/>
      <w:marLeft w:val="0"/>
      <w:marRight w:val="0"/>
      <w:marTop w:val="0"/>
      <w:marBottom w:val="0"/>
      <w:divBdr>
        <w:top w:val="none" w:sz="0" w:space="0" w:color="auto"/>
        <w:left w:val="none" w:sz="0" w:space="0" w:color="auto"/>
        <w:bottom w:val="none" w:sz="0" w:space="0" w:color="auto"/>
        <w:right w:val="none" w:sz="0" w:space="0" w:color="auto"/>
      </w:divBdr>
    </w:div>
    <w:div w:id="1896771412">
      <w:bodyDiv w:val="1"/>
      <w:marLeft w:val="0"/>
      <w:marRight w:val="0"/>
      <w:marTop w:val="0"/>
      <w:marBottom w:val="0"/>
      <w:divBdr>
        <w:top w:val="none" w:sz="0" w:space="0" w:color="auto"/>
        <w:left w:val="none" w:sz="0" w:space="0" w:color="auto"/>
        <w:bottom w:val="none" w:sz="0" w:space="0" w:color="auto"/>
        <w:right w:val="none" w:sz="0" w:space="0" w:color="auto"/>
      </w:divBdr>
    </w:div>
    <w:div w:id="1905723173">
      <w:bodyDiv w:val="1"/>
      <w:marLeft w:val="0"/>
      <w:marRight w:val="0"/>
      <w:marTop w:val="0"/>
      <w:marBottom w:val="0"/>
      <w:divBdr>
        <w:top w:val="none" w:sz="0" w:space="0" w:color="auto"/>
        <w:left w:val="none" w:sz="0" w:space="0" w:color="auto"/>
        <w:bottom w:val="none" w:sz="0" w:space="0" w:color="auto"/>
        <w:right w:val="none" w:sz="0" w:space="0" w:color="auto"/>
      </w:divBdr>
    </w:div>
    <w:div w:id="1912037239">
      <w:bodyDiv w:val="1"/>
      <w:marLeft w:val="0"/>
      <w:marRight w:val="0"/>
      <w:marTop w:val="0"/>
      <w:marBottom w:val="0"/>
      <w:divBdr>
        <w:top w:val="none" w:sz="0" w:space="0" w:color="auto"/>
        <w:left w:val="none" w:sz="0" w:space="0" w:color="auto"/>
        <w:bottom w:val="none" w:sz="0" w:space="0" w:color="auto"/>
        <w:right w:val="none" w:sz="0" w:space="0" w:color="auto"/>
      </w:divBdr>
    </w:div>
    <w:div w:id="1914200498">
      <w:bodyDiv w:val="1"/>
      <w:marLeft w:val="0"/>
      <w:marRight w:val="0"/>
      <w:marTop w:val="0"/>
      <w:marBottom w:val="0"/>
      <w:divBdr>
        <w:top w:val="none" w:sz="0" w:space="0" w:color="auto"/>
        <w:left w:val="none" w:sz="0" w:space="0" w:color="auto"/>
        <w:bottom w:val="none" w:sz="0" w:space="0" w:color="auto"/>
        <w:right w:val="none" w:sz="0" w:space="0" w:color="auto"/>
      </w:divBdr>
    </w:div>
    <w:div w:id="1915124336">
      <w:bodyDiv w:val="1"/>
      <w:marLeft w:val="0"/>
      <w:marRight w:val="0"/>
      <w:marTop w:val="0"/>
      <w:marBottom w:val="0"/>
      <w:divBdr>
        <w:top w:val="none" w:sz="0" w:space="0" w:color="auto"/>
        <w:left w:val="none" w:sz="0" w:space="0" w:color="auto"/>
        <w:bottom w:val="none" w:sz="0" w:space="0" w:color="auto"/>
        <w:right w:val="none" w:sz="0" w:space="0" w:color="auto"/>
      </w:divBdr>
    </w:div>
    <w:div w:id="1922832021">
      <w:bodyDiv w:val="1"/>
      <w:marLeft w:val="0"/>
      <w:marRight w:val="0"/>
      <w:marTop w:val="0"/>
      <w:marBottom w:val="0"/>
      <w:divBdr>
        <w:top w:val="none" w:sz="0" w:space="0" w:color="auto"/>
        <w:left w:val="none" w:sz="0" w:space="0" w:color="auto"/>
        <w:bottom w:val="none" w:sz="0" w:space="0" w:color="auto"/>
        <w:right w:val="none" w:sz="0" w:space="0" w:color="auto"/>
      </w:divBdr>
    </w:div>
    <w:div w:id="1935475382">
      <w:bodyDiv w:val="1"/>
      <w:marLeft w:val="0"/>
      <w:marRight w:val="0"/>
      <w:marTop w:val="0"/>
      <w:marBottom w:val="0"/>
      <w:divBdr>
        <w:top w:val="none" w:sz="0" w:space="0" w:color="auto"/>
        <w:left w:val="none" w:sz="0" w:space="0" w:color="auto"/>
        <w:bottom w:val="none" w:sz="0" w:space="0" w:color="auto"/>
        <w:right w:val="none" w:sz="0" w:space="0" w:color="auto"/>
      </w:divBdr>
    </w:div>
    <w:div w:id="1937204733">
      <w:bodyDiv w:val="1"/>
      <w:marLeft w:val="0"/>
      <w:marRight w:val="0"/>
      <w:marTop w:val="0"/>
      <w:marBottom w:val="0"/>
      <w:divBdr>
        <w:top w:val="none" w:sz="0" w:space="0" w:color="auto"/>
        <w:left w:val="none" w:sz="0" w:space="0" w:color="auto"/>
        <w:bottom w:val="none" w:sz="0" w:space="0" w:color="auto"/>
        <w:right w:val="none" w:sz="0" w:space="0" w:color="auto"/>
      </w:divBdr>
    </w:div>
    <w:div w:id="1946888195">
      <w:bodyDiv w:val="1"/>
      <w:marLeft w:val="0"/>
      <w:marRight w:val="0"/>
      <w:marTop w:val="0"/>
      <w:marBottom w:val="0"/>
      <w:divBdr>
        <w:top w:val="none" w:sz="0" w:space="0" w:color="auto"/>
        <w:left w:val="none" w:sz="0" w:space="0" w:color="auto"/>
        <w:bottom w:val="none" w:sz="0" w:space="0" w:color="auto"/>
        <w:right w:val="none" w:sz="0" w:space="0" w:color="auto"/>
      </w:divBdr>
    </w:div>
    <w:div w:id="1959140514">
      <w:bodyDiv w:val="1"/>
      <w:marLeft w:val="0"/>
      <w:marRight w:val="0"/>
      <w:marTop w:val="0"/>
      <w:marBottom w:val="0"/>
      <w:divBdr>
        <w:top w:val="none" w:sz="0" w:space="0" w:color="auto"/>
        <w:left w:val="none" w:sz="0" w:space="0" w:color="auto"/>
        <w:bottom w:val="none" w:sz="0" w:space="0" w:color="auto"/>
        <w:right w:val="none" w:sz="0" w:space="0" w:color="auto"/>
      </w:divBdr>
    </w:div>
    <w:div w:id="1976595386">
      <w:bodyDiv w:val="1"/>
      <w:marLeft w:val="0"/>
      <w:marRight w:val="0"/>
      <w:marTop w:val="0"/>
      <w:marBottom w:val="0"/>
      <w:divBdr>
        <w:top w:val="none" w:sz="0" w:space="0" w:color="auto"/>
        <w:left w:val="none" w:sz="0" w:space="0" w:color="auto"/>
        <w:bottom w:val="none" w:sz="0" w:space="0" w:color="auto"/>
        <w:right w:val="none" w:sz="0" w:space="0" w:color="auto"/>
      </w:divBdr>
    </w:div>
    <w:div w:id="1977489654">
      <w:bodyDiv w:val="1"/>
      <w:marLeft w:val="0"/>
      <w:marRight w:val="0"/>
      <w:marTop w:val="0"/>
      <w:marBottom w:val="0"/>
      <w:divBdr>
        <w:top w:val="none" w:sz="0" w:space="0" w:color="auto"/>
        <w:left w:val="none" w:sz="0" w:space="0" w:color="auto"/>
        <w:bottom w:val="none" w:sz="0" w:space="0" w:color="auto"/>
        <w:right w:val="none" w:sz="0" w:space="0" w:color="auto"/>
      </w:divBdr>
    </w:div>
    <w:div w:id="1982929230">
      <w:bodyDiv w:val="1"/>
      <w:marLeft w:val="0"/>
      <w:marRight w:val="0"/>
      <w:marTop w:val="0"/>
      <w:marBottom w:val="0"/>
      <w:divBdr>
        <w:top w:val="none" w:sz="0" w:space="0" w:color="auto"/>
        <w:left w:val="none" w:sz="0" w:space="0" w:color="auto"/>
        <w:bottom w:val="none" w:sz="0" w:space="0" w:color="auto"/>
        <w:right w:val="none" w:sz="0" w:space="0" w:color="auto"/>
      </w:divBdr>
    </w:div>
    <w:div w:id="1997345075">
      <w:bodyDiv w:val="1"/>
      <w:marLeft w:val="0"/>
      <w:marRight w:val="0"/>
      <w:marTop w:val="0"/>
      <w:marBottom w:val="0"/>
      <w:divBdr>
        <w:top w:val="none" w:sz="0" w:space="0" w:color="auto"/>
        <w:left w:val="none" w:sz="0" w:space="0" w:color="auto"/>
        <w:bottom w:val="none" w:sz="0" w:space="0" w:color="auto"/>
        <w:right w:val="none" w:sz="0" w:space="0" w:color="auto"/>
      </w:divBdr>
    </w:div>
    <w:div w:id="2002346712">
      <w:bodyDiv w:val="1"/>
      <w:marLeft w:val="0"/>
      <w:marRight w:val="0"/>
      <w:marTop w:val="0"/>
      <w:marBottom w:val="0"/>
      <w:divBdr>
        <w:top w:val="none" w:sz="0" w:space="0" w:color="auto"/>
        <w:left w:val="none" w:sz="0" w:space="0" w:color="auto"/>
        <w:bottom w:val="none" w:sz="0" w:space="0" w:color="auto"/>
        <w:right w:val="none" w:sz="0" w:space="0" w:color="auto"/>
      </w:divBdr>
    </w:div>
    <w:div w:id="2004116110">
      <w:bodyDiv w:val="1"/>
      <w:marLeft w:val="0"/>
      <w:marRight w:val="0"/>
      <w:marTop w:val="0"/>
      <w:marBottom w:val="0"/>
      <w:divBdr>
        <w:top w:val="none" w:sz="0" w:space="0" w:color="auto"/>
        <w:left w:val="none" w:sz="0" w:space="0" w:color="auto"/>
        <w:bottom w:val="none" w:sz="0" w:space="0" w:color="auto"/>
        <w:right w:val="none" w:sz="0" w:space="0" w:color="auto"/>
      </w:divBdr>
    </w:div>
    <w:div w:id="2030790315">
      <w:bodyDiv w:val="1"/>
      <w:marLeft w:val="0"/>
      <w:marRight w:val="0"/>
      <w:marTop w:val="0"/>
      <w:marBottom w:val="0"/>
      <w:divBdr>
        <w:top w:val="none" w:sz="0" w:space="0" w:color="auto"/>
        <w:left w:val="none" w:sz="0" w:space="0" w:color="auto"/>
        <w:bottom w:val="none" w:sz="0" w:space="0" w:color="auto"/>
        <w:right w:val="none" w:sz="0" w:space="0" w:color="auto"/>
      </w:divBdr>
    </w:div>
    <w:div w:id="2033603199">
      <w:bodyDiv w:val="1"/>
      <w:marLeft w:val="0"/>
      <w:marRight w:val="0"/>
      <w:marTop w:val="0"/>
      <w:marBottom w:val="0"/>
      <w:divBdr>
        <w:top w:val="none" w:sz="0" w:space="0" w:color="auto"/>
        <w:left w:val="none" w:sz="0" w:space="0" w:color="auto"/>
        <w:bottom w:val="none" w:sz="0" w:space="0" w:color="auto"/>
        <w:right w:val="none" w:sz="0" w:space="0" w:color="auto"/>
      </w:divBdr>
    </w:div>
    <w:div w:id="2037003029">
      <w:bodyDiv w:val="1"/>
      <w:marLeft w:val="0"/>
      <w:marRight w:val="0"/>
      <w:marTop w:val="0"/>
      <w:marBottom w:val="0"/>
      <w:divBdr>
        <w:top w:val="none" w:sz="0" w:space="0" w:color="auto"/>
        <w:left w:val="none" w:sz="0" w:space="0" w:color="auto"/>
        <w:bottom w:val="none" w:sz="0" w:space="0" w:color="auto"/>
        <w:right w:val="none" w:sz="0" w:space="0" w:color="auto"/>
      </w:divBdr>
    </w:div>
    <w:div w:id="2038851239">
      <w:bodyDiv w:val="1"/>
      <w:marLeft w:val="0"/>
      <w:marRight w:val="0"/>
      <w:marTop w:val="0"/>
      <w:marBottom w:val="0"/>
      <w:divBdr>
        <w:top w:val="none" w:sz="0" w:space="0" w:color="auto"/>
        <w:left w:val="none" w:sz="0" w:space="0" w:color="auto"/>
        <w:bottom w:val="none" w:sz="0" w:space="0" w:color="auto"/>
        <w:right w:val="none" w:sz="0" w:space="0" w:color="auto"/>
      </w:divBdr>
    </w:div>
    <w:div w:id="2041542662">
      <w:bodyDiv w:val="1"/>
      <w:marLeft w:val="0"/>
      <w:marRight w:val="0"/>
      <w:marTop w:val="0"/>
      <w:marBottom w:val="0"/>
      <w:divBdr>
        <w:top w:val="none" w:sz="0" w:space="0" w:color="auto"/>
        <w:left w:val="none" w:sz="0" w:space="0" w:color="auto"/>
        <w:bottom w:val="none" w:sz="0" w:space="0" w:color="auto"/>
        <w:right w:val="none" w:sz="0" w:space="0" w:color="auto"/>
      </w:divBdr>
    </w:div>
    <w:div w:id="2042199846">
      <w:bodyDiv w:val="1"/>
      <w:marLeft w:val="0"/>
      <w:marRight w:val="0"/>
      <w:marTop w:val="0"/>
      <w:marBottom w:val="0"/>
      <w:divBdr>
        <w:top w:val="none" w:sz="0" w:space="0" w:color="auto"/>
        <w:left w:val="none" w:sz="0" w:space="0" w:color="auto"/>
        <w:bottom w:val="none" w:sz="0" w:space="0" w:color="auto"/>
        <w:right w:val="none" w:sz="0" w:space="0" w:color="auto"/>
      </w:divBdr>
    </w:div>
    <w:div w:id="2047942733">
      <w:bodyDiv w:val="1"/>
      <w:marLeft w:val="0"/>
      <w:marRight w:val="0"/>
      <w:marTop w:val="0"/>
      <w:marBottom w:val="0"/>
      <w:divBdr>
        <w:top w:val="none" w:sz="0" w:space="0" w:color="auto"/>
        <w:left w:val="none" w:sz="0" w:space="0" w:color="auto"/>
        <w:bottom w:val="none" w:sz="0" w:space="0" w:color="auto"/>
        <w:right w:val="none" w:sz="0" w:space="0" w:color="auto"/>
      </w:divBdr>
    </w:div>
    <w:div w:id="2057776295">
      <w:bodyDiv w:val="1"/>
      <w:marLeft w:val="0"/>
      <w:marRight w:val="0"/>
      <w:marTop w:val="0"/>
      <w:marBottom w:val="0"/>
      <w:divBdr>
        <w:top w:val="none" w:sz="0" w:space="0" w:color="auto"/>
        <w:left w:val="none" w:sz="0" w:space="0" w:color="auto"/>
        <w:bottom w:val="none" w:sz="0" w:space="0" w:color="auto"/>
        <w:right w:val="none" w:sz="0" w:space="0" w:color="auto"/>
      </w:divBdr>
    </w:div>
    <w:div w:id="2062096568">
      <w:bodyDiv w:val="1"/>
      <w:marLeft w:val="0"/>
      <w:marRight w:val="0"/>
      <w:marTop w:val="0"/>
      <w:marBottom w:val="0"/>
      <w:divBdr>
        <w:top w:val="none" w:sz="0" w:space="0" w:color="auto"/>
        <w:left w:val="none" w:sz="0" w:space="0" w:color="auto"/>
        <w:bottom w:val="none" w:sz="0" w:space="0" w:color="auto"/>
        <w:right w:val="none" w:sz="0" w:space="0" w:color="auto"/>
      </w:divBdr>
    </w:div>
    <w:div w:id="2067944765">
      <w:bodyDiv w:val="1"/>
      <w:marLeft w:val="0"/>
      <w:marRight w:val="0"/>
      <w:marTop w:val="0"/>
      <w:marBottom w:val="0"/>
      <w:divBdr>
        <w:top w:val="none" w:sz="0" w:space="0" w:color="auto"/>
        <w:left w:val="none" w:sz="0" w:space="0" w:color="auto"/>
        <w:bottom w:val="none" w:sz="0" w:space="0" w:color="auto"/>
        <w:right w:val="none" w:sz="0" w:space="0" w:color="auto"/>
      </w:divBdr>
    </w:div>
    <w:div w:id="2085646050">
      <w:bodyDiv w:val="1"/>
      <w:marLeft w:val="0"/>
      <w:marRight w:val="0"/>
      <w:marTop w:val="0"/>
      <w:marBottom w:val="0"/>
      <w:divBdr>
        <w:top w:val="none" w:sz="0" w:space="0" w:color="auto"/>
        <w:left w:val="none" w:sz="0" w:space="0" w:color="auto"/>
        <w:bottom w:val="none" w:sz="0" w:space="0" w:color="auto"/>
        <w:right w:val="none" w:sz="0" w:space="0" w:color="auto"/>
      </w:divBdr>
    </w:div>
    <w:div w:id="2095858282">
      <w:bodyDiv w:val="1"/>
      <w:marLeft w:val="0"/>
      <w:marRight w:val="0"/>
      <w:marTop w:val="0"/>
      <w:marBottom w:val="0"/>
      <w:divBdr>
        <w:top w:val="none" w:sz="0" w:space="0" w:color="auto"/>
        <w:left w:val="none" w:sz="0" w:space="0" w:color="auto"/>
        <w:bottom w:val="none" w:sz="0" w:space="0" w:color="auto"/>
        <w:right w:val="none" w:sz="0" w:space="0" w:color="auto"/>
      </w:divBdr>
    </w:div>
    <w:div w:id="2104565867">
      <w:bodyDiv w:val="1"/>
      <w:marLeft w:val="0"/>
      <w:marRight w:val="0"/>
      <w:marTop w:val="0"/>
      <w:marBottom w:val="0"/>
      <w:divBdr>
        <w:top w:val="none" w:sz="0" w:space="0" w:color="auto"/>
        <w:left w:val="none" w:sz="0" w:space="0" w:color="auto"/>
        <w:bottom w:val="none" w:sz="0" w:space="0" w:color="auto"/>
        <w:right w:val="none" w:sz="0" w:space="0" w:color="auto"/>
      </w:divBdr>
    </w:div>
    <w:div w:id="2109504014">
      <w:bodyDiv w:val="1"/>
      <w:marLeft w:val="0"/>
      <w:marRight w:val="0"/>
      <w:marTop w:val="0"/>
      <w:marBottom w:val="0"/>
      <w:divBdr>
        <w:top w:val="none" w:sz="0" w:space="0" w:color="auto"/>
        <w:left w:val="none" w:sz="0" w:space="0" w:color="auto"/>
        <w:bottom w:val="none" w:sz="0" w:space="0" w:color="auto"/>
        <w:right w:val="none" w:sz="0" w:space="0" w:color="auto"/>
      </w:divBdr>
    </w:div>
    <w:div w:id="2117022638">
      <w:bodyDiv w:val="1"/>
      <w:marLeft w:val="0"/>
      <w:marRight w:val="0"/>
      <w:marTop w:val="0"/>
      <w:marBottom w:val="0"/>
      <w:divBdr>
        <w:top w:val="none" w:sz="0" w:space="0" w:color="auto"/>
        <w:left w:val="none" w:sz="0" w:space="0" w:color="auto"/>
        <w:bottom w:val="none" w:sz="0" w:space="0" w:color="auto"/>
        <w:right w:val="none" w:sz="0" w:space="0" w:color="auto"/>
      </w:divBdr>
    </w:div>
    <w:div w:id="2117477274">
      <w:bodyDiv w:val="1"/>
      <w:marLeft w:val="0"/>
      <w:marRight w:val="0"/>
      <w:marTop w:val="0"/>
      <w:marBottom w:val="0"/>
      <w:divBdr>
        <w:top w:val="none" w:sz="0" w:space="0" w:color="auto"/>
        <w:left w:val="none" w:sz="0" w:space="0" w:color="auto"/>
        <w:bottom w:val="none" w:sz="0" w:space="0" w:color="auto"/>
        <w:right w:val="none" w:sz="0" w:space="0" w:color="auto"/>
      </w:divBdr>
    </w:div>
    <w:div w:id="2120181511">
      <w:bodyDiv w:val="1"/>
      <w:marLeft w:val="0"/>
      <w:marRight w:val="0"/>
      <w:marTop w:val="0"/>
      <w:marBottom w:val="0"/>
      <w:divBdr>
        <w:top w:val="none" w:sz="0" w:space="0" w:color="auto"/>
        <w:left w:val="none" w:sz="0" w:space="0" w:color="auto"/>
        <w:bottom w:val="none" w:sz="0" w:space="0" w:color="auto"/>
        <w:right w:val="none" w:sz="0" w:space="0" w:color="auto"/>
      </w:divBdr>
    </w:div>
    <w:div w:id="2134052933">
      <w:bodyDiv w:val="1"/>
      <w:marLeft w:val="0"/>
      <w:marRight w:val="0"/>
      <w:marTop w:val="0"/>
      <w:marBottom w:val="0"/>
      <w:divBdr>
        <w:top w:val="none" w:sz="0" w:space="0" w:color="auto"/>
        <w:left w:val="none" w:sz="0" w:space="0" w:color="auto"/>
        <w:bottom w:val="none" w:sz="0" w:space="0" w:color="auto"/>
        <w:right w:val="none" w:sz="0" w:space="0" w:color="auto"/>
      </w:divBdr>
    </w:div>
    <w:div w:id="2139488675">
      <w:bodyDiv w:val="1"/>
      <w:marLeft w:val="0"/>
      <w:marRight w:val="0"/>
      <w:marTop w:val="0"/>
      <w:marBottom w:val="0"/>
      <w:divBdr>
        <w:top w:val="none" w:sz="0" w:space="0" w:color="auto"/>
        <w:left w:val="none" w:sz="0" w:space="0" w:color="auto"/>
        <w:bottom w:val="none" w:sz="0" w:space="0" w:color="auto"/>
        <w:right w:val="none" w:sz="0" w:space="0" w:color="auto"/>
      </w:divBdr>
    </w:div>
    <w:div w:id="2141726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26391-5D70-BC47-988A-647F8C4DA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49</Pages>
  <Words>19424</Words>
  <Characters>110718</Characters>
  <Application>Microsoft Office Word</Application>
  <DocSecurity>0</DocSecurity>
  <Lines>922</Lines>
  <Paragraphs>259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Лузина Екатерина Кирилловна</dc:creator>
  <cp:keywords/>
  <dc:description/>
  <cp:lastModifiedBy>Лузина Екатерина Кирилловна</cp:lastModifiedBy>
  <cp:revision>58</cp:revision>
  <cp:lastPrinted>2020-05-18T10:33:00Z</cp:lastPrinted>
  <dcterms:created xsi:type="dcterms:W3CDTF">2020-05-18T10:33:00Z</dcterms:created>
  <dcterms:modified xsi:type="dcterms:W3CDTF">2020-05-25T14:54:00Z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id="kS2QU3FN"/&gt;&lt;style id="http://www.zotero.org/styles/elsevier-harvard" hasBibliography="1" bibliographyStyleHasBeenSet="1"/&gt;&lt;prefs&gt;&lt;pref name="fieldType" value="Field"/&gt;&lt;pref name="storeReferences"</vt:lpwstr>
  </property>
  <property fmtid="{D5CDD505-2E9C-101B-9397-08002B2CF9AE}" pid="3" name="ZOTERO_PREF_2">
    <vt:lpwstr> value="true"/&gt;&lt;/prefs&gt;&lt;/data&gt;</vt:lpwstr>
  </property>
</Properties>
</file>