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3000000">
      <w:pPr>
        <w:widowControl w:val="1"/>
        <w:tabs>
          <w:tab w:leader="none" w:pos="14459" w:val="center"/>
        </w:tabs>
        <w:spacing w:after="0" w:line="300" w:lineRule="auto"/>
        <w:ind/>
        <w:jc w:val="center"/>
        <w:rPr>
          <w:rFonts w:ascii="Georgia" w:hAnsi="Georgia"/>
          <w:b w:val="1"/>
          <w:color w:val="000000"/>
          <w:sz w:val="20"/>
        </w:rPr>
      </w:pPr>
    </w:p>
    <w:p w14:paraId="04000000">
      <w:pPr>
        <w:pStyle w:val="Style_2"/>
        <w:widowControl w:val="1"/>
        <w:spacing w:line="300" w:lineRule="auto"/>
        <w:ind/>
        <w:jc w:val="center"/>
        <w:rPr>
          <w:rFonts w:ascii="Times New Roman" w:hAnsi="Times New Roman"/>
          <w:color w:val="000000"/>
          <w:sz w:val="20"/>
        </w:rPr>
      </w:pPr>
      <w:r>
        <w:rPr>
          <w:b w:val="1"/>
        </w:rPr>
        <w:drawing>
          <wp:anchor allowOverlap="true" behindDoc="true" distB="0" distL="114300" distR="114300" distT="0" layoutInCell="true" locked="false" relativeHeight="251658240" simplePos="false">
            <wp:simplePos x="0" y="0"/>
            <wp:positionH relativeFrom="margin">
              <wp:posOffset>4482465</wp:posOffset>
            </wp:positionH>
            <wp:positionV relativeFrom="paragraph">
              <wp:posOffset>3810</wp:posOffset>
            </wp:positionV>
            <wp:extent cx="1565275" cy="420369"/>
            <wp:effectExtent b="0" l="0" r="0" t="0"/>
            <wp:wrapTight distL="114300" distR="114300" wrapText="bothSides">
              <wp:wrapPolygon>
                <wp:start x="2629" y="0"/>
                <wp:lineTo x="0" y="2937"/>
                <wp:lineTo x="0" y="19577"/>
                <wp:lineTo x="2103" y="20556"/>
                <wp:lineTo x="4732" y="20556"/>
                <wp:lineTo x="16561" y="20556"/>
                <wp:lineTo x="21293" y="19577"/>
                <wp:lineTo x="21293" y="979"/>
                <wp:lineTo x="21030" y="0"/>
                <wp:lineTo x="2629" y="0"/>
              </wp:wrapPolygon>
            </wp:wrapTight>
            <wp:docPr hidden="false" id="2" name="Picture 2"/>
            <a:graphic>
              <a:graphicData uri="http://schemas.openxmlformats.org/drawingml/2006/picture">
                <pic:pic>
                  <pic:nvPicPr>
                    <pic:cNvPr hidden="false" id="1" name="Picture 1"/>
                    <pic:cNvPicPr preferRelativeResize="true"/>
                  </pic:nvPicPr>
                  <pic:blipFill>
                    <a:blip r:embed="rId2"/>
                    <a:srcRect b="0" l="0" r="0" t="0"/>
                    <a:stretch/>
                  </pic:blipFill>
                  <pic:spPr>
                    <a:xfrm flipH="false" flipV="false" rot="0">
                      <a:ext cx="1565275" cy="420369"/>
                    </a:xfrm>
                    <a:prstGeom prst="rect"/>
                  </pic:spPr>
                </pic:pic>
              </a:graphicData>
            </a:graphic>
          </wp:anchor>
        </w:drawing>
      </w:r>
    </w:p>
    <w:p w14:paraId="05000000">
      <w:pPr>
        <w:pStyle w:val="Style_2"/>
        <w:widowControl w:val="1"/>
        <w:spacing w:line="300" w:lineRule="auto"/>
        <w:ind/>
        <w:jc w:val="center"/>
        <w:rPr>
          <w:rFonts w:ascii="Times New Roman" w:hAnsi="Times New Roman"/>
          <w:color w:val="000000"/>
          <w:sz w:val="20"/>
        </w:rPr>
      </w:pPr>
    </w:p>
    <w:p w14:paraId="06000000">
      <w:pPr>
        <w:pStyle w:val="Style_2"/>
        <w:widowControl w:val="1"/>
        <w:spacing w:line="300" w:lineRule="auto"/>
        <w:ind/>
        <w:jc w:val="center"/>
        <w:rPr>
          <w:rFonts w:ascii="Times New Roman" w:hAnsi="Times New Roman"/>
          <w:color w:val="000000"/>
          <w:sz w:val="20"/>
        </w:rPr>
      </w:pPr>
    </w:p>
    <w:p w14:paraId="07000000">
      <w:pPr>
        <w:pStyle w:val="Style_2"/>
        <w:widowControl w:val="1"/>
        <w:spacing w:line="300" w:lineRule="auto"/>
        <w:ind/>
        <w:jc w:val="center"/>
        <w:rPr>
          <w:rFonts w:ascii="Times New Roman" w:hAnsi="Times New Roman"/>
          <w:color w:val="000000"/>
          <w:sz w:val="20"/>
        </w:rPr>
      </w:pPr>
    </w:p>
    <w:p w14:paraId="08000000">
      <w:pPr>
        <w:pStyle w:val="Style_2"/>
        <w:widowControl w:val="1"/>
        <w:spacing w:line="300" w:lineRule="auto"/>
        <w:ind/>
        <w:jc w:val="center"/>
        <w:rPr>
          <w:rFonts w:ascii="Times New Roman" w:hAnsi="Times New Roman"/>
          <w:color w:val="000000"/>
          <w:sz w:val="20"/>
        </w:rPr>
      </w:pPr>
      <w:r>
        <w:rPr>
          <w:rFonts w:ascii="Times New Roman" w:hAnsi="Times New Roman"/>
          <w:color w:val="000000"/>
          <w:sz w:val="20"/>
        </w:rPr>
        <w:t>ФЕДЕРАЛЬНОЕ ГОСУДАРСТВЕННОЕ АВТОНОМНОЕ ОБРАЗОВАТЕЛЬНОЕ УЧРЕЖДЕНИЕ ВЫСШЕГО ОБРАЗОВАНИЯ</w:t>
      </w:r>
    </w:p>
    <w:p w14:paraId="09000000">
      <w:pPr>
        <w:pStyle w:val="Style_2"/>
        <w:widowControl w:val="1"/>
        <w:spacing w:line="300" w:lineRule="auto"/>
        <w:ind/>
        <w:jc w:val="center"/>
        <w:rPr>
          <w:rFonts w:ascii="Times New Roman" w:hAnsi="Times New Roman"/>
          <w:color w:val="000000"/>
          <w:sz w:val="20"/>
        </w:rPr>
      </w:pPr>
      <w:r>
        <w:rPr>
          <w:rFonts w:ascii="Times New Roman" w:hAnsi="Times New Roman"/>
          <w:b w:val="1"/>
          <w:color w:val="000000"/>
          <w:sz w:val="20"/>
        </w:rPr>
        <w:t>ПЕРВЫЙ МОСКОВСКИЙ ГОСУДАРСТВЕННЫЙ МЕДИЦИНСКИЙ</w:t>
      </w:r>
    </w:p>
    <w:p w14:paraId="0A000000">
      <w:pPr>
        <w:widowControl w:val="1"/>
        <w:spacing w:line="300" w:lineRule="auto"/>
        <w:ind/>
        <w:jc w:val="center"/>
        <w:rPr>
          <w:rFonts w:ascii="Times New Roman" w:hAnsi="Times New Roman"/>
          <w:b w:val="1"/>
          <w:sz w:val="20"/>
        </w:rPr>
      </w:pPr>
      <w:r>
        <w:rPr>
          <w:rFonts w:ascii="Times New Roman" w:hAnsi="Times New Roman"/>
          <w:b w:val="1"/>
          <w:sz w:val="20"/>
        </w:rPr>
        <w:t>УНИВЕРСИТЕТ ИМЕНИ И.М.СЕЧЕНОВА</w:t>
      </w:r>
    </w:p>
    <w:p w14:paraId="0B000000">
      <w:pPr>
        <w:pStyle w:val="Style_2"/>
        <w:widowControl w:val="1"/>
        <w:spacing w:line="300" w:lineRule="auto"/>
        <w:ind/>
        <w:jc w:val="center"/>
        <w:rPr>
          <w:rFonts w:ascii="Times New Roman" w:hAnsi="Times New Roman"/>
          <w:b w:val="1"/>
          <w:color w:val="000000"/>
          <w:sz w:val="20"/>
        </w:rPr>
      </w:pPr>
      <w:r>
        <w:rPr>
          <w:rFonts w:ascii="Times New Roman" w:hAnsi="Times New Roman"/>
          <w:b w:val="1"/>
          <w:color w:val="000000"/>
          <w:sz w:val="20"/>
        </w:rPr>
        <w:t>МИНИСТЕРСТВО ЗДРАВООХРАНЕНИЯ РОССИЙСКОЙ ФЕДЕРАЦИИ</w:t>
      </w:r>
    </w:p>
    <w:p w14:paraId="0C000000">
      <w:pPr>
        <w:pStyle w:val="Style_2"/>
        <w:widowControl w:val="1"/>
        <w:spacing w:line="300" w:lineRule="auto"/>
        <w:ind/>
        <w:jc w:val="center"/>
        <w:rPr>
          <w:rFonts w:ascii="Times New Roman" w:hAnsi="Times New Roman"/>
          <w:b w:val="1"/>
          <w:color w:val="000000"/>
          <w:sz w:val="20"/>
        </w:rPr>
      </w:pPr>
      <w:r>
        <w:rPr>
          <w:rFonts w:ascii="Times New Roman" w:hAnsi="Times New Roman"/>
          <w:b w:val="1"/>
          <w:color w:val="000000"/>
          <w:sz w:val="20"/>
        </w:rPr>
        <w:t>(СЕЧЕНОВСКИЙ УНИВЕРСИТЕТ)</w:t>
      </w:r>
    </w:p>
    <w:p w14:paraId="0D000000">
      <w:pPr>
        <w:widowControl w:val="1"/>
        <w:spacing w:after="0" w:line="300" w:lineRule="auto"/>
        <w:ind/>
        <w:jc w:val="center"/>
        <w:rPr>
          <w:b w:val="0"/>
          <w:color w:val="000000"/>
          <w:sz w:val="28"/>
        </w:rPr>
      </w:pPr>
    </w:p>
    <w:p w14:paraId="0E000000">
      <w:pPr>
        <w:widowControl w:val="1"/>
        <w:spacing w:after="0" w:line="300" w:lineRule="auto"/>
        <w:ind/>
        <w:jc w:val="center"/>
        <w:rPr>
          <w:rFonts w:ascii="Times New Roman" w:hAnsi="Times New Roman"/>
          <w:b w:val="0"/>
          <w:sz w:val="26"/>
        </w:rPr>
      </w:pPr>
      <w:r>
        <w:rPr>
          <w:b w:val="0"/>
          <w:color w:val="000000"/>
          <w:sz w:val="28"/>
        </w:rPr>
        <w:t xml:space="preserve">Научно-исследовательская работа </w:t>
      </w:r>
    </w:p>
    <w:p w14:paraId="0F000000">
      <w:pPr>
        <w:widowControl w:val="1"/>
        <w:spacing w:after="0" w:line="300" w:lineRule="auto"/>
        <w:ind/>
        <w:jc w:val="center"/>
        <w:rPr>
          <w:rFonts w:ascii="Times New Roman" w:hAnsi="Times New Roman"/>
          <w:b w:val="1"/>
          <w:sz w:val="28"/>
        </w:rPr>
      </w:pPr>
      <w:r>
        <w:rPr>
          <w:rFonts w:ascii="Times New Roman" w:hAnsi="Times New Roman"/>
          <w:b w:val="1"/>
          <w:i w:val="0"/>
          <w:strike w:val="0"/>
          <w:color w:val="0C0C0C"/>
          <w:sz w:val="28"/>
        </w:rPr>
        <w:t>Исследование методов машинного обучения для прогнозирования сахарного диабета на основе клинических данных</w:t>
      </w:r>
    </w:p>
    <w:p w14:paraId="10000000">
      <w:pPr>
        <w:widowControl w:val="1"/>
        <w:spacing w:after="0" w:line="300" w:lineRule="auto"/>
        <w:ind/>
        <w:jc w:val="center"/>
        <w:rPr>
          <w:rFonts w:ascii="Times New Roman" w:hAnsi="Times New Roman"/>
          <w:b w:val="1"/>
          <w:i w:val="0"/>
          <w:strike w:val="0"/>
          <w:color w:val="0C0C0C"/>
          <w:sz w:val="24"/>
        </w:rPr>
      </w:pPr>
    </w:p>
    <w:p w14:paraId="11000000">
      <w:pPr>
        <w:widowControl w:val="1"/>
        <w:tabs>
          <w:tab w:leader="none" w:pos="14459" w:val="center"/>
        </w:tabs>
        <w:spacing w:after="0" w:line="300" w:lineRule="auto"/>
        <w:ind/>
        <w:jc w:val="center"/>
        <w:rPr>
          <w:rFonts w:ascii="Times New Roman" w:hAnsi="Times New Roman"/>
          <w:sz w:val="26"/>
        </w:rPr>
      </w:pPr>
      <w:r>
        <w:rPr>
          <w:rFonts w:ascii="Times New Roman" w:hAnsi="Times New Roman"/>
          <w:sz w:val="26"/>
        </w:rPr>
        <w:t>НАПРАВЛЕНИЕ ПОДГОТОВКИ/СПЕЦИАЛЬНОСТЬ</w:t>
      </w:r>
    </w:p>
    <w:p w14:paraId="12000000">
      <w:pPr>
        <w:widowControl w:val="1"/>
        <w:tabs>
          <w:tab w:leader="none" w:pos="14459" w:val="center"/>
        </w:tabs>
        <w:spacing w:after="0" w:line="300" w:lineRule="auto"/>
        <w:ind/>
        <w:jc w:val="center"/>
        <w:rPr>
          <w:rFonts w:ascii="Times New Roman" w:hAnsi="Times New Roman"/>
          <w:sz w:val="26"/>
          <w:u w:val="single"/>
        </w:rPr>
      </w:pPr>
      <w:r>
        <w:rPr>
          <w:rFonts w:ascii="Times New Roman" w:hAnsi="Times New Roman"/>
          <w:sz w:val="26"/>
          <w:u w:val="single"/>
        </w:rPr>
        <w:t>09.03.02 Информационные системы и технологии</w:t>
      </w:r>
    </w:p>
    <w:p w14:paraId="13000000">
      <w:pPr>
        <w:widowControl w:val="1"/>
        <w:tabs>
          <w:tab w:leader="none" w:pos="14459" w:val="center"/>
        </w:tabs>
        <w:spacing w:after="0" w:line="300" w:lineRule="auto"/>
        <w:ind/>
        <w:jc w:val="center"/>
        <w:rPr>
          <w:rFonts w:ascii="Times New Roman" w:hAnsi="Times New Roman"/>
          <w:i w:val="1"/>
          <w:sz w:val="20"/>
        </w:rPr>
      </w:pPr>
      <w:r>
        <w:rPr>
          <w:rFonts w:ascii="Times New Roman" w:hAnsi="Times New Roman"/>
          <w:i w:val="1"/>
          <w:sz w:val="20"/>
        </w:rPr>
        <w:t>(код и наименование направления подготовки/специальности)</w:t>
      </w:r>
    </w:p>
    <w:p w14:paraId="14000000">
      <w:pPr>
        <w:widowControl w:val="1"/>
        <w:spacing w:after="0" w:line="300" w:lineRule="auto"/>
        <w:ind/>
        <w:rPr>
          <w:rFonts w:ascii="Times New Roman" w:hAnsi="Times New Roman"/>
          <w:sz w:val="26"/>
        </w:rPr>
      </w:pPr>
    </w:p>
    <w:p w14:paraId="15000000">
      <w:pPr>
        <w:widowControl w:val="1"/>
        <w:spacing w:after="0" w:line="300" w:lineRule="auto"/>
        <w:ind/>
        <w:rPr>
          <w:color w:val="000000"/>
          <w:sz w:val="28"/>
        </w:rPr>
      </w:pPr>
      <w:r>
        <w:rPr>
          <w:b w:val="1"/>
          <w:color w:val="000000"/>
          <w:sz w:val="28"/>
        </w:rPr>
        <w:t>«Допущен к защите»</w:t>
      </w:r>
      <w:r>
        <w:rPr>
          <w:color w:val="000000"/>
          <w:sz w:val="28"/>
        </w:rPr>
        <w:tab/>
      </w:r>
      <w:r>
        <w:rPr>
          <w:color w:val="000000"/>
          <w:sz w:val="28"/>
        </w:rPr>
        <w:tab/>
      </w:r>
      <w:r>
        <w:rPr>
          <w:color w:val="000000"/>
          <w:sz w:val="28"/>
        </w:rPr>
        <w:tab/>
      </w:r>
      <w:r>
        <w:rPr>
          <w:color w:val="000000"/>
          <w:sz w:val="28"/>
        </w:rPr>
        <w:t xml:space="preserve"> </w:t>
      </w:r>
    </w:p>
    <w:p w14:paraId="16000000">
      <w:pPr>
        <w:widowControl w:val="1"/>
        <w:spacing w:after="0" w:line="300" w:lineRule="auto"/>
        <w:ind/>
        <w:rPr>
          <w:color w:val="000000"/>
          <w:sz w:val="28"/>
          <w:u w:val="single"/>
        </w:rPr>
      </w:pPr>
      <w:r>
        <w:rPr>
          <w:color w:val="000000"/>
          <w:sz w:val="28"/>
        </w:rPr>
        <w:t>Исполнитель:</w:t>
      </w:r>
      <w:r>
        <w:rPr>
          <w:color w:val="000000"/>
          <w:sz w:val="28"/>
        </w:rPr>
        <w:tab/>
      </w:r>
      <w:r>
        <w:rPr>
          <w:color w:val="000000"/>
          <w:sz w:val="28"/>
        </w:rPr>
        <w:tab/>
      </w:r>
      <w:r>
        <w:rPr>
          <w:color w:val="000000"/>
          <w:sz w:val="28"/>
        </w:rPr>
        <w:tab/>
      </w:r>
      <w:r>
        <w:rPr>
          <w:color w:val="000000"/>
          <w:sz w:val="28"/>
        </w:rPr>
        <w:tab/>
      </w:r>
      <w:r>
        <w:rPr>
          <w:color w:val="000000"/>
          <w:sz w:val="28"/>
        </w:rPr>
        <w:t xml:space="preserve"> </w:t>
      </w:r>
    </w:p>
    <w:p w14:paraId="17000000">
      <w:pPr>
        <w:widowControl w:val="1"/>
        <w:spacing w:after="0" w:line="300" w:lineRule="auto"/>
        <w:ind/>
        <w:rPr>
          <w:color w:val="000000"/>
          <w:sz w:val="28"/>
        </w:rPr>
      </w:pPr>
      <w:r>
        <w:rPr>
          <w:color w:val="000000"/>
          <w:sz w:val="28"/>
        </w:rPr>
        <w:t xml:space="preserve">Белякова Екатерина </w:t>
      </w:r>
      <w:r>
        <w:rPr>
          <w:color w:val="000000"/>
          <w:sz w:val="28"/>
        </w:rPr>
        <w:t>Дмитриевна</w:t>
      </w:r>
      <w:r>
        <w:rPr>
          <w:color w:val="000000"/>
          <w:sz w:val="28"/>
        </w:rPr>
        <w:t xml:space="preserve">                     </w:t>
      </w:r>
    </w:p>
    <w:p w14:paraId="18000000">
      <w:pPr>
        <w:widowControl w:val="1"/>
        <w:spacing w:after="0" w:line="300" w:lineRule="auto"/>
        <w:ind w:firstLine="708"/>
        <w:rPr>
          <w:color w:val="000000"/>
          <w:sz w:val="28"/>
        </w:rPr>
      </w:pPr>
      <w:r>
        <w:rPr>
          <w:color w:val="000000"/>
        </w:rPr>
        <w:t>Ф.И.О, подпись</w:t>
      </w:r>
    </w:p>
    <w:p w14:paraId="19000000">
      <w:pPr>
        <w:widowControl w:val="1"/>
        <w:spacing w:after="0" w:line="300" w:lineRule="auto"/>
        <w:ind/>
        <w:rPr>
          <w:color w:val="000000"/>
          <w:sz w:val="28"/>
        </w:rPr>
      </w:pPr>
      <w:r>
        <w:rPr>
          <w:color w:val="000000"/>
          <w:sz w:val="28"/>
        </w:rPr>
        <w:t xml:space="preserve"> (гр.636-0</w:t>
      </w:r>
      <w:r>
        <w:rPr>
          <w:color w:val="000000"/>
          <w:sz w:val="28"/>
        </w:rPr>
        <w:t>1</w:t>
      </w:r>
      <w:r>
        <w:rPr>
          <w:color w:val="000000"/>
          <w:sz w:val="28"/>
        </w:rPr>
        <w:t>, очная форма подготовки)</w:t>
      </w:r>
      <w:r>
        <w:rPr>
          <w:color w:val="000000"/>
          <w:sz w:val="28"/>
        </w:rPr>
        <w:tab/>
      </w:r>
      <w:r>
        <w:rPr>
          <w:color w:val="000000"/>
          <w:sz w:val="28"/>
        </w:rPr>
        <w:tab/>
      </w:r>
      <w:r>
        <w:rPr>
          <w:color w:val="000000"/>
          <w:sz w:val="28"/>
        </w:rPr>
        <w:tab/>
      </w:r>
      <w:r>
        <w:rPr>
          <w:color w:val="000000"/>
          <w:sz w:val="28"/>
        </w:rPr>
        <w:tab/>
      </w:r>
      <w:r>
        <w:rPr>
          <w:color w:val="000000"/>
          <w:sz w:val="28"/>
        </w:rPr>
        <w:tab/>
      </w:r>
    </w:p>
    <w:p w14:paraId="1A000000">
      <w:pPr>
        <w:widowControl w:val="1"/>
        <w:spacing w:after="0" w:line="300" w:lineRule="auto"/>
        <w:ind/>
        <w:rPr>
          <w:color w:val="000000"/>
          <w:sz w:val="28"/>
        </w:rPr>
      </w:pPr>
    </w:p>
    <w:p w14:paraId="1B000000">
      <w:pPr>
        <w:widowControl w:val="1"/>
        <w:spacing w:after="0" w:line="300" w:lineRule="auto"/>
        <w:ind/>
        <w:rPr>
          <w:b w:val="1"/>
          <w:color w:val="000000"/>
          <w:sz w:val="28"/>
          <w:u w:val="single"/>
        </w:rPr>
      </w:pPr>
      <w:r>
        <w:rPr>
          <w:b w:val="1"/>
          <w:color w:val="000000"/>
          <w:sz w:val="28"/>
        </w:rPr>
        <w:t>Преподаватель:</w:t>
      </w:r>
    </w:p>
    <w:p w14:paraId="1C000000">
      <w:pPr>
        <w:widowControl w:val="1"/>
        <w:spacing w:after="0" w:line="300" w:lineRule="auto"/>
        <w:ind/>
        <w:rPr>
          <w:color w:val="000000"/>
          <w:sz w:val="28"/>
          <w:u w:val="single"/>
        </w:rPr>
      </w:pPr>
      <w:r>
        <w:rPr>
          <w:color w:val="000000"/>
          <w:sz w:val="28"/>
          <w:u w:val="single"/>
        </w:rPr>
        <w:t xml:space="preserve">Андриков Денис Анатольевич </w:t>
      </w:r>
    </w:p>
    <w:p w14:paraId="1D000000">
      <w:pPr>
        <w:widowControl w:val="1"/>
        <w:spacing w:after="0" w:line="300" w:lineRule="auto"/>
        <w:ind w:hanging="1416" w:left="1416"/>
        <w:rPr>
          <w:color w:val="000000"/>
          <w:sz w:val="28"/>
          <w:u w:val="single"/>
        </w:rPr>
      </w:pPr>
      <w:r>
        <w:rPr>
          <w:color w:val="000000"/>
          <w:sz w:val="28"/>
          <w:u w:val="single"/>
        </w:rPr>
        <w:t>Доцент</w:t>
      </w:r>
    </w:p>
    <w:p w14:paraId="1E000000">
      <w:pPr>
        <w:widowControl w:val="1"/>
        <w:spacing w:after="0" w:line="300" w:lineRule="auto"/>
        <w:ind/>
        <w:rPr>
          <w:color w:val="000000"/>
        </w:rPr>
      </w:pPr>
      <w:r>
        <w:rPr>
          <w:color w:val="000000"/>
        </w:rPr>
        <w:t>Ф.И.О., уч. степень, уч. звание, подпись</w:t>
      </w:r>
    </w:p>
    <w:p w14:paraId="1F000000">
      <w:pPr>
        <w:widowControl w:val="1"/>
        <w:spacing w:after="0" w:line="300" w:lineRule="auto"/>
        <w:ind/>
        <w:rPr>
          <w:color w:val="000000"/>
          <w:sz w:val="28"/>
        </w:rPr>
      </w:pPr>
    </w:p>
    <w:p w14:paraId="20000000">
      <w:pPr>
        <w:widowControl w:val="1"/>
        <w:spacing w:after="0" w:line="300" w:lineRule="auto"/>
        <w:ind w:hanging="1416"/>
        <w:rPr>
          <w:b w:val="1"/>
          <w:color w:val="000000"/>
          <w:sz w:val="28"/>
        </w:rPr>
      </w:pPr>
      <w:r>
        <w:rPr>
          <w:b w:val="1"/>
          <w:color w:val="000000"/>
          <w:sz w:val="28"/>
        </w:rPr>
        <w:t xml:space="preserve">                         </w:t>
      </w:r>
      <w:r>
        <w:rPr>
          <w:b w:val="1"/>
          <w:color w:val="000000"/>
          <w:sz w:val="28"/>
        </w:rPr>
        <w:t>«Прошел защиту»</w:t>
      </w:r>
    </w:p>
    <w:p w14:paraId="21000000">
      <w:pPr>
        <w:widowControl w:val="1"/>
        <w:spacing w:after="0" w:line="300" w:lineRule="auto"/>
        <w:ind w:hanging="1416"/>
        <w:rPr>
          <w:color w:val="000000"/>
          <w:sz w:val="28"/>
          <w:u w:val="single"/>
        </w:rPr>
      </w:pPr>
      <w:r>
        <w:rPr>
          <w:color w:val="000000"/>
          <w:sz w:val="28"/>
        </w:rPr>
        <w:t xml:space="preserve">                         </w:t>
      </w:r>
      <w:r>
        <w:rPr>
          <w:color w:val="000000"/>
          <w:sz w:val="28"/>
        </w:rPr>
        <w:t>Оценка</w:t>
      </w:r>
      <w:r>
        <w:rPr>
          <w:color w:val="000000"/>
          <w:sz w:val="28"/>
          <w:u w:val="single"/>
        </w:rPr>
        <w:tab/>
      </w:r>
      <w:r>
        <w:rPr>
          <w:color w:val="000000"/>
          <w:sz w:val="28"/>
          <w:u w:val="single"/>
        </w:rPr>
        <w:tab/>
      </w:r>
      <w:r>
        <w:rPr>
          <w:color w:val="000000"/>
          <w:sz w:val="28"/>
          <w:u w:val="single"/>
        </w:rPr>
        <w:tab/>
      </w:r>
      <w:r>
        <w:rPr>
          <w:color w:val="000000"/>
          <w:sz w:val="28"/>
          <w:u w:val="single"/>
        </w:rPr>
        <w:tab/>
      </w:r>
      <w:r>
        <w:rPr>
          <w:color w:val="000000"/>
          <w:sz w:val="28"/>
          <w:u w:val="single"/>
        </w:rPr>
        <w:tab/>
      </w:r>
      <w:r>
        <w:rPr>
          <w:color w:val="000000"/>
          <w:sz w:val="28"/>
          <w:u w:val="single"/>
        </w:rPr>
        <w:tab/>
      </w:r>
    </w:p>
    <w:p w14:paraId="22000000">
      <w:pPr>
        <w:widowControl w:val="1"/>
        <w:spacing w:after="0" w:line="300" w:lineRule="auto"/>
        <w:ind/>
        <w:jc w:val="center"/>
        <w:rPr>
          <w:b w:val="1"/>
          <w:color w:val="000000"/>
          <w:sz w:val="28"/>
        </w:rPr>
      </w:pPr>
      <w:r>
        <w:rPr>
          <w:b w:val="1"/>
          <w:color w:val="000000"/>
          <w:sz w:val="28"/>
        </w:rPr>
        <w:t>Москва, 2026</w:t>
      </w:r>
    </w:p>
    <w:p w14:paraId="23000000">
      <w:pPr>
        <w:widowControl w:val="1"/>
        <w:spacing w:line="300" w:lineRule="auto"/>
        <w:ind/>
        <w:rPr>
          <w:b w:val="1"/>
          <w:color w:val="000000"/>
          <w:sz w:val="28"/>
        </w:rPr>
      </w:pPr>
      <w:r>
        <w:rPr>
          <w:b w:val="1"/>
          <w:color w:val="000000"/>
          <w:sz w:val="28"/>
        </w:rPr>
        <w:br w:type="page"/>
      </w:r>
    </w:p>
    <w:p w14:paraId="24000000">
      <w:pPr>
        <w:widowControl w:val="1"/>
        <w:spacing w:after="0" w:line="360" w:lineRule="auto"/>
        <w:ind/>
        <w:rPr>
          <w:rFonts w:ascii="Times New Roman" w:hAnsi="Times New Roman"/>
          <w:b w:val="1"/>
          <w:color w:val="000000"/>
          <w:sz w:val="36"/>
        </w:rPr>
      </w:pPr>
      <w:r>
        <w:rPr>
          <w:rFonts w:ascii="Times New Roman" w:hAnsi="Times New Roman"/>
          <w:b w:val="1"/>
          <w:color w:val="000000"/>
          <w:sz w:val="36"/>
        </w:rPr>
        <w:t>АННОТАЦИЯ</w:t>
      </w:r>
    </w:p>
    <w:p w14:paraId="25000000">
      <w:pPr>
        <w:rPr>
          <w:rFonts w:ascii="Times New Roman" w:hAnsi="Times New Roman"/>
          <w:sz w:val="28"/>
        </w:rPr>
      </w:pPr>
      <w:r>
        <w:rPr>
          <w:rFonts w:ascii="Times New Roman" w:hAnsi="Times New Roman"/>
          <w:sz w:val="28"/>
        </w:rPr>
        <w:t>Сахарный диабет является одним из наиболее распространённых хронических заболеваний в мире и представляет серьёзную медико-социальную проблему, связанную с высоким риском развития сердечно-сосудистых, почечных, неврологических и других осложнений. Своевременное выявление пациентов с повышенной вероятностью развития заболевания позволяет повысить эффективность профилактических мероприятий и улучшить клинические исходы.</w:t>
      </w:r>
    </w:p>
    <w:p w14:paraId="26000000">
      <w:pPr>
        <w:rPr>
          <w:rFonts w:ascii="Times New Roman" w:hAnsi="Times New Roman"/>
          <w:sz w:val="28"/>
        </w:rPr>
      </w:pPr>
      <w:r>
        <w:rPr>
          <w:rFonts w:ascii="Times New Roman" w:hAnsi="Times New Roman"/>
          <w:sz w:val="28"/>
        </w:rPr>
        <w:t xml:space="preserve">Целью настоящего исследования является анализ возможностей применения методов машинного обучения для прогнозирования наличия сахарного диабета на основе открытых клинических данных. В работе выполнена предварительная обработка и стандартизация данных, проведён исследовательский анализ (EDA), реализованы методы снижения размерности Principal Component Analysis (PCA) и Singular Value Decomposition (SVD), а также обучены модели машинного обучения для решения задачи бинарной классификации. </w:t>
      </w:r>
      <w:r>
        <w:rPr>
          <w:rFonts w:ascii="Times New Roman" w:hAnsi="Times New Roman"/>
          <w:sz w:val="28"/>
        </w:rPr>
        <w:t>Применение PCA и SVD позволило исследовать структуру многомерного пространства признаков, выявить скрытые закономерности в данных и визуализировать распределение наблюдений в пространстве главных компонент. Полученные результаты подтверждают перспективность использования методов интеллектуального анализа данных при построении систем поддержки принятия врачебных решений и раннего выявления пациентов с высоким риском развития сахарного диабета.</w:t>
      </w:r>
    </w:p>
    <w:p w14:paraId="27000000">
      <w:pPr>
        <w:rPr>
          <w:rFonts w:ascii="Times New Roman" w:hAnsi="Times New Roman"/>
          <w:sz w:val="28"/>
        </w:rPr>
      </w:pPr>
    </w:p>
    <w:p w14:paraId="28000000">
      <w:pPr>
        <w:widowControl w:val="1"/>
        <w:spacing w:line="360" w:lineRule="auto"/>
        <w:ind/>
        <w:rPr>
          <w:rFonts w:ascii="Times New Roman" w:hAnsi="Times New Roman"/>
          <w:color w:val="000000"/>
          <w:sz w:val="28"/>
        </w:rPr>
      </w:pPr>
      <w:r>
        <w:rPr>
          <w:rFonts w:ascii="Times New Roman" w:hAnsi="Times New Roman"/>
          <w:sz w:val="28"/>
        </w:rPr>
        <w:t>Ключевые слова: сахарный диабет, машинное обучение, прогнозирование, клинические данные, PCA, SVD, логистическая регрессия, анализ данных, интеллектуальные медицинские системы.</w:t>
      </w:r>
      <w:r>
        <w:rPr>
          <w:rFonts w:ascii="Times New Roman" w:hAnsi="Times New Roman"/>
          <w:color w:val="000000"/>
          <w:sz w:val="28"/>
        </w:rPr>
        <w:br w:type="page"/>
      </w:r>
    </w:p>
    <w:p w14:paraId="29000000">
      <w:pPr>
        <w:widowControl w:val="1"/>
        <w:spacing w:after="0" w:line="360" w:lineRule="auto"/>
        <w:ind/>
        <w:rPr>
          <w:rFonts w:ascii="Times New Roman" w:hAnsi="Times New Roman"/>
          <w:color w:val="000000"/>
          <w:sz w:val="28"/>
        </w:rPr>
      </w:pPr>
    </w:p>
    <w:p w14:paraId="2A000000">
      <w:pPr>
        <w:pStyle w:val="Style_3"/>
        <w:widowControl w:val="1"/>
        <w:spacing w:line="360" w:lineRule="auto"/>
        <w:ind/>
        <w:jc w:val="center"/>
        <w:rPr>
          <w:rFonts w:ascii="Times New Roman" w:hAnsi="Times New Roman"/>
          <w:b w:val="1"/>
          <w:color w:themeColor="text1" w:val="000000"/>
          <w:sz w:val="36"/>
        </w:rPr>
      </w:pPr>
      <w:r>
        <w:rPr>
          <w:rFonts w:ascii="Times New Roman" w:hAnsi="Times New Roman"/>
          <w:b w:val="1"/>
          <w:color w:themeColor="text1" w:val="000000"/>
          <w:sz w:val="36"/>
        </w:rPr>
        <w:t>ОГЛАВЛЕНИЕ</w:t>
      </w:r>
    </w:p>
    <w:p>
      <w:pPr>
        <w:pStyle w:val="Style_4"/>
        <w:tabs>
          <w:tab w:leader="dot" w:pos="9355" w:val="right"/>
        </w:tabs>
        <w:ind/>
      </w:pPr>
      <w:r>
        <w:rPr>
          <w:b w:val="1"/>
        </w:rPr>
        <w:fldChar w:fldCharType="begin"/>
      </w:r>
      <w:r>
        <w:rPr>
          <w:b w:val="1"/>
        </w:rPr>
        <w:instrText xml:space="preserve">TOC \h \z \u \o "1-3"</w:instrText>
      </w:r>
      <w:r>
        <w:rPr>
          <w:b w:val="1"/>
        </w:rPr>
        <w:fldChar w:fldCharType="separate"/>
      </w:r>
      <w:r>
        <w:rPr>
          <w:b w:val="1"/>
        </w:rPr>
        <w:fldChar w:fldCharType="begin"/>
      </w:r>
      <w:r>
        <w:rPr>
          <w:b w:val="1"/>
        </w:rPr>
        <w:instrText>HYPERLINK \l "__RefHeading___33"</w:instrText>
      </w:r>
      <w:r>
        <w:rPr>
          <w:b w:val="1"/>
        </w:rPr>
        <w:fldChar w:fldCharType="separate"/>
      </w:r>
      <w:r>
        <w:rPr>
          <w:b w:val="1"/>
        </w:rPr>
        <w:t xml:space="preserve">1.    </w:t>
      </w:r>
      <w:r>
        <w:rPr>
          <w:b w:val="1"/>
        </w:rPr>
        <w:t>ВВЕДЕНИЕ</w:t>
      </w:r>
      <w:r>
        <w:tab/>
      </w:r>
      <w:r>
        <w:fldChar w:fldCharType="begin"/>
      </w:r>
      <w:r>
        <w:instrText>PAGEREF __RefHeading___33 \h</w:instrText>
      </w:r>
      <w:r>
        <w:fldChar w:fldCharType="separate"/>
      </w:r>
      <w:r>
        <w:t>4</w:t>
      </w:r>
      <w:r>
        <w:fldChar w:fldCharType="end"/>
      </w:r>
      <w:r>
        <w:rPr>
          <w:b w:val="1"/>
        </w:rPr>
        <w:fldChar w:fldCharType="end"/>
      </w:r>
    </w:p>
    <w:p w14:paraId="2C000000">
      <w:pPr>
        <w:pStyle w:val="Style_5"/>
        <w:tabs>
          <w:tab w:leader="dot" w:pos="9355" w:val="right"/>
        </w:tabs>
        <w:ind/>
      </w:pPr>
      <w:r>
        <w:rPr>
          <w:b w:val="1"/>
        </w:rPr>
        <w:fldChar w:fldCharType="begin"/>
      </w:r>
      <w:r>
        <w:rPr>
          <w:b w:val="1"/>
        </w:rPr>
        <w:instrText>HYPERLINK \l "__RefHeading___34"</w:instrText>
      </w:r>
      <w:r>
        <w:rPr>
          <w:b w:val="1"/>
        </w:rPr>
        <w:fldChar w:fldCharType="separate"/>
      </w:r>
      <w:r>
        <w:rPr>
          <w:b w:val="1"/>
        </w:rPr>
        <w:t xml:space="preserve">1.1 </w:t>
      </w:r>
      <w:r>
        <w:rPr>
          <w:b w:val="1"/>
        </w:rPr>
        <w:t>Актуальность</w:t>
      </w:r>
      <w:r>
        <w:tab/>
      </w:r>
      <w:r>
        <w:fldChar w:fldCharType="begin"/>
      </w:r>
      <w:r>
        <w:instrText>PAGEREF __RefHeading___34 \h</w:instrText>
      </w:r>
      <w:r>
        <w:fldChar w:fldCharType="separate"/>
      </w:r>
      <w:r>
        <w:t>4</w:t>
      </w:r>
      <w:r>
        <w:fldChar w:fldCharType="end"/>
      </w:r>
      <w:r>
        <w:rPr>
          <w:b w:val="1"/>
        </w:rPr>
        <w:fldChar w:fldCharType="end"/>
      </w:r>
    </w:p>
    <w:p w14:paraId="2D000000">
      <w:pPr>
        <w:pStyle w:val="Style_5"/>
        <w:tabs>
          <w:tab w:leader="dot" w:pos="9355" w:val="right"/>
        </w:tabs>
        <w:ind/>
      </w:pPr>
      <w:r>
        <w:rPr>
          <w:b w:val="1"/>
        </w:rPr>
        <w:fldChar w:fldCharType="begin"/>
      </w:r>
      <w:r>
        <w:rPr>
          <w:b w:val="1"/>
        </w:rPr>
        <w:instrText>HYPERLINK \l "__RefHeading___35"</w:instrText>
      </w:r>
      <w:r>
        <w:rPr>
          <w:b w:val="1"/>
        </w:rPr>
        <w:fldChar w:fldCharType="separate"/>
      </w:r>
      <w:r>
        <w:rPr>
          <w:b w:val="1"/>
        </w:rPr>
        <w:t xml:space="preserve">1.2 </w:t>
      </w:r>
      <w:r>
        <w:rPr>
          <w:b w:val="1"/>
        </w:rPr>
        <w:t>Проблема исследования</w:t>
      </w:r>
      <w:r>
        <w:tab/>
      </w:r>
      <w:r>
        <w:fldChar w:fldCharType="begin"/>
      </w:r>
      <w:r>
        <w:instrText>PAGEREF __RefHeading___35 \h</w:instrText>
      </w:r>
      <w:r>
        <w:fldChar w:fldCharType="separate"/>
      </w:r>
      <w:r>
        <w:t>5</w:t>
      </w:r>
      <w:r>
        <w:fldChar w:fldCharType="end"/>
      </w:r>
      <w:r>
        <w:rPr>
          <w:b w:val="1"/>
        </w:rPr>
        <w:fldChar w:fldCharType="end"/>
      </w:r>
    </w:p>
    <w:p w14:paraId="2E000000">
      <w:pPr>
        <w:pStyle w:val="Style_5"/>
        <w:tabs>
          <w:tab w:leader="dot" w:pos="9355" w:val="right"/>
        </w:tabs>
        <w:ind/>
      </w:pPr>
      <w:r>
        <w:rPr>
          <w:b w:val="1"/>
        </w:rPr>
        <w:fldChar w:fldCharType="begin"/>
      </w:r>
      <w:r>
        <w:rPr>
          <w:b w:val="1"/>
        </w:rPr>
        <w:instrText>HYPERLINK \l "__RefHeading___36"</w:instrText>
      </w:r>
      <w:r>
        <w:rPr>
          <w:b w:val="1"/>
        </w:rPr>
        <w:fldChar w:fldCharType="separate"/>
      </w:r>
      <w:r>
        <w:rPr>
          <w:b w:val="1"/>
        </w:rPr>
        <w:t xml:space="preserve">1.3 </w:t>
      </w:r>
      <w:r>
        <w:rPr>
          <w:b w:val="1"/>
        </w:rPr>
        <w:t>Объект</w:t>
      </w:r>
      <w:r>
        <w:rPr>
          <w:b w:val="1"/>
        </w:rPr>
        <w:t xml:space="preserve"> и предмет</w:t>
      </w:r>
      <w:r>
        <w:rPr>
          <w:b w:val="1"/>
        </w:rPr>
        <w:t xml:space="preserve"> исследования</w:t>
      </w:r>
      <w:r>
        <w:tab/>
      </w:r>
      <w:r>
        <w:fldChar w:fldCharType="begin"/>
      </w:r>
      <w:r>
        <w:instrText>PAGEREF __RefHeading___36 \h</w:instrText>
      </w:r>
      <w:r>
        <w:fldChar w:fldCharType="separate"/>
      </w:r>
      <w:r>
        <w:t>5</w:t>
      </w:r>
      <w:r>
        <w:fldChar w:fldCharType="end"/>
      </w:r>
      <w:r>
        <w:rPr>
          <w:b w:val="1"/>
        </w:rPr>
        <w:fldChar w:fldCharType="end"/>
      </w:r>
    </w:p>
    <w:p w14:paraId="2F000000">
      <w:pPr>
        <w:pStyle w:val="Style_5"/>
        <w:tabs>
          <w:tab w:leader="dot" w:pos="9355" w:val="right"/>
        </w:tabs>
        <w:ind/>
      </w:pPr>
      <w:r>
        <w:rPr>
          <w:b w:val="1"/>
        </w:rPr>
        <w:fldChar w:fldCharType="begin"/>
      </w:r>
      <w:r>
        <w:rPr>
          <w:b w:val="1"/>
        </w:rPr>
        <w:instrText>HYPERLINK \l "__RefHeading___37"</w:instrText>
      </w:r>
      <w:r>
        <w:rPr>
          <w:b w:val="1"/>
        </w:rPr>
        <w:fldChar w:fldCharType="separate"/>
      </w:r>
      <w:r>
        <w:rPr>
          <w:b w:val="1"/>
        </w:rPr>
        <w:t xml:space="preserve">1.4 </w:t>
      </w:r>
      <w:r>
        <w:rPr>
          <w:b w:val="1"/>
        </w:rPr>
        <w:t>Рабочая гипот</w:t>
      </w:r>
      <w:r>
        <w:rPr>
          <w:b w:val="1"/>
        </w:rPr>
        <w:t>еза</w:t>
      </w:r>
      <w:r>
        <w:tab/>
      </w:r>
      <w:r>
        <w:fldChar w:fldCharType="begin"/>
      </w:r>
      <w:r>
        <w:instrText>PAGEREF __RefHeading___37 \h</w:instrText>
      </w:r>
      <w:r>
        <w:fldChar w:fldCharType="separate"/>
      </w:r>
      <w:r>
        <w:t>5</w:t>
      </w:r>
      <w:r>
        <w:fldChar w:fldCharType="end"/>
      </w:r>
      <w:r>
        <w:rPr>
          <w:b w:val="1"/>
        </w:rPr>
        <w:fldChar w:fldCharType="end"/>
      </w:r>
    </w:p>
    <w:p w14:paraId="30000000">
      <w:pPr>
        <w:pStyle w:val="Style_4"/>
        <w:tabs>
          <w:tab w:leader="dot" w:pos="9355" w:val="right"/>
        </w:tabs>
        <w:ind/>
      </w:pPr>
      <w:r>
        <w:rPr>
          <w:b w:val="1"/>
        </w:rPr>
        <w:fldChar w:fldCharType="begin"/>
      </w:r>
      <w:r>
        <w:rPr>
          <w:b w:val="1"/>
        </w:rPr>
        <w:instrText>HYPERLINK \l "__RefHeading___22"</w:instrText>
      </w:r>
      <w:r>
        <w:rPr>
          <w:b w:val="1"/>
        </w:rPr>
        <w:fldChar w:fldCharType="separate"/>
      </w:r>
      <w:r>
        <w:rPr>
          <w:b w:val="1"/>
        </w:rPr>
        <w:t xml:space="preserve">2.    </w:t>
      </w:r>
      <w:r>
        <w:rPr>
          <w:b w:val="1"/>
        </w:rPr>
        <w:t>ОБЗОР ЛИТЕРАТУРЫ</w:t>
      </w:r>
      <w:r>
        <w:tab/>
      </w:r>
      <w:r>
        <w:fldChar w:fldCharType="begin"/>
      </w:r>
      <w:r>
        <w:instrText>PAGEREF __RefHeading___22 \h</w:instrText>
      </w:r>
      <w:r>
        <w:fldChar w:fldCharType="separate"/>
      </w:r>
      <w:r>
        <w:t>7</w:t>
      </w:r>
      <w:r>
        <w:fldChar w:fldCharType="end"/>
      </w:r>
      <w:r>
        <w:rPr>
          <w:b w:val="1"/>
        </w:rPr>
        <w:fldChar w:fldCharType="end"/>
      </w:r>
    </w:p>
    <w:p w14:paraId="31000000">
      <w:pPr>
        <w:pStyle w:val="Style_4"/>
        <w:tabs>
          <w:tab w:leader="dot" w:pos="9355" w:val="right"/>
        </w:tabs>
        <w:ind/>
      </w:pPr>
      <w:r>
        <w:rPr>
          <w:b w:val="1"/>
        </w:rPr>
        <w:fldChar w:fldCharType="begin"/>
      </w:r>
      <w:r>
        <w:rPr>
          <w:b w:val="1"/>
        </w:rPr>
        <w:instrText>HYPERLINK \l "__RefHeading___21"</w:instrText>
      </w:r>
      <w:r>
        <w:rPr>
          <w:b w:val="1"/>
        </w:rPr>
        <w:fldChar w:fldCharType="separate"/>
      </w:r>
      <w:r>
        <w:rPr>
          <w:b w:val="1"/>
        </w:rPr>
        <w:t xml:space="preserve">3.    </w:t>
      </w:r>
      <w:r>
        <w:rPr>
          <w:b w:val="1"/>
        </w:rPr>
        <w:t>АНАЛИЗ ПАТЕНТНОЙ СИТУАЦИИ</w:t>
      </w:r>
      <w:r>
        <w:tab/>
      </w:r>
      <w:r>
        <w:fldChar w:fldCharType="begin"/>
      </w:r>
      <w:r>
        <w:instrText>PAGEREF __RefHeading___21 \h</w:instrText>
      </w:r>
      <w:r>
        <w:fldChar w:fldCharType="separate"/>
      </w:r>
      <w:r>
        <w:t>8</w:t>
      </w:r>
      <w:r>
        <w:fldChar w:fldCharType="end"/>
      </w:r>
      <w:r>
        <w:rPr>
          <w:b w:val="1"/>
        </w:rPr>
        <w:fldChar w:fldCharType="end"/>
      </w:r>
    </w:p>
    <w:p w14:paraId="32000000">
      <w:pPr>
        <w:pStyle w:val="Style_4"/>
        <w:tabs>
          <w:tab w:leader="dot" w:pos="9355" w:val="right"/>
        </w:tabs>
        <w:ind/>
      </w:pPr>
      <w:r>
        <w:rPr>
          <w:b w:val="1"/>
        </w:rPr>
        <w:fldChar w:fldCharType="begin"/>
      </w:r>
      <w:r>
        <w:rPr>
          <w:b w:val="1"/>
        </w:rPr>
        <w:instrText>HYPERLINK \l "__RefHeading___16"</w:instrText>
      </w:r>
      <w:r>
        <w:rPr>
          <w:b w:val="1"/>
        </w:rPr>
        <w:fldChar w:fldCharType="separate"/>
      </w:r>
      <w:r>
        <w:rPr>
          <w:b w:val="1"/>
        </w:rPr>
        <w:t xml:space="preserve">4.    </w:t>
      </w:r>
      <w:r>
        <w:rPr>
          <w:b w:val="1"/>
        </w:rPr>
        <w:t>МАТЕРИАЛЫ И МЕТОДЫ</w:t>
      </w:r>
      <w:r>
        <w:tab/>
      </w:r>
      <w:r>
        <w:fldChar w:fldCharType="begin"/>
      </w:r>
      <w:r>
        <w:instrText>PAGEREF __RefHeading___16 \h</w:instrText>
      </w:r>
      <w:r>
        <w:fldChar w:fldCharType="separate"/>
      </w:r>
      <w:r>
        <w:t>9</w:t>
      </w:r>
      <w:r>
        <w:fldChar w:fldCharType="end"/>
      </w:r>
      <w:r>
        <w:rPr>
          <w:b w:val="1"/>
        </w:rPr>
        <w:fldChar w:fldCharType="end"/>
      </w:r>
    </w:p>
    <w:p w14:paraId="33000000">
      <w:pPr>
        <w:pStyle w:val="Style_5"/>
        <w:tabs>
          <w:tab w:leader="dot" w:pos="9355" w:val="right"/>
        </w:tabs>
        <w:ind/>
      </w:pPr>
      <w:r>
        <w:rPr>
          <w:b w:val="1"/>
        </w:rPr>
        <w:fldChar w:fldCharType="begin"/>
      </w:r>
      <w:r>
        <w:rPr>
          <w:b w:val="1"/>
        </w:rPr>
        <w:instrText>HYPERLINK \l "__RefHeading___17"</w:instrText>
      </w:r>
      <w:r>
        <w:rPr>
          <w:b w:val="1"/>
        </w:rPr>
        <w:fldChar w:fldCharType="separate"/>
      </w:r>
      <w:r>
        <w:rPr>
          <w:b w:val="1"/>
        </w:rPr>
        <w:t xml:space="preserve">4.1    </w:t>
      </w:r>
      <w:r>
        <w:rPr>
          <w:b w:val="1"/>
        </w:rPr>
        <w:t>Материалы исследования</w:t>
      </w:r>
      <w:r>
        <w:tab/>
      </w:r>
      <w:r>
        <w:fldChar w:fldCharType="begin"/>
      </w:r>
      <w:r>
        <w:instrText>PAGEREF __RefHeading___17 \h</w:instrText>
      </w:r>
      <w:r>
        <w:fldChar w:fldCharType="separate"/>
      </w:r>
      <w:r>
        <w:t>9</w:t>
      </w:r>
      <w:r>
        <w:fldChar w:fldCharType="end"/>
      </w:r>
      <w:r>
        <w:rPr>
          <w:b w:val="1"/>
        </w:rPr>
        <w:fldChar w:fldCharType="end"/>
      </w:r>
    </w:p>
    <w:p w14:paraId="34000000">
      <w:pPr>
        <w:pStyle w:val="Style_5"/>
        <w:tabs>
          <w:tab w:leader="dot" w:pos="9355" w:val="right"/>
        </w:tabs>
        <w:ind/>
      </w:pPr>
      <w:r>
        <w:fldChar w:fldCharType="begin"/>
      </w:r>
      <w:r>
        <w:instrText>HYPERLINK \l "__RefHeading___18"</w:instrText>
      </w:r>
      <w:r>
        <w:fldChar w:fldCharType="separate"/>
      </w:r>
      <w:r>
        <w:t xml:space="preserve">4.2    </w:t>
      </w:r>
      <w:r>
        <w:t>Методы теоретической части</w:t>
      </w:r>
      <w:r>
        <w:tab/>
      </w:r>
      <w:r>
        <w:fldChar w:fldCharType="begin"/>
      </w:r>
      <w:r>
        <w:instrText>PAGEREF __RefHeading___18 \h</w:instrText>
      </w:r>
      <w:r>
        <w:fldChar w:fldCharType="separate"/>
      </w:r>
      <w:r>
        <w:t>9</w:t>
      </w:r>
      <w:r>
        <w:fldChar w:fldCharType="end"/>
      </w:r>
      <w:r>
        <w:fldChar w:fldCharType="end"/>
      </w:r>
    </w:p>
    <w:p w14:paraId="35000000">
      <w:pPr>
        <w:pStyle w:val="Style_5"/>
        <w:tabs>
          <w:tab w:leader="dot" w:pos="9355" w:val="right"/>
        </w:tabs>
        <w:ind/>
      </w:pPr>
      <w:r>
        <w:rPr>
          <w:b w:val="1"/>
        </w:rPr>
        <w:fldChar w:fldCharType="begin"/>
      </w:r>
      <w:r>
        <w:rPr>
          <w:b w:val="1"/>
        </w:rPr>
        <w:instrText>HYPERLINK \l "__RefHeading___19"</w:instrText>
      </w:r>
      <w:r>
        <w:rPr>
          <w:b w:val="1"/>
        </w:rPr>
        <w:fldChar w:fldCharType="separate"/>
      </w:r>
      <w:r>
        <w:rPr>
          <w:b w:val="1"/>
        </w:rPr>
        <w:t xml:space="preserve">4.3    </w:t>
      </w:r>
      <w:r>
        <w:rPr>
          <w:b w:val="1"/>
        </w:rPr>
        <w:t>Методы практической части</w:t>
      </w:r>
      <w:r>
        <w:tab/>
      </w:r>
      <w:r>
        <w:fldChar w:fldCharType="begin"/>
      </w:r>
      <w:r>
        <w:instrText>PAGEREF __RefHeading___19 \h</w:instrText>
      </w:r>
      <w:r>
        <w:fldChar w:fldCharType="separate"/>
      </w:r>
      <w:r>
        <w:t>10</w:t>
      </w:r>
      <w:r>
        <w:fldChar w:fldCharType="end"/>
      </w:r>
      <w:r>
        <w:rPr>
          <w:b w:val="1"/>
        </w:rPr>
        <w:fldChar w:fldCharType="end"/>
      </w:r>
    </w:p>
    <w:p w14:paraId="36000000">
      <w:pPr>
        <w:pStyle w:val="Style_4"/>
        <w:tabs>
          <w:tab w:leader="dot" w:pos="9355" w:val="right"/>
        </w:tabs>
        <w:ind/>
      </w:pPr>
      <w:r>
        <w:rPr>
          <w:b w:val="1"/>
        </w:rPr>
        <w:fldChar w:fldCharType="begin"/>
      </w:r>
      <w:r>
        <w:rPr>
          <w:b w:val="1"/>
        </w:rPr>
        <w:instrText>HYPERLINK \l "__RefHeading___13"</w:instrText>
      </w:r>
      <w:r>
        <w:rPr>
          <w:b w:val="1"/>
        </w:rPr>
        <w:fldChar w:fldCharType="separate"/>
      </w:r>
      <w:r>
        <w:rPr>
          <w:b w:val="1"/>
        </w:rPr>
        <w:t xml:space="preserve">5.    </w:t>
      </w:r>
      <w:r>
        <w:rPr>
          <w:b w:val="1"/>
        </w:rPr>
        <w:t>ПРОЕКТНАЯ ЧАСТЬ</w:t>
      </w:r>
      <w:r>
        <w:tab/>
      </w:r>
      <w:r>
        <w:fldChar w:fldCharType="begin"/>
      </w:r>
      <w:r>
        <w:instrText>PAGEREF __RefHeading___13 \h</w:instrText>
      </w:r>
      <w:r>
        <w:fldChar w:fldCharType="separate"/>
      </w:r>
      <w:r>
        <w:t>11</w:t>
      </w:r>
      <w:r>
        <w:fldChar w:fldCharType="end"/>
      </w:r>
      <w:r>
        <w:rPr>
          <w:b w:val="1"/>
        </w:rPr>
        <w:fldChar w:fldCharType="end"/>
      </w:r>
    </w:p>
    <w:p w14:paraId="37000000">
      <w:pPr>
        <w:pStyle w:val="Style_4"/>
        <w:tabs>
          <w:tab w:leader="dot" w:pos="9355" w:val="right"/>
        </w:tabs>
        <w:ind/>
      </w:pPr>
      <w:r>
        <w:rPr>
          <w:b w:val="1"/>
        </w:rPr>
        <w:fldChar w:fldCharType="begin"/>
      </w:r>
      <w:r>
        <w:rPr>
          <w:b w:val="1"/>
        </w:rPr>
        <w:instrText>HYPERLINK \l "__RefHeading___14"</w:instrText>
      </w:r>
      <w:r>
        <w:rPr>
          <w:b w:val="1"/>
        </w:rPr>
        <w:fldChar w:fldCharType="separate"/>
      </w:r>
      <w:r>
        <w:rPr>
          <w:b w:val="1"/>
        </w:rPr>
        <w:t xml:space="preserve">6.    </w:t>
      </w:r>
      <w:r>
        <w:rPr>
          <w:b w:val="1"/>
        </w:rPr>
        <w:t>ЗАКЛЮЧЕНИЕ</w:t>
      </w:r>
      <w:r>
        <w:tab/>
      </w:r>
      <w:r>
        <w:fldChar w:fldCharType="begin"/>
      </w:r>
      <w:r>
        <w:instrText>PAGEREF __RefHeading___14 \h</w:instrText>
      </w:r>
      <w:r>
        <w:fldChar w:fldCharType="separate"/>
      </w:r>
      <w:r>
        <w:t>13</w:t>
      </w:r>
      <w:r>
        <w:fldChar w:fldCharType="end"/>
      </w:r>
      <w:r>
        <w:rPr>
          <w:b w:val="1"/>
        </w:rPr>
        <w:fldChar w:fldCharType="end"/>
      </w:r>
    </w:p>
    <w:p w14:paraId="38000000">
      <w:pPr>
        <w:pStyle w:val="Style_4"/>
        <w:tabs>
          <w:tab w:leader="dot" w:pos="9355" w:val="right"/>
        </w:tabs>
        <w:ind/>
      </w:pPr>
      <w:r>
        <w:rPr>
          <w:b w:val="1"/>
        </w:rPr>
        <w:fldChar w:fldCharType="begin"/>
      </w:r>
      <w:r>
        <w:rPr>
          <w:b w:val="1"/>
        </w:rPr>
        <w:instrText>HYPERLINK \l "__RefHeading___15"</w:instrText>
      </w:r>
      <w:r>
        <w:rPr>
          <w:b w:val="1"/>
        </w:rPr>
        <w:fldChar w:fldCharType="separate"/>
      </w:r>
      <w:r>
        <w:rPr>
          <w:b w:val="1"/>
        </w:rPr>
        <w:t xml:space="preserve">7.    </w:t>
      </w:r>
      <w:r>
        <w:rPr>
          <w:b w:val="1"/>
        </w:rPr>
        <w:t>СПИСОК ЛИТЕРАТУРЫ</w:t>
      </w:r>
      <w:r>
        <w:tab/>
      </w:r>
      <w:r>
        <w:fldChar w:fldCharType="begin"/>
      </w:r>
      <w:r>
        <w:instrText>PAGEREF __RefHeading___15 \h</w:instrText>
      </w:r>
      <w:r>
        <w:fldChar w:fldCharType="separate"/>
      </w:r>
      <w:r>
        <w:t>15</w:t>
      </w:r>
      <w:r>
        <w:fldChar w:fldCharType="end"/>
      </w:r>
      <w:r>
        <w:rPr>
          <w:b w:val="1"/>
        </w:rPr>
        <w:fldChar w:fldCharType="end"/>
      </w:r>
    </w:p>
    <w:p w14:paraId="3A000000">
      <w:pPr>
        <w:widowControl w:val="1"/>
        <w:spacing w:line="360" w:lineRule="auto"/>
        <w:ind/>
        <w:rPr>
          <w:rFonts w:ascii="Times New Roman" w:hAnsi="Times New Roman"/>
          <w:sz w:val="28"/>
        </w:rPr>
      </w:pPr>
      <w:r>
        <w:fldChar w:fldCharType="end"/>
      </w:r>
    </w:p>
    <w:p w14:paraId="3B000000">
      <w:pPr>
        <w:pStyle w:val="Style_6"/>
        <w:widowControl w:val="1"/>
        <w:spacing w:after="0" w:line="360" w:lineRule="auto"/>
        <w:ind w:left="0"/>
        <w:rPr>
          <w:rFonts w:ascii="Times New Roman" w:hAnsi="Times New Roman"/>
          <w:color w:val="000000"/>
          <w:sz w:val="28"/>
        </w:rPr>
      </w:pPr>
    </w:p>
    <w:p w14:paraId="3C000000">
      <w:pPr>
        <w:widowControl w:val="1"/>
        <w:spacing w:after="0" w:line="360" w:lineRule="auto"/>
        <w:ind/>
        <w:rPr>
          <w:rFonts w:ascii="Times New Roman" w:hAnsi="Times New Roman"/>
          <w:color w:val="000000"/>
          <w:sz w:val="28"/>
        </w:rPr>
      </w:pPr>
      <w:r>
        <w:rPr>
          <w:rFonts w:ascii="Times New Roman" w:hAnsi="Times New Roman"/>
          <w:color w:val="000000"/>
          <w:sz w:val="28"/>
        </w:rPr>
        <w:br w:type="page"/>
      </w:r>
    </w:p>
    <w:p w14:paraId="3D000000">
      <w:bookmarkStart w:id="1" w:name="__RefHeading___33"/>
      <w:bookmarkEnd w:id="1"/>
      <w:pPr>
        <w:pStyle w:val="Style_6"/>
        <w:widowControl w:val="1"/>
        <w:numPr>
          <w:ilvl w:val="0"/>
          <w:numId w:val="1"/>
        </w:numPr>
        <w:spacing w:after="0" w:line="360" w:lineRule="auto"/>
        <w:ind w:left="0"/>
        <w:jc w:val="both"/>
        <w:outlineLvl w:val="0"/>
        <w:rPr>
          <w:rFonts w:ascii="Times New Roman" w:hAnsi="Times New Roman"/>
          <w:b w:val="1"/>
          <w:color w:val="000000"/>
          <w:sz w:val="36"/>
        </w:rPr>
      </w:pPr>
      <w:r>
        <w:rPr>
          <w:rFonts w:ascii="Times New Roman" w:hAnsi="Times New Roman"/>
          <w:b w:val="1"/>
          <w:color w:val="000000"/>
          <w:sz w:val="36"/>
        </w:rPr>
        <w:t>ВВЕДЕНИЕ</w:t>
      </w:r>
    </w:p>
    <w:p w14:paraId="3E000000">
      <w:bookmarkStart w:id="2" w:name="__RefHeading___34"/>
      <w:bookmarkEnd w:id="2"/>
      <w:pPr>
        <w:pStyle w:val="Style_7"/>
        <w:widowControl w:val="1"/>
        <w:spacing w:line="360" w:lineRule="auto"/>
        <w:ind/>
        <w:rPr>
          <w:rFonts w:ascii="Times New Roman" w:hAnsi="Times New Roman"/>
          <w:b w:val="1"/>
          <w:color w:val="000000"/>
        </w:rPr>
      </w:pPr>
      <w:r>
        <w:rPr>
          <w:rFonts w:ascii="Times New Roman" w:hAnsi="Times New Roman"/>
          <w:b w:val="1"/>
          <w:color w:val="000000"/>
        </w:rPr>
        <w:t xml:space="preserve">1.1 </w:t>
      </w:r>
      <w:r>
        <w:rPr>
          <w:rFonts w:ascii="Times New Roman" w:hAnsi="Times New Roman"/>
          <w:b w:val="1"/>
          <w:color w:val="000000"/>
        </w:rPr>
        <w:t>Актуальность</w:t>
      </w:r>
    </w:p>
    <w:p w14:paraId="3F000000">
      <w:pPr>
        <w:spacing w:after="181" w:line="276" w:lineRule="auto"/>
        <w:ind/>
        <w:rPr>
          <w:rFonts w:ascii="Times New Roman" w:hAnsi="Times New Roman"/>
          <w:sz w:val="28"/>
        </w:rPr>
      </w:pPr>
      <w:r>
        <w:rPr>
          <w:rFonts w:ascii="Times New Roman" w:hAnsi="Times New Roman"/>
          <w:sz w:val="28"/>
        </w:rPr>
        <w:t xml:space="preserve">В последние годы наблюдается устойчивый рост распространённости сахарного диабета, который становится одной из наиболее значимых проблем мирового здравоохранения. Увеличение числа пациентов сопровождается ростом экономической нагрузки на систему здравоохранения и повышением частоты тяжёлых осложнений, включая сердечно-сосудистые заболевания, хроническую болезнь почек, диабетическую ретинопатию и нейропатию. </w:t>
      </w:r>
      <w:r>
        <w:rPr>
          <w:rFonts w:ascii="Times New Roman" w:hAnsi="Times New Roman"/>
          <w:sz w:val="28"/>
        </w:rPr>
        <w:t xml:space="preserve">Одновременно с этим активно развивается направление цифровой медицины, основанное на применении технологий искусственного интеллекта и методов машинного обучения для анализа медицинских данных. Использование алгоритмов машинного обучения позволяет выявлять сложные нелинейные зависимости между клиническими показателями и прогнозируемыми исходами, что делает возможным создание интеллектуальных систем ранней диагностики и поддержки принятия врачебных решений. </w:t>
      </w:r>
      <w:r>
        <w:rPr>
          <w:rFonts w:ascii="Times New Roman" w:hAnsi="Times New Roman"/>
          <w:sz w:val="28"/>
        </w:rPr>
        <w:t>Особую актуальность представляет применение таких методов к открытым клиническим наборам данных, содержащим сведения о демографических характеристиках пациентов, антропометрических показателях и лабораторных исследованиях, включая уровень глюкозы крови и гликированного гемоглобина (HbA1c). Использование методов снижения размерности, таких как Principal Component Analysis (PCA) и Singular Value Decomposition (SVD), позволяет дополнительно исследовать структуру многомерных данных, уменьшить их размерность и повысить интерпретируемость результатов анализа.</w:t>
      </w:r>
    </w:p>
    <w:p w14:paraId="40000000">
      <w:pPr>
        <w:spacing w:after="181" w:line="276" w:lineRule="auto"/>
        <w:ind/>
        <w:rPr>
          <w:rFonts w:ascii="Times New Roman" w:hAnsi="Times New Roman"/>
          <w:sz w:val="28"/>
        </w:rPr>
      </w:pPr>
      <w:r>
        <w:rPr>
          <w:rFonts w:ascii="Times New Roman" w:hAnsi="Times New Roman"/>
          <w:sz w:val="28"/>
        </w:rPr>
        <w:t>Проведённое исследование также имеет практическую перспективу в контексте разработки неинвазивных технологий мониторинга гликемии. Подходы к обработке клинических данных и применению алгоритмов машинного обучения могут быть использованы в дальнейшем для анализа спектральной информации, получаемой с использованием рамановской спектроскопии при создании неинвазивных систем определения концентрации глюкозы и гликированного гемоглобина.</w:t>
      </w:r>
    </w:p>
    <w:p w14:paraId="41000000"/>
    <w:p w14:paraId="42000000">
      <w:pPr>
        <w:pStyle w:val="Style_8"/>
        <w:spacing w:after="0"/>
        <w:ind/>
        <w:rPr>
          <w:rFonts w:ascii="Times New Roman" w:hAnsi="Times New Roman"/>
          <w:b w:val="1"/>
          <w:color w:val="000000"/>
        </w:rPr>
      </w:pPr>
    </w:p>
    <w:p w14:paraId="43000000">
      <w:pPr>
        <w:widowControl w:val="1"/>
        <w:spacing w:after="0" w:line="360" w:lineRule="auto"/>
        <w:ind/>
        <w:rPr>
          <w:rFonts w:ascii="Times New Roman" w:hAnsi="Times New Roman"/>
          <w:color w:val="000000"/>
          <w:sz w:val="28"/>
        </w:rPr>
      </w:pPr>
    </w:p>
    <w:p w14:paraId="44000000">
      <w:bookmarkStart w:id="3" w:name="__RefHeading___35"/>
      <w:bookmarkEnd w:id="3"/>
      <w:pPr>
        <w:pStyle w:val="Style_7"/>
        <w:widowControl w:val="1"/>
        <w:spacing w:line="360" w:lineRule="auto"/>
        <w:ind/>
        <w:rPr>
          <w:rFonts w:ascii="Times New Roman" w:hAnsi="Times New Roman"/>
          <w:b w:val="1"/>
          <w:color w:val="000000"/>
        </w:rPr>
      </w:pPr>
      <w:r>
        <w:rPr>
          <w:rFonts w:ascii="Times New Roman" w:hAnsi="Times New Roman"/>
          <w:b w:val="1"/>
          <w:color w:val="000000"/>
        </w:rPr>
        <w:t xml:space="preserve">1.2 </w:t>
      </w:r>
      <w:r>
        <w:rPr>
          <w:rFonts w:ascii="Times New Roman" w:hAnsi="Times New Roman"/>
          <w:b w:val="1"/>
          <w:color w:val="000000"/>
        </w:rPr>
        <w:t>Проблема исследования</w:t>
      </w:r>
    </w:p>
    <w:p w14:paraId="45000000">
      <w:pPr>
        <w:spacing w:after="181"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Н</w:t>
      </w:r>
      <w:r>
        <w:rPr>
          <w:rFonts w:ascii="Times New Roman" w:hAnsi="Times New Roman"/>
          <w:b w:val="0"/>
          <w:i w:val="0"/>
          <w:caps w:val="0"/>
          <w:color w:val="2C2D2E"/>
          <w:spacing w:val="0"/>
          <w:sz w:val="28"/>
          <w:highlight w:val="white"/>
        </w:rPr>
        <w:t>есмотря на значительные достижения в области искусственного интеллекта и медицинской аналитики, сохраняется проблема недостаточно широкого внедрения интерпретируемых моделей машинного обучения для прогнозирования сахарного диабета на основе клинических данных.</w:t>
      </w:r>
    </w:p>
    <w:p w14:paraId="46000000">
      <w:pPr>
        <w:spacing w:after="181"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Во многих случаях диагностика и оценка риска заболевания основываются на анализе отдельных лабораторных показателей или экспертной интерпретации результатов обследования, тогда как многомерные взаимосвязи между признаками остаются недостаточно исследованными. Кроме того, применение методов снижения размерности и визуального анализа данных в подобных задачах используется ограниченно, несмотря на их потенциал для выявления скрытых закономерностей. В</w:t>
      </w:r>
      <w:r>
        <w:rPr>
          <w:rFonts w:ascii="Times New Roman" w:hAnsi="Times New Roman"/>
          <w:b w:val="0"/>
          <w:i w:val="0"/>
          <w:caps w:val="0"/>
          <w:color w:val="2C2D2E"/>
          <w:spacing w:val="0"/>
          <w:sz w:val="28"/>
          <w:highlight w:val="white"/>
        </w:rPr>
        <w:t xml:space="preserve"> связи с этим актуальной задачей является разработка и исследование подходов, объединяющих методы предварительной обработки данных, алгоритмы машинного обучения и методы снижения размерности для повышения эффективности прогнозирования сахарного диабета.</w:t>
      </w:r>
    </w:p>
    <w:p w14:paraId="47000000">
      <w:pPr>
        <w:widowControl w:val="1"/>
        <w:spacing w:after="0" w:line="360" w:lineRule="auto"/>
        <w:ind/>
        <w:rPr>
          <w:rFonts w:ascii="Times New Roman" w:hAnsi="Times New Roman"/>
          <w:b w:val="1"/>
          <w:color w:val="000000"/>
          <w:sz w:val="28"/>
        </w:rPr>
      </w:pPr>
      <w:r>
        <w:br/>
      </w:r>
    </w:p>
    <w:p w14:paraId="48000000">
      <w:bookmarkStart w:id="4" w:name="__RefHeading___36"/>
      <w:bookmarkEnd w:id="4"/>
      <w:pPr>
        <w:pStyle w:val="Style_7"/>
        <w:widowControl w:val="1"/>
        <w:spacing w:line="360" w:lineRule="auto"/>
        <w:ind/>
        <w:rPr>
          <w:rFonts w:ascii="Times New Roman" w:hAnsi="Times New Roman"/>
          <w:b w:val="1"/>
          <w:color w:val="000000"/>
        </w:rPr>
      </w:pPr>
      <w:r>
        <w:rPr>
          <w:rFonts w:ascii="Times New Roman" w:hAnsi="Times New Roman"/>
          <w:b w:val="1"/>
          <w:color w:val="000000"/>
        </w:rPr>
        <w:t xml:space="preserve">1.3 </w:t>
      </w:r>
      <w:r>
        <w:rPr>
          <w:rFonts w:ascii="Times New Roman" w:hAnsi="Times New Roman"/>
          <w:b w:val="1"/>
          <w:color w:val="000000"/>
        </w:rPr>
        <w:t>Объект</w:t>
      </w:r>
      <w:r>
        <w:rPr>
          <w:rFonts w:ascii="Times New Roman" w:hAnsi="Times New Roman"/>
          <w:b w:val="1"/>
          <w:color w:val="000000"/>
        </w:rPr>
        <w:t xml:space="preserve"> и предмет</w:t>
      </w:r>
      <w:r>
        <w:rPr>
          <w:rFonts w:ascii="Times New Roman" w:hAnsi="Times New Roman"/>
          <w:b w:val="1"/>
          <w:color w:val="000000"/>
        </w:rPr>
        <w:t xml:space="preserve"> исследования</w:t>
      </w:r>
    </w:p>
    <w:p w14:paraId="49000000">
      <w:pPr>
        <w:spacing w:after="181"/>
        <w:ind/>
        <w:rPr>
          <w:rFonts w:ascii="Times New Roman" w:hAnsi="Times New Roman"/>
          <w:sz w:val="28"/>
        </w:rPr>
      </w:pPr>
      <w:r>
        <w:rPr>
          <w:rFonts w:ascii="Times New Roman" w:hAnsi="Times New Roman"/>
          <w:sz w:val="28"/>
        </w:rPr>
        <w:t xml:space="preserve">Объектом исследования является процесс прогнозирования наличия сахарного диабета на основе структурированных клинических данных пациентов с использованием методов машинного обучения. </w:t>
      </w:r>
      <w:r>
        <w:rPr>
          <w:rFonts w:ascii="Times New Roman" w:hAnsi="Times New Roman"/>
          <w:b w:val="0"/>
          <w:i w:val="0"/>
          <w:caps w:val="0"/>
          <w:color w:val="2C2D2E"/>
          <w:spacing w:val="0"/>
          <w:sz w:val="28"/>
          <w:highlight w:val="white"/>
        </w:rPr>
        <w:t>Предметом исследования являются методы интеллектуального анализа данных, алгоритмы машинного обучения и методы снижения размерности (Principal Component Analysis и Singular Value Decomposition), применяемые для анализа клинических признаков и построения моделей прогнозирования сахарного диабета.</w:t>
      </w:r>
    </w:p>
    <w:p w14:paraId="4A000000"/>
    <w:p w14:paraId="4B000000">
      <w:pPr>
        <w:widowControl w:val="1"/>
        <w:spacing w:line="360" w:lineRule="auto"/>
        <w:ind/>
        <w:rPr>
          <w:rFonts w:ascii="Times New Roman" w:hAnsi="Times New Roman"/>
          <w:color w:val="000000"/>
          <w:sz w:val="28"/>
        </w:rPr>
      </w:pPr>
    </w:p>
    <w:p w14:paraId="4C000000">
      <w:bookmarkStart w:id="5" w:name="__RefHeading___37"/>
      <w:bookmarkEnd w:id="5"/>
      <w:pPr>
        <w:pStyle w:val="Style_7"/>
        <w:widowControl w:val="1"/>
        <w:spacing w:line="360" w:lineRule="auto"/>
        <w:ind/>
        <w:rPr>
          <w:rFonts w:ascii="Times New Roman" w:hAnsi="Times New Roman"/>
          <w:b w:val="1"/>
          <w:color w:val="000000"/>
        </w:rPr>
      </w:pPr>
      <w:r>
        <w:rPr>
          <w:rFonts w:ascii="Times New Roman" w:hAnsi="Times New Roman"/>
          <w:b w:val="1"/>
          <w:color w:val="000000"/>
        </w:rPr>
        <w:t xml:space="preserve">1.4 </w:t>
      </w:r>
      <w:r>
        <w:rPr>
          <w:rFonts w:ascii="Times New Roman" w:hAnsi="Times New Roman"/>
          <w:b w:val="1"/>
          <w:color w:val="000000"/>
        </w:rPr>
        <w:t>Рабочая гипот</w:t>
      </w:r>
      <w:r>
        <w:rPr>
          <w:rFonts w:ascii="Times New Roman" w:hAnsi="Times New Roman"/>
          <w:b w:val="1"/>
          <w:color w:val="000000"/>
        </w:rPr>
        <w:t>еза</w:t>
      </w:r>
      <w:r>
        <w:rPr>
          <w:rFonts w:ascii="Times New Roman" w:hAnsi="Times New Roman"/>
          <w:b w:val="1"/>
          <w:color w:val="000000"/>
        </w:rPr>
        <w:t xml:space="preserve"> </w:t>
      </w:r>
    </w:p>
    <w:p w14:paraId="4D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Рабочая гипотеза исследования заключается в том, что комплексное применение предварительной обработки данных, стандартизации признаков, методов снижения размерности PCA и SVD, а также алгоритмов машинного обучения позволит эффективно выявлять закономерности в клинических данных и обеспечит высокое качество прогнозирования сахарного диабета. </w:t>
      </w:r>
      <w:r>
        <w:rPr>
          <w:rFonts w:ascii="Times New Roman" w:hAnsi="Times New Roman"/>
          <w:b w:val="0"/>
          <w:i w:val="0"/>
          <w:caps w:val="0"/>
          <w:color w:val="2C2D2E"/>
          <w:spacing w:val="0"/>
          <w:sz w:val="28"/>
          <w:highlight w:val="white"/>
        </w:rPr>
        <w:t>Предполагается, что использование методов PCA и SVD позволит получить компактное представление многомерного пространства признаков, сохранить наиболее информативные компоненты данных и упростить их интерпретацию без существенной потери диагностически значимой информации, а применение моделей машинного обучения повысит точность автоматизированной классификации пациентов по сравнению с использованием отдельных клинических показателей</w:t>
      </w:r>
    </w:p>
    <w:p w14:paraId="4E000000">
      <w:pPr>
        <w:widowControl w:val="1"/>
        <w:spacing w:after="0" w:line="360" w:lineRule="auto"/>
        <w:ind/>
        <w:rPr>
          <w:rFonts w:ascii="Times New Roman" w:hAnsi="Times New Roman"/>
          <w:b w:val="1"/>
          <w:color w:val="000000"/>
          <w:sz w:val="28"/>
        </w:rPr>
      </w:pPr>
      <w:r>
        <w:br/>
      </w:r>
      <w:r>
        <w:rPr>
          <w:rFonts w:ascii="Times New Roman" w:hAnsi="Times New Roman"/>
          <w:b w:val="1"/>
          <w:color w:val="000000"/>
          <w:sz w:val="28"/>
        </w:rPr>
        <w:br w:type="page"/>
      </w:r>
    </w:p>
    <w:p w14:paraId="4F000000">
      <w:bookmarkStart w:id="6" w:name="__RefHeading___22"/>
      <w:bookmarkEnd w:id="6"/>
      <w:pPr>
        <w:pStyle w:val="Style_6"/>
        <w:widowControl w:val="1"/>
        <w:numPr>
          <w:ilvl w:val="0"/>
          <w:numId w:val="1"/>
        </w:numPr>
        <w:spacing w:after="0" w:line="360" w:lineRule="auto"/>
        <w:ind w:left="0"/>
        <w:outlineLvl w:val="0"/>
        <w:rPr>
          <w:rFonts w:ascii="Times New Roman" w:hAnsi="Times New Roman"/>
          <w:b w:val="1"/>
          <w:color w:val="000000"/>
          <w:sz w:val="36"/>
        </w:rPr>
      </w:pPr>
      <w:r>
        <w:rPr>
          <w:rFonts w:ascii="Times New Roman" w:hAnsi="Times New Roman"/>
          <w:b w:val="1"/>
          <w:color w:val="000000"/>
          <w:sz w:val="36"/>
        </w:rPr>
        <w:t>ОБЗОР ЛИТЕРАТУРЫ</w:t>
      </w:r>
    </w:p>
    <w:p w14:paraId="50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Применение методов машинного обучения в медицине является одним из наиболее активно развивающихся направлений современной цифровой медицины. В последние годы особое внимание уделяется разработке интеллектуальных систем, способных автоматически анализировать клинические данные пациентов и прогнозировать риск развития различных заболеваний, включая сахарный диабет. </w:t>
      </w:r>
      <w:r>
        <w:rPr>
          <w:rFonts w:ascii="Times New Roman" w:hAnsi="Times New Roman"/>
          <w:b w:val="0"/>
          <w:i w:val="0"/>
          <w:caps w:val="0"/>
          <w:color w:val="2C2D2E"/>
          <w:spacing w:val="0"/>
          <w:sz w:val="28"/>
          <w:highlight w:val="white"/>
        </w:rPr>
        <w:t>Сахарный диабет представляет собой хроническое заболевание, распространённость которого неуклонно возрастает во всём мире. Согласно современным исследованиям, раннее выявление пациентов с высоким риском заболевания позволяет существенно снизить вероятность развития тяжёлых осложнений за счёт своевременного начала терапии и изменения образа жизни [1].</w:t>
      </w:r>
    </w:p>
    <w:p w14:paraId="51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Одним из наиболее распространённых методов прогнозирования является логистическая регрессия, широко используемая для решения задач бинарной классификации в медицинских исследованиях благодаря простоте интерпретации и высокой устойчивости к переобучению [2]. Наряду с ней активно применяются методы k-ближайших соседей, деревья решений, случайные леса, градиентный бустинг и искусственные нейронные сети [3]. Д</w:t>
      </w:r>
      <w:r>
        <w:rPr>
          <w:rFonts w:ascii="Times New Roman" w:hAnsi="Times New Roman"/>
          <w:b w:val="0"/>
          <w:i w:val="0"/>
          <w:caps w:val="0"/>
          <w:color w:val="2C2D2E"/>
          <w:spacing w:val="0"/>
          <w:sz w:val="28"/>
          <w:highlight w:val="white"/>
        </w:rPr>
        <w:t xml:space="preserve">ля повышения эффективности анализа многомерных медицинских данных большое значение имеют методы снижения размерности. Метод главных компонент (Principal Component Analysis, PCA) позволяет преобразовать исходное пространство признаков в набор ортогональных компонент, объясняющих максимальную долю изменчивости данных [4]. Это способствует уменьшению размерности признакового пространства, снижению влияния мультиколлинеарности и улучшению визуализации структуры выборки. </w:t>
      </w:r>
      <w:r>
        <w:rPr>
          <w:rFonts w:ascii="Times New Roman" w:hAnsi="Times New Roman"/>
          <w:b w:val="0"/>
          <w:i w:val="0"/>
          <w:caps w:val="0"/>
          <w:color w:val="2C2D2E"/>
          <w:spacing w:val="0"/>
          <w:sz w:val="28"/>
          <w:highlight w:val="white"/>
        </w:rPr>
        <w:t xml:space="preserve">Альтернативным подходом является метод сингулярного разложения матриц (Singular Value Decomposition, SVD), который широко применяется при анализе многомерных наборов данных и решении задач обработки сигналов, распознавания образов и биомедицинской информатики [5]. На стандартизованных данных результаты SVD зачастую близки к результатам PCA, что подтверждается как теоретическими исследованиями, так и практическими экспериментами. </w:t>
      </w:r>
      <w:r>
        <w:rPr>
          <w:rFonts w:ascii="Times New Roman" w:hAnsi="Times New Roman"/>
          <w:b w:val="0"/>
          <w:i w:val="0"/>
          <w:caps w:val="0"/>
          <w:color w:val="2C2D2E"/>
          <w:spacing w:val="0"/>
          <w:sz w:val="28"/>
          <w:highlight w:val="white"/>
        </w:rPr>
        <w:t>Анализ современных публикаций показывает, что сочетание предварительной обработки данных, методов снижения размерности и алгоритмов машинного обучения позволяет повысить качество прогнозирования сахарного диабета и является перспективным направлением развития интеллектуальных медицинских систем.</w:t>
      </w:r>
      <w:r>
        <w:rPr>
          <w:rFonts w:ascii="Times New Roman" w:hAnsi="Times New Roman"/>
          <w:sz w:val="28"/>
        </w:rPr>
        <w:br w:type="page"/>
      </w:r>
    </w:p>
    <w:p w14:paraId="52000000">
      <w:bookmarkStart w:id="7" w:name="__RefHeading___21"/>
      <w:bookmarkEnd w:id="7"/>
      <w:pPr>
        <w:pStyle w:val="Style_6"/>
        <w:widowControl w:val="1"/>
        <w:numPr>
          <w:ilvl w:val="0"/>
          <w:numId w:val="1"/>
        </w:numPr>
        <w:spacing w:after="0" w:line="360" w:lineRule="auto"/>
        <w:ind w:left="0"/>
        <w:outlineLvl w:val="0"/>
        <w:rPr>
          <w:rFonts w:ascii="Times New Roman" w:hAnsi="Times New Roman"/>
          <w:b w:val="1"/>
          <w:color w:val="000000"/>
          <w:sz w:val="36"/>
        </w:rPr>
      </w:pPr>
      <w:r>
        <w:rPr>
          <w:rFonts w:ascii="Times New Roman" w:hAnsi="Times New Roman"/>
          <w:b w:val="1"/>
          <w:color w:val="000000"/>
          <w:sz w:val="36"/>
        </w:rPr>
        <w:t>АНАЛИЗ ПАТЕНТНОЙ СИТУАЦИИ</w:t>
      </w:r>
      <w:r>
        <w:rPr>
          <w:rFonts w:ascii="Times New Roman" w:hAnsi="Times New Roman"/>
          <w:b w:val="1"/>
          <w:color w:val="000000"/>
          <w:sz w:val="36"/>
        </w:rPr>
        <w:t xml:space="preserve"> </w:t>
      </w:r>
    </w:p>
    <w:p w14:paraId="53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В рамках исследования был проведён анализ современных технических решений в области применения искусственного интеллекта и методов машинного обучения для диагностики и прогнозирования сахарного диабета. </w:t>
      </w:r>
      <w:r>
        <w:rPr>
          <w:rFonts w:ascii="Times New Roman" w:hAnsi="Times New Roman"/>
          <w:b w:val="0"/>
          <w:i w:val="0"/>
          <w:caps w:val="0"/>
          <w:color w:val="2C2D2E"/>
          <w:spacing w:val="0"/>
          <w:sz w:val="28"/>
          <w:highlight w:val="white"/>
        </w:rPr>
        <w:t xml:space="preserve">Результаты анализа свидетельствуют о наличии большого количества разработок, направленных на автоматизацию оценки риска заболевания с использованием клинических, лабораторных и демографических данных. Многие существующие решения основаны на применении алгоритмов классификации, включая логистическую регрессию, деревья решений и ансамблевые методы. </w:t>
      </w:r>
      <w:r>
        <w:rPr>
          <w:rFonts w:ascii="Times New Roman" w:hAnsi="Times New Roman"/>
          <w:b w:val="0"/>
          <w:i w:val="0"/>
          <w:caps w:val="0"/>
          <w:color w:val="2C2D2E"/>
          <w:spacing w:val="0"/>
          <w:sz w:val="28"/>
          <w:highlight w:val="white"/>
        </w:rPr>
        <w:t xml:space="preserve">Вместе с тем большинство известных разработок ориентировано на создание законченных программных продуктов или медицинских информационных систем и не уделяет достаточного внимания исследованию структуры исходных данных и применению методов снижения размерности. Использование PCA и SVD преимущественно рассматривается как вспомогательный этап обработки информации и редко анализируется как самостоятельный инструмент исследования признакового пространства. </w:t>
      </w:r>
      <w:r>
        <w:rPr>
          <w:rFonts w:ascii="Times New Roman" w:hAnsi="Times New Roman"/>
          <w:b w:val="0"/>
          <w:i w:val="0"/>
          <w:caps w:val="0"/>
          <w:color w:val="2C2D2E"/>
          <w:spacing w:val="0"/>
          <w:sz w:val="28"/>
          <w:highlight w:val="white"/>
        </w:rPr>
        <w:t>Отличительной особенностью настоящей работы является комплексный подход, объединяющий исследовательский анализ данных, стандартизацию признаков, применение методов PCA и SVD, а также обучение моделей машинного обучения в едином аналитическом процессе. Такой подход обеспечивает не только построение прогностической модели, но и позволяет исследовать внутреннюю структуру данных, оценить информативность признаков и визуализировать распределение наблюдений.</w:t>
      </w:r>
    </w:p>
    <w:p w14:paraId="54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Кроме того, разработанный подход имеет потенциал дальнейшего применения при анализе спектральных биомедицинских данных, включая исследования, связанные с созданием неинвазивных методов определения концентрации глюкозы и гликированного гемоглобина.</w:t>
      </w:r>
    </w:p>
    <w:p w14:paraId="55000000">
      <w:pPr>
        <w:widowControl w:val="1"/>
        <w:spacing w:line="360" w:lineRule="auto"/>
        <w:ind/>
        <w:rPr>
          <w:rFonts w:ascii="Times New Roman" w:hAnsi="Times New Roman"/>
          <w:sz w:val="28"/>
        </w:rPr>
      </w:pPr>
      <w:r>
        <w:rPr>
          <w:rFonts w:ascii="Times New Roman" w:hAnsi="Times New Roman"/>
          <w:sz w:val="28"/>
        </w:rPr>
        <w:br w:type="page"/>
      </w:r>
    </w:p>
    <w:p w14:paraId="56000000">
      <w:bookmarkStart w:id="8" w:name="__RefHeading___16"/>
      <w:bookmarkEnd w:id="8"/>
      <w:pPr>
        <w:pStyle w:val="Style_6"/>
        <w:widowControl w:val="1"/>
        <w:numPr>
          <w:ilvl w:val="0"/>
          <w:numId w:val="1"/>
        </w:numPr>
        <w:spacing w:after="0" w:line="360" w:lineRule="auto"/>
        <w:ind w:left="0"/>
        <w:outlineLvl w:val="0"/>
        <w:rPr>
          <w:rFonts w:ascii="Times New Roman" w:hAnsi="Times New Roman"/>
          <w:b w:val="1"/>
          <w:color w:val="000000"/>
          <w:sz w:val="36"/>
        </w:rPr>
      </w:pPr>
      <w:r>
        <w:rPr>
          <w:rFonts w:ascii="Times New Roman" w:hAnsi="Times New Roman"/>
          <w:b w:val="1"/>
          <w:color w:val="000000"/>
          <w:sz w:val="36"/>
        </w:rPr>
        <w:t>МАТЕРИАЛЫ И МЕТОДЫ</w:t>
      </w:r>
    </w:p>
    <w:p w14:paraId="57000000">
      <w:bookmarkStart w:id="9" w:name="__RefHeading___17"/>
      <w:bookmarkEnd w:id="9"/>
      <w:pPr>
        <w:pStyle w:val="Style_6"/>
        <w:widowControl w:val="1"/>
        <w:numPr>
          <w:ilvl w:val="1"/>
          <w:numId w:val="1"/>
        </w:numPr>
        <w:spacing w:after="0" w:line="360" w:lineRule="auto"/>
        <w:ind/>
        <w:outlineLvl w:val="1"/>
        <w:rPr>
          <w:rFonts w:ascii="Times New Roman" w:hAnsi="Times New Roman"/>
          <w:b w:val="1"/>
          <w:sz w:val="32"/>
        </w:rPr>
      </w:pPr>
      <w:r>
        <w:rPr>
          <w:rFonts w:ascii="Times New Roman" w:hAnsi="Times New Roman"/>
          <w:b w:val="1"/>
          <w:sz w:val="32"/>
        </w:rPr>
        <w:t>Материалы исследования</w:t>
      </w:r>
    </w:p>
    <w:p w14:paraId="58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В качестве материала исследования использовался открытый клинический датасет по сахарному диабету, содержащий сведения о пациентах и набор медицинских признаков, потенциально связанных с развитием заболевания. </w:t>
      </w:r>
      <w:r>
        <w:rPr>
          <w:rFonts w:ascii="Times New Roman" w:hAnsi="Times New Roman"/>
          <w:b w:val="0"/>
          <w:i w:val="0"/>
          <w:caps w:val="0"/>
          <w:color w:val="2C2D2E"/>
          <w:spacing w:val="0"/>
          <w:sz w:val="28"/>
          <w:highlight w:val="white"/>
        </w:rPr>
        <w:t>Набор данных включает демографические характеристики, антропометрические показатели и лабораторные параметры, в том числе уровень глюкозы крови, концентрацию гликированного гемоглобина (HbA1c), индекс массы тела и другие клинически значимые признаки. Целевой переменной является бинарный показатель, отражающий наличие либо отсутствие сахарного диабета.</w:t>
      </w:r>
    </w:p>
    <w:p w14:paraId="59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Обработка данных осуществлялась в среде Google Colaboratory с использованием языка программирования Python и библиотек Pandas, NumPy, Matplotlib, Scikit-learn и Seaborn. Для подготовки данных применялись процедуры очистки, анализа структуры набора данных, стандартизации признаков и разделения выборки на обучающую и тестовую части.</w:t>
      </w:r>
    </w:p>
    <w:p w14:paraId="5A000000">
      <w:pPr>
        <w:widowControl w:val="1"/>
        <w:spacing w:line="360" w:lineRule="auto"/>
        <w:ind/>
        <w:rPr>
          <w:rFonts w:ascii="Times New Roman" w:hAnsi="Times New Roman"/>
          <w:b w:val="1"/>
          <w:sz w:val="28"/>
        </w:rPr>
      </w:pPr>
    </w:p>
    <w:p w14:paraId="5B000000">
      <w:bookmarkStart w:id="10" w:name="__RefHeading___18"/>
      <w:bookmarkEnd w:id="10"/>
      <w:pPr>
        <w:pStyle w:val="Style_6"/>
        <w:widowControl w:val="1"/>
        <w:numPr>
          <w:ilvl w:val="1"/>
          <w:numId w:val="1"/>
        </w:numPr>
        <w:spacing w:after="0" w:line="360" w:lineRule="auto"/>
        <w:ind/>
        <w:outlineLvl w:val="1"/>
        <w:rPr>
          <w:rStyle w:val="Style_9_ch"/>
          <w:rFonts w:ascii="Times New Roman" w:hAnsi="Times New Roman"/>
          <w:b w:val="0"/>
          <w:sz w:val="32"/>
        </w:rPr>
      </w:pPr>
      <w:r>
        <w:rPr>
          <w:rStyle w:val="Style_9_ch"/>
          <w:rFonts w:ascii="Times New Roman" w:hAnsi="Times New Roman"/>
          <w:sz w:val="32"/>
        </w:rPr>
        <w:t>Методы теоретической части</w:t>
      </w:r>
    </w:p>
    <w:p w14:paraId="5C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Теоретическая часть исследования основана на применении общенаучных методов анализа, синтеза, сравнения и системного подхода. </w:t>
      </w:r>
      <w:r>
        <w:rPr>
          <w:rFonts w:ascii="Times New Roman" w:hAnsi="Times New Roman"/>
          <w:b w:val="0"/>
          <w:i w:val="0"/>
          <w:caps w:val="0"/>
          <w:color w:val="2C2D2E"/>
          <w:spacing w:val="0"/>
          <w:sz w:val="28"/>
          <w:highlight w:val="white"/>
        </w:rPr>
        <w:t xml:space="preserve">На первом этапе был проведён анализ научной литературы, посвящённой применению методов машинного обучения в задачах диагностики и прогнозирования сахарного диабета. Особое внимание уделялось вопросам предварительной обработки данных, интерпретируемости моделей и использования методов снижения размерности. </w:t>
      </w:r>
      <w:r>
        <w:rPr>
          <w:rFonts w:ascii="Times New Roman" w:hAnsi="Times New Roman"/>
          <w:b w:val="0"/>
          <w:i w:val="0"/>
          <w:caps w:val="0"/>
          <w:color w:val="2C2D2E"/>
          <w:spacing w:val="0"/>
          <w:sz w:val="28"/>
          <w:highlight w:val="white"/>
        </w:rPr>
        <w:t>Для исследования структуры признакового пространства были рассмотрены математические основы метода главных компонент (PCA) и сингулярного разложения матриц (SVD). Теоретический анализ позволил оценить возможности данных методов по уменьшению размерности, сохранению информативности признаков и визуализации многомерных данных.</w:t>
      </w:r>
    </w:p>
    <w:p w14:paraId="5D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Кроме того, была изучена методология построения моделей бинарной классификации, включая использование логистической регрессии и оценку качества моделей с помощью стандартных статистических метрик.</w:t>
      </w:r>
    </w:p>
    <w:p w14:paraId="5E000000">
      <w:bookmarkStart w:id="11" w:name="__RefHeading___19"/>
      <w:bookmarkEnd w:id="11"/>
      <w:pPr>
        <w:pStyle w:val="Style_6"/>
        <w:widowControl w:val="1"/>
        <w:numPr>
          <w:ilvl w:val="1"/>
          <w:numId w:val="1"/>
        </w:numPr>
        <w:spacing w:after="0" w:line="360" w:lineRule="auto"/>
        <w:ind/>
        <w:outlineLvl w:val="1"/>
        <w:rPr>
          <w:rFonts w:ascii="Times New Roman" w:hAnsi="Times New Roman"/>
          <w:sz w:val="32"/>
        </w:rPr>
      </w:pPr>
      <w:r>
        <w:rPr>
          <w:rFonts w:ascii="Times New Roman" w:hAnsi="Times New Roman"/>
          <w:b w:val="1"/>
          <w:sz w:val="32"/>
        </w:rPr>
        <w:t>Методы практической части</w:t>
      </w:r>
    </w:p>
    <w:p w14:paraId="5F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Практическая часть исследования реализована в среде Google Colaboratory и включала последовательное выполнение этапов интеллектуального анализа данных. </w:t>
      </w:r>
      <w:r>
        <w:rPr>
          <w:rFonts w:ascii="Times New Roman" w:hAnsi="Times New Roman"/>
          <w:b w:val="0"/>
          <w:i w:val="0"/>
          <w:caps w:val="0"/>
          <w:color w:val="2C2D2E"/>
          <w:spacing w:val="0"/>
          <w:sz w:val="28"/>
          <w:highlight w:val="white"/>
        </w:rPr>
        <w:t xml:space="preserve">На первом этапе проведена предварительная обработка открытого клинического датасета: исследованы типы данных, проверено наличие пропущенных значений, выполнена подготовка признаков и разделение выборки на обучающую и тестовую части. </w:t>
      </w:r>
      <w:r>
        <w:rPr>
          <w:rFonts w:ascii="Times New Roman" w:hAnsi="Times New Roman"/>
          <w:b w:val="0"/>
          <w:i w:val="0"/>
          <w:caps w:val="0"/>
          <w:color w:val="2C2D2E"/>
          <w:spacing w:val="0"/>
          <w:sz w:val="28"/>
          <w:highlight w:val="white"/>
        </w:rPr>
        <w:t>Для обеспечения сопоставимости признаков была выполнена их стандартизация с использованием метода StandardScaler. После этого проведён исследовательский анализ данных (Exploratory Data Analysis), включающий построение описательных статистик, анализ распределений и корреляционной структуры признаков.</w:t>
      </w:r>
    </w:p>
    <w:p w14:paraId="60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Для исследования внутренней структуры данных были реализованы методы Principal Component Analysis (PCA) и Truncated Singular Value Decomposition (SVD). Полученные двумерные представления использовались для визуализации распределения наблюдений и анализа степени разделимости классов. Дополнительно был построен график накопленной объяснённой дисперсии, позволяющий оценить долю информации, сохраняемую главными компонентами. </w:t>
      </w:r>
      <w:r>
        <w:rPr>
          <w:rFonts w:ascii="Times New Roman" w:hAnsi="Times New Roman"/>
          <w:b w:val="0"/>
          <w:i w:val="0"/>
          <w:caps w:val="0"/>
          <w:color w:val="2C2D2E"/>
          <w:spacing w:val="0"/>
          <w:sz w:val="28"/>
          <w:highlight w:val="white"/>
        </w:rPr>
        <w:t xml:space="preserve">На заключительном этапе была обучена модель логистической регрессии на данных, преобразованных методом PCA. Качество классификации оценивалось с использованием ROC-AUC и анализа матрицы ошибок, что позволило определить применимость выбранного подхода для прогнозирования сахарного диабета на основе клинических данных. </w:t>
      </w:r>
      <w:r>
        <w:rPr>
          <w:rFonts w:ascii="Times New Roman" w:hAnsi="Times New Roman"/>
          <w:b w:val="0"/>
          <w:i w:val="0"/>
          <w:caps w:val="0"/>
          <w:color w:val="2C2D2E"/>
          <w:spacing w:val="0"/>
          <w:sz w:val="28"/>
          <w:highlight w:val="white"/>
        </w:rPr>
        <w:t>Полученные результаты были интерпретированы с точки зрения возможности дальнейшего применения методов машинного обучения в интеллектуальных медицинских системах и перспектив их адаптации для анализа биомедицинских данных, включая спектральные измерения при разработке неинвазивных технологий контроля уровня глюкозы.</w:t>
      </w:r>
      <w:r>
        <w:rPr>
          <w:rFonts w:ascii="Times New Roman" w:hAnsi="Times New Roman"/>
          <w:sz w:val="28"/>
        </w:rPr>
        <w:br w:type="page"/>
      </w:r>
    </w:p>
    <w:p w14:paraId="61000000">
      <w:bookmarkStart w:id="12" w:name="__RefHeading___13"/>
      <w:bookmarkEnd w:id="12"/>
      <w:pPr>
        <w:pStyle w:val="Style_6"/>
        <w:widowControl w:val="1"/>
        <w:numPr>
          <w:ilvl w:val="0"/>
          <w:numId w:val="1"/>
        </w:numPr>
        <w:spacing w:after="0" w:line="360" w:lineRule="auto"/>
        <w:ind/>
        <w:outlineLvl w:val="0"/>
        <w:rPr>
          <w:rFonts w:ascii="Times New Roman" w:hAnsi="Times New Roman"/>
          <w:b w:val="1"/>
          <w:color w:val="000000"/>
          <w:sz w:val="36"/>
        </w:rPr>
      </w:pPr>
      <w:r>
        <w:rPr>
          <w:rFonts w:ascii="Times New Roman" w:hAnsi="Times New Roman"/>
          <w:b w:val="1"/>
          <w:color w:val="000000"/>
          <w:sz w:val="36"/>
        </w:rPr>
        <w:t>ПРОЕКТНАЯ ЧАСТЬ</w:t>
      </w:r>
    </w:p>
    <w:p w14:paraId="62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Практическая реализация исследования выполнена в среде Google Colaboratory с использованием языка программирования Python и библиотек Pandas, NumPy, Matplotlib, Seaborn и Scikit-learn. Основной целью проектной части являлось построение модели машинного обучения для прогнозирования наличия сахарного диабета на основе открытого клинического набора данных и исследование эффективности методов снижения размерности.</w:t>
      </w:r>
    </w:p>
    <w:p w14:paraId="63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На первом этапе был загружен открытый датасет, содержащий демографические характеристики пациентов, антропометрические показатели и лабораторные параметры, включая уровень глюкозы крови и гликированного гемоглобина (HbA1c). Проведён анализ структуры данных, выполнена проверка типов признаков, исследовано наличие пропущенных значений и произведена подготовка информации к дальнейшему анализу.</w:t>
      </w:r>
    </w:p>
    <w:p w14:paraId="64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Следующим этапом стал исследовательский анализ данных (Exploratory Data Analysis, EDA). Были рассчитаны основные статистические характеристики признаков, построены распределения, а также выполнен корреляционный анализ с использованием тепловой карты. Проведённое исследование подтвердило наличие взаимосвязей между лабораторными показателями и целевой переменной, что свидетельствует о возможности применения алгоритмов машинного обучения для решения задачи прогнозирования.</w:t>
      </w:r>
    </w:p>
    <w:p w14:paraId="65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После предварительной обработки данные были разделены на обучающую и тестовую выборки. Для устранения влияния различий в масштабе признаков применена стандартизация с использованием метода StandardScaler, обеспечивающая корректную работу алгоритмов снижения размерности и классификации.</w:t>
      </w:r>
    </w:p>
    <w:p w14:paraId="66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Для исследования внутренней структуры данных реализован метод главных компонент (Principal Component Analysis, PCA). После стандартизации признаков выполнено преобразование исходного многомерного пространства в пространство двух главных компонент, позволившее визуализировать распределение наблюдений и оценить степень разделимости классов. Дополнительно построен график накопленной объяснённой дисперсии, который продемонстрировал вклад первых компонент в описание общей вариативности данных.</w:t>
      </w:r>
    </w:p>
    <w:p w14:paraId="67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В качестве альтернативного метода снижения размерности использовано сингулярное разложение матрицы (Singular Value Decomposition, SVD). Полученные двумерные проекции оказались практически идентичными результатам PCA, что соответствует теоретическим свойствам этих методов при работе со стандартизованными числовыми признаками. Это подтверждает корректность выполненного анализа и устойчивость выявленной структуры данных.</w:t>
      </w:r>
    </w:p>
    <w:p w14:paraId="68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Для оценки возможности использования преобразованного пространства признаков была обучена модель логистической регрессии на данных, полученных после применения PCA. При построении модели использовались параметры балансировки классов и увеличенное число итераций оптимизации. Качество классификации оценивалось с помощью ROC-AUC и анализа матрицы ошибок, что позволило оценить способность модели корректно различать пациентов с наличием и отсутствием сахарного диабета. </w:t>
      </w:r>
      <w:r>
        <w:rPr>
          <w:rFonts w:ascii="Times New Roman" w:hAnsi="Times New Roman"/>
          <w:b w:val="0"/>
          <w:i w:val="0"/>
          <w:caps w:val="0"/>
          <w:color w:val="2C2D2E"/>
          <w:spacing w:val="0"/>
          <w:sz w:val="28"/>
          <w:highlight w:val="white"/>
        </w:rPr>
        <w:t xml:space="preserve">Следует отметить, что в настоящем исследовании методы PCA и SVD использовались преимущественно как инструменты анализа структуры данных и визуализации, а не как самостоятельные средства повышения качества классификации. Их применение позволило исследовать информативность признакового пространства и подтвердить наличие скрытых закономерностей в рассматриваемом клиническом наборе данных. </w:t>
      </w:r>
      <w:r>
        <w:rPr>
          <w:rFonts w:ascii="Times New Roman" w:hAnsi="Times New Roman"/>
          <w:b w:val="0"/>
          <w:i w:val="0"/>
          <w:caps w:val="0"/>
          <w:color w:val="2C2D2E"/>
          <w:spacing w:val="0"/>
          <w:sz w:val="28"/>
          <w:highlight w:val="white"/>
        </w:rPr>
        <w:t>Разработанный аналитический конвейер демонстрирует возможность построения интерпретируемых моделей прогнозирования сахарного диабета на основе открытых медицинских данных и может быть использован как основа для дальнейших исследований, связанных с анализом биомедицинских сигналов и спектральных измерений. В перспективе аналогичные методы могут быть адаптированы для обработки данных, получаемых при разработке неинвазивных систем измерения концентрации глюкозы и гликированного гемоглобина, включая устройства, использующие методы рамановской спектроскопии.</w:t>
      </w:r>
    </w:p>
    <w:p w14:paraId="69000000">
      <w:pPr>
        <w:widowControl w:val="1"/>
        <w:spacing w:line="360" w:lineRule="auto"/>
        <w:ind/>
        <w:rPr>
          <w:rFonts w:ascii="Times New Roman" w:hAnsi="Times New Roman"/>
          <w:color w:val="000000"/>
          <w:sz w:val="28"/>
        </w:rPr>
      </w:pPr>
      <w:r>
        <w:br/>
      </w:r>
    </w:p>
    <w:p w14:paraId="6A000000">
      <w:pPr>
        <w:widowControl w:val="1"/>
        <w:spacing w:line="360" w:lineRule="auto"/>
        <w:ind/>
        <w:rPr>
          <w:rFonts w:ascii="Times New Roman" w:hAnsi="Times New Roman"/>
          <w:color w:val="000000"/>
          <w:sz w:val="28"/>
        </w:rPr>
      </w:pPr>
      <w:r>
        <w:rPr>
          <w:rFonts w:ascii="Times New Roman" w:hAnsi="Times New Roman"/>
          <w:color w:val="000000"/>
          <w:sz w:val="28"/>
        </w:rPr>
        <w:br w:type="page"/>
      </w:r>
    </w:p>
    <w:p w14:paraId="6B000000">
      <w:bookmarkStart w:id="13" w:name="__RefHeading___14"/>
      <w:bookmarkEnd w:id="13"/>
      <w:pPr>
        <w:pStyle w:val="Style_6"/>
        <w:widowControl w:val="1"/>
        <w:numPr>
          <w:ilvl w:val="0"/>
          <w:numId w:val="1"/>
        </w:numPr>
        <w:spacing w:after="0" w:line="360" w:lineRule="auto"/>
        <w:ind/>
        <w:outlineLvl w:val="0"/>
        <w:rPr>
          <w:rFonts w:ascii="Times New Roman" w:hAnsi="Times New Roman"/>
          <w:b w:val="1"/>
          <w:color w:val="000000"/>
          <w:sz w:val="36"/>
        </w:rPr>
      </w:pPr>
      <w:r>
        <w:rPr>
          <w:rFonts w:ascii="Times New Roman" w:hAnsi="Times New Roman"/>
          <w:b w:val="1"/>
          <w:color w:val="000000"/>
          <w:sz w:val="36"/>
        </w:rPr>
        <w:t>ЗАКЛЮЧЕНИЕ</w:t>
      </w:r>
    </w:p>
    <w:p w14:paraId="6C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В ходе выполнения выпускной квалификационной работы было проведено комплексное исследование возможностей применения методов машинного обучения для прогнозирования сахарного диабета на основе открытых клинических данных.</w:t>
      </w:r>
    </w:p>
    <w:p w14:paraId="6D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 xml:space="preserve">Выполнен полный цикл интеллектуального анализа данных, включающий предварительную обработку, исследовательский анализ, стандартизацию признаков, применение методов снижения размерности Principal Component Analysis и Singular Value Decomposition, а также обучение и оценку модели логистической регрессии. Использование Python и современных библиотек машинного обучения позволило реализовать воспроизводимый аналитический процесс и провести его экспериментальную проверку. </w:t>
      </w:r>
      <w:r>
        <w:rPr>
          <w:rFonts w:ascii="Times New Roman" w:hAnsi="Times New Roman"/>
          <w:b w:val="0"/>
          <w:i w:val="0"/>
          <w:caps w:val="0"/>
          <w:color w:val="2C2D2E"/>
          <w:spacing w:val="0"/>
          <w:sz w:val="28"/>
          <w:highlight w:val="white"/>
        </w:rPr>
        <w:t xml:space="preserve">Исследовательский анализ подтвердил наличие статистически значимых взаимосвязей между отдельными клиническими признаками и целевой переменной. Построение корреляционных матриц и визуализация распределений позволили оценить структуру данных и выявить наиболее информативные показатели. </w:t>
      </w:r>
      <w:r>
        <w:rPr>
          <w:rFonts w:ascii="Times New Roman" w:hAnsi="Times New Roman"/>
          <w:b w:val="0"/>
          <w:i w:val="0"/>
          <w:caps w:val="0"/>
          <w:color w:val="2C2D2E"/>
          <w:spacing w:val="0"/>
          <w:sz w:val="28"/>
          <w:highlight w:val="white"/>
        </w:rPr>
        <w:t>Применение методов PCA и SVD показало их эффективность для исследования многомерного пространства признаков. Полученные двумерные проекции позволили визуализировать распределение объектов и продемонстрировали близкие результаты, что соответствует математической природе рассматриваемых методов при анализе стандартизованных данных. Построенный график объяснённой дисперсии подтвердил, что первые главные компоненты сохраняют существенную часть информации, содержащейся в исходном наборе признаков.</w:t>
      </w:r>
    </w:p>
    <w:p w14:paraId="6E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Дополнительное обучение модели логистической регрессии на преобразованных признаках показало возможность использования методов снижения размерности совместно с алгоритмами классификации при решении задач прогнозирования сахарного диабета. Использование ROC-AUC и анализа матрицы ошибок позволило оценить качество работы модели и подтвердить применимость выбранного подхода.</w:t>
      </w:r>
    </w:p>
    <w:p w14:paraId="6F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Таким образом, поставленные цели и задачи исследования были достигнуты, а сформулированная рабочая гипотеза получила подтверждение. Комплексное применение методов предварительной обработки данных, снижения размерности и машинного обучения обеспечивает эффективный анализ клинической информации и может использоваться при разработке интеллектуальных медицинских систем поддержки принятия решений.</w:t>
      </w:r>
    </w:p>
    <w:p w14:paraId="70000000">
      <w:pPr>
        <w:spacing w:after="180" w:before="0"/>
        <w:ind w:firstLine="0" w:left="0" w:right="0"/>
        <w:jc w:val="left"/>
        <w:rPr>
          <w:rFonts w:ascii="Times New Roman" w:hAnsi="Times New Roman"/>
          <w:b w:val="0"/>
          <w:i w:val="0"/>
          <w:caps w:val="0"/>
          <w:color w:val="2C2D2E"/>
          <w:spacing w:val="0"/>
          <w:sz w:val="28"/>
          <w:highlight w:val="white"/>
        </w:rPr>
      </w:pPr>
      <w:r>
        <w:rPr>
          <w:rFonts w:ascii="Times New Roman" w:hAnsi="Times New Roman"/>
          <w:b w:val="0"/>
          <w:i w:val="0"/>
          <w:caps w:val="0"/>
          <w:color w:val="2C2D2E"/>
          <w:spacing w:val="0"/>
          <w:sz w:val="28"/>
          <w:highlight w:val="white"/>
        </w:rPr>
        <w:t>Практическая значимость выполненной работы заключается в демонстрации возможностей современных методов анализа данных для решения задач раннего выявления сахарного диабета. Разработанный подход может быть расширен за счёт использования более сложных моделей машинного обучения, увеличения объёма обучающих выборок и интеграции с перспективными биомедицинскими технологиями, включая анализ спектральных данных, получаемых при разработке неинвазивных систем контроля уровня глюкозы и гликированного гемоглобина.</w:t>
      </w:r>
    </w:p>
    <w:p w14:paraId="71000000">
      <w:pPr>
        <w:widowControl w:val="1"/>
        <w:spacing w:after="0" w:line="360" w:lineRule="auto"/>
        <w:ind/>
        <w:rPr>
          <w:rFonts w:ascii="Times New Roman" w:hAnsi="Times New Roman"/>
          <w:sz w:val="28"/>
        </w:rPr>
      </w:pPr>
    </w:p>
    <w:p w14:paraId="72000000">
      <w:pPr>
        <w:widowControl w:val="1"/>
        <w:spacing w:line="360" w:lineRule="auto"/>
        <w:ind/>
        <w:rPr>
          <w:rFonts w:ascii="Times New Roman" w:hAnsi="Times New Roman"/>
          <w:sz w:val="28"/>
        </w:rPr>
      </w:pPr>
      <w:r>
        <w:rPr>
          <w:rFonts w:ascii="Times New Roman" w:hAnsi="Times New Roman"/>
          <w:sz w:val="28"/>
        </w:rPr>
        <w:br w:type="page"/>
      </w:r>
    </w:p>
    <w:p w14:paraId="73000000">
      <w:bookmarkStart w:id="14" w:name="__RefHeading___15"/>
      <w:bookmarkEnd w:id="14"/>
      <w:pPr>
        <w:pStyle w:val="Style_6"/>
        <w:widowControl w:val="1"/>
        <w:numPr>
          <w:ilvl w:val="0"/>
          <w:numId w:val="1"/>
        </w:numPr>
        <w:spacing w:after="0" w:line="360" w:lineRule="auto"/>
        <w:ind/>
        <w:outlineLvl w:val="0"/>
        <w:rPr>
          <w:rFonts w:ascii="Times New Roman" w:hAnsi="Times New Roman"/>
          <w:b w:val="1"/>
          <w:color w:val="000000"/>
          <w:sz w:val="36"/>
        </w:rPr>
      </w:pPr>
      <w:r>
        <w:rPr>
          <w:rFonts w:ascii="Times New Roman" w:hAnsi="Times New Roman"/>
          <w:b w:val="1"/>
          <w:color w:val="000000"/>
          <w:sz w:val="36"/>
        </w:rPr>
        <w:t>СПИСОК ЛИТЕРАТУРЫ</w:t>
      </w:r>
    </w:p>
    <w:p w14:paraId="74000000">
      <w:pPr>
        <w:numPr>
          <w:numId w:val="2"/>
        </w:numPr>
        <w:spacing w:after="181"/>
        <w:ind/>
        <w:rPr>
          <w:rFonts w:ascii="Times New Roman" w:hAnsi="Times New Roman"/>
          <w:sz w:val="28"/>
        </w:rPr>
      </w:pPr>
      <w:r>
        <w:rPr>
          <w:rFonts w:ascii="Times New Roman" w:hAnsi="Times New Roman"/>
          <w:sz w:val="28"/>
        </w:rPr>
        <w:t>American Diabetes Association. Standards of Care in Diabetes. Diabetes Care. 2024.</w:t>
      </w:r>
    </w:p>
    <w:p w14:paraId="75000000">
      <w:pPr>
        <w:numPr>
          <w:numId w:val="2"/>
        </w:numPr>
        <w:spacing w:after="181"/>
        <w:ind/>
        <w:rPr>
          <w:rFonts w:ascii="Times New Roman" w:hAnsi="Times New Roman"/>
          <w:sz w:val="28"/>
        </w:rPr>
      </w:pPr>
      <w:r>
        <w:rPr>
          <w:rFonts w:ascii="Times New Roman" w:hAnsi="Times New Roman"/>
          <w:sz w:val="28"/>
        </w:rPr>
        <w:t>Bishop C. M. Pattern Recognition and Machine Learning. Springer, 2006.</w:t>
      </w:r>
    </w:p>
    <w:p w14:paraId="76000000">
      <w:pPr>
        <w:numPr>
          <w:numId w:val="2"/>
        </w:numPr>
        <w:spacing w:after="181"/>
        <w:ind/>
        <w:rPr>
          <w:rFonts w:ascii="Times New Roman" w:hAnsi="Times New Roman"/>
          <w:sz w:val="28"/>
        </w:rPr>
      </w:pPr>
      <w:r>
        <w:rPr>
          <w:rFonts w:ascii="Times New Roman" w:hAnsi="Times New Roman"/>
          <w:sz w:val="28"/>
        </w:rPr>
        <w:t>Hastie T., Tibshirani R., Friedman J. The Elements of Statistical Learning. 2nd ed. Springer, 2009.</w:t>
      </w:r>
    </w:p>
    <w:p w14:paraId="77000000">
      <w:pPr>
        <w:numPr>
          <w:numId w:val="2"/>
        </w:numPr>
        <w:spacing w:after="181"/>
        <w:ind/>
        <w:rPr>
          <w:rFonts w:ascii="Times New Roman" w:hAnsi="Times New Roman"/>
          <w:sz w:val="28"/>
        </w:rPr>
      </w:pPr>
      <w:r>
        <w:rPr>
          <w:rFonts w:ascii="Times New Roman" w:hAnsi="Times New Roman"/>
          <w:sz w:val="28"/>
        </w:rPr>
        <w:t>Jolliffe I. T., Cadima J. Principal Component Analysis: A Review and Recent Developments // Philosophical Transactions of the Royal Society A. 2016. Vol. 374.</w:t>
      </w:r>
    </w:p>
    <w:p w14:paraId="78000000">
      <w:pPr>
        <w:numPr>
          <w:numId w:val="2"/>
        </w:numPr>
        <w:spacing w:after="181"/>
        <w:ind/>
        <w:rPr>
          <w:rFonts w:ascii="Times New Roman" w:hAnsi="Times New Roman"/>
          <w:sz w:val="28"/>
        </w:rPr>
      </w:pPr>
      <w:r>
        <w:rPr>
          <w:rFonts w:ascii="Times New Roman" w:hAnsi="Times New Roman"/>
          <w:sz w:val="28"/>
        </w:rPr>
        <w:t>Golub G. H., Van Loan C. F. Matrix Computations. 4th ed. Johns Hopkins University Press, 2013.</w:t>
      </w:r>
    </w:p>
    <w:p w14:paraId="79000000">
      <w:pPr>
        <w:numPr>
          <w:numId w:val="2"/>
        </w:numPr>
        <w:spacing w:after="181"/>
        <w:ind/>
        <w:rPr>
          <w:rFonts w:ascii="Times New Roman" w:hAnsi="Times New Roman"/>
          <w:sz w:val="28"/>
        </w:rPr>
      </w:pPr>
      <w:r>
        <w:rPr>
          <w:rFonts w:ascii="Times New Roman" w:hAnsi="Times New Roman"/>
          <w:sz w:val="28"/>
        </w:rPr>
        <w:t>Pedregosa F., Varoquaux G., Gramfort A. et al. Scikit-learn: Machine Learning in Python // Journal of Machine Learning Research. 2011. Vol. 12. P. 2825–2830.</w:t>
      </w:r>
    </w:p>
    <w:p w14:paraId="7A000000">
      <w:pPr>
        <w:numPr>
          <w:numId w:val="2"/>
        </w:numPr>
        <w:spacing w:after="181"/>
        <w:ind/>
        <w:rPr>
          <w:rFonts w:ascii="Times New Roman" w:hAnsi="Times New Roman"/>
          <w:sz w:val="28"/>
        </w:rPr>
      </w:pPr>
      <w:r>
        <w:rPr>
          <w:rFonts w:ascii="Times New Roman" w:hAnsi="Times New Roman"/>
          <w:sz w:val="28"/>
        </w:rPr>
        <w:t>Géron A. Hands-On Machine Learning with Scikit-Learn, Keras &amp; TensorFlow. 3rd ed. O’Reilly Media, 2022.</w:t>
      </w:r>
    </w:p>
    <w:sectPr>
      <w:footerReference r:id="rId1" w:type="default"/>
      <w:pgSz w:h="16838" w:orient="portrait" w:w="11906"/>
      <w:pgMar w:bottom="1134" w:footer="708" w:gutter="0" w:header="708" w:left="1701" w:right="850" w:top="1134"/>
      <w:titlePg/>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widowControl w:val="1"/>
      <w:ind/>
      <w:jc w:val="center"/>
    </w:pPr>
    <w:r>
      <w:fldChar w:fldCharType="begin"/>
    </w:r>
    <w:r>
      <w:instrText xml:space="preserve">PAGE </w:instrText>
    </w:r>
    <w:r>
      <w:fldChar w:fldCharType="separate"/>
    </w:r>
    <w:r>
      <w:t xml:space="preserve"> </w:t>
    </w:r>
    <w:r>
      <w:fldChar w:fldCharType="end"/>
    </w:r>
  </w:p>
  <w:p w14:paraId="02000000">
    <w:pPr>
      <w:pStyle w:val="Style_1"/>
    </w:pPr>
  </w:p>
</w:ft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suff w:val="tab"/>
      <w:lvlText w:val="%1."/>
      <w:lvlJc w:val="left"/>
      <w:pPr>
        <w:widowControl w:val="1"/>
        <w:ind w:hanging="360" w:left="720"/>
      </w:pPr>
    </w:lvl>
    <w:lvl w:ilvl="1">
      <w:start w:val="1"/>
      <w:numFmt w:val="decimal"/>
      <w:suff w:val="tab"/>
      <w:lvlText w:val="%1.%2"/>
      <w:lvlJc w:val="left"/>
      <w:pPr>
        <w:widowControl w:val="1"/>
        <w:ind w:hanging="720" w:left="720"/>
      </w:pPr>
      <w:rPr>
        <w:b w:val="1"/>
      </w:rPr>
    </w:lvl>
    <w:lvl w:ilvl="2">
      <w:start w:val="1"/>
      <w:numFmt w:val="decimalZero"/>
      <w:suff w:val="tab"/>
      <w:lvlText w:val="%1.%2.%3"/>
      <w:lvlJc w:val="left"/>
      <w:pPr>
        <w:widowControl w:val="1"/>
        <w:ind w:hanging="720" w:left="1080"/>
      </w:pPr>
    </w:lvl>
    <w:lvl w:ilvl="3">
      <w:start w:val="1"/>
      <w:numFmt w:val="decimal"/>
      <w:suff w:val="tab"/>
      <w:lvlText w:val="%1.%2.%3.%4"/>
      <w:lvlJc w:val="left"/>
      <w:pPr>
        <w:widowControl w:val="1"/>
        <w:ind w:hanging="1080" w:left="1440"/>
      </w:pPr>
    </w:lvl>
    <w:lvl w:ilvl="4">
      <w:start w:val="1"/>
      <w:numFmt w:val="decimal"/>
      <w:suff w:val="tab"/>
      <w:lvlText w:val="%1.%2.%3.%4.%5"/>
      <w:lvlJc w:val="left"/>
      <w:pPr>
        <w:widowControl w:val="1"/>
        <w:ind w:hanging="1080" w:left="1440"/>
      </w:pPr>
    </w:lvl>
    <w:lvl w:ilvl="5">
      <w:start w:val="1"/>
      <w:numFmt w:val="decimal"/>
      <w:suff w:val="tab"/>
      <w:lvlText w:val="%1.%2.%3.%4.%5.%6"/>
      <w:lvlJc w:val="left"/>
      <w:pPr>
        <w:widowControl w:val="1"/>
        <w:ind w:hanging="1440" w:left="1800"/>
      </w:pPr>
    </w:lvl>
    <w:lvl w:ilvl="6">
      <w:start w:val="1"/>
      <w:numFmt w:val="decimal"/>
      <w:suff w:val="tab"/>
      <w:lvlText w:val="%1.%2.%3.%4.%5.%6.%7"/>
      <w:lvlJc w:val="left"/>
      <w:pPr>
        <w:widowControl w:val="1"/>
        <w:ind w:hanging="1800" w:left="2160"/>
      </w:pPr>
    </w:lvl>
    <w:lvl w:ilvl="7">
      <w:start w:val="1"/>
      <w:numFmt w:val="decimal"/>
      <w:suff w:val="tab"/>
      <w:lvlText w:val="%1.%2.%3.%4.%5.%6.%7.%8"/>
      <w:lvlJc w:val="left"/>
      <w:pPr>
        <w:widowControl w:val="1"/>
        <w:ind w:hanging="1800" w:left="2160"/>
      </w:pPr>
    </w:lvl>
    <w:lvl w:ilvl="8">
      <w:start w:val="1"/>
      <w:numFmt w:val="decimal"/>
      <w:suff w:val="tab"/>
      <w:lvlText w:val="%1.%2.%3.%4.%5.%6.%7.%8.%9"/>
      <w:lvlJc w:val="left"/>
      <w:pPr>
        <w:widowControl w:val="1"/>
        <w:ind w:hanging="2160" w:left="2520"/>
      </w:pPr>
    </w:lvl>
  </w:abstractNum>
  <w:abstractNum w:abstractNumId="1">
    <w:lvl w:ilvl="0">
      <w:start w:val="1"/>
      <w:numFmt w:val="decimal"/>
      <w:suff w:val="tab"/>
      <w:lvlText w:val="%1."/>
      <w:pPr>
        <w:widowControl w:val="1"/>
        <w:ind w:hanging="360" w:left="360"/>
      </w:pPr>
    </w:lvl>
    <w:lvl w:ilvl="1">
      <w:start w:val="1"/>
      <w:numFmt w:val="decimal"/>
      <w:suff w:val="tab"/>
      <w:lvlText w:val="%1.%2."/>
      <w:pPr>
        <w:widowControl w:val="1"/>
        <w:ind w:hanging="430" w:left="790"/>
      </w:pPr>
    </w:lvl>
    <w:lvl w:ilvl="2">
      <w:start w:val="1"/>
      <w:numFmt w:val="decimal"/>
      <w:suff w:val="tab"/>
      <w:lvlText w:val="%1.%2.%3."/>
      <w:pPr>
        <w:widowControl w:val="1"/>
        <w:ind w:hanging="505" w:left="1225"/>
      </w:pPr>
    </w:lvl>
    <w:lvl w:ilvl="3">
      <w:start w:val="1"/>
      <w:numFmt w:val="decimal"/>
      <w:suff w:val="tab"/>
      <w:lvlText w:val="%1.%2.%3.%4."/>
      <w:pPr>
        <w:widowControl w:val="1"/>
        <w:ind w:hanging="650" w:left="1730"/>
      </w:pPr>
    </w:lvl>
    <w:lvl w:ilvl="4">
      <w:start w:val="1"/>
      <w:numFmt w:val="decimal"/>
      <w:suff w:val="tab"/>
      <w:lvlText w:val="%1.%2.%3.%4.%5."/>
      <w:pPr>
        <w:widowControl w:val="1"/>
        <w:ind w:hanging="790" w:left="2230"/>
      </w:pPr>
    </w:lvl>
    <w:lvl w:ilvl="5">
      <w:start w:val="1"/>
      <w:numFmt w:val="decimal"/>
      <w:suff w:val="tab"/>
      <w:lvlText w:val="%1.%2.%3.%4.%5.%6."/>
      <w:pPr>
        <w:widowControl w:val="1"/>
        <w:ind w:hanging="935" w:left="2735"/>
      </w:pPr>
    </w:lvl>
    <w:lvl w:ilvl="6">
      <w:start w:val="1"/>
      <w:numFmt w:val="decimal"/>
      <w:suff w:val="tab"/>
      <w:lvlText w:val="%1.%2.%3.%4.%5.%6.%7."/>
      <w:pPr>
        <w:widowControl w:val="1"/>
        <w:ind w:hanging="1080" w:left="3240"/>
      </w:pPr>
    </w:lvl>
    <w:lvl w:ilvl="7">
      <w:start w:val="1"/>
      <w:numFmt w:val="decimal"/>
      <w:suff w:val="tab"/>
      <w:lvlText w:val="%1.%2.%3.%4.%5.%6.%7.%8."/>
      <w:pPr>
        <w:widowControl w:val="1"/>
        <w:ind w:hanging="1225" w:left="3745"/>
      </w:pPr>
    </w:lvl>
    <w:lvl w:ilvl="8">
      <w:start w:val="1"/>
      <w:numFmt w:val="decimal"/>
      <w:suff w:val="tab"/>
      <w:lvlText w:val="%1.%2.%3.%4.%5.%6.%7.%8.%9."/>
      <w:pPr>
        <w:widowControl w:val="1"/>
        <w:ind w:hanging="1440" w:left="4320"/>
      </w:pPr>
    </w:lvl>
  </w:abstractNum>
  <w:abstractNum w:abstractNumId="2">
    <w:lvl w:ilvl="0">
      <w:start w:val="1"/>
      <w:numFmt w:val="decimal"/>
      <w:suff w:val="tab"/>
      <w:lvlText w:val="%1"/>
      <w:lvlJc w:val="left"/>
      <w:pPr>
        <w:widowControl w:val="1"/>
        <w:ind w:hanging="372" w:left="372"/>
      </w:pPr>
    </w:lvl>
    <w:lvl w:ilvl="1">
      <w:start w:val="1"/>
      <w:numFmt w:val="decimal"/>
      <w:pStyle w:val="Style_13"/>
      <w:suff w:val="tab"/>
      <w:lvlText w:val="%1.%2"/>
      <w:lvlJc w:val="left"/>
      <w:pPr>
        <w:widowControl w:val="1"/>
        <w:ind w:hanging="720" w:left="720"/>
      </w:pPr>
    </w:lvl>
    <w:lvl w:ilvl="2">
      <w:start w:val="1"/>
      <w:numFmt w:val="decimalZero"/>
      <w:suff w:val="tab"/>
      <w:lvlText w:val="%1.%2.%3"/>
      <w:lvlJc w:val="left"/>
      <w:pPr>
        <w:widowControl w:val="1"/>
        <w:ind w:hanging="720" w:left="2160"/>
      </w:pPr>
    </w:lvl>
    <w:lvl w:ilvl="3">
      <w:start w:val="1"/>
      <w:numFmt w:val="decimal"/>
      <w:suff w:val="tab"/>
      <w:lvlText w:val="%1.%2.%3.%4"/>
      <w:lvlJc w:val="left"/>
      <w:pPr>
        <w:widowControl w:val="1"/>
        <w:ind w:hanging="1080" w:left="3240"/>
      </w:pPr>
    </w:lvl>
    <w:lvl w:ilvl="4">
      <w:start w:val="1"/>
      <w:numFmt w:val="decimal"/>
      <w:suff w:val="tab"/>
      <w:lvlText w:val="%1.%2.%3.%4.%5"/>
      <w:lvlJc w:val="left"/>
      <w:pPr>
        <w:widowControl w:val="1"/>
        <w:ind w:hanging="1080" w:left="3960"/>
      </w:pPr>
    </w:lvl>
    <w:lvl w:ilvl="5">
      <w:start w:val="1"/>
      <w:numFmt w:val="decimal"/>
      <w:suff w:val="tab"/>
      <w:lvlText w:val="%1.%2.%3.%4.%5.%6"/>
      <w:lvlJc w:val="left"/>
      <w:pPr>
        <w:widowControl w:val="1"/>
        <w:ind w:hanging="1440" w:left="5040"/>
      </w:pPr>
    </w:lvl>
    <w:lvl w:ilvl="6">
      <w:start w:val="1"/>
      <w:numFmt w:val="decimal"/>
      <w:suff w:val="tab"/>
      <w:lvlText w:val="%1.%2.%3.%4.%5.%6.%7"/>
      <w:lvlJc w:val="left"/>
      <w:pPr>
        <w:widowControl w:val="1"/>
        <w:ind w:hanging="1800" w:left="6120"/>
      </w:pPr>
    </w:lvl>
    <w:lvl w:ilvl="7">
      <w:start w:val="1"/>
      <w:numFmt w:val="decimal"/>
      <w:suff w:val="tab"/>
      <w:lvlText w:val="%1.%2.%3.%4.%5.%6.%7.%8"/>
      <w:lvlJc w:val="left"/>
      <w:pPr>
        <w:widowControl w:val="1"/>
        <w:ind w:hanging="1800" w:left="6840"/>
      </w:pPr>
    </w:lvl>
    <w:lvl w:ilvl="8">
      <w:start w:val="1"/>
      <w:numFmt w:val="decimal"/>
      <w:suff w:val="tab"/>
      <w:lvlText w:val="%1.%2.%3.%4.%5.%6.%7.%8.%9"/>
      <w:lvlJc w:val="left"/>
      <w:pPr>
        <w:widowControl w:val="1"/>
        <w:ind w:hanging="2160" w:left="7920"/>
      </w:pPr>
    </w:lvl>
  </w:abstractNum>
  <w:abstractNum w:abstractNumId="3">
    <w:lvl w:ilvl="0">
      <w:start w:val="1"/>
      <w:numFmt w:val="decimal"/>
      <w:pStyle w:val="Style_21"/>
      <w:suff w:val="tab"/>
      <w:lvlText w:val="%1."/>
      <w:lvlJc w:val="left"/>
      <w:pPr>
        <w:widowControl w:val="1"/>
        <w:ind w:hanging="360" w:left="720"/>
      </w:pPr>
    </w:lvl>
    <w:lvl w:ilvl="1">
      <w:start w:val="1"/>
      <w:numFmt w:val="decimal"/>
      <w:suff w:val="tab"/>
      <w:lvlText w:val="%2.1"/>
      <w:lvlJc w:val="right"/>
      <w:pPr>
        <w:widowControl w:val="1"/>
        <w:ind w:hanging="360" w:left="1080"/>
      </w:pPr>
    </w:lvl>
    <w:lvl w:ilvl="2">
      <w:start w:val="1"/>
      <w:numFmt w:val="decimal"/>
      <w:suff w:val="tab"/>
      <w:lvlText w:val="%1.%2.%3"/>
      <w:lvlJc w:val="left"/>
      <w:pPr>
        <w:widowControl w:val="1"/>
        <w:ind w:hanging="720" w:left="1800"/>
      </w:pPr>
    </w:lvl>
    <w:lvl w:ilvl="3">
      <w:start w:val="1"/>
      <w:numFmt w:val="decimal"/>
      <w:suff w:val="tab"/>
      <w:lvlText w:val="%1.%2.%3.%4"/>
      <w:lvlJc w:val="left"/>
      <w:pPr>
        <w:widowControl w:val="1"/>
        <w:ind w:hanging="1080" w:left="2520"/>
      </w:pPr>
    </w:lvl>
    <w:lvl w:ilvl="4">
      <w:start w:val="1"/>
      <w:numFmt w:val="decimal"/>
      <w:suff w:val="tab"/>
      <w:lvlText w:val="%1.%2.%3.%4.%5"/>
      <w:lvlJc w:val="left"/>
      <w:pPr>
        <w:widowControl w:val="1"/>
        <w:ind w:hanging="1080" w:left="2880"/>
      </w:pPr>
    </w:lvl>
    <w:lvl w:ilvl="5">
      <w:start w:val="1"/>
      <w:numFmt w:val="decimal"/>
      <w:suff w:val="tab"/>
      <w:lvlText w:val="%1.%2.%3.%4.%5.%6"/>
      <w:lvlJc w:val="left"/>
      <w:pPr>
        <w:widowControl w:val="1"/>
        <w:ind w:hanging="1440" w:left="3600"/>
      </w:pPr>
    </w:lvl>
    <w:lvl w:ilvl="6">
      <w:start w:val="1"/>
      <w:numFmt w:val="decimal"/>
      <w:suff w:val="tab"/>
      <w:lvlText w:val="%1.%2.%3.%4.%5.%6.%7"/>
      <w:lvlJc w:val="left"/>
      <w:pPr>
        <w:widowControl w:val="1"/>
        <w:ind w:hanging="1800" w:left="4320"/>
      </w:pPr>
    </w:lvl>
    <w:lvl w:ilvl="7">
      <w:start w:val="1"/>
      <w:numFmt w:val="decimal"/>
      <w:suff w:val="tab"/>
      <w:lvlText w:val="%1.%2.%3.%4.%5.%6.%7.%8"/>
      <w:lvlJc w:val="left"/>
      <w:pPr>
        <w:widowControl w:val="1"/>
        <w:ind w:hanging="1800" w:left="4680"/>
      </w:pPr>
    </w:lvl>
    <w:lvl w:ilvl="8">
      <w:start w:val="1"/>
      <w:numFmt w:val="decimal"/>
      <w:suff w:val="tab"/>
      <w:lvlText w:val="%1.%2.%3.%4.%5.%6.%7.%8.%9"/>
      <w:lvlJc w:val="left"/>
      <w:pPr>
        <w:widowControl w:val="1"/>
        <w:ind w:hanging="2160" w:left="5400"/>
      </w:pPr>
    </w:lvl>
  </w:abstractNum>
  <w:num w:numId="1">
    <w:abstractNumId w:val="0"/>
  </w:num>
  <w:num w:numId="2">
    <w:abstractNumId w:val="1"/>
  </w:num>
  <w:num w:numId="3">
    <w:abstractNumId w:val="2"/>
  </w:num>
  <w:num w:numId="4">
    <w:abstractNumId w:val="3"/>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4"/>
      </w:rPr>
    </w:rPrDefault>
    <w:pPrDefault>
      <w:pPr>
        <w:widowControl w:val="1"/>
        <w:spacing w:after="160" w:before="0" w:line="278"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8" w:type="paragraph">
    <w:name w:val="Normal"/>
    <w:link w:val="Style_8_ch"/>
    <w:uiPriority w:val="0"/>
    <w:qFormat/>
  </w:style>
  <w:style w:default="1" w:styleId="Style_8_ch" w:type="character">
    <w:name w:val="Normal"/>
    <w:link w:val="Style_8"/>
  </w:style>
  <w:style w:styleId="Style_5" w:type="paragraph">
    <w:name w:val="toc 2"/>
    <w:basedOn w:val="Style_8"/>
    <w:next w:val="Style_8"/>
    <w:link w:val="Style_5_ch"/>
    <w:uiPriority w:val="39"/>
    <w:pPr>
      <w:widowControl w:val="1"/>
      <w:spacing w:after="100"/>
      <w:ind w:left="240"/>
    </w:pPr>
  </w:style>
  <w:style w:styleId="Style_5_ch" w:type="character">
    <w:name w:val="toc 2"/>
    <w:basedOn w:val="Style_8_ch"/>
    <w:link w:val="Style_5"/>
  </w:style>
  <w:style w:styleId="Style_10" w:type="paragraph">
    <w:name w:val="ds-markdown-paragraph"/>
    <w:basedOn w:val="Style_8"/>
    <w:link w:val="Style_10_ch"/>
    <w:pPr>
      <w:widowControl w:val="1"/>
      <w:spacing w:afterAutospacing="on" w:beforeAutospacing="on" w:line="240" w:lineRule="auto"/>
      <w:ind/>
    </w:pPr>
    <w:rPr>
      <w:rFonts w:ascii="Times New Roman" w:hAnsi="Times New Roman"/>
    </w:rPr>
  </w:style>
  <w:style w:styleId="Style_10_ch" w:type="character">
    <w:name w:val="ds-markdown-paragraph"/>
    <w:basedOn w:val="Style_8_ch"/>
    <w:link w:val="Style_10"/>
    <w:rPr>
      <w:rFonts w:ascii="Times New Roman" w:hAnsi="Times New Roman"/>
    </w:rPr>
  </w:style>
  <w:style w:styleId="Style_11" w:type="paragraph">
    <w:name w:val="toc 4"/>
    <w:next w:val="Style_8"/>
    <w:link w:val="Style_11_ch"/>
    <w:uiPriority w:val="39"/>
    <w:pPr>
      <w:widowControl w:val="1"/>
      <w:ind w:firstLine="0" w:left="600"/>
      <w:jc w:val="left"/>
    </w:pPr>
    <w:rPr>
      <w:rFonts w:ascii="XO Thames" w:hAnsi="XO Thames"/>
      <w:sz w:val="28"/>
    </w:rPr>
  </w:style>
  <w:style w:styleId="Style_11_ch" w:type="character">
    <w:name w:val="toc 4"/>
    <w:link w:val="Style_11"/>
    <w:rPr>
      <w:rFonts w:ascii="XO Thames" w:hAnsi="XO Thames"/>
      <w:sz w:val="28"/>
    </w:rPr>
  </w:style>
  <w:style w:styleId="Style_12" w:type="paragraph">
    <w:name w:val="heading 7"/>
    <w:basedOn w:val="Style_8"/>
    <w:next w:val="Style_8"/>
    <w:link w:val="Style_12_ch"/>
    <w:uiPriority w:val="9"/>
    <w:qFormat/>
    <w:pPr>
      <w:keepNext w:val="1"/>
      <w:keepLines w:val="1"/>
      <w:widowControl w:val="1"/>
      <w:spacing w:after="0" w:before="40"/>
      <w:ind/>
      <w:outlineLvl w:val="6"/>
    </w:pPr>
    <w:rPr>
      <w:color w:themeColor="text1" w:themeTint="A6" w:val="595959"/>
    </w:rPr>
  </w:style>
  <w:style w:styleId="Style_12_ch" w:type="character">
    <w:name w:val="heading 7"/>
    <w:basedOn w:val="Style_8_ch"/>
    <w:link w:val="Style_12"/>
    <w:rPr>
      <w:color w:themeColor="text1" w:themeTint="A6" w:val="595959"/>
    </w:rPr>
  </w:style>
  <w:style w:styleId="Style_13" w:type="paragraph">
    <w:name w:val="Стиль1"/>
    <w:basedOn w:val="Style_6"/>
    <w:link w:val="Style_13_ch"/>
    <w:pPr>
      <w:widowControl w:val="1"/>
      <w:numPr>
        <w:ilvl w:val="1"/>
        <w:numId w:val="3"/>
      </w:numPr>
      <w:spacing w:after="0" w:line="300" w:lineRule="auto"/>
      <w:ind/>
    </w:pPr>
    <w:rPr>
      <w:color w:val="000000"/>
      <w:sz w:val="28"/>
    </w:rPr>
  </w:style>
  <w:style w:styleId="Style_13_ch" w:type="character">
    <w:name w:val="Стиль1"/>
    <w:basedOn w:val="Style_6_ch"/>
    <w:link w:val="Style_13"/>
    <w:rPr>
      <w:color w:val="000000"/>
      <w:sz w:val="28"/>
    </w:rPr>
  </w:style>
  <w:style w:styleId="Style_14" w:type="paragraph">
    <w:name w:val="toc 6"/>
    <w:next w:val="Style_8"/>
    <w:link w:val="Style_14_ch"/>
    <w:uiPriority w:val="39"/>
    <w:pPr>
      <w:widowControl w:val="1"/>
      <w:ind w:firstLine="0" w:left="1000"/>
      <w:jc w:val="left"/>
    </w:pPr>
    <w:rPr>
      <w:rFonts w:ascii="XO Thames" w:hAnsi="XO Thames"/>
      <w:sz w:val="28"/>
    </w:rPr>
  </w:style>
  <w:style w:styleId="Style_14_ch" w:type="character">
    <w:name w:val="toc 6"/>
    <w:link w:val="Style_14"/>
    <w:rPr>
      <w:rFonts w:ascii="XO Thames" w:hAnsi="XO Thames"/>
      <w:sz w:val="28"/>
    </w:rPr>
  </w:style>
  <w:style w:styleId="Style_15" w:type="paragraph">
    <w:name w:val="Intense Emphasis"/>
    <w:basedOn w:val="Style_16"/>
    <w:link w:val="Style_15_ch"/>
    <w:rPr>
      <w:i w:val="1"/>
      <w:color w:themeColor="accent1" w:themeShade="BF" w:val="104861"/>
    </w:rPr>
  </w:style>
  <w:style w:styleId="Style_15_ch" w:type="character">
    <w:name w:val="Intense Emphasis"/>
    <w:basedOn w:val="Style_16_ch"/>
    <w:link w:val="Style_15"/>
    <w:rPr>
      <w:i w:val="1"/>
      <w:color w:themeColor="accent1" w:themeShade="BF" w:val="104861"/>
    </w:rPr>
  </w:style>
  <w:style w:styleId="Style_17" w:type="paragraph">
    <w:name w:val="toc 7"/>
    <w:next w:val="Style_8"/>
    <w:link w:val="Style_17_ch"/>
    <w:uiPriority w:val="39"/>
    <w:pPr>
      <w:widowControl w:val="1"/>
      <w:ind w:firstLine="0" w:left="1200"/>
      <w:jc w:val="left"/>
    </w:pPr>
    <w:rPr>
      <w:rFonts w:ascii="XO Thames" w:hAnsi="XO Thames"/>
      <w:sz w:val="28"/>
    </w:rPr>
  </w:style>
  <w:style w:styleId="Style_17_ch" w:type="character">
    <w:name w:val="toc 7"/>
    <w:link w:val="Style_17"/>
    <w:rPr>
      <w:rFonts w:ascii="XO Thames" w:hAnsi="XO Thames"/>
      <w:sz w:val="28"/>
    </w:rPr>
  </w:style>
  <w:style w:styleId="Style_18" w:type="paragraph">
    <w:name w:val="Endnote"/>
    <w:link w:val="Style_18_ch"/>
    <w:pPr>
      <w:widowControl w:val="1"/>
      <w:ind w:firstLine="851" w:left="0"/>
      <w:jc w:val="both"/>
    </w:pPr>
    <w:rPr>
      <w:rFonts w:ascii="XO Thames" w:hAnsi="XO Thames"/>
      <w:sz w:val="22"/>
    </w:rPr>
  </w:style>
  <w:style w:styleId="Style_18_ch" w:type="character">
    <w:name w:val="Endnote"/>
    <w:link w:val="Style_18"/>
    <w:rPr>
      <w:rFonts w:ascii="XO Thames" w:hAnsi="XO Thames"/>
      <w:sz w:val="22"/>
    </w:rPr>
  </w:style>
  <w:style w:styleId="Style_19" w:type="paragraph">
    <w:name w:val="heading 3"/>
    <w:basedOn w:val="Style_8"/>
    <w:next w:val="Style_8"/>
    <w:link w:val="Style_19_ch"/>
    <w:uiPriority w:val="9"/>
    <w:qFormat/>
    <w:pPr>
      <w:keepNext w:val="1"/>
      <w:keepLines w:val="1"/>
      <w:widowControl w:val="1"/>
      <w:spacing w:after="80" w:before="160"/>
      <w:ind/>
      <w:outlineLvl w:val="2"/>
    </w:pPr>
    <w:rPr>
      <w:color w:themeColor="accent1" w:themeShade="BF" w:val="104861"/>
      <w:sz w:val="28"/>
    </w:rPr>
  </w:style>
  <w:style w:styleId="Style_19_ch" w:type="character">
    <w:name w:val="heading 3"/>
    <w:basedOn w:val="Style_8_ch"/>
    <w:link w:val="Style_19"/>
    <w:rPr>
      <w:color w:themeColor="accent1" w:themeShade="BF" w:val="104861"/>
      <w:sz w:val="28"/>
    </w:rPr>
  </w:style>
  <w:style w:styleId="Style_20" w:type="paragraph">
    <w:name w:val="header"/>
    <w:basedOn w:val="Style_8"/>
    <w:link w:val="Style_20_ch"/>
    <w:pPr>
      <w:widowControl w:val="1"/>
      <w:tabs>
        <w:tab w:leader="none" w:pos="4677" w:val="center"/>
        <w:tab w:leader="none" w:pos="9355" w:val="right"/>
      </w:tabs>
      <w:spacing w:after="0" w:line="240" w:lineRule="auto"/>
      <w:ind/>
    </w:pPr>
  </w:style>
  <w:style w:styleId="Style_20_ch" w:type="character">
    <w:name w:val="header"/>
    <w:basedOn w:val="Style_8_ch"/>
    <w:link w:val="Style_20"/>
  </w:style>
  <w:style w:styleId="Style_21" w:type="paragraph">
    <w:name w:val="Стиль2"/>
    <w:basedOn w:val="Style_6"/>
    <w:link w:val="Style_21_ch"/>
    <w:pPr>
      <w:widowControl w:val="1"/>
      <w:numPr>
        <w:numId w:val="4"/>
      </w:numPr>
      <w:spacing w:after="0" w:line="300" w:lineRule="auto"/>
      <w:ind w:left="0"/>
    </w:pPr>
    <w:rPr>
      <w:color w:val="000000"/>
      <w:sz w:val="28"/>
    </w:rPr>
  </w:style>
  <w:style w:styleId="Style_21_ch" w:type="character">
    <w:name w:val="Стиль2"/>
    <w:basedOn w:val="Style_6_ch"/>
    <w:link w:val="Style_21"/>
    <w:rPr>
      <w:color w:val="000000"/>
      <w:sz w:val="28"/>
    </w:rPr>
  </w:style>
  <w:style w:styleId="Style_22" w:type="paragraph">
    <w:name w:val="Intense Quote"/>
    <w:basedOn w:val="Style_8"/>
    <w:next w:val="Style_8"/>
    <w:link w:val="Style_22_ch"/>
    <w:pPr>
      <w:widowControl w:val="1"/>
      <w:pBdr>
        <w:top w:space="10" w:sz="4" w:themeColor="accent1" w:themeShade="BF" w:val="single"/>
        <w:bottom w:space="10" w:sz="4" w:themeColor="accent1" w:themeShade="BF" w:val="single"/>
      </w:pBdr>
      <w:spacing w:after="360" w:before="360"/>
      <w:ind w:left="864" w:right="864"/>
      <w:jc w:val="center"/>
    </w:pPr>
    <w:rPr>
      <w:i w:val="1"/>
      <w:color w:themeColor="accent1" w:themeShade="BF" w:val="104861"/>
    </w:rPr>
  </w:style>
  <w:style w:styleId="Style_22_ch" w:type="character">
    <w:name w:val="Intense Quote"/>
    <w:basedOn w:val="Style_8_ch"/>
    <w:link w:val="Style_22"/>
    <w:rPr>
      <w:i w:val="1"/>
      <w:color w:themeColor="accent1" w:themeShade="BF" w:val="104861"/>
    </w:rPr>
  </w:style>
  <w:style w:styleId="Style_23" w:type="paragraph">
    <w:name w:val="heading 9"/>
    <w:basedOn w:val="Style_8"/>
    <w:next w:val="Style_8"/>
    <w:link w:val="Style_23_ch"/>
    <w:uiPriority w:val="9"/>
    <w:qFormat/>
    <w:pPr>
      <w:keepNext w:val="1"/>
      <w:keepLines w:val="1"/>
      <w:widowControl w:val="1"/>
      <w:spacing w:after="0"/>
      <w:ind/>
      <w:outlineLvl w:val="8"/>
    </w:pPr>
    <w:rPr>
      <w:color w:themeColor="text1" w:themeTint="D8" w:val="272727"/>
    </w:rPr>
  </w:style>
  <w:style w:styleId="Style_23_ch" w:type="character">
    <w:name w:val="heading 9"/>
    <w:basedOn w:val="Style_8_ch"/>
    <w:link w:val="Style_23"/>
    <w:rPr>
      <w:color w:themeColor="text1" w:themeTint="D8" w:val="272727"/>
    </w:rPr>
  </w:style>
  <w:style w:styleId="Style_16" w:type="paragraph">
    <w:name w:val="Default Paragraph Font"/>
    <w:link w:val="Style_16_ch"/>
  </w:style>
  <w:style w:styleId="Style_16_ch" w:type="character">
    <w:name w:val="Default Paragraph Font"/>
    <w:link w:val="Style_16"/>
  </w:style>
  <w:style w:styleId="Style_24" w:type="paragraph">
    <w:name w:val="Unresolved Mention"/>
    <w:basedOn w:val="Style_16"/>
    <w:link w:val="Style_24_ch"/>
    <w:rPr>
      <w:color w:val="605E5C"/>
      <w:shd w:fill="E1DFDD" w:val="clear"/>
    </w:rPr>
  </w:style>
  <w:style w:styleId="Style_24_ch" w:type="character">
    <w:name w:val="Unresolved Mention"/>
    <w:basedOn w:val="Style_16_ch"/>
    <w:link w:val="Style_24"/>
    <w:rPr>
      <w:color w:val="605E5C"/>
      <w:shd w:fill="E1DFDD" w:val="clear"/>
    </w:rPr>
  </w:style>
  <w:style w:styleId="Style_9" w:type="paragraph">
    <w:name w:val="Стиль3"/>
    <w:basedOn w:val="Style_6"/>
    <w:link w:val="Style_9_ch"/>
    <w:pPr>
      <w:widowControl w:val="1"/>
      <w:spacing w:after="0" w:line="300" w:lineRule="auto"/>
      <w:ind w:left="0"/>
    </w:pPr>
    <w:rPr>
      <w:b w:val="1"/>
      <w:sz w:val="28"/>
    </w:rPr>
  </w:style>
  <w:style w:styleId="Style_9_ch" w:type="character">
    <w:name w:val="Стиль3"/>
    <w:basedOn w:val="Style_6_ch"/>
    <w:link w:val="Style_9"/>
    <w:rPr>
      <w:b w:val="1"/>
      <w:sz w:val="28"/>
    </w:rPr>
  </w:style>
  <w:style w:styleId="Style_3" w:type="paragraph">
    <w:name w:val="TOC Heading"/>
    <w:basedOn w:val="Style_25"/>
    <w:next w:val="Style_8"/>
    <w:link w:val="Style_3_ch"/>
    <w:pPr>
      <w:widowControl w:val="1"/>
      <w:spacing w:after="0" w:before="240" w:line="259" w:lineRule="auto"/>
      <w:ind/>
      <w:outlineLvl w:val="8"/>
    </w:pPr>
    <w:rPr>
      <w:sz w:val="32"/>
    </w:rPr>
  </w:style>
  <w:style w:styleId="Style_3_ch" w:type="character">
    <w:name w:val="TOC Heading"/>
    <w:basedOn w:val="Style_25_ch"/>
    <w:link w:val="Style_3"/>
    <w:rPr>
      <w:sz w:val="32"/>
    </w:rPr>
  </w:style>
  <w:style w:styleId="Style_2" w:type="paragraph">
    <w:name w:val="Default"/>
    <w:link w:val="Style_2_ch"/>
    <w:pPr>
      <w:widowControl w:val="1"/>
      <w:spacing w:after="0" w:line="240" w:lineRule="auto"/>
      <w:ind/>
    </w:pPr>
    <w:rPr>
      <w:rFonts w:ascii="Calibri" w:hAnsi="Calibri"/>
      <w:color w:val="000000"/>
    </w:rPr>
  </w:style>
  <w:style w:styleId="Style_2_ch" w:type="character">
    <w:name w:val="Default"/>
    <w:link w:val="Style_2"/>
    <w:rPr>
      <w:rFonts w:ascii="Calibri" w:hAnsi="Calibri"/>
      <w:color w:val="000000"/>
    </w:rPr>
  </w:style>
  <w:style w:styleId="Style_6" w:type="paragraph">
    <w:name w:val="List Paragraph"/>
    <w:basedOn w:val="Style_8"/>
    <w:link w:val="Style_6_ch"/>
    <w:pPr>
      <w:widowControl w:val="1"/>
      <w:ind w:left="720"/>
      <w:contextualSpacing w:val="1"/>
    </w:pPr>
  </w:style>
  <w:style w:styleId="Style_6_ch" w:type="character">
    <w:name w:val="List Paragraph"/>
    <w:basedOn w:val="Style_8_ch"/>
    <w:link w:val="Style_6"/>
  </w:style>
  <w:style w:styleId="Style_26" w:type="paragraph">
    <w:name w:val="toc 3"/>
    <w:next w:val="Style_8"/>
    <w:link w:val="Style_26_ch"/>
    <w:uiPriority w:val="39"/>
    <w:pPr>
      <w:widowControl w:val="1"/>
      <w:ind w:firstLine="0" w:left="400"/>
      <w:jc w:val="left"/>
    </w:pPr>
    <w:rPr>
      <w:rFonts w:ascii="XO Thames" w:hAnsi="XO Thames"/>
      <w:sz w:val="28"/>
    </w:rPr>
  </w:style>
  <w:style w:styleId="Style_26_ch" w:type="character">
    <w:name w:val="toc 3"/>
    <w:link w:val="Style_26"/>
    <w:rPr>
      <w:rFonts w:ascii="XO Thames" w:hAnsi="XO Thames"/>
      <w:sz w:val="28"/>
    </w:rPr>
  </w:style>
  <w:style w:styleId="Style_27" w:type="paragraph">
    <w:name w:val="Intense Reference"/>
    <w:basedOn w:val="Style_16"/>
    <w:link w:val="Style_27_ch"/>
    <w:rPr>
      <w:b w:val="1"/>
      <w:smallCaps w:val="1"/>
      <w:color w:themeColor="accent1" w:themeShade="BF" w:val="104861"/>
      <w:spacing w:val="5"/>
    </w:rPr>
  </w:style>
  <w:style w:styleId="Style_27_ch" w:type="character">
    <w:name w:val="Intense Reference"/>
    <w:basedOn w:val="Style_16_ch"/>
    <w:link w:val="Style_27"/>
    <w:rPr>
      <w:b w:val="1"/>
      <w:smallCaps w:val="1"/>
      <w:color w:themeColor="accent1" w:themeShade="BF" w:val="104861"/>
      <w:spacing w:val="5"/>
    </w:rPr>
  </w:style>
  <w:style w:styleId="Style_28" w:type="paragraph">
    <w:name w:val="Strong"/>
    <w:basedOn w:val="Style_16"/>
    <w:link w:val="Style_28_ch"/>
    <w:rPr>
      <w:b w:val="1"/>
    </w:rPr>
  </w:style>
  <w:style w:styleId="Style_28_ch" w:type="character">
    <w:name w:val="Strong"/>
    <w:basedOn w:val="Style_16_ch"/>
    <w:link w:val="Style_28"/>
    <w:rPr>
      <w:b w:val="1"/>
    </w:rPr>
  </w:style>
  <w:style w:styleId="Style_29" w:type="paragraph">
    <w:name w:val="ConsPlusNormal"/>
    <w:link w:val="Style_29_ch"/>
    <w:pPr>
      <w:widowControl w:val="0"/>
      <w:spacing w:after="0" w:line="240" w:lineRule="auto"/>
      <w:ind/>
    </w:pPr>
    <w:rPr>
      <w:rFonts w:ascii="Arial" w:hAnsi="Arial"/>
      <w:sz w:val="20"/>
    </w:rPr>
  </w:style>
  <w:style w:styleId="Style_29_ch" w:type="character">
    <w:name w:val="ConsPlusNormal"/>
    <w:link w:val="Style_29"/>
    <w:rPr>
      <w:rFonts w:ascii="Arial" w:hAnsi="Arial"/>
      <w:sz w:val="20"/>
    </w:rPr>
  </w:style>
  <w:style w:styleId="Style_30" w:type="paragraph">
    <w:name w:val="heading 5"/>
    <w:basedOn w:val="Style_8"/>
    <w:next w:val="Style_8"/>
    <w:link w:val="Style_30_ch"/>
    <w:uiPriority w:val="9"/>
    <w:qFormat/>
    <w:pPr>
      <w:keepNext w:val="1"/>
      <w:keepLines w:val="1"/>
      <w:widowControl w:val="1"/>
      <w:spacing w:after="40" w:before="80"/>
      <w:ind/>
      <w:outlineLvl w:val="4"/>
    </w:pPr>
    <w:rPr>
      <w:color w:themeColor="accent1" w:themeShade="BF" w:val="104861"/>
    </w:rPr>
  </w:style>
  <w:style w:styleId="Style_30_ch" w:type="character">
    <w:name w:val="heading 5"/>
    <w:basedOn w:val="Style_8_ch"/>
    <w:link w:val="Style_30"/>
    <w:rPr>
      <w:color w:themeColor="accent1" w:themeShade="BF" w:val="104861"/>
    </w:rPr>
  </w:style>
  <w:style w:styleId="Style_25" w:type="paragraph">
    <w:name w:val="heading 1"/>
    <w:basedOn w:val="Style_8"/>
    <w:next w:val="Style_8"/>
    <w:link w:val="Style_25_ch"/>
    <w:uiPriority w:val="9"/>
    <w:qFormat/>
    <w:pPr>
      <w:keepNext w:val="1"/>
      <w:keepLines w:val="1"/>
      <w:widowControl w:val="1"/>
      <w:spacing w:after="80" w:before="360"/>
      <w:ind/>
      <w:outlineLvl w:val="0"/>
    </w:pPr>
    <w:rPr>
      <w:rFonts w:asciiTheme="majorAscii" w:hAnsiTheme="majorHAnsi"/>
      <w:color w:themeColor="accent1" w:themeShade="BF" w:val="104861"/>
      <w:sz w:val="40"/>
    </w:rPr>
  </w:style>
  <w:style w:styleId="Style_25_ch" w:type="character">
    <w:name w:val="heading 1"/>
    <w:basedOn w:val="Style_8_ch"/>
    <w:link w:val="Style_25"/>
    <w:rPr>
      <w:rFonts w:asciiTheme="majorAscii" w:hAnsiTheme="majorHAnsi"/>
      <w:color w:themeColor="accent1" w:themeShade="BF" w:val="104861"/>
      <w:sz w:val="40"/>
    </w:rPr>
  </w:style>
  <w:style w:styleId="Style_31" w:type="paragraph">
    <w:name w:val="Hyperlink"/>
    <w:basedOn w:val="Style_16"/>
    <w:link w:val="Style_31_ch"/>
    <w:rPr>
      <w:color w:themeColor="hyperlink" w:val="467886"/>
      <w:u w:val="single"/>
    </w:rPr>
  </w:style>
  <w:style w:styleId="Style_31_ch" w:type="character">
    <w:name w:val="Hyperlink"/>
    <w:basedOn w:val="Style_16_ch"/>
    <w:link w:val="Style_31"/>
    <w:rPr>
      <w:color w:themeColor="hyperlink" w:val="467886"/>
      <w:u w:val="single"/>
    </w:rPr>
  </w:style>
  <w:style w:styleId="Style_32" w:type="paragraph">
    <w:name w:val="Footnote"/>
    <w:link w:val="Style_32_ch"/>
    <w:pPr>
      <w:widowControl w:val="1"/>
      <w:ind w:firstLine="851" w:left="0"/>
      <w:jc w:val="both"/>
    </w:pPr>
    <w:rPr>
      <w:rFonts w:ascii="XO Thames" w:hAnsi="XO Thames"/>
      <w:sz w:val="22"/>
    </w:rPr>
  </w:style>
  <w:style w:styleId="Style_32_ch" w:type="character">
    <w:name w:val="Footnote"/>
    <w:link w:val="Style_32"/>
    <w:rPr>
      <w:rFonts w:ascii="XO Thames" w:hAnsi="XO Thames"/>
      <w:sz w:val="22"/>
    </w:rPr>
  </w:style>
  <w:style w:styleId="Style_33" w:type="paragraph">
    <w:name w:val="heading 8"/>
    <w:basedOn w:val="Style_8"/>
    <w:next w:val="Style_8"/>
    <w:link w:val="Style_33_ch"/>
    <w:uiPriority w:val="9"/>
    <w:qFormat/>
    <w:pPr>
      <w:keepNext w:val="1"/>
      <w:keepLines w:val="1"/>
      <w:widowControl w:val="1"/>
      <w:spacing w:after="0"/>
      <w:ind/>
      <w:outlineLvl w:val="7"/>
    </w:pPr>
    <w:rPr>
      <w:i w:val="1"/>
      <w:color w:themeColor="text1" w:themeTint="D8" w:val="272727"/>
    </w:rPr>
  </w:style>
  <w:style w:styleId="Style_33_ch" w:type="character">
    <w:name w:val="heading 8"/>
    <w:basedOn w:val="Style_8_ch"/>
    <w:link w:val="Style_33"/>
    <w:rPr>
      <w:i w:val="1"/>
      <w:color w:themeColor="text1" w:themeTint="D8" w:val="272727"/>
    </w:rPr>
  </w:style>
  <w:style w:styleId="Style_34" w:type="paragraph">
    <w:name w:val="Quote"/>
    <w:basedOn w:val="Style_8"/>
    <w:next w:val="Style_8"/>
    <w:link w:val="Style_34_ch"/>
    <w:pPr>
      <w:widowControl w:val="1"/>
      <w:spacing w:before="160"/>
      <w:ind/>
      <w:jc w:val="center"/>
    </w:pPr>
    <w:rPr>
      <w:i w:val="1"/>
      <w:color w:themeColor="text1" w:themeTint="BF" w:val="404040"/>
    </w:rPr>
  </w:style>
  <w:style w:styleId="Style_34_ch" w:type="character">
    <w:name w:val="Quote"/>
    <w:basedOn w:val="Style_8_ch"/>
    <w:link w:val="Style_34"/>
    <w:rPr>
      <w:i w:val="1"/>
      <w:color w:themeColor="text1" w:themeTint="BF" w:val="404040"/>
    </w:rPr>
  </w:style>
  <w:style w:styleId="Style_4" w:type="paragraph">
    <w:name w:val="toc 1"/>
    <w:basedOn w:val="Style_8"/>
    <w:next w:val="Style_8"/>
    <w:link w:val="Style_4_ch"/>
    <w:uiPriority w:val="39"/>
    <w:pPr>
      <w:widowControl w:val="1"/>
      <w:spacing w:after="100"/>
      <w:ind/>
    </w:pPr>
  </w:style>
  <w:style w:styleId="Style_4_ch" w:type="character">
    <w:name w:val="toc 1"/>
    <w:basedOn w:val="Style_8_ch"/>
    <w:link w:val="Style_4"/>
  </w:style>
  <w:style w:styleId="Style_35" w:type="paragraph">
    <w:name w:val="Header and Footer"/>
    <w:link w:val="Style_35_ch"/>
    <w:pPr>
      <w:widowControl w:val="1"/>
      <w:spacing w:line="240" w:lineRule="auto"/>
      <w:ind/>
      <w:jc w:val="both"/>
    </w:pPr>
    <w:rPr>
      <w:rFonts w:ascii="XO Thames" w:hAnsi="XO Thames"/>
      <w:sz w:val="28"/>
    </w:rPr>
  </w:style>
  <w:style w:styleId="Style_35_ch" w:type="character">
    <w:name w:val="Header and Footer"/>
    <w:link w:val="Style_35"/>
    <w:rPr>
      <w:rFonts w:ascii="XO Thames" w:hAnsi="XO Thames"/>
      <w:sz w:val="28"/>
    </w:rPr>
  </w:style>
  <w:style w:styleId="Style_36" w:type="paragraph">
    <w:name w:val="toc 9"/>
    <w:next w:val="Style_8"/>
    <w:link w:val="Style_36_ch"/>
    <w:uiPriority w:val="39"/>
    <w:pPr>
      <w:widowControl w:val="1"/>
      <w:ind w:firstLine="0" w:left="1600"/>
      <w:jc w:val="left"/>
    </w:pPr>
    <w:rPr>
      <w:rFonts w:ascii="XO Thames" w:hAnsi="XO Thames"/>
      <w:sz w:val="28"/>
    </w:rPr>
  </w:style>
  <w:style w:styleId="Style_36_ch" w:type="character">
    <w:name w:val="toc 9"/>
    <w:link w:val="Style_36"/>
    <w:rPr>
      <w:rFonts w:ascii="XO Thames" w:hAnsi="XO Thames"/>
      <w:sz w:val="28"/>
    </w:rPr>
  </w:style>
  <w:style w:styleId="Style_37" w:type="paragraph">
    <w:name w:val="annotation subject"/>
    <w:basedOn w:val="Style_38"/>
    <w:next w:val="Style_38"/>
    <w:link w:val="Style_37_ch"/>
    <w:rPr>
      <w:b w:val="1"/>
    </w:rPr>
  </w:style>
  <w:style w:styleId="Style_37_ch" w:type="character">
    <w:name w:val="annotation subject"/>
    <w:basedOn w:val="Style_38_ch"/>
    <w:link w:val="Style_37"/>
    <w:rPr>
      <w:b w:val="1"/>
    </w:rPr>
  </w:style>
  <w:style w:styleId="Style_39" w:type="paragraph">
    <w:name w:val="toc 8"/>
    <w:next w:val="Style_8"/>
    <w:link w:val="Style_39_ch"/>
    <w:uiPriority w:val="39"/>
    <w:pPr>
      <w:widowControl w:val="1"/>
      <w:ind w:firstLine="0" w:left="1400"/>
      <w:jc w:val="left"/>
    </w:pPr>
    <w:rPr>
      <w:rFonts w:ascii="XO Thames" w:hAnsi="XO Thames"/>
      <w:sz w:val="28"/>
    </w:rPr>
  </w:style>
  <w:style w:styleId="Style_39_ch" w:type="character">
    <w:name w:val="toc 8"/>
    <w:link w:val="Style_39"/>
    <w:rPr>
      <w:rFonts w:ascii="XO Thames" w:hAnsi="XO Thames"/>
      <w:sz w:val="28"/>
    </w:rPr>
  </w:style>
  <w:style w:styleId="Style_1" w:type="paragraph">
    <w:name w:val="footer"/>
    <w:basedOn w:val="Style_8"/>
    <w:link w:val="Style_1_ch"/>
    <w:pPr>
      <w:widowControl w:val="1"/>
      <w:tabs>
        <w:tab w:leader="none" w:pos="4677" w:val="center"/>
        <w:tab w:leader="none" w:pos="9355" w:val="right"/>
      </w:tabs>
      <w:spacing w:after="0" w:line="240" w:lineRule="auto"/>
      <w:ind/>
    </w:pPr>
  </w:style>
  <w:style w:styleId="Style_1_ch" w:type="character">
    <w:name w:val="footer"/>
    <w:basedOn w:val="Style_8_ch"/>
    <w:link w:val="Style_1"/>
  </w:style>
  <w:style w:styleId="Style_40" w:type="paragraph">
    <w:name w:val="annotation reference"/>
    <w:basedOn w:val="Style_16"/>
    <w:link w:val="Style_40_ch"/>
    <w:rPr>
      <w:sz w:val="16"/>
    </w:rPr>
  </w:style>
  <w:style w:styleId="Style_40_ch" w:type="character">
    <w:name w:val="annotation reference"/>
    <w:basedOn w:val="Style_16_ch"/>
    <w:link w:val="Style_40"/>
    <w:rPr>
      <w:sz w:val="16"/>
    </w:rPr>
  </w:style>
  <w:style w:styleId="Style_41" w:type="paragraph">
    <w:name w:val="toc 5"/>
    <w:next w:val="Style_8"/>
    <w:link w:val="Style_41_ch"/>
    <w:uiPriority w:val="39"/>
    <w:pPr>
      <w:widowControl w:val="1"/>
      <w:ind w:firstLine="0" w:left="800"/>
      <w:jc w:val="left"/>
    </w:pPr>
    <w:rPr>
      <w:rFonts w:ascii="XO Thames" w:hAnsi="XO Thames"/>
      <w:sz w:val="28"/>
    </w:rPr>
  </w:style>
  <w:style w:styleId="Style_41_ch" w:type="character">
    <w:name w:val="toc 5"/>
    <w:link w:val="Style_41"/>
    <w:rPr>
      <w:rFonts w:ascii="XO Thames" w:hAnsi="XO Thames"/>
      <w:sz w:val="28"/>
    </w:rPr>
  </w:style>
  <w:style w:styleId="Style_38" w:type="paragraph">
    <w:name w:val="annotation text"/>
    <w:basedOn w:val="Style_8"/>
    <w:link w:val="Style_38_ch"/>
    <w:pPr>
      <w:widowControl w:val="1"/>
      <w:spacing w:line="240" w:lineRule="auto"/>
      <w:ind/>
    </w:pPr>
    <w:rPr>
      <w:sz w:val="20"/>
    </w:rPr>
  </w:style>
  <w:style w:styleId="Style_38_ch" w:type="character">
    <w:name w:val="annotation text"/>
    <w:basedOn w:val="Style_8_ch"/>
    <w:link w:val="Style_38"/>
    <w:rPr>
      <w:sz w:val="20"/>
    </w:rPr>
  </w:style>
  <w:style w:styleId="Style_42" w:type="paragraph">
    <w:name w:val="line number"/>
    <w:basedOn w:val="Style_16"/>
    <w:link w:val="Style_42_ch"/>
  </w:style>
  <w:style w:styleId="Style_42_ch" w:type="character">
    <w:name w:val="line number"/>
    <w:basedOn w:val="Style_16_ch"/>
    <w:link w:val="Style_42"/>
  </w:style>
  <w:style w:styleId="Style_43" w:type="paragraph">
    <w:name w:val="Subtitle"/>
    <w:basedOn w:val="Style_8"/>
    <w:next w:val="Style_8"/>
    <w:link w:val="Style_43_ch"/>
    <w:uiPriority w:val="11"/>
    <w:qFormat/>
    <w:pPr>
      <w:numPr>
        <w:ilvl w:val="1"/>
      </w:numPr>
    </w:pPr>
    <w:rPr>
      <w:color w:themeColor="text1" w:themeTint="A6" w:val="595959"/>
      <w:spacing w:val="15"/>
      <w:sz w:val="28"/>
    </w:rPr>
  </w:style>
  <w:style w:styleId="Style_43_ch" w:type="character">
    <w:name w:val="Subtitle"/>
    <w:basedOn w:val="Style_8_ch"/>
    <w:link w:val="Style_43"/>
    <w:rPr>
      <w:color w:themeColor="text1" w:themeTint="A6" w:val="595959"/>
      <w:spacing w:val="15"/>
      <w:sz w:val="28"/>
    </w:rPr>
  </w:style>
  <w:style w:styleId="Style_44" w:type="paragraph">
    <w:name w:val="Title"/>
    <w:basedOn w:val="Style_8"/>
    <w:next w:val="Style_8"/>
    <w:link w:val="Style_44_ch"/>
    <w:uiPriority w:val="10"/>
    <w:qFormat/>
    <w:pPr>
      <w:widowControl w:val="1"/>
      <w:spacing w:after="80" w:line="240" w:lineRule="auto"/>
      <w:ind/>
      <w:contextualSpacing w:val="1"/>
    </w:pPr>
    <w:rPr>
      <w:rFonts w:asciiTheme="majorAscii" w:hAnsiTheme="majorHAnsi"/>
      <w:spacing w:val="-10"/>
      <w:sz w:val="56"/>
    </w:rPr>
  </w:style>
  <w:style w:styleId="Style_44_ch" w:type="character">
    <w:name w:val="Title"/>
    <w:basedOn w:val="Style_8_ch"/>
    <w:link w:val="Style_44"/>
    <w:rPr>
      <w:rFonts w:asciiTheme="majorAscii" w:hAnsiTheme="majorHAnsi"/>
      <w:spacing w:val="-10"/>
      <w:sz w:val="56"/>
    </w:rPr>
  </w:style>
  <w:style w:styleId="Style_45" w:type="paragraph">
    <w:name w:val="heading 4"/>
    <w:basedOn w:val="Style_8"/>
    <w:next w:val="Style_8"/>
    <w:link w:val="Style_45_ch"/>
    <w:uiPriority w:val="9"/>
    <w:qFormat/>
    <w:pPr>
      <w:keepNext w:val="1"/>
      <w:keepLines w:val="1"/>
      <w:widowControl w:val="1"/>
      <w:spacing w:after="40" w:before="80"/>
      <w:ind/>
      <w:outlineLvl w:val="3"/>
    </w:pPr>
    <w:rPr>
      <w:i w:val="1"/>
      <w:color w:themeColor="accent1" w:themeShade="BF" w:val="104861"/>
    </w:rPr>
  </w:style>
  <w:style w:styleId="Style_45_ch" w:type="character">
    <w:name w:val="heading 4"/>
    <w:basedOn w:val="Style_8_ch"/>
    <w:link w:val="Style_45"/>
    <w:rPr>
      <w:i w:val="1"/>
      <w:color w:themeColor="accent1" w:themeShade="BF" w:val="104861"/>
    </w:rPr>
  </w:style>
  <w:style w:styleId="Style_7" w:type="paragraph">
    <w:name w:val="heading 2"/>
    <w:basedOn w:val="Style_8"/>
    <w:next w:val="Style_8"/>
    <w:link w:val="Style_7_ch"/>
    <w:uiPriority w:val="9"/>
    <w:qFormat/>
    <w:pPr>
      <w:keepNext w:val="1"/>
      <w:keepLines w:val="1"/>
      <w:widowControl w:val="1"/>
      <w:spacing w:after="80" w:before="160"/>
      <w:ind/>
      <w:outlineLvl w:val="1"/>
    </w:pPr>
    <w:rPr>
      <w:rFonts w:asciiTheme="majorAscii" w:hAnsiTheme="majorHAnsi"/>
      <w:color w:themeColor="accent1" w:themeShade="BF" w:val="104861"/>
      <w:sz w:val="32"/>
    </w:rPr>
  </w:style>
  <w:style w:styleId="Style_7_ch" w:type="character">
    <w:name w:val="heading 2"/>
    <w:basedOn w:val="Style_8_ch"/>
    <w:link w:val="Style_7"/>
    <w:rPr>
      <w:rFonts w:asciiTheme="majorAscii" w:hAnsiTheme="majorHAnsi"/>
      <w:color w:themeColor="accent1" w:themeShade="BF" w:val="104861"/>
      <w:sz w:val="32"/>
    </w:rPr>
  </w:style>
  <w:style w:styleId="Style_46" w:type="paragraph">
    <w:name w:val="heading 6"/>
    <w:basedOn w:val="Style_8"/>
    <w:next w:val="Style_8"/>
    <w:link w:val="Style_46_ch"/>
    <w:uiPriority w:val="9"/>
    <w:qFormat/>
    <w:pPr>
      <w:keepNext w:val="1"/>
      <w:keepLines w:val="1"/>
      <w:widowControl w:val="1"/>
      <w:spacing w:after="0" w:before="40"/>
      <w:ind/>
      <w:outlineLvl w:val="5"/>
    </w:pPr>
    <w:rPr>
      <w:i w:val="1"/>
      <w:color w:themeColor="text1" w:themeTint="A6" w:val="595959"/>
    </w:rPr>
  </w:style>
  <w:style w:styleId="Style_46_ch" w:type="character">
    <w:name w:val="heading 6"/>
    <w:basedOn w:val="Style_8_ch"/>
    <w:link w:val="Style_46"/>
    <w:rPr>
      <w:i w:val="1"/>
      <w:color w:themeColor="text1" w:themeTint="A6" w:val="595959"/>
    </w:rPr>
  </w:style>
  <w:style w:styleId="Style_47" w:type="table">
    <w:name w:val="Table Grid"/>
    <w:basedOn w:val="Style_48"/>
    <w:pPr>
      <w:widowControl w:val="1"/>
      <w:spacing w:after="0" w:line="240" w:lineRule="auto"/>
      <w:ind/>
    </w:pPr>
    <w:rPr>
      <w:rFonts w:ascii="Times New Roman" w:hAnsi="Times New Roman"/>
      <w:sz w:val="20"/>
    </w:rPr>
    <w:tblPr>
      <w:tblBorders>
        <w:top w:color="000000" w:sz="4" w:val="single"/>
        <w:left w:color="000000" w:sz="4" w:val="single"/>
        <w:bottom w:color="000000" w:sz="4" w:val="single"/>
        <w:right w:color="000000" w:sz="4" w:val="single"/>
        <w:insideH w:color="000000" w:sz="4" w:val="single"/>
        <w:insideV w:color="000000" w:sz="4" w:val="single"/>
      </w:tblBorders>
    </w:tblPr>
  </w:style>
  <w:style w:default="1" w:styleId="Style_48"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stylesWithEffects.xml" Type="http://schemas.microsoft.com/office/2007/relationships/stylesWithEffects"/>
  <Relationship Id="rId1" Target="footer1.xml" Type="http://schemas.openxmlformats.org/officeDocument/2006/relationships/footer"/>
  <Relationship Id="rId2" Target="media/1.png" Type="http://schemas.openxmlformats.org/officeDocument/2006/relationships/image"/>
  <Relationship Id="rId3" Target="fontTable.xml" Type="http://schemas.openxmlformats.org/officeDocument/2006/relationships/fontTable"/>
  <Relationship Id="rId8" Target="theme/theme1.xml" Type="http://schemas.openxmlformats.org/officeDocument/2006/relationships/theme"/>
  <Relationship Id="rId4" Target="settings.xml" Type="http://schemas.openxmlformats.org/officeDocument/2006/relationships/settings"/>
  <Relationship Id="rId9" Target="numbering.xml" Type="http://schemas.openxmlformats.org/officeDocument/2006/relationships/numbering"/>
  <Relationship Id="rId7" Target="webSettings.xml" Type="http://schemas.openxmlformats.org/officeDocument/2006/relationships/webSettings"/>
  <Relationship Id="rId5" Target="styles.xml" Type="http://schemas.openxmlformats.org/officeDocument/2006/relationships/style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majorFont>
      <a:minorFont>
        <a:latin typeface="Aptos"/>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2026-06-15T10:58:17Z</dcterms:created>
  <dcterms:modified xsi:type="dcterms:W3CDTF">2026-06-15T10:58:17Z</dcterms:modified>
</cp:coreProperties>
</file>