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tblGridChange w:id="0">
          <w:tblGrid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Кайтен для бухгалтерии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kje1uyivzbb" w:id="0"/>
      <w:bookmarkEnd w:id="0"/>
      <w:r w:rsidDel="00000000" w:rsidR="00000000" w:rsidRPr="00000000">
        <w:rPr>
          <w:rtl w:val="0"/>
        </w:rPr>
        <w:t xml:space="preserve">Зарплаты, отчетность и расчеты с контрагентами — в едином пространстве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Контролируйте на одной доске задачи из почты и чатов, даты сдачи отчетности и документы по каждой операции — ничего не потеряется</w:t>
      </w:r>
    </w:p>
    <w:tbl>
      <w:tblPr>
        <w:tblStyle w:val="Table2"/>
        <w:tblW w:w="4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tblGridChange w:id="0">
          <w:tblGrid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300" w:line="240" w:lineRule="auto"/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  <w:rtl w:val="0"/>
              </w:rPr>
              <w:t xml:space="preserve">Unidragon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Спустя несколько месяцев у нас значительно ускорились процессы оплаты. Доска двигается, карточки перемещаются, платежи не задерживаются, все ответственные всегда в курсе.»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tl w:val="0"/>
              </w:rPr>
              <w:t xml:space="preserve">Галина, Head of Performance Unidragon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1155cc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</w:t>
              </w:r>
            </w:hyperlink>
            <w:r w:rsidDel="00000000" w:rsidR="00000000" w:rsidRPr="00000000">
              <w:rPr>
                <w:rtl w:val="0"/>
              </w:rPr>
              <w:t xml:space="preserve">→</w:t>
            </w:r>
            <w:r w:rsidDel="00000000" w:rsidR="00000000" w:rsidRPr="00000000">
              <w:fldChar w:fldCharType="begin"/>
              <w:instrText xml:space="preserve"> HYPERLINK "https://kaiten.ru/blog/case-unidragon/"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after="300" w:line="240" w:lineRule="auto"/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  <w:rtl w:val="0"/>
              </w:rPr>
              <w:t xml:space="preserve">ДВФУ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100 финансовых документов нужно было оформить в конце года — без права на ошибку. Каждый документ проходил 12 этапов согласования. Кайтен позволил отслеживать статус каждого в любой момент.»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tl w:val="0"/>
              </w:rPr>
              <w:t xml:space="preserve">Василий Берке, директор дирекции трансформации образовательной деятельности ДВФУ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1155cc"/>
                <w:u w:val="single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 →</w:t>
              </w:r>
            </w:hyperlink>
            <w:r w:rsidDel="00000000" w:rsidR="00000000" w:rsidRPr="00000000">
              <w:fldChar w:fldCharType="begin"/>
              <w:instrText xml:space="preserve"> HYPERLINK "https://kaiten.ru/blog/tag/case/"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300" w:line="240" w:lineRule="auto"/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  <w:rtl w:val="0"/>
              </w:rPr>
              <w:t xml:space="preserve">Домиленд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Благодаря сервису финансовое подразделение может максимально детализировать отчётность. Я, как руководитель, получаю наглядные рабочие процессы, которые удобно контролировать через метрики.»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280" w:line="240" w:lineRule="auto"/>
              <w:rPr>
                <w:rFonts w:ascii="Roboto" w:cs="Roboto" w:eastAsia="Roboto" w:hAnsi="Roboto"/>
                <w:color w:val="2632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Кирилл Воронов. технический директор Домиленд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  <w:t xml:space="preserve">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d1bqhdir8vuw" w:id="1"/>
      <w:bookmarkEnd w:id="1"/>
      <w:r w:rsidDel="00000000" w:rsidR="00000000" w:rsidRPr="00000000">
        <w:rPr>
          <w:rtl w:val="0"/>
        </w:rPr>
        <w:t xml:space="preserve">Один инструмент для всей бухгалтерии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Всё, что сейчас разбросано по почте, мессенджерам и голове главного бухгалтера — собирается в одном рабочем пространстве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rPr/>
            </w:pPr>
            <w:bookmarkStart w:colFirst="0" w:colLast="0" w:name="_qvv9h9roy9uy" w:id="2"/>
            <w:bookmarkEnd w:id="2"/>
            <w:r w:rsidDel="00000000" w:rsidR="00000000" w:rsidRPr="00000000">
              <w:rPr>
                <w:rtl w:val="0"/>
              </w:rPr>
              <w:t xml:space="preserve">Открыли доску — сразу видно, кто что делает прямо сейчас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Зарплата в работе, НДС ждет документов, платеж согласован. Не нужно обходить сотрудников или писать в чат, чтобы понять, где находится документ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/>
              <w:drawing>
                <wp:inline distB="114300" distT="114300" distL="114300" distR="114300">
                  <wp:extent cx="2838450" cy="19177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rPr/>
            </w:pPr>
            <w:bookmarkStart w:colFirst="0" w:colLast="0" w:name="_9298ar2q2mby" w:id="3"/>
            <w:bookmarkEnd w:id="3"/>
            <w:r w:rsidDel="00000000" w:rsidR="00000000" w:rsidRPr="00000000">
              <w:rPr>
                <w:rtl w:val="0"/>
              </w:rPr>
              <w:t xml:space="preserve">Повторяющиеся задачи создаются сами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Зарплата, квартальный НДС, сверки с контрагентами — карточки создаются на доске автоматически по расписанию. Задача не потеряется, даже если ответственный в отпуске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3213100"/>
                    <wp:effectExtent b="0" l="0" r="0" t="0"/>
                    <wp:docPr id="11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1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321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rPr/>
            </w:pPr>
            <w:bookmarkStart w:colFirst="0" w:colLast="0" w:name="_k2zwhzfk4eor" w:id="4"/>
            <w:bookmarkEnd w:id="4"/>
            <w:r w:rsidDel="00000000" w:rsidR="00000000" w:rsidRPr="00000000">
              <w:rPr>
                <w:rtl w:val="0"/>
              </w:rPr>
              <w:t xml:space="preserve">Задачи от коллег на одной доске, а не в чатах и почте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Коллеги оставляют заявки через форму или чат-бот — они сразу появляются на доске бухгалтерии как карточки. Каждый запрос зафиксирован с датой и автором. Что принято в работу, что отклонено — видно всем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3"/>
            <w:r w:rsidDel="00000000" w:rsidR="00000000" w:rsidRPr="00000000">
              <w:rPr/>
              <w:drawing>
                <wp:inline distB="114300" distT="114300" distL="114300" distR="114300">
                  <wp:extent cx="2838450" cy="23876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4"/>
            <w:r w:rsidDel="00000000" w:rsidR="00000000" w:rsidRPr="00000000">
              <w:rPr/>
              <w:drawing>
                <wp:inline distB="114300" distT="114300" distL="114300" distR="114300">
                  <wp:extent cx="2838450" cy="12700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rPr/>
            </w:pPr>
            <w:bookmarkStart w:colFirst="0" w:colLast="0" w:name="_zz3rm863ocf" w:id="5"/>
            <w:bookmarkEnd w:id="5"/>
            <w:r w:rsidDel="00000000" w:rsidR="00000000" w:rsidRPr="00000000">
              <w:rPr>
                <w:rtl w:val="0"/>
              </w:rPr>
              <w:t xml:space="preserve">Всё по задаче — в одном месте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Открываете карточку и сразу видите файлы, историю обсуждений, чек-лист документов и кто за что отвечает. Не нужно идти в почту за актом, на диск за инструкцией и в мессенджер за ответом коллеги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5"/>
            <w:r w:rsidDel="00000000" w:rsidR="00000000" w:rsidRPr="00000000">
              <w:rPr/>
              <w:drawing>
                <wp:inline distB="114300" distT="114300" distL="114300" distR="114300">
                  <wp:extent cx="2838450" cy="24384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260.0" w:type="dxa"/>
        <w:jc w:val="left"/>
        <w:tblInd w:w="20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tblGridChange w:id="0">
          <w:tblGrid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wiays0caira5" w:id="6"/>
      <w:bookmarkEnd w:id="6"/>
      <w:r w:rsidDel="00000000" w:rsidR="00000000" w:rsidRPr="00000000">
        <w:rPr>
          <w:rtl w:val="0"/>
        </w:rPr>
        <w:t xml:space="preserve">Документация отдела рядом с задачами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Kaiten есть бесплатный редактор документов. Создавайте внутреннюю базу знаний бухгалтерии, храните учетные регламенты, инструкции и шаблоны отчетности прямо рядом с задачами.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400300"/>
                    <wp:effectExtent b="0" l="0" r="0" t="0"/>
                    <wp:docPr id="6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400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2"/>
              <w:rPr/>
            </w:pPr>
            <w:bookmarkStart w:colFirst="0" w:colLast="0" w:name="_g4ijobc8q866" w:id="7"/>
            <w:bookmarkEnd w:id="7"/>
            <w:r w:rsidDel="00000000" w:rsidR="00000000" w:rsidRPr="00000000">
              <w:rPr>
                <w:rtl w:val="0"/>
              </w:rPr>
              <w:t xml:space="preserve">Учетная политика и регламенты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правила учета, закрытия периода, работы с первичкой и внутренние регламенты всегда под рукой. Больше не нужно искать актуальную версию в переписках и дисках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rPr/>
            </w:pPr>
            <w:bookmarkStart w:colFirst="0" w:colLast="0" w:name="_2wnsnvsyx9kh" w:id="8"/>
            <w:bookmarkEnd w:id="8"/>
            <w:hyperlink r:id="rId2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993900"/>
                    <wp:effectExtent b="0" l="0" r="0" t="0"/>
                    <wp:docPr id="7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993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rPr/>
            </w:pPr>
            <w:bookmarkStart w:colFirst="0" w:colLast="0" w:name="_37fc61li4i2v" w:id="9"/>
            <w:bookmarkEnd w:id="9"/>
            <w:r w:rsidDel="00000000" w:rsidR="00000000" w:rsidRPr="00000000">
              <w:rPr>
                <w:rtl w:val="0"/>
              </w:rPr>
              <w:t xml:space="preserve">Шаблоны отчетности и документов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Оборотно-сальдовые ведомости, акты, счета-фактуры, пояснения и служебные записки — бухгалтер сразу берет актуальный формат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rPr/>
            </w:pPr>
            <w:bookmarkStart w:colFirst="0" w:colLast="0" w:name="_nn469vxm766y" w:id="10"/>
            <w:bookmarkEnd w:id="10"/>
            <w:hyperlink r:id="rId2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387600"/>
                    <wp:effectExtent b="0" l="0" r="0" t="0"/>
                    <wp:docPr id="1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2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387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2"/>
              <w:rPr/>
            </w:pPr>
            <w:bookmarkStart w:colFirst="0" w:colLast="0" w:name="_rvle4amqnbed" w:id="11"/>
            <w:bookmarkEnd w:id="11"/>
            <w:r w:rsidDel="00000000" w:rsidR="00000000" w:rsidRPr="00000000">
              <w:rPr>
                <w:rtl w:val="0"/>
              </w:rPr>
              <w:t xml:space="preserve">Инструкции по закрытию периодов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Чек-листы закрытия месяца, квартала и года, порядок сверок и контроля — всё зафиксировано и доступно прямо в процессе работы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rPr/>
            </w:pPr>
            <w:bookmarkStart w:colFirst="0" w:colLast="0" w:name="_vixoucesg259" w:id="12"/>
            <w:bookmarkEnd w:id="12"/>
            <w:hyperlink r:id="rId2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552700"/>
                    <wp:effectExtent b="0" l="0" r="0" t="0"/>
                    <wp:docPr id="4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552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2"/>
              <w:rPr/>
            </w:pPr>
            <w:bookmarkStart w:colFirst="0" w:colLast="0" w:name="_cmf02t23ogs8" w:id="13"/>
            <w:bookmarkEnd w:id="13"/>
            <w:r w:rsidDel="00000000" w:rsidR="00000000" w:rsidRPr="00000000">
              <w:rPr>
                <w:rtl w:val="0"/>
              </w:rPr>
              <w:t xml:space="preserve">Работа с налогами и проверками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Инструкции по НДС, прибыли, зарплатным налогам, а также сценарии подготовки к проверкам ФНС. Вся критичная информация структурирована и доступна в нужный момент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fp4gm29sari0" w:id="14"/>
      <w:bookmarkEnd w:id="14"/>
      <w:r w:rsidDel="00000000" w:rsidR="00000000" w:rsidRPr="00000000">
        <w:rPr>
          <w:rtl w:val="0"/>
        </w:rPr>
        <w:t xml:space="preserve">Создавайте сколько угодно документов — бесплатно и без ограничений на любом тарифе</w:t>
      </w:r>
    </w:p>
    <w:tbl>
      <w:tblPr>
        <w:tblStyle w:val="Table7"/>
        <w:tblW w:w="3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tblGridChange w:id="0">
          <w:tblGrid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первый документ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6jdgtu460oio" w:id="15"/>
      <w:bookmarkEnd w:id="15"/>
      <w:r w:rsidDel="00000000" w:rsidR="00000000" w:rsidRPr="00000000">
        <w:rPr>
          <w:rtl w:val="0"/>
        </w:rPr>
        <w:t xml:space="preserve">Полезные функции Кайтен для бухгалтеров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rPr/>
            </w:pPr>
            <w:bookmarkStart w:colFirst="0" w:colLast="0" w:name="_bhap1d7sdpy6" w:id="16"/>
            <w:bookmarkEnd w:id="16"/>
            <w:commentRangeStart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2"/>
              <w:rPr/>
            </w:pPr>
            <w:bookmarkStart w:colFirst="0" w:colLast="0" w:name="_arqbff5a5y2f" w:id="17"/>
            <w:bookmarkEnd w:id="17"/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  <w:t xml:space="preserve">Повторяющиеся задачи по расписанию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НДС, зарплата, авансы — настройте один раз, Кайтен создает карточку сам. Напоминание придет за несколько дней до срока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rPr/>
            </w:pPr>
            <w:bookmarkStart w:colFirst="0" w:colLast="0" w:name="_b3be6shxnr0u" w:id="18"/>
            <w:bookmarkEnd w:id="18"/>
            <w:commentRangeStart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Style w:val="Heading2"/>
              <w:rPr/>
            </w:pPr>
            <w:bookmarkStart w:colFirst="0" w:colLast="0" w:name="_8z0ohzjwphps" w:id="19"/>
            <w:bookmarkEnd w:id="19"/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  <w:t xml:space="preserve">Несколько досок на одном пространстве</w:t>
            </w:r>
          </w:p>
          <w:p w:rsidR="00000000" w:rsidDel="00000000" w:rsidP="00000000" w:rsidRDefault="00000000" w:rsidRPr="00000000" w14:paraId="0000004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Вся бухгалтерия в одной месте, но без хаоса. Разделяйте процессы по направлениям и храните на разных досках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rPr/>
            </w:pPr>
            <w:bookmarkStart w:colFirst="0" w:colLast="0" w:name="_g5xpapx5syoq" w:id="20"/>
            <w:bookmarkEnd w:id="20"/>
            <w:commentRangeStart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Heading2"/>
              <w:rPr/>
            </w:pPr>
            <w:bookmarkStart w:colFirst="0" w:colLast="0" w:name="_upjxharqtnxz" w:id="21"/>
            <w:bookmarkEnd w:id="21"/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t xml:space="preserve">Типы карточек под разные операции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Платеж, отчет, заявка от коллеги, акт сверки — у каждого типа свой набор полей. Карточка сразу содержит нужную информацию.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rPr/>
            </w:pPr>
            <w:bookmarkStart w:colFirst="0" w:colLast="0" w:name="_uc1m8ezhp43" w:id="22"/>
            <w:bookmarkEnd w:id="22"/>
            <w:commentRangeStart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Heading2"/>
              <w:rPr/>
            </w:pPr>
            <w:bookmarkStart w:colFirst="0" w:colLast="0" w:name="_cpcul1o0uypy" w:id="23"/>
            <w:bookmarkEnd w:id="23"/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Задачи в табличном виде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Переключите пространство в табличный вид одной кнопкой: список всех задач со сроками, исполнителями и статусами. Экспорт в Excel в пару кликов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rPr/>
            </w:pPr>
            <w:bookmarkStart w:colFirst="0" w:colLast="0" w:name="_amtwdcyngsv4" w:id="24"/>
            <w:bookmarkEnd w:id="24"/>
            <w:commentRangeStart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2"/>
              <w:rPr/>
            </w:pPr>
            <w:bookmarkStart w:colFirst="0" w:colLast="0" w:name="_e3mgbowawru" w:id="25"/>
            <w:bookmarkEnd w:id="25"/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  <w:t xml:space="preserve">Прием заявок от сотрудников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Коллеги пишут через форму или бот в мессенджере — заявки сразу попадают на доску. Никаких потерь в почте и личных сообщениях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rPr/>
            </w:pPr>
            <w:bookmarkStart w:colFirst="0" w:colLast="0" w:name="_kggc6ic70yx8" w:id="26"/>
            <w:bookmarkEnd w:id="26"/>
            <w:commentRangeStart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Style w:val="Heading2"/>
              <w:rPr/>
            </w:pPr>
            <w:bookmarkStart w:colFirst="0" w:colLast="0" w:name="_vk10glhnrmmr" w:id="27"/>
            <w:bookmarkEnd w:id="27"/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  <w:t xml:space="preserve">Автоматизации без программирования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Назначить ответственного, сменить статус, отправить уведомление — настройте правила один раз. Рутина работает без вашего участия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Начните работу в Кайтен за 30 минут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 — </w:t>
      </w:r>
      <w:commentRangeStart w:id="12"/>
      <w:r w:rsidDel="00000000" w:rsidR="00000000" w:rsidRPr="00000000">
        <w:rPr>
          <w:b w:val="1"/>
          <w:bCs w:val="1"/>
          <w:rtl w:val="0"/>
        </w:rPr>
        <w:t xml:space="preserve">Зарегистрируйтесь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b w:val="1"/>
          <w:bCs w:val="1"/>
          <w:rtl w:val="0"/>
        </w:rPr>
        <w:t xml:space="preserve"> в Кайтен</w:t>
        <w:br w:type="textWrapping"/>
      </w:r>
      <w:r w:rsidDel="00000000" w:rsidR="00000000" w:rsidRPr="00000000">
        <w:rPr>
          <w:rtl w:val="0"/>
        </w:rPr>
        <w:t xml:space="preserve">Заполните короткую форму и получите бесплатный доступ ко всем функциям Кайтен на 14 дней. Без оплаты и привязки карты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 — Настройте бухгалтерское пространство</w:t>
        <w:br w:type="textWrapping"/>
      </w:r>
      <w:r w:rsidDel="00000000" w:rsidR="00000000" w:rsidRPr="00000000">
        <w:rPr>
          <w:rtl w:val="0"/>
        </w:rPr>
        <w:t xml:space="preserve">Создайте структуру под свои процессы: первичка, налоги, платежи и закрытие периода. Добавьте первую задачу — например, подготовку НДС или проверку первички.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 — Пригласите команду</w:t>
        <w:br w:type="textWrapping"/>
      </w:r>
      <w:r w:rsidDel="00000000" w:rsidR="00000000" w:rsidRPr="00000000">
        <w:rPr>
          <w:rtl w:val="0"/>
        </w:rPr>
        <w:t xml:space="preserve">Бухгалтерия, руководители и смежные отделы работают в одном пространстве — с нужными правами доступа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1"/>
              <w:rPr/>
            </w:pPr>
            <w:bookmarkStart w:colFirst="0" w:colLast="0" w:name="_dpf2l75obnkw" w:id="28"/>
            <w:bookmarkEnd w:id="28"/>
            <w:r w:rsidDel="00000000" w:rsidR="00000000" w:rsidRPr="00000000">
              <w:rPr>
                <w:rtl w:val="0"/>
              </w:rPr>
              <w:t xml:space="preserve">Начните наводить порядок в бухгалтерии уже сегодня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Уберите хаос из переписок, Excel и почты. Соберите все процессы, документы и задачи в одном месте — и ведите учет прозрачно и без лишней рутины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3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35"/>
              <w:tblGridChange w:id="0">
                <w:tblGrid>
                  <w:gridCol w:w="4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3gg85sbmg1dl" w:id="29"/>
      <w:bookmarkEnd w:id="29"/>
      <w:r w:rsidDel="00000000" w:rsidR="00000000" w:rsidRPr="00000000">
        <w:rPr>
          <w:rtl w:val="0"/>
        </w:rPr>
        <w:t xml:space="preserve">Нас часто спрашивают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bdf6htfb6aa0" w:id="30"/>
      <w:bookmarkEnd w:id="30"/>
      <w:r w:rsidDel="00000000" w:rsidR="00000000" w:rsidRPr="00000000">
        <w:rPr>
          <w:rtl w:val="0"/>
        </w:rPr>
        <w:t xml:space="preserve">Можно ли пользоваться Кайтеном бесплатно?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Да. Есть полноценный бесплатный тариф — без ограничения по времени. На нем можно создавать доски, вести задачи и хранить документы без ограничений по объему. Платные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тарифы</w:t>
        </w:r>
      </w:hyperlink>
      <w:r w:rsidDel="00000000" w:rsidR="00000000" w:rsidRPr="00000000">
        <w:rPr>
          <w:rtl w:val="0"/>
        </w:rPr>
        <w:t xml:space="preserve"> добавляют автоматизации, прием заявок через Service Desk и детальную аналитику. При регистрации — 14 дней бесплатного доступа ко всем функциям, без привязки карты.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Подробнее о тарифах Кайтен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po2xdz4qznrr" w:id="31"/>
      <w:bookmarkEnd w:id="31"/>
      <w:r w:rsidDel="00000000" w:rsidR="00000000" w:rsidRPr="00000000">
        <w:rPr>
          <w:rtl w:val="0"/>
        </w:rPr>
        <w:t xml:space="preserve">Как коллеги из других отделов будут присылать нам запросы?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Для этого в Кайтен есть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модуль Service Desk</w:t>
        </w:r>
      </w:hyperlink>
      <w:r w:rsidDel="00000000" w:rsidR="00000000" w:rsidRPr="00000000">
        <w:rPr>
          <w:rtl w:val="0"/>
        </w:rPr>
        <w:t xml:space="preserve">. Сотрудник заполняет форму или пишет запрос в бот в мессенджере— запрос автоматически появляется у вас на доске как карточка. 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bbvamm2yohbw" w:id="32"/>
      <w:bookmarkEnd w:id="32"/>
      <w:r w:rsidDel="00000000" w:rsidR="00000000" w:rsidRPr="00000000">
        <w:rPr>
          <w:rtl w:val="0"/>
        </w:rPr>
        <w:t xml:space="preserve">Мы ведем несколько юрлиц — можно разделить их в одном аккаунте?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Да. Создайте отдельные пространства для каждого юрлица с нужными правами доступа. Сотрудник видит только свое, руководитель — всё сразу в одном окне, без лишних вкладок и переключений между аккаунтами.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8rlpqpzdiht4" w:id="33"/>
      <w:bookmarkEnd w:id="33"/>
      <w:r w:rsidDel="00000000" w:rsidR="00000000" w:rsidRPr="00000000">
        <w:rPr>
          <w:rtl w:val="0"/>
        </w:rPr>
        <w:t xml:space="preserve">Долго ли настраивать? У нас нет своего ИТ-отдела.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Базовую доску под бухгалтерию можно настроить за пару кликов — зарегистрироваться, создать пространство, добавить коллег. ИТ-отдел для этого не нужен. Если хотите запустить быстрее или нужна помощь с настройкой —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приходите на вебинар для новичков в Кайтен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cvt07rxwhnx" w:id="34"/>
      <w:bookmarkEnd w:id="34"/>
      <w:r w:rsidDel="00000000" w:rsidR="00000000" w:rsidRPr="00000000">
        <w:rPr>
          <w:rtl w:val="0"/>
        </w:rPr>
        <w:t xml:space="preserve">Кайтен — российский сервис? Данные хранятся в РФ?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Да. Кайтен включен в реестр отечественного ПО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№14347</w:t>
        </w:r>
      </w:hyperlink>
      <w:r w:rsidDel="00000000" w:rsidR="00000000" w:rsidRPr="00000000">
        <w:rPr>
          <w:rtl w:val="0"/>
        </w:rPr>
        <w:t xml:space="preserve">), данные хранятся на серверах в России. Также доступна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локальная версия</w:t>
        </w:r>
      </w:hyperlink>
      <w:r w:rsidDel="00000000" w:rsidR="00000000" w:rsidRPr="00000000">
        <w:rPr>
          <w:rtl w:val="0"/>
        </w:rPr>
        <w:t xml:space="preserve"> — можно развернуть на собственном сервере компании, если важно держать данные на своей инфраструктуре.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11" w:date="2026-05-07T09:32:11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робота какого? или как-то визуализировать, что можно автоматически действия делать</w:t>
      </w:r>
    </w:p>
  </w:comment>
  <w:comment w:author="Екатерина Борщева" w:id="3" w:date="2026-05-07T09:35:52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ленда https://kaiten.ru/teams/kaiten-for-accounting</w:t>
      </w:r>
    </w:p>
  </w:comment>
  <w:comment w:author="Екатерина Борщева" w:id="0" w:date="2026-05-07T09:35:38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 с ленда https://kaiten.ru/teams/kaiten-for-accounting</w:t>
      </w:r>
    </w:p>
  </w:comment>
  <w:comment w:author="Екатерина Борщева" w:id="8" w:date="2026-05-07T09:30:52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плашки показать, можно в карточке: 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Заявка, платеж, отчет, акт сверки</w:t>
      </w:r>
    </w:p>
  </w:comment>
  <w:comment w:author="Екатерина Борщева" w:id="4" w:date="2026-05-07T09:35:57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тоже https://kaiten.ru/teams/kaiten-for-accounting</w:t>
      </w:r>
    </w:p>
  </w:comment>
  <w:comment w:author="Екатерина Борщева" w:id="6" w:date="2026-05-07T09:29:43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также как и в других лендах визуализация: 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можно поставить календарь и карточка</w:t>
      </w:r>
    </w:p>
  </w:comment>
  <w:comment w:author="Екатерина Борщева" w:id="1" w:date="2026-05-05T14:43:54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отсюда https://kaiten.ru/teams/kaiten-for-accounting</w:t>
      </w:r>
    </w:p>
  </w:comment>
  <w:comment w:author="Екатерина Борщева" w:id="12" w:date="2026-05-06T15:06:09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регу</w:t>
      </w:r>
    </w:p>
  </w:comment>
  <w:comment w:author="Екатерина Борщева" w:id="2" w:date="2026-05-07T09:35:44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ленда https://kaiten.ru/teams/kaiten-for-accounting</w:t>
      </w:r>
    </w:p>
  </w:comment>
  <w:comment w:author="Екатерина Борщева" w:id="9" w:date="2026-05-07T09:31:05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табличку показываем</w:t>
      </w:r>
    </w:p>
  </w:comment>
  <w:comment w:author="Екатерина Борщева" w:id="5" w:date="2026-05-07T09:36:01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это https://kaiten.ru/teams/kaiten-for-accounting</w:t>
      </w:r>
    </w:p>
  </w:comment>
  <w:comment w:author="Екатерина Борщева" w:id="7" w:date="2026-05-07T09:30:11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несколько досок: Оплата, Платежи клиентов, Отпуска</w:t>
      </w:r>
    </w:p>
  </w:comment>
  <w:comment w:author="Екатерина Борщева" w:id="10" w:date="2026-05-07T09:31:24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как-то визуализировать, что с мессенджера и почты приходят на одну доску заявки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li.kaiten.ru/documents/g/7e8ced98-509e-4977-9b0e-c4154d6070b5" TargetMode="External"/><Relationship Id="rId22" Type="http://schemas.openxmlformats.org/officeDocument/2006/relationships/hyperlink" Target="https://elli.kaiten.ru/documents/d/342171cc-42f4-49c0-b513-4ab00b22b2d1" TargetMode="External"/><Relationship Id="rId21" Type="http://schemas.openxmlformats.org/officeDocument/2006/relationships/image" Target="media/image8.png"/><Relationship Id="rId24" Type="http://schemas.openxmlformats.org/officeDocument/2006/relationships/hyperlink" Target="https://elli.kaiten.ru/documents/d/66fe9a31-6a2d-4a52-bf08-37c118f5dda5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case-unidragon/" TargetMode="External"/><Relationship Id="rId26" Type="http://schemas.openxmlformats.org/officeDocument/2006/relationships/hyperlink" Target="https://kaiten.ru/tariffs" TargetMode="External"/><Relationship Id="rId25" Type="http://schemas.openxmlformats.org/officeDocument/2006/relationships/image" Target="media/image11.png"/><Relationship Id="rId28" Type="http://schemas.openxmlformats.org/officeDocument/2006/relationships/hyperlink" Target="https://kaiten.ru/features/service-desk/" TargetMode="External"/><Relationship Id="rId27" Type="http://schemas.openxmlformats.org/officeDocument/2006/relationships/hyperlink" Target="https://kaiten.ru/tariff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kaiten.ru/kaiten-live-demo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6.png"/><Relationship Id="rId31" Type="http://schemas.openxmlformats.org/officeDocument/2006/relationships/hyperlink" Target="https://kaiten.ru/onpremise" TargetMode="External"/><Relationship Id="rId30" Type="http://schemas.openxmlformats.org/officeDocument/2006/relationships/hyperlink" Target="https://reestr.digital.gov.ru/reestr/870368/?roistat_visit=2292524" TargetMode="External"/><Relationship Id="rId11" Type="http://schemas.openxmlformats.org/officeDocument/2006/relationships/hyperlink" Target="https://kaiten.ru/blog/case-domyland/" TargetMode="External"/><Relationship Id="rId10" Type="http://schemas.openxmlformats.org/officeDocument/2006/relationships/hyperlink" Target="https://kaiten.ru/blog/univiersitiet-razobral-bolieie-100-finansovykh-dokumientov/" TargetMode="External"/><Relationship Id="rId13" Type="http://schemas.openxmlformats.org/officeDocument/2006/relationships/hyperlink" Target="https://elli.kaiten.ru/space/643809/boards?sm=schedules" TargetMode="External"/><Relationship Id="rId12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19" Type="http://schemas.openxmlformats.org/officeDocument/2006/relationships/image" Target="media/image10.png"/><Relationship Id="rId18" Type="http://schemas.openxmlformats.org/officeDocument/2006/relationships/hyperlink" Target="https://elli.kaiten.ru/documents/d/d1a89c9a-ac2f-4f3d-9f9d-ba25ea550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