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tblGridChange w:id="0">
          <w:tblGrid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Модуль «Служба поддержки» в Кайтен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7htsfakssmt6" w:id="0"/>
      <w:bookmarkEnd w:id="0"/>
      <w:r w:rsidDel="00000000" w:rsidR="00000000" w:rsidRPr="00000000">
        <w:rPr>
          <w:rtl w:val="0"/>
        </w:rPr>
        <w:t xml:space="preserve">Единое окно для всех заявок — от клиентов, сотрудников и партнеров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Принимайте обращения из почты, мессенджера и с портала на одной доске. Без регистрации для заказчиков, без хаоса для команды. </w:t>
      </w:r>
    </w:p>
    <w:p w:rsidR="00000000" w:rsidDel="00000000" w:rsidP="00000000" w:rsidRDefault="00000000" w:rsidRPr="00000000" w14:paraId="00000006">
      <w:pPr>
        <w:rPr/>
      </w:pPr>
      <w:commentRangeStart w:id="0"/>
      <w:r w:rsidDel="00000000" w:rsidR="00000000" w:rsidRPr="00000000">
        <w:rPr>
          <w:rtl w:val="0"/>
        </w:rPr>
        <w:t xml:space="preserve">Количество отправителей и заявок не ограничено — платите только за тех, кто работает в системе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Подключить </w:t>
            </w:r>
            <w:r w:rsidDel="00000000" w:rsidR="00000000" w:rsidRPr="00000000">
              <w:rPr>
                <w:rtl w:val="0"/>
              </w:rPr>
              <w:t xml:space="preserve">модуль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SLA | Шаблонные ответы | Аналитика и отчетность | Настройка за 30 минут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i w:val="1"/>
                <w:iCs w:val="1"/>
              </w:rPr>
            </w:pPr>
            <w:commentRangeStart w:id="3"/>
            <w:r w:rsidDel="00000000" w:rsidR="00000000" w:rsidRPr="00000000">
              <w:rPr>
                <w:i w:val="1"/>
                <w:iCs w:val="1"/>
                <w:rtl w:val="0"/>
              </w:rPr>
              <w:t xml:space="preserve">Core12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«Один сотрудник обрабатывает 235+ обращений в месяц — и ни одно не теряется. Заявки приходят через бота и сразу попадают на доску»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Академия Йоги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«Создали полный комплекс заявок в HR: рекрутмент, оформление, отпуск, оплату счетов. Команда обрабатывает заявку и передает в нужный отдел»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ProctorEdu</w:t>
            </w:r>
            <w:hyperlink r:id="rId9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«Мы уже вели задачи в Kaiten, поэтому просто подключили модуль “Служба поддержки” — и заявки клиентов оказались рядом с задачами команды. Ни одно обращение больше не теряется»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jktjs5wffvtg" w:id="1"/>
      <w:bookmarkEnd w:id="1"/>
      <w:r w:rsidDel="00000000" w:rsidR="00000000" w:rsidRPr="00000000">
        <w:rPr>
          <w:rtl w:val="0"/>
        </w:rPr>
        <w:t xml:space="preserve">Принимайте заявки от клиентов и коллег в одно</w:t>
      </w:r>
      <w:commentRangeStart w:id="4"/>
      <w:r w:rsidDel="00000000" w:rsidR="00000000" w:rsidRPr="00000000">
        <w:rPr>
          <w:rtl w:val="0"/>
        </w:rPr>
        <w:t xml:space="preserve">м сервисе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Создавайте свою форму и задавайте уникальные настройки для каждого типа обращений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4065"/>
        <w:tblGridChange w:id="0">
          <w:tblGrid>
            <w:gridCol w:w="529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2o6ug5ng2lnv" w:id="2"/>
            <w:bookmarkEnd w:id="2"/>
            <w:r w:rsidDel="00000000" w:rsidR="00000000" w:rsidRPr="00000000">
              <w:rPr>
                <w:rtl w:val="0"/>
              </w:rPr>
              <w:t xml:space="preserve">Техподдержка клиентов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Создайте формы под каждый тип обращения — сообщить об ошибке, задать вопрос, предложить идею. Клиент выбирает нужную, заполняет поля — заявка уже на доске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0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47.5"/>
              <w:gridCol w:w="2547.5"/>
              <w:tblGridChange w:id="0">
                <w:tblGrid>
                  <w:gridCol w:w="2547.5"/>
                  <w:gridCol w:w="25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5"/>
                  <w:r w:rsidDel="00000000" w:rsidR="00000000" w:rsidRPr="00000000">
                    <w:rPr>
                      <w:rtl w:val="0"/>
                    </w:rPr>
                    <w:t xml:space="preserve">Оши</w:t>
                  </w:r>
                  <w:commentRangeEnd w:id="5"/>
                  <w:r w:rsidDel="00000000" w:rsidR="00000000" w:rsidRPr="00000000">
                    <w:commentReference w:id="5"/>
                  </w:r>
                  <w:r w:rsidDel="00000000" w:rsidR="00000000" w:rsidRPr="00000000">
                    <w:rPr>
                      <w:rtl w:val="0"/>
                    </w:rPr>
                    <w:t xml:space="preserve">бка при оплате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Не приходит письмо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447925" cy="1803400"/>
                    <wp:effectExtent b="0" l="0" r="0" t="0"/>
                    <wp:docPr id="21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1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47925" cy="180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rPr/>
            </w:pPr>
            <w:bookmarkStart w:colFirst="0" w:colLast="0" w:name="_f8enmhfurmg9" w:id="3"/>
            <w:bookmarkEnd w:id="3"/>
            <w:r w:rsidDel="00000000" w:rsidR="00000000" w:rsidRPr="00000000">
              <w:rPr>
                <w:rtl w:val="0"/>
              </w:rPr>
              <w:t xml:space="preserve">Внутренняя служба поддержки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Соберите все заявки в IT в одном месте — настройка техники, доступы, оборудование. Никаких потерянных сообщений в чатах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0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47.5"/>
              <w:gridCol w:w="2547.5"/>
              <w:tblGridChange w:id="0">
                <w:tblGrid>
                  <w:gridCol w:w="2547.5"/>
                  <w:gridCol w:w="25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Нужен доступ к 1С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Сломались отчеты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447925" cy="2133600"/>
                    <wp:effectExtent b="0" l="0" r="0" t="0"/>
                    <wp:docPr id="24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1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47925" cy="2133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rPr/>
            </w:pPr>
            <w:bookmarkStart w:colFirst="0" w:colLast="0" w:name="_nkfqkdszn1x" w:id="4"/>
            <w:bookmarkEnd w:id="4"/>
            <w:r w:rsidDel="00000000" w:rsidR="00000000" w:rsidRPr="00000000">
              <w:rPr>
                <w:rtl w:val="0"/>
              </w:rPr>
              <w:t xml:space="preserve">HR | управление персоналом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Отпуск, справки, оформление новичков — всё через один портал. Сотрудник оставляет заявку — HR видит карточку на доске, обрабатывает и передает в нужный отдел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0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47.5"/>
              <w:gridCol w:w="2547.5"/>
              <w:tblGridChange w:id="0">
                <w:tblGrid>
                  <w:gridCol w:w="2547.5"/>
                  <w:gridCol w:w="25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Оформить отпуск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Справка 2-НДФЛ</w:t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447925" cy="2336800"/>
                    <wp:effectExtent b="0" l="0" r="0" t="0"/>
                    <wp:docPr id="6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47925" cy="2336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rPr/>
            </w:pPr>
            <w:bookmarkStart w:colFirst="0" w:colLast="0" w:name="_uxhebngl8ruo" w:id="5"/>
            <w:bookmarkEnd w:id="5"/>
            <w:r w:rsidDel="00000000" w:rsidR="00000000" w:rsidRPr="00000000">
              <w:rPr>
                <w:rtl w:val="0"/>
              </w:rPr>
              <w:t xml:space="preserve">Юридический отдел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Согласование договоров и проверка документов — через форму, а не цепочки писем. Заявитель видит статус, а доступ к остальным юридическим задачам остается закрытым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0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47.5"/>
              <w:gridCol w:w="2547.5"/>
              <w:tblGridChange w:id="0">
                <w:tblGrid>
                  <w:gridCol w:w="2547.5"/>
                  <w:gridCol w:w="25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Согласовать договор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Проверить подпись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47925" cy="13081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rPr/>
            </w:pPr>
            <w:bookmarkStart w:colFirst="0" w:colLast="0" w:name="_lc4wughhqh0d" w:id="6"/>
            <w:bookmarkEnd w:id="6"/>
            <w:r w:rsidDel="00000000" w:rsidR="00000000" w:rsidRPr="00000000">
              <w:rPr>
                <w:rtl w:val="0"/>
              </w:rPr>
              <w:t xml:space="preserve">Бухгалтерия и финансы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Оплата счетов, возмещение расходов, закрывающие документы. Заказчик видит, на каком этапе его заявка, исполнитель контролирует сроки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0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47.5"/>
              <w:gridCol w:w="2547.5"/>
              <w:tblGridChange w:id="0">
                <w:tblGrid>
                  <w:gridCol w:w="2547.5"/>
                  <w:gridCol w:w="25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Оплатить счет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Запросить акт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447925" cy="1397000"/>
                    <wp:effectExtent b="0" l="0" r="0" t="0"/>
                    <wp:docPr id="3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47925" cy="139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Подключить </w:t>
            </w:r>
            <w:r w:rsidDel="00000000" w:rsidR="00000000" w:rsidRPr="00000000">
              <w:rPr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wu3ulze7ccov" w:id="7"/>
      <w:bookmarkEnd w:id="7"/>
      <w:r w:rsidDel="00000000" w:rsidR="00000000" w:rsidRPr="00000000">
        <w:rPr>
          <w:rtl w:val="0"/>
        </w:rPr>
        <w:t xml:space="preserve">От заявки до решения — за три шага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commentRangeStart w:id="6"/>
            <w:r w:rsidDel="00000000" w:rsidR="00000000" w:rsidRPr="00000000">
              <w:rPr>
                <w:b w:val="1"/>
                <w:bCs w:val="1"/>
                <w:rtl w:val="0"/>
              </w:rPr>
              <w:t xml:space="preserve">Шаг 1 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оставляет заявку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Заявку можно оставить через портал, по почте или в Телеграм. Регистрация в Кайтен не нужна. Поля формы вы настраиваете под свой 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711200"/>
                    <wp:effectExtent b="0" l="0" r="0" t="0"/>
                    <wp:docPr id="11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711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1847850" cy="1358900"/>
                  <wp:effectExtent b="0" l="0" r="0" t="0"/>
                  <wp:docPr id="1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2 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 работает с карточкой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Заявка попадает на канбан-доску как обычная карточка. Назначайте ответственных, ставьте приоритеты, общайтесь с заказчиком прямо в карточке. Передавайте задачи между отделами без потери контекста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028700"/>
                    <wp:effectExtent b="0" l="0" r="0" t="0"/>
                    <wp:docPr id="15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028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2133600"/>
                    <wp:effectExtent b="0" l="0" r="0" t="0"/>
                    <wp:docPr id="4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2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2133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3208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847850" cy="825500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3 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 видит результат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Заказчик получает уведомления о смене статуса автоматически. После закрытия — оценивает качество сервиса. Вся история обращений доступна на портале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dupvlpgeeark" w:id="8"/>
      <w:bookmarkEnd w:id="8"/>
      <w:r w:rsidDel="00000000" w:rsidR="00000000" w:rsidRPr="00000000">
        <w:rPr>
          <w:rtl w:val="0"/>
        </w:rPr>
        <w:t xml:space="preserve">Отвечайте на запросы в карточках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Все данные по заявке собираются в одном месте, откуда бы она ни поступила. Специалисты могут общаться с клиентами внутри карточки и найти нужную информацию, не переключаясь на другие каналы</w:t>
      </w:r>
    </w:p>
    <w:p w:rsidR="00000000" w:rsidDel="00000000" w:rsidP="00000000" w:rsidRDefault="00000000" w:rsidRPr="00000000" w14:paraId="00000056">
      <w:pPr>
        <w:rPr/>
      </w:pPr>
      <w:commentRangeStart w:id="7"/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Подключить </w:t>
            </w:r>
            <w:r w:rsidDel="00000000" w:rsidR="00000000" w:rsidRPr="00000000">
              <w:rPr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6qwlwgivgx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f9et7jfnh81d" w:id="10"/>
      <w:bookmarkEnd w:id="10"/>
      <w:r w:rsidDel="00000000" w:rsidR="00000000" w:rsidRPr="00000000">
        <w:rPr>
          <w:rtl w:val="0"/>
        </w:rPr>
        <w:t xml:space="preserve">Получайте готовые отчеты о работе сервисов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Контролируйте работу специалистов с опорой на данные. Не нужно собирать таблицы вручную — аналитика обновляется автоматически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rPr/>
            </w:pPr>
            <w:bookmarkStart w:colFirst="0" w:colLast="0" w:name="_5pkolw8diez0" w:id="11"/>
            <w:bookmarkEnd w:id="11"/>
            <w:commentRangeStart w:id="8"/>
            <w:r w:rsidDel="00000000" w:rsidR="00000000" w:rsidRPr="00000000">
              <w:rPr>
                <w:rtl w:val="0"/>
              </w:rPr>
              <w:t xml:space="preserve">Скол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ько всего запросов и на каком этапе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Общая картина по всем запросам и времени ожидания на одном дашборде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commentRangeStart w:id="9"/>
            <w:r w:rsidDel="00000000" w:rsidR="00000000" w:rsidRPr="00000000">
              <w:rPr/>
              <w:drawing>
                <wp:inline distB="114300" distT="114300" distL="114300" distR="114300">
                  <wp:extent cx="2898864" cy="1159546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864" cy="1159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rPr/>
            </w:pPr>
            <w:bookmarkStart w:colFirst="0" w:colLast="0" w:name="_trpd2hycn2y6" w:id="12"/>
            <w:bookmarkEnd w:id="12"/>
            <w:r w:rsidDel="00000000" w:rsidR="00000000" w:rsidRPr="00000000">
              <w:rPr>
                <w:rtl w:val="0"/>
              </w:rPr>
              <w:t xml:space="preserve">Растет ли нагрузка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Динамика заявок по месяцам: когда обращений больше всего и справляется ли команда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104900"/>
                  <wp:effectExtent b="0" l="0" r="0" t="0"/>
                  <wp:docPr id="2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rPr/>
            </w:pPr>
            <w:bookmarkStart w:colFirst="0" w:colLast="0" w:name="_6ads0tei4tth" w:id="13"/>
            <w:bookmarkEnd w:id="13"/>
            <w:r w:rsidDel="00000000" w:rsidR="00000000" w:rsidRPr="00000000">
              <w:rPr>
                <w:rtl w:val="0"/>
              </w:rPr>
              <w:t xml:space="preserve">Кто из специалистов перегружен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по выполненным заявкам: видно реальную нагрузку на каждого и где нужно перераспределить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0922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rPr/>
            </w:pPr>
            <w:bookmarkStart w:colFirst="0" w:colLast="0" w:name="_tpl9b7hcemgd" w:id="14"/>
            <w:bookmarkEnd w:id="14"/>
            <w:r w:rsidDel="00000000" w:rsidR="00000000" w:rsidRPr="00000000">
              <w:rPr>
                <w:rtl w:val="0"/>
              </w:rPr>
              <w:t xml:space="preserve">Укладываемся ли в срок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по соблюдению SLA покажет количество заявок, обработанных в рамках допустимого времени реакции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397000"/>
                  <wp:effectExtent b="0" l="0" r="0" t="0"/>
                  <wp:docPr id="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sz w:val="24"/>
          <w:szCs w:val="24"/>
        </w:rPr>
      </w:pPr>
      <w:bookmarkStart w:colFirst="0" w:colLast="0" w:name="_stgsild5vtud" w:id="15"/>
      <w:bookmarkEnd w:id="15"/>
      <w:r w:rsidDel="00000000" w:rsidR="00000000" w:rsidRPr="00000000">
        <w:rPr>
          <w:rtl w:val="0"/>
        </w:rPr>
        <w:t xml:space="preserve">Всё, что нужно для управления потоком заявок</w:t>
      </w:r>
      <w:commentRangeStart w:id="10"/>
      <w:commentRangeStart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lfg82lvgt2yc" w:id="16"/>
      <w:bookmarkEnd w:id="16"/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rPr/>
            </w:pPr>
            <w:bookmarkStart w:colFirst="0" w:colLast="0" w:name="_4zesqqvhhtmv" w:id="17"/>
            <w:bookmarkEnd w:id="17"/>
            <w:commentRangeStart w:id="12"/>
            <w:commentRangeStart w:id="13"/>
            <w:r w:rsidDel="00000000" w:rsidR="00000000" w:rsidRPr="00000000">
              <w:rPr/>
              <w:drawing>
                <wp:inline distB="114300" distT="114300" distL="114300" distR="114300">
                  <wp:extent cx="2090738" cy="1648736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8" cy="1648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Style w:val="Heading2"/>
              <w:rPr/>
            </w:pPr>
            <w:bookmarkStart w:colFirst="0" w:colLast="0" w:name="_g1rw7p607235" w:id="18"/>
            <w:bookmarkEnd w:id="18"/>
            <w:r w:rsidDel="00000000" w:rsidR="00000000" w:rsidRPr="00000000">
              <w:rPr>
                <w:rtl w:val="0"/>
              </w:rPr>
              <w:t xml:space="preserve">Все обращения в одном месте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пишут в Telegram, на почту и через портал. Команда видит всё на одной доске — ни одна заявка не потеряется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rPr/>
            </w:pPr>
            <w:bookmarkStart w:colFirst="0" w:colLast="0" w:name="_ykpzcfy46lmq" w:id="19"/>
            <w:bookmarkEnd w:id="19"/>
            <w:commentRangeStart w:id="14"/>
            <w:r w:rsidDel="00000000" w:rsidR="00000000" w:rsidRPr="00000000">
              <w:rPr/>
              <w:drawing>
                <wp:inline distB="114300" distT="114300" distL="114300" distR="114300">
                  <wp:extent cx="2838450" cy="11684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Heading2"/>
              <w:rPr/>
            </w:pPr>
            <w:bookmarkStart w:colFirst="0" w:colLast="0" w:name="_o1cwpfvriofd" w:id="20"/>
            <w:bookmarkEnd w:id="20"/>
            <w:r w:rsidDel="00000000" w:rsidR="00000000" w:rsidRPr="00000000">
              <w:rPr>
                <w:rtl w:val="0"/>
              </w:rPr>
              <w:t xml:space="preserve">Прозрачные статусы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 взял карточку в работу — клиент видит на портале статус. Кайтен сам подсветит застрявшие карточки, а не клиент в комментариях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rPr/>
            </w:pPr>
            <w:bookmarkStart w:colFirst="0" w:colLast="0" w:name="_i9m5envdetoa" w:id="21"/>
            <w:bookmarkEnd w:id="21"/>
            <w:commentRangeStart w:id="15"/>
            <w:r w:rsidDel="00000000" w:rsidR="00000000" w:rsidRPr="00000000">
              <w:rPr/>
              <w:drawing>
                <wp:inline distB="114300" distT="114300" distL="114300" distR="114300">
                  <wp:extent cx="2838450" cy="1092200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257300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Соглашение об уровне обслуживания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Задайте допустимое время реакции. Система предупредит, если заявка рискует просрочиться. Отчеты покажут, насколько команда укладывается в сроки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Heading2"/>
              <w:rPr/>
            </w:pPr>
            <w:bookmarkStart w:colFirst="0" w:colLast="0" w:name="_xiilqgcv78yt" w:id="22"/>
            <w:bookmarkEnd w:id="22"/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  <w:t xml:space="preserve">Анализ узких мест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заявок на каждом этапе, кто перегружен, где тормозит. Дашборд, CFD, отчеты по ответственным, экспорт в таблицы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587500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4859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Шаблонные ответы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Готовые сообщения для типовых ситуаций — экономия времени специалистов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2573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Start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 между отделами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Перетаскивайте карточки на доски разработки, бухгалтерии, юристов — контекст сохраняется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5908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Телеграм-бот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Клиенты оставляют заявки и получают ответы, не выходя из мессенджера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84400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сервиса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Заказчик ставит оценку после закрытия заявки — вы видите точки роста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cmbgilw0p0z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qi7let2ldf9h" w:id="24"/>
      <w:bookmarkEnd w:id="24"/>
      <w:r w:rsidDel="00000000" w:rsidR="00000000" w:rsidRPr="00000000">
        <w:rPr>
          <w:rtl w:val="0"/>
        </w:rPr>
        <w:t xml:space="preserve">Служба поддержки — это не отдельный сервис, а встроенный модуль Кайтен для приема и обработки заявок 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spacing w:after="240" w:before="240" w:lineRule="auto"/>
              <w:rPr/>
            </w:pPr>
            <w:bookmarkStart w:colFirst="0" w:colLast="0" w:name="_m8bpaezbqlqa" w:id="25"/>
            <w:bookmarkEnd w:id="25"/>
            <w:commentRangeStart w:id="18"/>
            <w:r w:rsidDel="00000000" w:rsidR="00000000" w:rsidRPr="00000000">
              <w:rPr>
                <w:rtl w:val="0"/>
              </w:rPr>
              <w:t xml:space="preserve">Уж</w:t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  <w:t xml:space="preserve">е ведете задачи в Кайтен?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Подключите модуль — и создайте первый сервис в пару шагов. Обращения клиентов окажутся рядом с досками команды, и вы сможете передавать заявки в нужные отделы без потери контекста.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commentRangeStart w:id="19"/>
            <w:r w:rsidDel="00000000" w:rsidR="00000000" w:rsidRPr="00000000">
              <w:rPr>
                <w:rtl w:val="0"/>
              </w:rPr>
              <w:t xml:space="preserve">Открыть инструкцию →</w:t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spacing w:after="240" w:before="240" w:lineRule="auto"/>
              <w:rPr/>
            </w:pPr>
            <w:bookmarkStart w:colFirst="0" w:colLast="0" w:name="_q6p8cw88sldo" w:id="26"/>
            <w:bookmarkEnd w:id="26"/>
            <w:r w:rsidDel="00000000" w:rsidR="00000000" w:rsidRPr="00000000">
              <w:rPr>
                <w:rtl w:val="0"/>
              </w:rPr>
              <w:t xml:space="preserve">Начните со «Службы поддержки»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Зарегистрируйтесь в Кайтен и используйте только модуль «Служба поддержки». Создайте сервис, настройте форму и начните принимать заявки — за 30 минут. Канбан-доски, аналитика и контроль сроков работают сразу.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hgx6hafdeib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668a0meuuk0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5xwr4n9pibq6" w:id="29"/>
      <w:bookmarkEnd w:id="29"/>
      <w:r w:rsidDel="00000000" w:rsidR="00000000" w:rsidRPr="00000000">
        <w:rPr>
          <w:rtl w:val="0"/>
        </w:rPr>
        <w:t xml:space="preserve">По кнопке «Подключить </w:t>
      </w:r>
      <w:r w:rsidDel="00000000" w:rsidR="00000000" w:rsidRPr="00000000">
        <w:rPr>
          <w:rtl w:val="0"/>
        </w:rPr>
        <w:t xml:space="preserve">модуль</w:t>
      </w:r>
      <w:r w:rsidDel="00000000" w:rsidR="00000000" w:rsidRPr="00000000">
        <w:rPr>
          <w:rtl w:val="0"/>
        </w:rPr>
        <w:t xml:space="preserve">» открывается форма: </w:t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rPr/>
            </w:pPr>
            <w:bookmarkStart w:colFirst="0" w:colLast="0" w:name="_ua5intizp5z" w:id="30"/>
            <w:bookmarkEnd w:id="30"/>
            <w:r w:rsidDel="00000000" w:rsidR="00000000" w:rsidRPr="00000000">
              <w:rPr>
                <w:rtl w:val="0"/>
              </w:rPr>
              <w:t xml:space="preserve">Поможем подключить «Службу под</w:t>
            </w:r>
            <w:commentRangeStart w:id="20"/>
            <w:r w:rsidDel="00000000" w:rsidR="00000000" w:rsidRPr="00000000">
              <w:rPr>
                <w:rtl w:val="0"/>
              </w:rPr>
              <w:t xml:space="preserve">держки» </w:t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Оставьте заявку, и мы поможем с настройкой модуля.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Телефон </w:t>
            </w:r>
          </w:p>
          <w:p w:rsidR="00000000" w:rsidDel="00000000" w:rsidP="00000000" w:rsidRDefault="00000000" w:rsidRPr="00000000" w14:paraId="00000095">
            <w:pPr>
              <w:pStyle w:val="Heading3"/>
              <w:widowControl w:val="0"/>
              <w:spacing w:after="0" w:line="240" w:lineRule="auto"/>
              <w:rPr/>
            </w:pPr>
            <w:bookmarkStart w:colFirst="0" w:colLast="0" w:name="_5li70acqwv74" w:id="31"/>
            <w:bookmarkEnd w:id="31"/>
            <w:r w:rsidDel="00000000" w:rsidR="00000000" w:rsidRPr="00000000">
              <w:rPr>
                <w:rtl w:val="0"/>
              </w:rPr>
              <w:t xml:space="preserve">+7 (___)___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Почта 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color w:val="6c6c6f"/>
                <w:rtl w:val="0"/>
              </w:rPr>
              <w:t xml:space="preserve">email@company.ru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домена в Кайтен (если зарегистрированы) 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color w:val="6c6c6f"/>
                <w:rtl w:val="0"/>
              </w:rPr>
              <w:t xml:space="preserve">Ваш домен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Размер команды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color w:val="6c6c6f"/>
                <w:rtl w:val="0"/>
              </w:rPr>
              <w:t xml:space="preserve">1-20, 21-49, 50-99, 100-149, 150-250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чекбокс 1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чекбокс 2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6c6c6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0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40"/>
              <w:tblGridChange w:id="0">
                <w:tblGrid>
                  <w:gridCol w:w="20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Отправить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12" w:date="2026-03-05T09:47:58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хочется визул, что все заявки из разных систем в одном месте</w:t>
      </w:r>
    </w:p>
  </w:comment>
  <w:comment w:author="Екатерина Борщева" w:id="13" w:date="2026-03-05T09:48:14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это меткой в карточке показать</w:t>
      </w:r>
    </w:p>
  </w:comment>
  <w:comment w:author="Екатерина Борщева" w:id="14" w:date="2026-03-05T09:49:20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нас это вот так оформлено, но это не очень красиво, может покажем в виде канбана, где заявка в разных статусах? или плашки какие-то «Очередь» «В работе»</w:t>
      </w:r>
    </w:p>
  </w:comment>
  <w:comment w:author="Екатерина Борщева" w:id="17" w:date="2026-03-05T09:56:20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я бы показала путь карточки, как ее например, из общей очереди тянут на доску «Поиск новых сотрудников»</w:t>
      </w:r>
    </w:p>
  </w:comment>
  <w:comment w:author="Екатерина Борщева" w:id="9" w:date="2026-03-05T09:30:5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отчеты отсюда https://kaiten.ru/features/service-desk/</w:t>
      </w:r>
    </w:p>
  </w:comment>
  <w:comment w:author="Екатерина Борщева" w:id="15" w:date="2026-03-05T09:54:09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карточке вот так это выглядит, можно что-то такое и оставить, еще прикрепила как с фасада выглядит карточка с установленным SLA</w:t>
      </w:r>
    </w:p>
  </w:comment>
  <w:comment w:author="Екатерина Борщева" w:id="18" w:date="2026-03-05T10:19:39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иконки можно добавить или визуализацию в тему</w:t>
      </w:r>
    </w:p>
  </w:comment>
  <w:comment w:author="Екатерина Борщева" w:id="0" w:date="2026-03-04T11:35:46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выделить ярко</w:t>
      </w:r>
    </w:p>
  </w:comment>
  <w:comment w:author="Екатерина Борщева" w:id="16" w:date="2026-03-05T09:54:39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можно поставить визуал графика, что-то с верних блоков спокойно можно взять</w:t>
      </w:r>
    </w:p>
  </w:comment>
  <w:comment w:author="Екатерина Борщева" w:id="1" w:date="2026-03-05T10:21:40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лучше будет «Помощь с настройкой»?</w:t>
      </w:r>
    </w:p>
  </w:comment>
  <w:comment w:author="Екатерина Борщева" w:id="20" w:date="2026-03-04T11:35:44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логика такая: клиент заполняет форму и если у него более 20 сотрудников, с ним связываемся менеджер и предлагает провести демо либо высылает инструкцию, как подключить самостоятельно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до 20, то отправляем письмо с настройкой и вебом нашим</w:t>
      </w:r>
    </w:p>
  </w:comment>
  <w:comment w:author="Екатерина Борщева" w:id="2" w:date="2026-02-27T13:11:40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видео в карточке https://hq.kaiten.ru/60844863</w:t>
      </w:r>
    </w:p>
  </w:comment>
  <w:comment w:author="Екатерина Борщева" w:id="3" w:date="2026-03-05T08:39:58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лого</w:t>
      </w:r>
    </w:p>
  </w:comment>
  <w:comment w:author="Екатерина Борщева" w:id="4" w:date="2026-03-05T12:22:47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 визуалу: блоки скрыты и показан только заг — при наведении или автоматически раскрывается текст и меняется картинка</w:t>
      </w:r>
    </w:p>
  </w:comment>
  <w:comment w:author="Екатерина Борщева" w:id="8" w:date="2026-03-05T12:23:13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оформить этот блок, как блок с отчетами в маркетинге https://www.figma.com/design/Dcnc0kIQt5OZua1WfELsVK/%D0%9C%D0%B0%D0%BA%D0%B5%D1%82%D1%8B-%D1%81%D0%B0%D0%B9%D1%82%D0%B0?node-id=2878-4838</w:t>
      </w:r>
    </w:p>
  </w:comment>
  <w:comment w:author="Екатерина Борщева" w:id="5" w:date="2026-03-04T07:16:46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типа названия сервисов</w:t>
      </w:r>
    </w:p>
  </w:comment>
  <w:comment w:author="Екатерина Борщева" w:id="7" w:date="2026-03-02T10:49:07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https://kaiten.ru/features/service-desk/</w:t>
      </w:r>
    </w:p>
  </w:comment>
  <w:comment w:author="Екатерина Борщева" w:id="19" w:date="2026-03-04T08:23:12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попросила Олю сделать статью в бз «Как подключить модуль «Служба поддержки»?</w:t>
      </w:r>
    </w:p>
  </w:comment>
  <w:comment w:author="Екатерина Борщева" w:id="6" w:date="2026-03-04T08:23:49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хочется, чтобы скроллом менялись шаги друг за другом</w:t>
      </w:r>
    </w:p>
  </w:comment>
  <w:comment w:author="Екатерина Борщева" w:id="10" w:date="2026-03-05T09:46:32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вижу формат иллюстраций небольших, примерно такого же размера, как и блоки 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можно по скроллу ряд менять или 4 блока — скрол, новые 4 блока</w:t>
      </w:r>
    </w:p>
  </w:comment>
  <w:comment w:author="Екатерина Борщева" w:id="11" w:date="2026-03-05T09:46:48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реф это блок Создавайте документы, которые приятно читать на лендосе https://kaiten.ru/features/documents/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hyperlink" Target="https://elli.kaiten.ru/sd/requests" TargetMode="External"/><Relationship Id="rId42" Type="http://schemas.openxmlformats.org/officeDocument/2006/relationships/image" Target="media/image19.png"/><Relationship Id="rId41" Type="http://schemas.openxmlformats.org/officeDocument/2006/relationships/image" Target="media/image11.png"/><Relationship Id="rId22" Type="http://schemas.openxmlformats.org/officeDocument/2006/relationships/image" Target="media/image22.png"/><Relationship Id="rId21" Type="http://schemas.openxmlformats.org/officeDocument/2006/relationships/image" Target="media/image15.png"/><Relationship Id="rId24" Type="http://schemas.openxmlformats.org/officeDocument/2006/relationships/image" Target="media/image8.png"/><Relationship Id="rId23" Type="http://schemas.openxmlformats.org/officeDocument/2006/relationships/hyperlink" Target="https://elli.kaiten.ru/space/90592/board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kak-optimizirovat-rabotu-sluzhby-poddierzhki/" TargetMode="External"/><Relationship Id="rId26" Type="http://schemas.openxmlformats.org/officeDocument/2006/relationships/image" Target="media/image23.png"/><Relationship Id="rId25" Type="http://schemas.openxmlformats.org/officeDocument/2006/relationships/hyperlink" Target="https://elli.kaiten.ru/61734048" TargetMode="External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6.png"/><Relationship Id="rId7" Type="http://schemas.openxmlformats.org/officeDocument/2006/relationships/hyperlink" Target="https://kaiten.ru/blog/case-core12/" TargetMode="External"/><Relationship Id="rId8" Type="http://schemas.openxmlformats.org/officeDocument/2006/relationships/hyperlink" Target="https://kaiten.ru/blog/case-yoga-academy/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2.png"/><Relationship Id="rId11" Type="http://schemas.openxmlformats.org/officeDocument/2006/relationships/hyperlink" Target="https://demo-ru.kaiten.ru/space/690853/boards" TargetMode="External"/><Relationship Id="rId33" Type="http://schemas.openxmlformats.org/officeDocument/2006/relationships/image" Target="media/image16.png"/><Relationship Id="rId10" Type="http://schemas.openxmlformats.org/officeDocument/2006/relationships/hyperlink" Target="https://kaiten.ru/blog/kak-proctoredu-transformiroval-obsluzhivaniie-zakazchikov-s-pomoshchiu-kaiten/" TargetMode="External"/><Relationship Id="rId32" Type="http://schemas.openxmlformats.org/officeDocument/2006/relationships/image" Target="media/image1.png"/><Relationship Id="rId13" Type="http://schemas.openxmlformats.org/officeDocument/2006/relationships/hyperlink" Target="https://demo-ru.kaiten.ru/space/26004/boards" TargetMode="External"/><Relationship Id="rId35" Type="http://schemas.openxmlformats.org/officeDocument/2006/relationships/image" Target="media/image9.png"/><Relationship Id="rId12" Type="http://schemas.openxmlformats.org/officeDocument/2006/relationships/image" Target="media/image25.png"/><Relationship Id="rId34" Type="http://schemas.openxmlformats.org/officeDocument/2006/relationships/image" Target="media/image20.png"/><Relationship Id="rId15" Type="http://schemas.openxmlformats.org/officeDocument/2006/relationships/hyperlink" Target="https://elli.kaiten.ru/space/90592/boards" TargetMode="External"/><Relationship Id="rId37" Type="http://schemas.openxmlformats.org/officeDocument/2006/relationships/image" Target="media/image17.png"/><Relationship Id="rId14" Type="http://schemas.openxmlformats.org/officeDocument/2006/relationships/image" Target="media/image24.png"/><Relationship Id="rId36" Type="http://schemas.openxmlformats.org/officeDocument/2006/relationships/image" Target="media/image21.png"/><Relationship Id="rId17" Type="http://schemas.openxmlformats.org/officeDocument/2006/relationships/image" Target="media/image10.png"/><Relationship Id="rId39" Type="http://schemas.openxmlformats.org/officeDocument/2006/relationships/image" Target="media/image3.png"/><Relationship Id="rId16" Type="http://schemas.openxmlformats.org/officeDocument/2006/relationships/image" Target="media/image7.png"/><Relationship Id="rId38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hyperlink" Target="https://elli.kaiten.ru/space/692456/boar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