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с несколькими таблицами</w:t>
      </w:r>
    </w:p>
    <w:p>
      <w:pPr>
        <w:pStyle w:val="Heading1"/>
      </w:pPr>
      <w:r>
        <w:t>Карточка на сайт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5440"/>
          </w:tcPr>
          <w:p>
            <w:r>
              <w:t>Наименование меры поддержки</w:t>
            </w:r>
          </w:p>
        </w:tc>
        <w:tc>
          <w:tcPr>
            <w:tcW w:type="dxa" w:w="5440"/>
          </w:tcPr>
          <w:p>
            <w:r>
              <w:t>Краткое описание меры</w:t>
            </w:r>
          </w:p>
        </w:tc>
      </w:tr>
      <w:tr>
        <w:tc>
          <w:tcPr>
            <w:tcW w:type="dxa" w:w="5440"/>
          </w:tcPr>
          <w:p>
            <w:r>
              <w:t xml:space="preserve">Отбор заявителей для предоставления гранта «Агростартап» </w:t>
            </w:r>
          </w:p>
        </w:tc>
        <w:tc>
          <w:tcPr>
            <w:tcW w:type="dxa" w:w="5440"/>
          </w:tcPr>
          <w:p>
            <w:r>
              <w:t>None</w:t>
            </w:r>
          </w:p>
        </w:tc>
      </w:tr>
    </w:tbl>
    <w:p/>
    <w:p>
      <w:pPr>
        <w:pStyle w:val="Heading1"/>
      </w:pPr>
      <w:r>
        <w:t>Карточка на сайт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t>Якорь</w:t>
            </w:r>
          </w:p>
        </w:tc>
        <w:tc>
          <w:tcPr>
            <w:tcW w:type="dxa" w:w="1813"/>
          </w:tcPr>
          <w:p>
            <w:r>
              <w:t>Позиция</w:t>
            </w:r>
          </w:p>
        </w:tc>
        <w:tc>
          <w:tcPr>
            <w:tcW w:type="dxa" w:w="1813"/>
          </w:tcPr>
          <w:p>
            <w:r>
              <w:t>Отображение карточки программы</w:t>
            </w:r>
          </w:p>
        </w:tc>
        <w:tc>
          <w:tcPr>
            <w:tcW w:type="dxa" w:w="1813"/>
          </w:tcPr>
          <w:p>
            <w:r>
              <w:t>Изображение</w:t>
            </w:r>
          </w:p>
        </w:tc>
        <w:tc>
          <w:tcPr>
            <w:tcW w:type="dxa" w:w="1813"/>
          </w:tcPr>
          <w:p>
            <w:r>
              <w:t>Код продукта</w:t>
            </w:r>
          </w:p>
        </w:tc>
        <w:tc>
          <w:tcPr>
            <w:tcW w:type="dxa" w:w="1813"/>
          </w:tcPr>
          <w:p>
            <w:r>
              <w:t>Уровни поддержки</w:t>
            </w:r>
          </w:p>
        </w:tc>
      </w:tr>
      <w:tr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>вкл</w:t>
            </w:r>
          </w:p>
        </w:tc>
        <w:tc>
          <w:tcPr>
            <w:tcW w:type="dxa" w:w="1813"/>
          </w:tcPr>
          <w:p>
            <w:r>
              <w:t>нет</w:t>
            </w:r>
          </w:p>
        </w:tc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>Региональная мера</w:t>
            </w:r>
          </w:p>
        </w:tc>
      </w:tr>
    </w:tbl>
    <w:p/>
    <w:p>
      <w:pPr>
        <w:pStyle w:val="Heading1"/>
      </w:pPr>
      <w:r>
        <w:t>Кнопка целевого действия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27"/>
        <w:gridCol w:w="3627"/>
        <w:gridCol w:w="3627"/>
      </w:tblGrid>
      <w:tr>
        <w:tc>
          <w:tcPr>
            <w:tcW w:type="dxa" w:w="3627"/>
          </w:tcPr>
          <w:p>
            <w:r>
              <w:t>Сегмент</w:t>
            </w:r>
          </w:p>
        </w:tc>
        <w:tc>
          <w:tcPr>
            <w:tcW w:type="dxa" w:w="3627"/>
          </w:tcPr>
          <w:p>
            <w:r>
              <w:t>Наименование кнопки</w:t>
            </w:r>
          </w:p>
        </w:tc>
        <w:tc>
          <w:tcPr>
            <w:tcW w:type="dxa" w:w="3627"/>
          </w:tcPr>
          <w:p>
            <w:r>
              <w:t>ссылка для перехода</w:t>
            </w:r>
          </w:p>
        </w:tc>
      </w:tr>
      <w:tr>
        <w:tc>
          <w:tcPr>
            <w:tcW w:type="dxa" w:w="3627"/>
          </w:tcPr>
          <w:p>
            <w:r>
              <w:t>MMB</w:t>
            </w:r>
          </w:p>
        </w:tc>
        <w:tc>
          <w:tcPr>
            <w:tcW w:type="dxa" w:w="3627"/>
          </w:tcPr>
          <w:p>
            <w:r>
              <w:t>Подать заявку</w:t>
            </w:r>
          </w:p>
        </w:tc>
        <w:tc>
          <w:tcPr>
            <w:tcW w:type="dxa" w:w="3627"/>
          </w:tcPr>
          <w:p>
            <w:r>
              <w:t>None</w:t>
            </w:r>
          </w:p>
        </w:tc>
      </w:tr>
    </w:tbl>
    <w:p>
      <w:pPr>
        <w:pStyle w:val="Heading1"/>
      </w:pPr>
      <w:r>
        <w:t>Кнопка целевого действия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27"/>
        <w:gridCol w:w="3627"/>
        <w:gridCol w:w="3627"/>
      </w:tblGrid>
      <w:tr>
        <w:tc>
          <w:tcPr>
            <w:tcW w:type="dxa" w:w="3627"/>
          </w:tcPr>
          <w:p>
            <w:r>
              <w:t>Сегмент</w:t>
            </w:r>
          </w:p>
        </w:tc>
        <w:tc>
          <w:tcPr>
            <w:tcW w:type="dxa" w:w="3627"/>
          </w:tcPr>
          <w:p>
            <w:r>
              <w:t>Наименование кнопки</w:t>
            </w:r>
          </w:p>
        </w:tc>
        <w:tc>
          <w:tcPr>
            <w:tcW w:type="dxa" w:w="3627"/>
          </w:tcPr>
          <w:p>
            <w:r>
              <w:t>ссылка для перехода</w:t>
            </w:r>
          </w:p>
        </w:tc>
      </w:tr>
      <w:tr>
        <w:tc>
          <w:tcPr>
            <w:tcW w:type="dxa" w:w="3627"/>
          </w:tcPr>
          <w:p>
            <w:r>
              <w:t>MMB</w:t>
            </w:r>
          </w:p>
        </w:tc>
        <w:tc>
          <w:tcPr>
            <w:tcW w:type="dxa" w:w="3627"/>
          </w:tcPr>
          <w:p>
            <w:r>
              <w:t>Подать заявку</w:t>
            </w:r>
          </w:p>
        </w:tc>
        <w:tc>
          <w:tcPr>
            <w:tcW w:type="dxa" w:w="3627"/>
          </w:tcPr>
          <w:p>
            <w:r>
              <w:t>None</w:t>
            </w:r>
          </w:p>
        </w:tc>
      </w:tr>
    </w:tbl>
    <w:p>
      <w:pPr>
        <w:pStyle w:val="Heading1"/>
      </w:pPr>
      <w:r>
        <w:t>Дополнительная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5440"/>
          </w:tcPr>
          <w:p>
            <w:r>
              <w:t>Наименование кнопки</w:t>
            </w:r>
          </w:p>
        </w:tc>
        <w:tc>
          <w:tcPr>
            <w:tcW w:type="dxa" w:w="5440"/>
          </w:tcPr>
          <w:p>
            <w:r>
              <w:t>Ссылка для перехода</w:t>
            </w:r>
          </w:p>
        </w:tc>
      </w:tr>
      <w:tr>
        <w:tc>
          <w:tcPr>
            <w:tcW w:type="dxa" w:w="5440"/>
          </w:tcPr>
          <w:p>
            <w:r>
              <w:t>Условие отбора</w:t>
            </w:r>
          </w:p>
        </w:tc>
        <w:tc>
          <w:tcPr>
            <w:tcW w:type="dxa" w:w="5440"/>
          </w:tcPr>
          <w:p>
            <w:r>
              <w:t>None</w:t>
            </w:r>
          </w:p>
        </w:tc>
      </w:tr>
    </w:tbl>
    <w:p>
      <w:pPr>
        <w:pStyle w:val="Heading1"/>
      </w:pPr>
      <w:r>
        <w:t>Условия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6"/>
        <w:gridCol w:w="2176"/>
        <w:gridCol w:w="2176"/>
        <w:gridCol w:w="2176"/>
        <w:gridCol w:w="2176"/>
      </w:tblGrid>
      <w:tr>
        <w:tc>
          <w:tcPr>
            <w:tcW w:type="dxa" w:w="2176"/>
          </w:tcPr>
          <w:p>
            <w:r>
              <w:t>Позиция</w:t>
            </w:r>
          </w:p>
        </w:tc>
        <w:tc>
          <w:tcPr>
            <w:tcW w:type="dxa" w:w="2176"/>
          </w:tcPr>
          <w:p>
            <w:r>
              <w:t>Названия условия</w:t>
            </w:r>
          </w:p>
        </w:tc>
        <w:tc>
          <w:tcPr>
            <w:tcW w:type="dxa" w:w="2176"/>
          </w:tcPr>
          <w:p>
            <w:r>
              <w:t>Детальное описание</w:t>
            </w:r>
          </w:p>
        </w:tc>
        <w:tc>
          <w:tcPr>
            <w:tcW w:type="dxa" w:w="2176"/>
          </w:tcPr>
          <w:p>
            <w:r>
              <w:t>Путь к изображению</w:t>
            </w:r>
          </w:p>
        </w:tc>
        <w:tc>
          <w:tcPr>
            <w:tcW w:type="dxa" w:w="2176"/>
          </w:tcPr>
          <w:p>
            <w:r>
              <w:t>Какая картинка должна быть</w:t>
            </w:r>
          </w:p>
        </w:tc>
      </w:tr>
      <w:tr>
        <w:tc>
          <w:tcPr>
            <w:tcW w:type="dxa" w:w="2176"/>
          </w:tcPr>
          <w:p>
            <w:r>
              <w:t>1</w:t>
            </w:r>
          </w:p>
        </w:tc>
        <w:tc>
          <w:tcPr>
            <w:tcW w:type="dxa" w:w="2176"/>
          </w:tcPr>
          <w:p>
            <w:r>
              <w:t>Получатель поддержки</w:t>
            </w:r>
          </w:p>
        </w:tc>
        <w:tc>
          <w:tcPr>
            <w:tcW w:type="dxa" w:w="2176"/>
          </w:tcPr>
          <w:p>
            <w:r>
              <w:t>Индивидуальный предприниматель; Физическое лицо</w:t>
            </w:r>
          </w:p>
        </w:tc>
        <w:tc>
          <w:tcPr>
            <w:tcW w:type="dxa" w:w="2176"/>
          </w:tcPr>
          <w:p>
            <w:r>
              <w:t>free-icon-font-user-3917711.svg</w:t>
            </w:r>
          </w:p>
        </w:tc>
        <w:tc>
          <w:tcPr>
            <w:tcW w:type="dxa" w:w="2176"/>
          </w:tcPr>
          <w:p>
            <w:r/>
          </w:p>
        </w:tc>
      </w:tr>
      <w:tr>
        <w:tc>
          <w:tcPr>
            <w:tcW w:type="dxa" w:w="2176"/>
          </w:tcPr>
          <w:p>
            <w:r>
              <w:t>2</w:t>
            </w:r>
          </w:p>
        </w:tc>
        <w:tc>
          <w:tcPr>
            <w:tcW w:type="dxa" w:w="2176"/>
          </w:tcPr>
          <w:p>
            <w:r>
              <w:t>Администратор меры поддержки</w:t>
            </w:r>
          </w:p>
        </w:tc>
        <w:tc>
          <w:tcPr>
            <w:tcW w:type="dxa" w:w="2176"/>
          </w:tcPr>
          <w:p>
            <w:r>
              <w:t>Министерство сельского хозяйства Чеченской Республики</w:t>
            </w:r>
          </w:p>
        </w:tc>
        <w:tc>
          <w:tcPr>
            <w:tcW w:type="dxa" w:w="2176"/>
          </w:tcPr>
          <w:p>
            <w:r>
              <w:t>free-icon-font-bank-3914993.svg</w:t>
            </w:r>
          </w:p>
        </w:tc>
        <w:tc>
          <w:tcPr>
            <w:tcW w:type="dxa" w:w="2176"/>
          </w:tcPr>
          <w:p>
            <w:r/>
          </w:p>
        </w:tc>
      </w:tr>
      <w:tr>
        <w:tc>
          <w:tcPr>
            <w:tcW w:type="dxa" w:w="2176"/>
          </w:tcPr>
          <w:p>
            <w:r>
              <w:t>3</w:t>
            </w:r>
          </w:p>
        </w:tc>
        <w:tc>
          <w:tcPr>
            <w:tcW w:type="dxa" w:w="2176"/>
          </w:tcPr>
          <w:p>
            <w:r>
              <w:t>Софинансирование</w:t>
            </w:r>
          </w:p>
        </w:tc>
        <w:tc>
          <w:tcPr>
            <w:tcW w:type="dxa" w:w="2176"/>
          </w:tcPr>
          <w:p>
            <w:r>
              <w:t xml:space="preserve">не менее 10% </w:t>
            </w:r>
          </w:p>
        </w:tc>
        <w:tc>
          <w:tcPr>
            <w:tcW w:type="dxa" w:w="2176"/>
          </w:tcPr>
          <w:p>
            <w:r>
              <w:t>free-icon-font-badge-percent-7653146.svg</w:t>
            </w:r>
          </w:p>
        </w:tc>
        <w:tc>
          <w:tcPr>
            <w:tcW w:type="dxa" w:w="2176"/>
          </w:tcPr>
          <w:p>
            <w:r/>
          </w:p>
        </w:tc>
      </w:tr>
      <w:tr>
        <w:tc>
          <w:tcPr>
            <w:tcW w:type="dxa" w:w="2176"/>
          </w:tcPr>
          <w:p>
            <w:r>
              <w:t>4</w:t>
            </w:r>
          </w:p>
        </w:tc>
        <w:tc>
          <w:tcPr>
            <w:tcW w:type="dxa" w:w="2176"/>
          </w:tcPr>
          <w:p>
            <w:r>
              <w:t>Даты приема заявок</w:t>
            </w:r>
          </w:p>
        </w:tc>
        <w:tc>
          <w:tcPr>
            <w:tcW w:type="dxa" w:w="2176"/>
          </w:tcPr>
          <w:p>
            <w:r>
              <w:t>30.09.2025 20:00 - 30.10.2025 23:59</w:t>
            </w:r>
          </w:p>
        </w:tc>
        <w:tc>
          <w:tcPr>
            <w:tcW w:type="dxa" w:w="2176"/>
          </w:tcPr>
          <w:p>
            <w:r>
              <w:t>free-icon-font-calendar-3917244.svg</w:t>
            </w:r>
          </w:p>
        </w:tc>
        <w:tc>
          <w:tcPr>
            <w:tcW w:type="dxa" w:w="2176"/>
          </w:tcPr>
          <w:p>
            <w:r/>
          </w:p>
        </w:tc>
      </w:tr>
      <w:tr>
        <w:tc>
          <w:tcPr>
            <w:tcW w:type="dxa" w:w="2176"/>
          </w:tcPr>
          <w:p>
            <w:r>
              <w:t>5</w:t>
            </w:r>
          </w:p>
        </w:tc>
        <w:tc>
          <w:tcPr>
            <w:tcW w:type="dxa" w:w="2176"/>
          </w:tcPr>
          <w:p>
            <w:r>
              <w:t>Механизм получения</w:t>
            </w:r>
          </w:p>
        </w:tc>
        <w:tc>
          <w:tcPr>
            <w:tcW w:type="dxa" w:w="2176"/>
          </w:tcPr>
          <w:p>
            <w:r>
              <w:t>&lt;ul&gt;&lt;li&gt;Для участия в конкурсе необходимо подать заявку на Портале предоставления мер финансовой государственной поддержки (promote.buget.gov.ru)&lt;/li&gt;&lt;/ul&gt;</w:t>
            </w:r>
          </w:p>
        </w:tc>
        <w:tc>
          <w:tcPr>
            <w:tcW w:type="dxa" w:w="2176"/>
          </w:tcPr>
          <w:p>
            <w:r>
              <w:t>free-icon-font-apps-3917618.svg</w:t>
            </w:r>
          </w:p>
        </w:tc>
        <w:tc>
          <w:tcPr>
            <w:tcW w:type="dxa" w:w="2176"/>
          </w:tcPr>
          <w:p>
            <w:r/>
          </w:p>
        </w:tc>
      </w:tr>
    </w:tbl>
    <w:p>
      <w:pPr>
        <w:pStyle w:val="Heading1"/>
      </w:pPr>
      <w:r>
        <w:t>Требования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80"/>
      </w:tblGrid>
      <w:tr>
        <w:tc>
          <w:tcPr>
            <w:tcW w:type="dxa" w:w="10880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850" w:right="680" w:bottom="85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