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bmp" ContentType="image/bitmap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73DF17F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/>
      <w:tr>
        <w:trPr>
          <w:gridAfter w:val="1"/>
          <w:wAfter w:w="402" w:type="dxa"/>
          <w:cantSplit/>
          <w:trHeight w:hRule="atLeast" w:val="180"/>
          <w:jc w:val="center"/>
        </w:trPr>
        <w:tc>
          <w:tcPr>
            <w:tcW w:w="9843" w:type="dxa"/>
            <w:gridSpan w:val="2"/>
            <w:hideMark/>
          </w:tcPr>
          <w:p>
            <w:pPr>
              <w:spacing w:lineRule="auto" w:line="256" w:beforeAutospacing="0" w:afterAutospacing="0"/>
              <w:jc w:val="center"/>
              <w:rPr>
                <w:caps w:val="1"/>
              </w:rPr>
            </w:pPr>
            <w:r>
              <w:drawing>
                <wp:inline xmlns:wp="http://schemas.openxmlformats.org/drawingml/2006/wordprocessingDrawing">
                  <wp:extent cx="1066800" cy="1066800"/>
                  <wp:docPr id="1" name="Picture 1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xmlns:r="http://schemas.openxmlformats.org/officeDocument/2006/relationships" r:embed="Relimage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402" w:type="dxa"/>
          <w:cantSplit/>
          <w:trHeight w:hRule="atLeast" w:val="180"/>
          <w:jc w:val="center"/>
        </w:trPr>
        <w:tc>
          <w:tcPr>
            <w:tcW w:w="9843" w:type="dxa"/>
            <w:gridSpan w:val="2"/>
            <w:hideMark/>
          </w:tcPr>
          <w:p>
            <w:pPr>
              <w:spacing w:lineRule="atLeast" w:line="240" w:beforeAutospacing="0" w:afterAutospacing="0"/>
              <w:jc w:val="center"/>
              <w:rPr>
                <w:caps w:val="1"/>
              </w:rPr>
            </w:pPr>
            <w:r>
              <w:rPr>
                <w:caps w:val="1"/>
              </w:rPr>
              <w:t>МИНОБРНАУКИ РОССИИ</w:t>
            </w:r>
          </w:p>
        </w:tc>
      </w:tr>
      <w:tr>
        <w:trPr>
          <w:gridAfter w:val="1"/>
          <w:wAfter w:w="402" w:type="dxa"/>
          <w:cantSplit/>
          <w:trHeight w:hRule="atLeast" w:val="18"/>
          <w:jc w:val="center"/>
        </w:trPr>
        <w:tc>
          <w:tcPr>
            <w:tcW w:w="9843" w:type="dxa"/>
            <w:gridSpan w:val="2"/>
            <w:hideMark/>
          </w:tcPr>
          <w:p>
            <w:pPr>
              <w:pStyle w:val="P1"/>
              <w:numPr>
                <w:ilvl w:val="0"/>
                <w:numId w:val="0"/>
              </w:numPr>
              <w:spacing w:lineRule="auto" w:line="256" w:before="0" w:after="0" w:beforeAutospacing="0" w:afterAutospacing="0"/>
              <w:ind w:hanging="360" w:left="360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P1"/>
              <w:numPr>
                <w:ilvl w:val="0"/>
                <w:numId w:val="0"/>
              </w:numPr>
              <w:spacing w:lineRule="auto" w:line="256" w:before="0" w:after="0" w:beforeAutospacing="0" w:afterAutospacing="0"/>
              <w:ind w:firstLine="0" w:left="360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высшего образования</w:t>
            </w:r>
          </w:p>
          <w:p>
            <w:pPr>
              <w:pStyle w:val="P1"/>
              <w:numPr>
                <w:ilvl w:val="0"/>
                <w:numId w:val="0"/>
              </w:numPr>
              <w:spacing w:lineRule="auto" w:line="256" w:before="0" w:after="0" w:beforeAutospacing="0" w:afterAutospacing="0"/>
              <w:ind w:firstLine="0" w:left="36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"МИРЭА  - Российский технологический университет"</w:t>
            </w:r>
          </w:p>
          <w:p>
            <w:pPr>
              <w:pStyle w:val="P1"/>
              <w:numPr>
                <w:ilvl w:val="0"/>
                <w:numId w:val="0"/>
              </w:numPr>
              <w:spacing w:lineRule="auto" w:line="256" w:beforeAutospacing="0" w:afterAutospacing="0"/>
              <w:ind w:firstLine="0" w:left="360"/>
              <w:jc w:val="center"/>
            </w:pPr>
            <w:r>
              <w:t xml:space="preserve">РТУ  МИРЭА</w:t>
            </w:r>
          </w:p>
          <w:p>
            <w:pPr>
              <w:spacing w:lineRule="auto" w:line="256" w:beforeAutospacing="0" w:afterAutospacing="0"/>
            </w:pPr>
          </w:p>
        </w:tc>
      </w:tr>
      <w:tr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>
            <w:pPr>
              <w:spacing w:lineRule="auto" w:line="256" w:beforeAutospacing="0" w:afterAutospacing="0"/>
              <w:jc w:val="center"/>
              <w:rPr>
                <w:rFonts w:ascii="TimesNewRomanPSMT" w:hAnsi="TimesNewRomanPSMT"/>
              </w:rPr>
            </w:pPr>
            <w:r>
              <w:t>Институт</w:t>
            </w:r>
            <w:r>
              <w:rPr>
                <w:rFonts w:ascii="TimesNewRomanPSMT" w:hAnsi="TimesNewRomanPSMT"/>
              </w:rPr>
              <w:t xml:space="preserve"> информационных технологий (ИТ)</w:t>
            </w:r>
          </w:p>
        </w:tc>
      </w:tr>
      <w:tr>
        <w:trPr>
          <w:gridBefore w:val="1"/>
          <w:wBefore w:w="356" w:type="dxa"/>
          <w:trHeight w:hRule="atLeast"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>
            <w:pPr>
              <w:spacing w:lineRule="auto" w:line="256" w:beforeAutospacing="0" w:afterAutospacing="0"/>
              <w:jc w:val="center"/>
            </w:pPr>
            <w:r>
              <w:rPr>
                <w:rFonts w:ascii="TimesNewRomanPSMT" w:hAnsi="TimesNewRomanPSMT"/>
              </w:rPr>
              <w:t xml:space="preserve">Кафедра </w:t>
            </w:r>
            <w:r>
              <w:t>промышленной информатики</w:t>
            </w:r>
          </w:p>
        </w:tc>
      </w:tr>
    </w:tbl>
    <w:p>
      <w:pPr>
        <w:shd w:val="clear" w:fill="FFFFFF"/>
        <w:jc w:val="center"/>
        <w:rPr>
          <w:b w:val="1"/>
          <w:sz w:val="34"/>
        </w:rPr>
      </w:pPr>
    </w:p>
    <w:p>
      <w:pPr>
        <w:shd w:val="clear" w:fill="FFFFFF"/>
        <w:jc w:val="center"/>
        <w:rPr>
          <w:b w:val="1"/>
          <w:sz w:val="34"/>
        </w:rPr>
      </w:pPr>
    </w:p>
    <w:p>
      <w:pPr>
        <w:shd w:val="clear" w:fill="FFFFFF"/>
        <w:jc w:val="center"/>
        <w:rPr>
          <w:b w:val="1"/>
          <w:sz w:val="32"/>
        </w:rPr>
      </w:pPr>
    </w:p>
    <w:tbl>
      <w:tblPr>
        <w:tblW w:w="4850" w:type="pct"/>
        <w:tblLook w:val="00A0"/>
      </w:tblPr>
      <w:tblGrid/>
      <w:tr>
        <w:tc>
          <w:tcPr>
            <w:tcW w:w="5000" w:type="pct"/>
            <w:gridSpan w:val="2"/>
            <w:hideMark/>
          </w:tcPr>
          <w:p>
            <w:pPr>
              <w:shd w:val="clear" w:fill="FFFFFF"/>
              <w:spacing w:lineRule="auto" w:line="256" w:beforeAutospacing="0" w:afterAutospacing="0"/>
              <w:jc w:val="center"/>
              <w:rPr>
                <w:b w:val="1"/>
                <w:sz w:val="28"/>
              </w:rPr>
            </w:pPr>
            <w:r>
              <w:rPr>
                <w:b w:val="1"/>
                <w:sz w:val="28"/>
              </w:rPr>
              <w:t xml:space="preserve">Отчет по практической работе. </w:t>
            </w:r>
          </w:p>
          <w:p>
            <w:pPr>
              <w:shd w:val="clear" w:fill="FFFFFF"/>
              <w:spacing w:lineRule="auto" w:line="256" w:beforeAutospacing="0" w:afterAutospacing="0"/>
              <w:jc w:val="center"/>
              <w:rPr>
                <w:b w:val="1"/>
                <w:sz w:val="28"/>
              </w:rPr>
            </w:pPr>
            <w:r>
              <w:rPr>
                <w:b w:val="1"/>
                <w:sz w:val="28"/>
              </w:rPr>
              <w:t>Тема: «Процесс работы студии танцев»</w:t>
            </w:r>
          </w:p>
        </w:tc>
      </w:tr>
      <w:tr>
        <w:tc>
          <w:tcPr>
            <w:tcW w:w="5000" w:type="pct"/>
            <w:gridSpan w:val="2"/>
            <w:hideMark/>
          </w:tcPr>
          <w:p>
            <w:pPr>
              <w:shd w:val="clear" w:fill="FFFFFF"/>
              <w:spacing w:lineRule="auto" w:line="256" w:beforeAutospacing="0" w:afterAutospacing="0"/>
              <w:jc w:val="center"/>
              <w:rPr>
                <w:b w:val="1"/>
                <w:sz w:val="28"/>
              </w:rPr>
            </w:pPr>
            <w:r>
              <w:rPr>
                <w:b w:val="1"/>
                <w:sz w:val="28"/>
              </w:rPr>
              <w:t>по дисциплине</w:t>
            </w:r>
          </w:p>
        </w:tc>
      </w:tr>
      <w:tr>
        <w:tc>
          <w:tcPr>
            <w:tcW w:w="5000" w:type="pct"/>
            <w:gridSpan w:val="2"/>
          </w:tcPr>
          <w:p>
            <w:pPr>
              <w:shd w:val="clear" w:fill="FFFFFF"/>
              <w:spacing w:lineRule="auto" w:line="256" w:beforeAutospacing="0" w:afterAutospacing="0"/>
              <w:jc w:val="center"/>
              <w:rPr>
                <w:b w:val="1"/>
              </w:rPr>
            </w:pPr>
            <w:r>
              <w:rPr>
                <w:b w:val="1"/>
                <w:sz w:val="28"/>
              </w:rPr>
              <w:t>«Проектирование баз данных»</w:t>
            </w:r>
          </w:p>
          <w:p>
            <w:pPr>
              <w:shd w:val="clear" w:fill="FFFFFF"/>
              <w:spacing w:lineRule="auto" w:line="256" w:beforeAutospacing="0" w:afterAutospacing="0"/>
              <w:rPr>
                <w:b w:val="1"/>
                <w:sz w:val="28"/>
              </w:rPr>
            </w:pPr>
          </w:p>
        </w:tc>
      </w:tr>
      <w:tr>
        <w:tc>
          <w:tcPr>
            <w:tcW w:w="5000" w:type="pct"/>
            <w:gridSpan w:val="2"/>
          </w:tcPr>
          <w:p>
            <w:pPr>
              <w:shd w:val="clear" w:fill="FFFFFF"/>
              <w:spacing w:lineRule="auto" w:line="256" w:beforeAutospacing="0" w:afterAutospacing="0"/>
              <w:rPr>
                <w:b w:val="1"/>
              </w:rPr>
            </w:pPr>
          </w:p>
          <w:p>
            <w:pPr>
              <w:shd w:val="clear" w:fill="FFFFFF"/>
              <w:spacing w:lineRule="auto" w:line="256" w:beforeAutospacing="0" w:afterAutospacing="0"/>
              <w:jc w:val="center"/>
              <w:rPr>
                <w:b w:val="1"/>
              </w:rPr>
            </w:pPr>
          </w:p>
        </w:tc>
      </w:tr>
      <w:tr>
        <w:tc>
          <w:tcPr>
            <w:tcW w:w="3229" w:type="pct"/>
          </w:tcPr>
          <w:p>
            <w:pPr>
              <w:spacing w:lineRule="auto" w:line="256" w:beforeAutospacing="0" w:afterAutospacing="0"/>
              <w:jc w:val="center"/>
            </w:pPr>
          </w:p>
          <w:p>
            <w:pPr>
              <w:spacing w:lineRule="auto" w:line="256" w:beforeAutospacing="0" w:afterAutospacing="0"/>
              <w:jc w:val="center"/>
            </w:pPr>
          </w:p>
          <w:p>
            <w:pPr>
              <w:spacing w:lineRule="auto" w:line="256" w:beforeAutospacing="0" w:afterAutospacing="0"/>
              <w:rPr>
                <w:b w:val="1"/>
                <w:color w:val="FF0000"/>
              </w:rPr>
            </w:pPr>
            <w:r>
              <w:t xml:space="preserve">Выполнил студент группы ИКБО-36-22                                       </w:t>
            </w:r>
          </w:p>
        </w:tc>
        <w:tc>
          <w:tcPr>
            <w:tcW w:w="1771" w:type="pct"/>
          </w:tcPr>
          <w:p>
            <w:pPr>
              <w:shd w:val="clear" w:fill="FFFFFF"/>
              <w:spacing w:lineRule="auto" w:line="256" w:beforeAutospacing="0" w:afterAutospacing="0"/>
              <w:jc w:val="center"/>
            </w:pPr>
          </w:p>
          <w:p>
            <w:pPr>
              <w:shd w:val="clear" w:fill="FFFFFF"/>
              <w:spacing w:lineRule="auto" w:line="256" w:beforeAutospacing="0" w:afterAutospacing="0"/>
              <w:jc w:val="center"/>
            </w:pPr>
          </w:p>
          <w:p>
            <w:pPr>
              <w:shd w:val="clear" w:fill="FFFFFF"/>
              <w:spacing w:lineRule="auto" w:line="256" w:beforeAutospacing="0" w:afterAutospacing="0"/>
              <w:rPr>
                <w:b w:val="1"/>
              </w:rPr>
            </w:pPr>
            <w:r>
              <w:rPr>
                <w:b w:val="1"/>
              </w:rPr>
              <w:t>Рядчикова Е.А.</w:t>
            </w:r>
          </w:p>
        </w:tc>
      </w:tr>
      <w:tr>
        <w:tc>
          <w:tcPr>
            <w:tcW w:w="3229" w:type="pct"/>
          </w:tcPr>
          <w:p>
            <w:pPr>
              <w:spacing w:lineRule="auto" w:line="256" w:beforeAutospacing="0" w:afterAutospacing="0"/>
              <w:rPr>
                <w:sz w:val="16"/>
              </w:rPr>
            </w:pPr>
          </w:p>
          <w:p>
            <w:pPr>
              <w:spacing w:lineRule="auto" w:line="256" w:beforeAutospacing="0" w:afterAutospacing="0"/>
              <w:rPr>
                <w:sz w:val="16"/>
              </w:rPr>
            </w:pPr>
          </w:p>
          <w:p>
            <w:pPr>
              <w:spacing w:lineRule="auto" w:line="256" w:beforeAutospacing="0" w:afterAutospacing="0"/>
              <w:rPr>
                <w:sz w:val="16"/>
              </w:rPr>
            </w:pPr>
          </w:p>
          <w:p>
            <w:pPr>
              <w:spacing w:lineRule="auto" w:line="256" w:beforeAutospacing="0" w:afterAutospacing="0"/>
            </w:pPr>
            <w:r>
              <w:t>Принял</w:t>
            </w:r>
          </w:p>
          <w:p>
            <w:pPr>
              <w:spacing w:lineRule="auto" w:line="256" w:beforeAutospacing="0" w:afterAutospacing="0"/>
              <w:rPr>
                <w:i w:val="1"/>
                <w:color w:val="FF0000"/>
              </w:rPr>
            </w:pPr>
          </w:p>
        </w:tc>
        <w:tc>
          <w:tcPr>
            <w:tcW w:w="1771" w:type="pct"/>
          </w:tcPr>
          <w:p>
            <w:pPr>
              <w:shd w:val="clear" w:fill="FFFFFF"/>
              <w:spacing w:lineRule="auto" w:line="256" w:beforeAutospacing="0" w:afterAutospacing="0"/>
              <w:rPr>
                <w:b w:val="1"/>
              </w:rPr>
            </w:pPr>
            <w:r>
              <w:rPr>
                <w:b w:val="1"/>
              </w:rPr>
              <w:t xml:space="preserve">             </w:t>
            </w:r>
          </w:p>
          <w:p>
            <w:pPr>
              <w:shd w:val="clear" w:fill="FFFFFF"/>
              <w:spacing w:lineRule="auto" w:line="256" w:beforeAutospacing="0" w:afterAutospacing="0"/>
              <w:rPr>
                <w:b w:val="1"/>
                <w:color w:val="FFFFFF"/>
              </w:rPr>
            </w:pPr>
          </w:p>
          <w:p>
            <w:pPr>
              <w:shd w:val="clear" w:fill="FFFFFF"/>
              <w:spacing w:lineRule="auto" w:line="256" w:beforeAutospacing="0" w:afterAutospacing="0"/>
              <w:rPr>
                <w:b w:val="1"/>
              </w:rPr>
            </w:pPr>
            <w:r>
              <w:rPr>
                <w:b w:val="1"/>
              </w:rPr>
              <w:t>Чучаева С.М.</w:t>
            </w:r>
          </w:p>
        </w:tc>
      </w:tr>
    </w:tbl>
    <w:p>
      <w:pPr>
        <w:shd w:val="clear" w:fill="FFFFFF"/>
        <w:jc w:val="center"/>
        <w:rPr>
          <w:b w:val="1"/>
          <w:sz w:val="34"/>
        </w:rPr>
      </w:pPr>
    </w:p>
    <w:p>
      <w:pPr>
        <w:shd w:val="clear" w:fill="FFFFFF"/>
        <w:jc w:val="center"/>
        <w:rPr>
          <w:b w:val="1"/>
          <w:sz w:val="34"/>
        </w:rPr>
      </w:pPr>
    </w:p>
    <w:tbl>
      <w:tblPr>
        <w:tblW w:w="0" w:type="auto"/>
        <w:tblLook w:val="00A0"/>
      </w:tblPr>
      <w:tblGrid/>
      <w:tr>
        <w:tc>
          <w:tcPr>
            <w:tcW w:w="3510" w:type="dxa"/>
            <w:vAlign w:val="center"/>
            <w:hideMark/>
          </w:tcPr>
          <w:p>
            <w:pPr>
              <w:spacing w:lineRule="auto" w:line="256" w:beforeAutospacing="0" w:afterAutospacing="0"/>
            </w:pPr>
            <w:r>
              <w:t>Практические работы выполнены</w:t>
            </w:r>
          </w:p>
        </w:tc>
        <w:tc>
          <w:tcPr>
            <w:tcW w:w="3402" w:type="dxa"/>
            <w:vAlign w:val="center"/>
            <w:hideMark/>
          </w:tcPr>
          <w:p>
            <w:pPr>
              <w:spacing w:lineRule="auto" w:line="256" w:beforeAutospacing="0" w:afterAutospacing="0"/>
              <w:jc w:val="center"/>
            </w:pPr>
            <w:r>
              <w:t xml:space="preserve">                             «__»_______2024  г.</w:t>
            </w:r>
          </w:p>
        </w:tc>
        <w:tc>
          <w:tcPr>
            <w:tcW w:w="2658" w:type="dxa"/>
          </w:tcPr>
          <w:p>
            <w:pPr>
              <w:spacing w:lineRule="auto" w:line="256" w:beforeAutospacing="0" w:afterAutospacing="0"/>
              <w:jc w:val="center"/>
              <w:rPr>
                <w:i w:val="1"/>
                <w:color w:val="FF0000"/>
              </w:rPr>
            </w:pPr>
          </w:p>
        </w:tc>
      </w:tr>
      <w:tr>
        <w:tc>
          <w:tcPr>
            <w:tcW w:w="3510" w:type="dxa"/>
          </w:tcPr>
          <w:p>
            <w:pPr>
              <w:spacing w:lineRule="auto" w:line="256" w:beforeAutospacing="0" w:afterAutospacing="0"/>
              <w:jc w:val="center"/>
            </w:pPr>
          </w:p>
        </w:tc>
        <w:tc>
          <w:tcPr>
            <w:tcW w:w="3402" w:type="dxa"/>
          </w:tcPr>
          <w:p>
            <w:pPr>
              <w:spacing w:lineRule="auto" w:line="256" w:beforeAutospacing="0" w:afterAutospacing="0"/>
              <w:jc w:val="center"/>
              <w:rPr>
                <w:i w:val="1"/>
              </w:rPr>
            </w:pPr>
          </w:p>
        </w:tc>
        <w:tc>
          <w:tcPr>
            <w:tcW w:w="2658" w:type="dxa"/>
          </w:tcPr>
          <w:p>
            <w:pPr>
              <w:spacing w:lineRule="auto" w:line="256" w:beforeAutospacing="0" w:afterAutospacing="0"/>
              <w:jc w:val="center"/>
            </w:pPr>
          </w:p>
        </w:tc>
      </w:tr>
      <w:tr>
        <w:tc>
          <w:tcPr>
            <w:tcW w:w="3510" w:type="dxa"/>
            <w:vAlign w:val="center"/>
          </w:tcPr>
          <w:p>
            <w:pPr>
              <w:spacing w:lineRule="auto" w:line="256" w:beforeAutospacing="0" w:afterAutospacing="0"/>
              <w:jc w:val="center"/>
            </w:pPr>
          </w:p>
          <w:p>
            <w:pPr>
              <w:spacing w:lineRule="auto" w:line="256" w:beforeAutospacing="0" w:afterAutospacing="0"/>
            </w:pPr>
            <w:r>
              <w:t>«Зачтено»</w:t>
            </w:r>
          </w:p>
        </w:tc>
        <w:tc>
          <w:tcPr>
            <w:tcW w:w="3402" w:type="dxa"/>
            <w:vAlign w:val="center"/>
          </w:tcPr>
          <w:p>
            <w:pPr>
              <w:spacing w:lineRule="auto" w:line="256" w:beforeAutospacing="0" w:afterAutospacing="0"/>
              <w:jc w:val="center"/>
            </w:pPr>
          </w:p>
          <w:p>
            <w:pPr>
              <w:spacing w:lineRule="auto" w:line="256" w:beforeAutospacing="0" w:afterAutospacing="0"/>
              <w:jc w:val="center"/>
            </w:pPr>
            <w:r>
              <w:t xml:space="preserve">«__»_______2024  г.</w:t>
            </w:r>
          </w:p>
        </w:tc>
        <w:tc>
          <w:tcPr>
            <w:tcW w:w="2658" w:type="dxa"/>
          </w:tcPr>
          <w:p>
            <w:pPr>
              <w:spacing w:lineRule="auto" w:line="256" w:beforeAutospacing="0" w:afterAutospacing="0"/>
              <w:rPr>
                <w:i w:val="1"/>
              </w:rPr>
            </w:pPr>
          </w:p>
          <w:p>
            <w:pPr>
              <w:spacing w:lineRule="auto" w:line="256" w:beforeAutospacing="0" w:afterAutospacing="0"/>
              <w:jc w:val="center"/>
              <w:rPr>
                <w:i w:val="1"/>
                <w:color w:val="FF0000"/>
              </w:rPr>
            </w:pPr>
          </w:p>
        </w:tc>
      </w:tr>
    </w:tbl>
    <w:p>
      <w:pPr>
        <w:shd w:val="clear" w:fill="FFFFFF"/>
        <w:jc w:val="center"/>
        <w:rPr>
          <w:b w:val="1"/>
          <w:sz w:val="34"/>
        </w:rPr>
      </w:pPr>
    </w:p>
    <w:p>
      <w:pPr>
        <w:shd w:val="clear" w:fill="FFFFFF"/>
        <w:jc w:val="center"/>
        <w:rPr>
          <w:b w:val="1"/>
          <w:sz w:val="34"/>
        </w:rPr>
      </w:pPr>
    </w:p>
    <w:p/>
    <w:p>
      <w:pPr>
        <w:jc w:val="center"/>
      </w:pPr>
      <w:r>
        <w:t>Москва 2024 г.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P1"/>
        <w:numPr>
          <w:ilvl w:val="0"/>
          <w:numId w:val="0"/>
        </w:numPr>
        <w:spacing w:lineRule="auto" w:line="360" w:before="0" w:after="0" w:beforeAutospacing="0" w:afterAutospacing="0"/>
        <w:ind w:hanging="360" w:left="360"/>
        <w:jc w:val="center"/>
      </w:pPr>
      <w:r>
        <w:t>ПРЕДМЕТНАЯ ОБЛАСТЬ</w:t>
      </w:r>
    </w:p>
    <w:p>
      <w:pPr>
        <w:spacing w:lineRule="auto" w:line="360" w:beforeAutospacing="0" w:afterAutospacing="0"/>
        <w:ind w:firstLine="709"/>
        <w:jc w:val="both"/>
        <w:rPr>
          <w:sz w:val="28"/>
        </w:rPr>
      </w:pPr>
      <w:r>
        <w:rPr>
          <w:sz w:val="28"/>
        </w:rPr>
        <w:t>Предметная область «Процесс работы студии танцев» изучает действия работников студии танцев при работе с клиентами. Данный процесс можно разделить на три этапа:</w:t>
      </w:r>
    </w:p>
    <w:p>
      <w:pPr>
        <w:pStyle w:val="P6"/>
        <w:numPr>
          <w:ilvl w:val="0"/>
          <w:numId w:val="15"/>
        </w:numPr>
        <w:spacing w:lineRule="auto" w:line="360" w:beforeAutospacing="0" w:afterAutospacing="0"/>
        <w:ind w:firstLine="709" w:left="0"/>
        <w:jc w:val="both"/>
        <w:rPr>
          <w:sz w:val="28"/>
        </w:rPr>
      </w:pPr>
      <w:r>
        <w:rPr>
          <w:sz w:val="28"/>
        </w:rPr>
        <w:t>Проведение отборочного этапа</w:t>
      </w:r>
    </w:p>
    <w:p>
      <w:pPr>
        <w:pStyle w:val="P6"/>
        <w:numPr>
          <w:ilvl w:val="0"/>
          <w:numId w:val="15"/>
        </w:numPr>
        <w:spacing w:lineRule="auto" w:line="360" w:beforeAutospacing="0" w:afterAutospacing="0"/>
        <w:ind w:firstLine="709" w:left="0"/>
        <w:jc w:val="both"/>
        <w:rPr>
          <w:sz w:val="28"/>
        </w:rPr>
      </w:pPr>
      <w:r>
        <w:rPr>
          <w:sz w:val="28"/>
        </w:rPr>
        <w:t>Выбор группы</w:t>
      </w:r>
    </w:p>
    <w:p>
      <w:pPr>
        <w:pStyle w:val="P6"/>
        <w:numPr>
          <w:ilvl w:val="0"/>
          <w:numId w:val="15"/>
        </w:numPr>
        <w:spacing w:lineRule="auto" w:line="360" w:beforeAutospacing="0" w:afterAutospacing="0"/>
        <w:ind w:firstLine="709" w:left="0"/>
        <w:jc w:val="both"/>
        <w:rPr>
          <w:sz w:val="28"/>
        </w:rPr>
      </w:pPr>
      <w:r>
        <w:rPr>
          <w:sz w:val="28"/>
        </w:rPr>
        <w:t>Организация занятий</w:t>
      </w:r>
    </w:p>
    <w:p>
      <w:pPr>
        <w:spacing w:lineRule="auto" w:line="360" w:beforeAutospacing="0" w:afterAutospacing="0"/>
        <w:rPr>
          <w:sz w:val="28"/>
        </w:rPr>
      </w:pPr>
      <w:r>
        <w:rPr>
          <w:sz w:val="28"/>
        </w:rPr>
        <w:br w:type="page"/>
      </w:r>
    </w:p>
    <w:p>
      <w:pPr>
        <w:pStyle w:val="P1"/>
        <w:numPr>
          <w:ilvl w:val="0"/>
          <w:numId w:val="3"/>
        </w:numPr>
        <w:spacing w:lineRule="auto" w:line="360" w:before="0" w:after="0" w:beforeAutospacing="0" w:afterAutospacing="0"/>
        <w:ind w:hanging="357" w:left="1066"/>
      </w:pPr>
      <w:r>
        <w:t>МЕТОДОЛОГИЯ IDEF0</w:t>
      </w:r>
    </w:p>
    <w:p>
      <w:pPr>
        <w:spacing w:lineRule="auto" w:line="360" w:beforeAutospacing="0" w:afterAutospacing="0"/>
        <w:ind w:firstLine="708"/>
        <w:jc w:val="both"/>
        <w:rPr>
          <w:sz w:val="28"/>
        </w:rPr>
      </w:pPr>
      <w:r>
        <w:rPr>
          <w:sz w:val="28"/>
        </w:rPr>
        <w:t>В рамках данной предметной области была разработана модель процесса в методологии IDEF0. Контекстную диаграмму «Процесс работы студии танцев» в методологии IDEF0 можно увидеть на Рисунке 1.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drawing>
          <wp:inline xmlns:wp="http://schemas.openxmlformats.org/drawingml/2006/wordprocessingDrawing">
            <wp:extent cx="5922010" cy="398716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9871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Рисунок 1 – Контекстная диаграмма «Процесс работы студии танцев» в методологии IDEF0</w:t>
      </w:r>
    </w:p>
    <w:p>
      <w:pPr>
        <w:spacing w:lineRule="auto" w:line="360" w:beforeAutospacing="0" w:afterAutospacing="0"/>
        <w:ind w:firstLine="708"/>
        <w:jc w:val="both"/>
        <w:rPr>
          <w:sz w:val="28"/>
        </w:rPr>
      </w:pPr>
      <w:r>
        <w:rPr>
          <w:sz w:val="28"/>
        </w:rPr>
        <w:t>Декомпозируем контекстную диаграмму «Работа студии танцев» на связанные между собой элементы. Получим 3 основных блока этапа, представленных на Рисунке 2.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drawing>
          <wp:inline xmlns:wp="http://schemas.openxmlformats.org/drawingml/2006/wordprocessingDrawing">
            <wp:extent cx="5891530" cy="315531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15531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Рисунок 2 - Декомпозиция контекстной диаграммы в методологии IDEF0</w:t>
      </w:r>
    </w:p>
    <w:p>
      <w:pPr>
        <w:spacing w:lineRule="auto" w:line="360" w:beforeAutospacing="0" w:afterAutospacing="0"/>
        <w:ind w:firstLine="708"/>
        <w:jc w:val="both"/>
        <w:rPr>
          <w:sz w:val="28"/>
        </w:rPr>
      </w:pPr>
      <w:r>
        <w:rPr>
          <w:sz w:val="28"/>
        </w:rPr>
        <w:t xml:space="preserve">Далее декомпозируем блок «Проведение отборочного этапа». Результат декомпозиции  этого блока можно увидеть на Рисунке 3.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drawing>
          <wp:inline xmlns:wp="http://schemas.openxmlformats.org/drawingml/2006/wordprocessingDrawing">
            <wp:extent cx="5873750" cy="312483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248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Рисунок 3 - Декомпозиция блока «Проведение отборочного этапа» в методологии IDEF0</w:t>
      </w:r>
    </w:p>
    <w:p>
      <w:pPr>
        <w:spacing w:lineRule="auto" w:line="360" w:beforeAutospacing="0" w:afterAutospacing="0"/>
        <w:ind w:firstLine="708"/>
        <w:jc w:val="both"/>
        <w:rPr>
          <w:sz w:val="28"/>
        </w:rPr>
      </w:pPr>
      <w:r>
        <w:rPr>
          <w:sz w:val="28"/>
        </w:rPr>
        <w:t>Декомпозируем блок «Выбор группы». Результат декомпозиции этого блока можно увидеть на Рисунке 4.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drawing>
          <wp:inline xmlns:wp="http://schemas.openxmlformats.org/drawingml/2006/wordprocessingDrawing">
            <wp:extent cx="5873750" cy="3124835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248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Рисунок 4 - Декомпозиция блока «Выбор группы» в методологии IDEF0</w:t>
      </w:r>
      <w:bookmarkStart w:id="0" w:name="_Toc121746409"/>
      <w:r>
        <w:rPr>
          <w:sz w:val="28"/>
        </w:rPr>
        <w:t xml:space="preserve"> </w:t>
      </w:r>
      <w:r>
        <w:br w:type="page"/>
      </w:r>
    </w:p>
    <w:p>
      <w:pPr>
        <w:pStyle w:val="P1"/>
        <w:numPr>
          <w:ilvl w:val="0"/>
          <w:numId w:val="4"/>
        </w:numPr>
        <w:spacing w:lineRule="auto" w:line="360" w:before="0" w:after="0" w:beforeAutospacing="0" w:afterAutospacing="0"/>
        <w:ind w:hanging="357" w:left="1066"/>
      </w:pPr>
      <w:bookmarkEnd w:id="0"/>
      <w:r>
        <w:t>МЕТОДОЛОГИЯ DFD</w:t>
      </w:r>
    </w:p>
    <w:p>
      <w:pPr>
        <w:spacing w:lineRule="auto" w:line="360" w:beforeAutospacing="0" w:afterAutospacing="0"/>
        <w:ind w:firstLine="708"/>
        <w:jc w:val="both"/>
        <w:rPr>
          <w:b w:val="1"/>
          <w:sz w:val="28"/>
        </w:rPr>
      </w:pPr>
      <w:r>
        <w:rPr>
          <w:sz w:val="28"/>
        </w:rPr>
        <w:t>Данная модель DFD была разработана по предметной области «Процесс работы студии танцев». Контекстную диаграмму «Процесс работы студии танцев» можно увидеть на Рисунке 5.</w:t>
      </w:r>
    </w:p>
    <w:p>
      <w:pPr>
        <w:spacing w:lineRule="auto" w:line="360" w:beforeAutospacing="0" w:afterAutospacing="0"/>
        <w:jc w:val="center"/>
        <w:rPr>
          <w:b w:val="1"/>
          <w:sz w:val="28"/>
        </w:rPr>
      </w:pPr>
      <w:r>
        <w:drawing>
          <wp:inline xmlns:wp="http://schemas.openxmlformats.org/drawingml/2006/wordprocessingDrawing">
            <wp:extent cx="5930265" cy="392049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9204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Рисунок 5 - Контекстная диаграмма «Процесс работы студии танцев» в методологии DFD</w:t>
      </w:r>
    </w:p>
    <w:p>
      <w:pPr>
        <w:spacing w:lineRule="auto" w:line="360" w:beforeAutospacing="0" w:afterAutospacing="0"/>
        <w:ind w:firstLine="708"/>
        <w:jc w:val="both"/>
        <w:rPr>
          <w:sz w:val="28"/>
        </w:rPr>
      </w:pPr>
      <w:r>
        <w:rPr>
          <w:sz w:val="28"/>
        </w:rPr>
        <w:t>Декомпозируем контекстную диаграмму «Процесс работы студии танцев» на связанные между собой элементы. Получим 3 основных блока этапа, представленных на Рисунке 6.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drawing>
          <wp:inline xmlns:wp="http://schemas.openxmlformats.org/drawingml/2006/wordprocessingDrawing">
            <wp:extent cx="5906770" cy="391731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91731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 xml:space="preserve">Рисунок 6 - </w:t>
      </w:r>
      <w:bookmarkStart w:id="1" w:name="OLE_LINK2"/>
      <w:r>
        <w:rPr>
          <w:sz w:val="28"/>
        </w:rPr>
        <w:t>Декомпозиция контекстной диаграммы «Процесс работы студии танцев» в методологии DFD</w:t>
      </w:r>
      <w:bookmarkEnd w:id="1"/>
    </w:p>
    <w:p>
      <w:pPr>
        <w:spacing w:lineRule="auto" w:line="360" w:beforeAutospacing="0" w:afterAutospacing="0"/>
        <w:ind w:firstLine="708"/>
        <w:jc w:val="both"/>
        <w:rPr>
          <w:sz w:val="28"/>
        </w:rPr>
      </w:pPr>
      <w:r>
        <w:rPr>
          <w:sz w:val="28"/>
        </w:rPr>
        <w:t>Декомпозируем блок «Проведение отборочного этапа». Результат декомпозиции этого блока можно увидеть на Рисунке 7.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drawing>
          <wp:inline xmlns:wp="http://schemas.openxmlformats.org/drawingml/2006/wordprocessingDrawing">
            <wp:extent cx="5912485" cy="394843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9484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Рисунок 7 – Декомпозиция блока «Проведение отборочного этапа» в методологии DFD</w:t>
      </w:r>
    </w:p>
    <w:p>
      <w:pPr>
        <w:spacing w:lineRule="auto" w:line="360" w:beforeAutospacing="0" w:afterAutospacing="0"/>
        <w:ind w:firstLine="708"/>
        <w:jc w:val="both"/>
        <w:rPr>
          <w:sz w:val="28"/>
        </w:rPr>
      </w:pPr>
      <w:r>
        <w:rPr>
          <w:sz w:val="28"/>
        </w:rPr>
        <w:t>Декомпозируем блок «Выбор группы». Результат декомпозиции этого блока можно увидеть на Рисунке 8.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drawing>
          <wp:inline xmlns:wp="http://schemas.openxmlformats.org/drawingml/2006/wordprocessingDrawing">
            <wp:extent cx="5922645" cy="392239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9223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Рисунок 8 – Декомпозиция блока «Выбор группы» в методологии DFD</w:t>
        <w:br w:type="page"/>
      </w:r>
    </w:p>
    <w:p>
      <w:pPr>
        <w:pStyle w:val="P1"/>
        <w:numPr>
          <w:ilvl w:val="0"/>
          <w:numId w:val="4"/>
        </w:numPr>
        <w:spacing w:lineRule="auto" w:line="360" w:before="0" w:after="0" w:beforeAutospacing="0" w:afterAutospacing="0"/>
        <w:ind w:hanging="357" w:left="1066"/>
      </w:pPr>
      <w:r>
        <w:t>ПРОЕКТИРОВАНИЕ НА ЯЗЫКЕ UML</w:t>
      </w:r>
    </w:p>
    <w:p>
      <w:pPr>
        <w:pStyle w:val="P2"/>
        <w:numPr>
          <w:ilvl w:val="1"/>
          <w:numId w:val="4"/>
        </w:numPr>
        <w:spacing w:lineRule="auto" w:line="360" w:before="0" w:beforeAutospacing="0" w:afterAutospacing="0"/>
        <w:ind w:hanging="357" w:left="1066"/>
      </w:pPr>
      <w:r>
        <w:t xml:space="preserve"> Диаграмма прецедентов</w:t>
      </w:r>
    </w:p>
    <w:p>
      <w:pPr>
        <w:pStyle w:val="P7"/>
        <w:spacing w:lineRule="auto" w:line="360" w:beforeAutospacing="0" w:afterAutospacing="0"/>
        <w:ind w:firstLine="708"/>
      </w:pPr>
      <w:r>
        <w:t>На Рисунке 9 представлена диаграмма прецедентов для предметной области «Процесс работы студии танцев».</w:t>
      </w:r>
    </w:p>
    <w:p>
      <w:pPr>
        <w:pStyle w:val="P7"/>
        <w:spacing w:lineRule="auto" w:line="360" w:beforeAutospacing="0" w:afterAutospacing="0"/>
        <w:ind w:firstLine="0"/>
        <w:jc w:val="center"/>
      </w:pPr>
      <w:r>
        <w:drawing>
          <wp:inline xmlns:wp="http://schemas.openxmlformats.org/drawingml/2006/wordprocessingDrawing">
            <wp:extent cx="5913120" cy="448691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4869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ind w:left="708"/>
        <w:jc w:val="center"/>
        <w:rPr>
          <w:sz w:val="28"/>
        </w:rPr>
      </w:pPr>
      <w:r>
        <w:rPr>
          <w:sz w:val="28"/>
        </w:rPr>
        <w:t>Рисунок 9 – Диаграмма прецедентов «Процесс работы студии танцев»</w:t>
      </w:r>
    </w:p>
    <w:p>
      <w:pPr>
        <w:pStyle w:val="P2"/>
        <w:numPr>
          <w:ilvl w:val="1"/>
          <w:numId w:val="4"/>
        </w:numPr>
        <w:spacing w:lineRule="auto" w:line="360" w:before="0" w:beforeAutospacing="0" w:afterAutospacing="0"/>
        <w:ind w:hanging="357" w:left="1066"/>
        <w:rPr>
          <w:color w:val="000000"/>
        </w:rPr>
      </w:pPr>
      <w:r>
        <w:rPr>
          <w:color w:val="000000"/>
        </w:rPr>
        <w:t xml:space="preserve"> Диаграмма классов анализа</w:t>
      </w:r>
    </w:p>
    <w:p>
      <w:pPr>
        <w:pStyle w:val="P7"/>
        <w:spacing w:lineRule="auto" w:line="360" w:beforeAutospacing="0" w:afterAutospacing="0"/>
        <w:ind w:firstLine="708"/>
      </w:pPr>
      <w:r>
        <w:t>На Рисунке 10 представлена диаграмма классов анализа для предметной области «Процесс работы студии танцев».</w:t>
      </w:r>
    </w:p>
    <w:p>
      <w:pPr>
        <w:pStyle w:val="P7"/>
        <w:spacing w:lineRule="auto" w:line="360" w:beforeAutospacing="0" w:afterAutospacing="0"/>
        <w:ind w:firstLine="0"/>
        <w:jc w:val="center"/>
      </w:pPr>
      <w:r>
        <w:drawing>
          <wp:inline xmlns:wp="http://schemas.openxmlformats.org/drawingml/2006/wordprocessingDrawing">
            <wp:extent cx="5932805" cy="316103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610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Рисунок 10 – Диаграмма классов анализа</w:t>
      </w:r>
    </w:p>
    <w:p>
      <w:pPr>
        <w:pStyle w:val="P2"/>
        <w:numPr>
          <w:ilvl w:val="1"/>
          <w:numId w:val="4"/>
        </w:numPr>
        <w:spacing w:lineRule="auto" w:line="360" w:before="0" w:beforeAutospacing="0" w:afterAutospacing="0"/>
        <w:ind w:hanging="357" w:left="1066"/>
        <w:rPr>
          <w:color w:val="000000"/>
        </w:rPr>
      </w:pPr>
      <w:r>
        <w:rPr>
          <w:color w:val="000000"/>
        </w:rPr>
        <w:t xml:space="preserve"> Диаграмма последовательности</w:t>
      </w:r>
    </w:p>
    <w:p>
      <w:pPr>
        <w:pStyle w:val="P7"/>
        <w:spacing w:lineRule="auto" w:line="360" w:beforeAutospacing="0" w:afterAutospacing="0"/>
      </w:pPr>
      <w:r>
        <w:t>На Рисунке 11 представлена диаграмма последовательности для прецедента «Запись в группу».</w:t>
      </w:r>
    </w:p>
    <w:p>
      <w:pPr>
        <w:pStyle w:val="P7"/>
        <w:spacing w:lineRule="auto" w:line="360" w:beforeAutospacing="0" w:afterAutospacing="0"/>
        <w:ind w:firstLine="0"/>
        <w:jc w:val="center"/>
      </w:pPr>
      <w:r>
        <w:drawing>
          <wp:inline xmlns:wp="http://schemas.openxmlformats.org/drawingml/2006/wordprocessingDrawing">
            <wp:extent cx="5899150" cy="2154555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1545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7"/>
        <w:spacing w:lineRule="auto" w:line="360" w:beforeAutospacing="0" w:afterAutospacing="0"/>
        <w:ind w:firstLine="0"/>
        <w:jc w:val="center"/>
      </w:pPr>
      <w:r>
        <w:t>Рисунок 11 – Диаграмма последовательности</w:t>
      </w:r>
    </w:p>
    <w:p>
      <w:pPr>
        <w:pStyle w:val="P2"/>
        <w:numPr>
          <w:ilvl w:val="1"/>
          <w:numId w:val="4"/>
        </w:numPr>
        <w:spacing w:lineRule="auto" w:line="360" w:before="0" w:beforeAutospacing="0" w:afterAutospacing="0"/>
        <w:ind w:hanging="357" w:left="1066"/>
        <w:rPr>
          <w:color w:val="000000"/>
        </w:rPr>
      </w:pPr>
      <w:r>
        <w:rPr>
          <w:color w:val="000000"/>
        </w:rPr>
        <w:t xml:space="preserve"> Диаграмма кооперации</w:t>
      </w:r>
    </w:p>
    <w:p>
      <w:pPr>
        <w:spacing w:lineRule="auto" w:line="360" w:beforeAutospacing="0" w:afterAutospacing="0"/>
        <w:ind w:firstLine="708"/>
        <w:jc w:val="both"/>
        <w:rPr>
          <w:sz w:val="28"/>
        </w:rPr>
      </w:pPr>
      <w:r>
        <w:rPr>
          <w:sz w:val="28"/>
        </w:rPr>
        <w:t>На Рисунке 12 представлена диаграмма кооперации для прецедента «Запись в группу».</w:t>
      </w:r>
    </w:p>
    <w:p>
      <w:pPr>
        <w:pStyle w:val="P7"/>
        <w:spacing w:lineRule="auto" w:line="360" w:beforeAutospacing="0" w:afterAutospacing="0"/>
        <w:ind w:firstLine="0"/>
        <w:jc w:val="center"/>
      </w:pPr>
      <w:r>
        <w:drawing>
          <wp:inline xmlns:wp="http://schemas.openxmlformats.org/drawingml/2006/wordprocessingDrawing">
            <wp:extent cx="5883910" cy="201295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012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7"/>
        <w:spacing w:lineRule="auto" w:line="360" w:beforeAutospacing="0" w:afterAutospacing="0"/>
        <w:ind w:firstLine="0"/>
        <w:jc w:val="center"/>
      </w:pPr>
      <w:r>
        <w:t>Рисунок 12 – Диаграмма кооперации</w:t>
      </w:r>
    </w:p>
    <w:p>
      <w:pPr>
        <w:rPr>
          <w:sz w:val="28"/>
        </w:rPr>
      </w:pPr>
      <w:r>
        <w:br w:type="page"/>
      </w:r>
    </w:p>
    <w:p>
      <w:pPr>
        <w:pStyle w:val="P1"/>
        <w:numPr>
          <w:ilvl w:val="0"/>
          <w:numId w:val="4"/>
        </w:numPr>
        <w:spacing w:lineRule="auto" w:line="360" w:before="0" w:after="0" w:beforeAutospacing="0" w:afterAutospacing="0"/>
        <w:ind w:hanging="357" w:left="1066"/>
      </w:pPr>
      <w:r>
        <w:t>МЕТОДОЛГИЯ IDEF1X</w:t>
      </w:r>
    </w:p>
    <w:p>
      <w:pPr>
        <w:pStyle w:val="P7"/>
        <w:spacing w:lineRule="auto" w:line="360" w:beforeAutospacing="0" w:afterAutospacing="0"/>
      </w:pPr>
      <w:r>
        <w:t>Р</w:t>
      </w:r>
      <w:r>
        <w:rPr>
          <w:color w:val="000000"/>
        </w:rPr>
        <w:t xml:space="preserve">азработаем модель IDEF1X по предметной области «Процесс работы студии танцев». </w:t>
      </w:r>
      <w:r>
        <w:rPr>
          <w:sz w:val="28"/>
        </w:rPr>
        <w:t>Физический уровень методологии IDEF1X можно увидеть на Рисунке 13.</w:t>
      </w:r>
    </w:p>
    <w:p>
      <w:pPr>
        <w:spacing w:lineRule="auto" w:line="360" w:beforeAutospacing="0" w:afterAutospacing="0"/>
        <w:jc w:val="center"/>
      </w:pPr>
      <w:r>
        <w:drawing>
          <wp:inline xmlns:wp="http://schemas.openxmlformats.org/drawingml/2006/wordprocessingDrawing">
            <wp:extent cx="5937885" cy="4314825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3148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7"/>
        <w:spacing w:lineRule="auto" w:line="360" w:beforeAutospacing="0" w:afterAutospacing="0"/>
        <w:ind w:firstLine="0"/>
        <w:jc w:val="center"/>
      </w:pPr>
      <w:r>
        <w:t>Рисунок 13 – Физический уровень методологии IDEF1X</w:t>
      </w:r>
    </w:p>
    <w:p>
      <w:pPr>
        <w:spacing w:lineRule="auto" w:line="360" w:beforeAutospacing="0" w:afterAutospacing="0"/>
        <w:ind w:firstLine="708"/>
        <w:jc w:val="both"/>
        <w:rPr>
          <w:color w:val="000000"/>
          <w:sz w:val="28"/>
        </w:rPr>
      </w:pPr>
      <w:r>
        <w:rPr>
          <w:sz w:val="28"/>
        </w:rPr>
        <w:t>Р</w:t>
      </w:r>
      <w:r>
        <w:rPr>
          <w:color w:val="000000"/>
          <w:sz w:val="28"/>
        </w:rPr>
        <w:t>азработаем диаграмму Питера-Чена по предметной области «Процесс работы студии танцев». Результат можно увидеть на Рисунке 14.</w:t>
      </w:r>
    </w:p>
    <w:p>
      <w:pPr>
        <w:pStyle w:val="P7"/>
        <w:spacing w:lineRule="auto" w:line="360" w:beforeAutospacing="0" w:afterAutospacing="0"/>
        <w:ind w:firstLine="0"/>
        <w:jc w:val="center"/>
      </w:pPr>
      <w:bookmarkStart w:id="2" w:name="_dx_frag_StartFragment"/>
      <w:bookmarkEnd w:id="2"/>
      <w:r>
        <w:drawing>
          <wp:inline xmlns:wp="http://schemas.openxmlformats.org/drawingml/2006/wordprocessingDrawing">
            <wp:extent cx="5886450" cy="356235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623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7"/>
        <w:spacing w:lineRule="auto" w:line="360" w:beforeAutospacing="0" w:afterAutospacing="0"/>
        <w:ind w:firstLine="0"/>
        <w:jc w:val="center"/>
      </w:pPr>
      <w:r>
        <w:t>Рисунок 14 – Диаграмма Питера-Чена</w:t>
      </w:r>
    </w:p>
    <w:p>
      <w:pPr>
        <w:spacing w:lineRule="auto" w:line="360" w:beforeAutospacing="0" w:afterAutospacing="0"/>
        <w:rPr>
          <w:b w:val="1"/>
          <w:color w:val="000000"/>
          <w:sz w:val="28"/>
        </w:rPr>
      </w:pPr>
      <w:r>
        <w:br w:type="page"/>
      </w:r>
    </w:p>
    <w:p>
      <w:pPr>
        <w:pStyle w:val="P1"/>
        <w:numPr>
          <w:ilvl w:val="0"/>
          <w:numId w:val="4"/>
        </w:numPr>
        <w:spacing w:lineRule="auto" w:line="360" w:beforeAutospacing="0" w:afterAutospacing="0"/>
        <w:ind w:hanging="357" w:left="1066"/>
      </w:pPr>
      <w:r>
        <w:t>РЕЛЯЦИОННАЯ АЛГЕБРА</w:t>
      </w:r>
    </w:p>
    <w:p>
      <w:pPr>
        <w:pStyle w:val="P7"/>
        <w:widowControl w:val="0"/>
        <w:spacing w:lineRule="auto" w:line="429" w:before="80" w:after="3" w:beforeAutospacing="0" w:afterAutospacing="0"/>
        <w:ind w:left="100" w:right="807"/>
      </w:pPr>
      <w:r>
        <w:t xml:space="preserve">В качестве исходных таблиц были выбраны “Группа” и “Направление” </w:t>
      </w:r>
    </w:p>
    <w:p>
      <w:pPr>
        <w:pStyle w:val="P7"/>
        <w:widowControl w:val="0"/>
        <w:spacing w:lineRule="auto" w:line="240" w:before="80" w:after="3" w:beforeAutospacing="0" w:afterAutospacing="0"/>
        <w:ind w:firstLine="110" w:left="100" w:right="807"/>
        <w:jc w:val="both"/>
        <w:rPr>
          <w:i w:val="1"/>
          <w:sz w:val="24"/>
        </w:rPr>
      </w:pPr>
      <w:r>
        <w:rPr>
          <w:i w:val="1"/>
          <w:sz w:val="24"/>
        </w:rPr>
        <w:t>Таблица 1 - Группа</w:t>
      </w:r>
    </w:p>
    <w:tbl>
      <w:tblPr>
        <w:tblStyle w:val="T3"/>
        <w:tblW w:w="0" w:type="auto"/>
        <w:tblInd w:w="110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CellMar>
          <w:top w:w="0" w:type="dxa"/>
          <w:bottom w:w="0" w:type="dxa"/>
        </w:tblCellMar>
        <w:tblLook w:val="01E0"/>
      </w:tblPr>
      <w:tblGrid/>
      <w:tr>
        <w:trPr>
          <w:trHeight w:hRule="atLeast" w:val="300"/>
        </w:trPr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Id группы</w:t>
            </w:r>
          </w:p>
        </w:tc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05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</w:tc>
        <w:tc>
          <w:tcPr>
            <w:tcW w:w="225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05"/>
              <w:rPr>
                <w:sz w:val="24"/>
              </w:rPr>
            </w:pPr>
            <w:r>
              <w:rPr>
                <w:sz w:val="24"/>
              </w:rPr>
              <w:t>Число учеников</w:t>
            </w:r>
          </w:p>
        </w:tc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Id направления</w:t>
            </w:r>
          </w:p>
        </w:tc>
      </w:tr>
      <w:tr>
        <w:trPr>
          <w:trHeight w:hRule="atLeast" w:val="300"/>
        </w:trPr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25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hRule="atLeast" w:val="300"/>
        </w:trPr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25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5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>
      <w:pPr>
        <w:pStyle w:val="P7"/>
        <w:widowControl w:val="0"/>
        <w:spacing w:lineRule="auto" w:line="240" w:after="0" w:beforeAutospacing="0" w:afterAutospacing="0"/>
        <w:rPr>
          <w:sz w:val="24"/>
        </w:rPr>
      </w:pPr>
    </w:p>
    <w:p>
      <w:pPr>
        <w:pStyle w:val="P7"/>
        <w:widowControl w:val="0"/>
        <w:spacing w:before="80" w:after="3" w:beforeAutospacing="0" w:afterAutospacing="0"/>
        <w:ind w:firstLine="110" w:left="100" w:right="807"/>
        <w:rPr>
          <w:sz w:val="24"/>
        </w:rPr>
      </w:pPr>
      <w:r>
        <w:rPr>
          <w:i w:val="1"/>
          <w:sz w:val="24"/>
        </w:rPr>
        <w:t>Таблица 2 - Направление</w:t>
      </w:r>
    </w:p>
    <w:tbl>
      <w:tblPr>
        <w:tblStyle w:val="T3"/>
        <w:tblW w:w="0" w:type="auto"/>
        <w:tblInd w:w="110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CellMar>
          <w:top w:w="0" w:type="dxa"/>
          <w:bottom w:w="0" w:type="dxa"/>
        </w:tblCellMar>
        <w:tblLook w:val="01E0"/>
      </w:tblPr>
      <w:tblGrid/>
      <w:tr>
        <w:trPr>
          <w:trHeight w:hRule="atLeast" w:val="300"/>
        </w:trPr>
        <w:tc>
          <w:tcPr>
            <w:tcW w:w="3007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Id направления</w:t>
            </w:r>
          </w:p>
        </w:tc>
        <w:tc>
          <w:tcPr>
            <w:tcW w:w="3007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Название с уровнем</w:t>
            </w:r>
          </w:p>
        </w:tc>
        <w:tc>
          <w:tcPr>
            <w:tcW w:w="3008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08"/>
              <w:rPr>
                <w:sz w:val="24"/>
              </w:rPr>
            </w:pPr>
            <w:r>
              <w:rPr>
                <w:sz w:val="24"/>
              </w:rPr>
              <w:t>Id отброчного</w:t>
            </w:r>
          </w:p>
        </w:tc>
      </w:tr>
      <w:tr>
        <w:trPr>
          <w:trHeight w:hRule="atLeast" w:val="300"/>
        </w:trPr>
        <w:tc>
          <w:tcPr>
            <w:tcW w:w="3007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07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Хип-хоп среднее</w:t>
            </w:r>
          </w:p>
        </w:tc>
        <w:tc>
          <w:tcPr>
            <w:tcW w:w="3008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0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>
      <w:pPr>
        <w:pStyle w:val="P7"/>
        <w:widowControl w:val="0"/>
        <w:spacing w:lineRule="auto" w:line="360" w:before="179" w:after="0" w:beforeAutospacing="0" w:afterAutospacing="0"/>
        <w:ind w:firstLine="852" w:left="0"/>
        <w:rPr>
          <w:sz w:val="28"/>
        </w:rPr>
      </w:pPr>
      <w:r>
        <w:rPr>
          <w:sz w:val="28"/>
        </w:rPr>
        <w:t xml:space="preserve">Применим операцию пересечения. Результат выполнения операции   представлен в таблице 3.</w:t>
      </w:r>
    </w:p>
    <w:p>
      <w:pPr>
        <w:pStyle w:val="P7"/>
        <w:widowControl w:val="0"/>
        <w:spacing w:before="179" w:after="0" w:beforeAutospacing="0" w:afterAutospacing="0"/>
        <w:ind w:firstLine="288" w:left="0"/>
        <w:rPr>
          <w:sz w:val="19"/>
        </w:rPr>
      </w:pPr>
      <w:r>
        <w:rPr>
          <w:i w:val="1"/>
          <w:sz w:val="24"/>
        </w:rPr>
        <w:t>Таблица 3 - Пересечение</w:t>
      </w:r>
    </w:p>
    <w:tbl>
      <w:tblPr>
        <w:tblStyle w:val="T3"/>
        <w:tblW w:w="0" w:type="auto"/>
        <w:tblInd w:w="110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CellMar>
          <w:top w:w="0" w:type="dxa"/>
          <w:bottom w:w="0" w:type="dxa"/>
        </w:tblCellMar>
        <w:tblLook w:val="01E0"/>
      </w:tblPr>
      <w:tblGrid/>
      <w:tr>
        <w:trPr>
          <w:trHeight w:hRule="atLeast" w:val="1170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Id группы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53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Число учеников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Id</w:t>
            </w:r>
          </w:p>
          <w:p>
            <w:pPr>
              <w:pStyle w:val="P8"/>
              <w:widowControl w:val="0"/>
              <w:spacing w:lineRule="auto" w:line="253" w:before="16" w:after="0" w:beforeAutospacing="0" w:afterAutospacing="0"/>
              <w:ind w:right="115"/>
              <w:rPr>
                <w:sz w:val="24"/>
              </w:rPr>
            </w:pPr>
            <w:r>
              <w:rPr>
                <w:sz w:val="24"/>
              </w:rPr>
              <w:t>направле ния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before="10" w:after="0" w:beforeAutospacing="0" w:afterAutospacing="0"/>
              <w:ind w:left="0"/>
              <w:rPr>
                <w:sz w:val="24"/>
              </w:rPr>
            </w:pPr>
          </w:p>
          <w:p>
            <w:pPr>
              <w:pStyle w:val="P8"/>
              <w:widowControl w:val="0"/>
              <w:spacing w:lineRule="auto" w:line="253" w:before="1" w:after="0" w:beforeAutospacing="0" w:afterAutospacing="0"/>
              <w:ind w:left="109" w:right="846"/>
              <w:rPr>
                <w:sz w:val="24"/>
              </w:rPr>
            </w:pPr>
            <w:r>
              <w:rPr>
                <w:sz w:val="24"/>
              </w:rPr>
              <w:t>Название с уровнем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before="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Id отброчного</w:t>
            </w:r>
          </w:p>
        </w:tc>
      </w:tr>
      <w:tr>
        <w:trPr>
          <w:trHeight w:hRule="atLeast" w:val="300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Хип-хоп среднее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>
      <w:pPr>
        <w:pStyle w:val="P7"/>
        <w:widowControl w:val="0"/>
        <w:spacing w:lineRule="auto" w:line="360" w:before="222" w:after="0" w:beforeAutospacing="0" w:afterAutospacing="0"/>
        <w:ind w:firstLine="708" w:left="0"/>
        <w:rPr>
          <w:sz w:val="28"/>
        </w:rPr>
      </w:pPr>
      <w:r>
        <w:rPr>
          <w:sz w:val="28"/>
        </w:rPr>
        <w:t xml:space="preserve">Применим операцию разности (Группа - Направление). Результат выполнения операции представлен в таблице 4. </w:t>
      </w:r>
    </w:p>
    <w:p>
      <w:pPr>
        <w:pStyle w:val="P7"/>
        <w:widowControl w:val="0"/>
        <w:spacing w:before="179" w:after="0" w:beforeAutospacing="0" w:afterAutospacing="0"/>
        <w:ind w:firstLine="288"/>
        <w:rPr>
          <w:sz w:val="19"/>
        </w:rPr>
      </w:pPr>
      <w:r>
        <w:rPr>
          <w:i w:val="1"/>
          <w:sz w:val="24"/>
        </w:rPr>
        <w:t>Таблица 4 - Разность</w:t>
      </w:r>
    </w:p>
    <w:tbl>
      <w:tblPr>
        <w:tblStyle w:val="T3"/>
        <w:tblW w:w="0" w:type="auto"/>
        <w:tblInd w:w="110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CellMar>
          <w:top w:w="0" w:type="dxa"/>
          <w:bottom w:w="0" w:type="dxa"/>
        </w:tblCellMar>
        <w:tblLook w:val="01E0"/>
      </w:tblPr>
      <w:tblGrid/>
      <w:tr>
        <w:trPr>
          <w:trHeight w:hRule="atLeast" w:val="1170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1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Id группы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номер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53" w:after="0" w:beforeAutospacing="0" w:afterAutospacing="0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Число учеников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Id</w:t>
            </w:r>
          </w:p>
          <w:p>
            <w:pPr>
              <w:pStyle w:val="P8"/>
              <w:widowControl w:val="0"/>
              <w:spacing w:lineRule="auto" w:line="249" w:before="16" w:after="0" w:beforeAutospacing="0" w:afterAutospacing="0"/>
              <w:ind w:right="115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направле ния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before="10" w:after="0" w:beforeAutospacing="0" w:afterAutospacing="0"/>
              <w:ind w:left="0"/>
              <w:rPr>
                <w:b w:val="0"/>
                <w:sz w:val="24"/>
              </w:rPr>
            </w:pPr>
          </w:p>
          <w:p>
            <w:pPr>
              <w:pStyle w:val="P8"/>
              <w:widowControl w:val="0"/>
              <w:spacing w:lineRule="auto" w:line="249" w:before="1" w:after="0" w:beforeAutospacing="0" w:afterAutospacing="0"/>
              <w:ind w:left="109" w:right="846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Название с уровнем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54" w:after="0" w:beforeAutospacing="0" w:afterAutospacing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Id отброчного</w:t>
            </w:r>
          </w:p>
        </w:tc>
      </w:tr>
      <w:tr>
        <w:trPr>
          <w:trHeight w:hRule="atLeast" w:val="300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lineRule="auto" w:line="360" w:before="240" w:after="0" w:beforeAutospacing="0" w:afterAutospacing="0"/>
        <w:ind w:firstLine="709"/>
        <w:jc w:val="both"/>
        <w:rPr>
          <w:sz w:val="28"/>
        </w:rPr>
      </w:pPr>
      <w:r>
        <w:rPr>
          <w:sz w:val="28"/>
        </w:rPr>
        <w:t>Применим операцию объединения. Результат выполнения операции представлен в таблице 5.</w:t>
      </w:r>
    </w:p>
    <w:p>
      <w:pPr>
        <w:pStyle w:val="P7"/>
        <w:widowControl w:val="0"/>
        <w:spacing w:before="179" w:after="0" w:beforeAutospacing="0" w:afterAutospacing="0"/>
        <w:ind w:firstLine="288"/>
        <w:rPr>
          <w:sz w:val="19"/>
        </w:rPr>
      </w:pPr>
      <w:r>
        <w:rPr>
          <w:i w:val="1"/>
          <w:sz w:val="24"/>
        </w:rPr>
        <w:t>Таблица 5 - Объединение</w:t>
      </w:r>
    </w:p>
    <w:tbl>
      <w:tblPr>
        <w:tblStyle w:val="T3"/>
        <w:tblW w:w="0" w:type="auto"/>
        <w:tblInd w:w="110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CellMar>
          <w:top w:w="0" w:type="dxa"/>
          <w:bottom w:w="0" w:type="dxa"/>
        </w:tblCellMar>
        <w:tblLook w:val="01E0"/>
      </w:tblPr>
      <w:tblGrid/>
      <w:tr>
        <w:trPr>
          <w:trHeight w:hRule="atLeast" w:val="1175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Id группы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9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Число учеников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Id</w:t>
            </w:r>
          </w:p>
          <w:p>
            <w:pPr>
              <w:pStyle w:val="P8"/>
              <w:widowControl w:val="0"/>
              <w:spacing w:lineRule="auto" w:line="253" w:before="12" w:after="0" w:beforeAutospacing="0" w:afterAutospacing="0"/>
              <w:ind w:right="115"/>
              <w:rPr>
                <w:sz w:val="24"/>
              </w:rPr>
            </w:pPr>
            <w:r>
              <w:rPr>
                <w:sz w:val="24"/>
              </w:rPr>
              <w:t>направле ния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before="11" w:after="0" w:beforeAutospacing="0" w:afterAutospacing="0"/>
              <w:ind w:left="0"/>
              <w:rPr>
                <w:sz w:val="24"/>
              </w:rPr>
            </w:pPr>
          </w:p>
          <w:p>
            <w:pPr>
              <w:pStyle w:val="P8"/>
              <w:widowControl w:val="0"/>
              <w:spacing w:lineRule="auto" w:line="253" w:after="0" w:beforeAutospacing="0" w:afterAutospacing="0"/>
              <w:ind w:left="109" w:right="846"/>
              <w:rPr>
                <w:sz w:val="24"/>
              </w:rPr>
            </w:pPr>
            <w:r>
              <w:rPr>
                <w:sz w:val="24"/>
              </w:rPr>
              <w:t>Название с уровнем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before="3" w:after="0" w:beforeAutospacing="0" w:afterAutospacing="0"/>
            </w:pPr>
            <w:r>
              <w:t>Id отброчного</w:t>
            </w:r>
          </w:p>
        </w:tc>
      </w:tr>
      <w:tr>
        <w:trPr>
          <w:trHeight w:hRule="atLeast" w:val="300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Хип-хоп среднее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hRule="atLeast" w:val="300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lineRule="auto" w:line="360" w:before="240" w:after="0" w:beforeAutospacing="0" w:afterAutospacing="0"/>
        <w:ind w:firstLine="708"/>
        <w:jc w:val="both"/>
        <w:rPr>
          <w:sz w:val="28"/>
        </w:rPr>
      </w:pPr>
      <w:r>
        <w:rPr>
          <w:sz w:val="28"/>
        </w:rPr>
        <w:t>Применим операцию проекции по ID и числу участников. Результат выполнения операции представлен в таблице 6.</w:t>
      </w:r>
    </w:p>
    <w:p>
      <w:pPr>
        <w:pStyle w:val="P7"/>
        <w:widowControl w:val="0"/>
        <w:spacing w:before="179" w:after="0" w:beforeAutospacing="0" w:afterAutospacing="0"/>
        <w:ind w:firstLine="288"/>
        <w:rPr>
          <w:sz w:val="26"/>
        </w:rPr>
      </w:pPr>
      <w:r>
        <w:rPr>
          <w:i w:val="1"/>
          <w:sz w:val="24"/>
        </w:rPr>
        <w:t>Таблица 6 - Проекция</w:t>
      </w:r>
    </w:p>
    <w:tbl>
      <w:tblPr>
        <w:tblStyle w:val="T3"/>
        <w:tblW w:w="0" w:type="auto"/>
        <w:tblInd w:w="110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CellMar>
          <w:top w:w="0" w:type="dxa"/>
          <w:bottom w:w="0" w:type="dxa"/>
        </w:tblCellMar>
        <w:tblLook w:val="01E0"/>
      </w:tblPr>
      <w:tblGrid/>
      <w:tr>
        <w:trPr>
          <w:trHeight w:hRule="atLeast" w:val="300"/>
        </w:trPr>
        <w:tc>
          <w:tcPr>
            <w:tcW w:w="3587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Id группы</w:t>
            </w:r>
          </w:p>
        </w:tc>
        <w:tc>
          <w:tcPr>
            <w:tcW w:w="248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Число учеников</w:t>
            </w:r>
          </w:p>
        </w:tc>
      </w:tr>
      <w:tr>
        <w:trPr>
          <w:trHeight w:hRule="atLeast" w:val="585"/>
        </w:trPr>
        <w:tc>
          <w:tcPr>
            <w:tcW w:w="3587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>
            <w:pPr>
              <w:pStyle w:val="P8"/>
              <w:widowControl w:val="0"/>
              <w:spacing w:lineRule="exact" w:line="275" w:before="16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48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exact" w:line="273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>
            <w:pPr>
              <w:pStyle w:val="P8"/>
              <w:widowControl w:val="0"/>
              <w:spacing w:lineRule="exact" w:line="275" w:before="16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>
      <w:pPr>
        <w:pStyle w:val="P7"/>
        <w:widowControl w:val="0"/>
        <w:spacing w:after="0" w:beforeAutospacing="0" w:afterAutospacing="0"/>
        <w:rPr>
          <w:sz w:val="28"/>
        </w:rPr>
      </w:pPr>
    </w:p>
    <w:p>
      <w:pPr>
        <w:spacing w:lineRule="auto" w:line="360" w:after="0" w:beforeAutospacing="0" w:afterAutospacing="0"/>
        <w:ind w:firstLine="709"/>
        <w:jc w:val="both"/>
      </w:pPr>
      <w:r>
        <w:rPr>
          <w:sz w:val="28"/>
        </w:rPr>
        <w:t>Применим операцию Декартова произведения idГруппы x idНаправления. Результат выполнения операции представлен в таблице 7.</w:t>
      </w:r>
    </w:p>
    <w:p>
      <w:pPr>
        <w:pStyle w:val="P7"/>
        <w:widowControl w:val="0"/>
        <w:spacing w:before="179" w:after="0" w:beforeAutospacing="0" w:afterAutospacing="0"/>
        <w:ind w:firstLine="288"/>
        <w:rPr>
          <w:sz w:val="19"/>
        </w:rPr>
      </w:pPr>
      <w:r>
        <w:rPr>
          <w:i w:val="1"/>
          <w:sz w:val="24"/>
        </w:rPr>
        <w:t>Таблица 7 - Декартово произведение</w:t>
      </w:r>
    </w:p>
    <w:tbl>
      <w:tblPr>
        <w:tblStyle w:val="T3"/>
        <w:tblW w:w="0" w:type="auto"/>
        <w:tblInd w:w="110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CellMar>
          <w:top w:w="0" w:type="dxa"/>
          <w:bottom w:w="0" w:type="dxa"/>
        </w:tblCellMar>
        <w:tblLook w:val="01E0"/>
      </w:tblPr>
      <w:tblGrid/>
      <w:tr>
        <w:trPr>
          <w:trHeight w:hRule="atLeast" w:val="1170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Id группы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9"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Число учеников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Id</w:t>
            </w:r>
          </w:p>
          <w:p>
            <w:pPr>
              <w:pStyle w:val="P8"/>
              <w:widowControl w:val="0"/>
              <w:spacing w:lineRule="auto" w:line="253" w:before="11" w:after="0" w:beforeAutospacing="0" w:afterAutospacing="0"/>
              <w:ind w:right="115"/>
              <w:rPr>
                <w:sz w:val="24"/>
              </w:rPr>
            </w:pPr>
            <w:r>
              <w:rPr>
                <w:sz w:val="24"/>
              </w:rPr>
              <w:t>направле ния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before="11" w:after="0" w:beforeAutospacing="0" w:afterAutospacing="0"/>
              <w:ind w:left="0"/>
              <w:rPr>
                <w:sz w:val="24"/>
              </w:rPr>
            </w:pPr>
          </w:p>
          <w:p>
            <w:pPr>
              <w:pStyle w:val="P8"/>
              <w:widowControl w:val="0"/>
              <w:spacing w:lineRule="auto" w:line="253" w:after="0" w:beforeAutospacing="0" w:afterAutospacing="0"/>
              <w:ind w:left="109" w:right="846"/>
              <w:rPr>
                <w:sz w:val="24"/>
              </w:rPr>
            </w:pPr>
            <w:r>
              <w:rPr>
                <w:sz w:val="24"/>
              </w:rPr>
              <w:t>Название с уровнем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lineRule="auto" w:line="240" w:before="4" w:after="0" w:beforeAutospacing="0" w:afterAutospacing="0"/>
            </w:pPr>
            <w:r>
              <w:t>Id отброчного</w:t>
            </w:r>
          </w:p>
        </w:tc>
      </w:tr>
      <w:tr>
        <w:trPr>
          <w:trHeight w:hRule="atLeast" w:val="300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Хип-хоп среднее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hRule="atLeast" w:val="297"/>
        </w:trPr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6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8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6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29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6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85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6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6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6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ind w:left="109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82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6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P8"/>
              <w:widowControl w:val="0"/>
              <w:spacing w:after="0" w:beforeAutospacing="0" w:afterAutospacing="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rPr>
          <w:sz w:val="28"/>
        </w:rPr>
      </w:pPr>
      <w:r>
        <w:rPr>
          <w:sz w:val="28"/>
        </w:rPr>
        <w:br w:type="page"/>
      </w:r>
    </w:p>
    <w:p>
      <w:pPr>
        <w:pStyle w:val="P1"/>
        <w:numPr>
          <w:ilvl w:val="0"/>
          <w:numId w:val="0"/>
        </w:numPr>
        <w:spacing w:lineRule="auto" w:line="360" w:before="0" w:after="0" w:beforeAutospacing="0" w:afterAutospacing="0"/>
        <w:ind w:firstLine="0" w:left="0"/>
        <w:jc w:val="center"/>
      </w:pPr>
      <w:r>
        <w:t>ЗАКЛЮЧЕНИЕ</w:t>
      </w:r>
    </w:p>
    <w:p>
      <w:pPr>
        <w:spacing w:lineRule="auto" w:line="360" w:beforeAutospacing="0" w:afterAutospacing="0"/>
        <w:ind w:firstLine="709"/>
        <w:jc w:val="both"/>
        <w:rPr>
          <w:sz w:val="28"/>
        </w:rPr>
      </w:pPr>
      <w:r>
        <w:rPr>
          <w:sz w:val="28"/>
        </w:rPr>
        <w:t>В результате выполнения практических работ были освоены навыки построения диаграмм в методологиях IDEF0, DFD, IDEF1X, Питера-Чена и UML, в частности диаграммы прецедентов, классов анализа, последовательности, и коопераций. Также были построены диаграммы в данных методологиях по заданной предметной области.</w:t>
      </w:r>
      <w:bookmarkStart w:id="3" w:name="_GoBack"/>
      <w:bookmarkEnd w:id="3"/>
    </w:p>
    <w:sectPr>
      <w:footerReference xmlns:r="http://schemas.openxmlformats.org/officeDocument/2006/relationships" w:type="default" r:id="RelFtr1"/>
      <w:footerReference xmlns:r="http://schemas.openxmlformats.org/officeDocument/2006/relationships" w:type="even" r:id="RelFtr2"/>
      <w:type w:val="nextPage"/>
      <w:pgSz w:w="11906" w:h="16838" w:code="9"/>
      <w:pgMar w:left="1701" w:right="850" w:top="1134" w:bottom="1134" w:header="708" w:footer="708" w:gutter="0"/>
      <w:pgNumType w:start="1" w:chapSep="period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Style w:val="P10"/>
      <w:framePr w:wrap="none" w:vAnchor="text" w:hAnchor="margin" w:xAlign="center" w:y="1" w:yAlign="inline"/>
      <w:rPr>
        <w:rStyle w:val="C15"/>
      </w:rPr>
    </w:pPr>
    <w:r>
      <w:rPr>
        <w:rStyle w:val="C15"/>
      </w:rPr>
      <w:fldChar w:fldCharType="begin"/>
    </w:r>
    <w:r>
      <w:rPr>
        <w:rStyle w:val="C15"/>
      </w:rPr>
      <w:instrText xml:space="preserve"> PAGE </w:instrText>
    </w:r>
    <w:r>
      <w:rPr>
        <w:rStyle w:val="C15"/>
      </w:rPr>
      <w:fldChar w:fldCharType="separate"/>
    </w:r>
    <w:r>
      <w:rPr>
        <w:rStyle w:val="C15"/>
      </w:rPr>
      <w:t>#</w:t>
    </w:r>
    <w:r>
      <w:rPr>
        <w:rStyle w:val="C15"/>
      </w:rPr>
      <w:fldChar w:fldCharType="end"/>
    </w:r>
  </w:p>
  <w:p>
    <w:pPr>
      <w:pStyle w:val="P10"/>
    </w:pP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Style w:val="P10"/>
      <w:framePr w:wrap="none" w:vAnchor="text" w:hAnchor="margin" w:xAlign="center" w:y="1" w:yAlign="inline"/>
      <w:rPr>
        <w:rStyle w:val="C15"/>
      </w:rPr>
    </w:pPr>
    <w:r>
      <w:rPr>
        <w:rStyle w:val="C15"/>
      </w:rPr>
      <w:fldChar w:fldCharType="begin"/>
    </w:r>
    <w:r>
      <w:rPr>
        <w:rStyle w:val="C15"/>
      </w:rPr>
      <w:instrText xml:space="preserve"> PAGE </w:instrText>
    </w:r>
    <w:r>
      <w:rPr>
        <w:rStyle w:val="C15"/>
      </w:rPr>
      <w:fldChar w:fldCharType="separate"/>
    </w:r>
    <w:r>
      <w:rPr>
        <w:rStyle w:val="C15"/>
      </w:rPr>
      <w:t>#</w:t>
    </w:r>
    <w:r>
      <w:rPr>
        <w:rStyle w:val="C15"/>
      </w:rPr>
      <w:fldChar w:fldCharType="end"/>
    </w:r>
  </w:p>
  <w:p>
    <w:pPr>
      <w:pStyle w:val="P10"/>
      <w:framePr w:wrap="none" w:vAnchor="text" w:hAnchor="margin" w:xAlign="center" w:y="1" w:yAlign="inline"/>
      <w:rPr>
        <w:rStyle w:val="C15"/>
      </w:rPr>
    </w:pPr>
    <w:r>
      <w:rPr>
        <w:rStyle w:val="C15"/>
      </w:rPr>
      <w:fldChar w:fldCharType="begin"/>
    </w:r>
    <w:r>
      <w:rPr>
        <w:rStyle w:val="C15"/>
      </w:rPr>
      <w:instrText xml:space="preserve"> PAGE </w:instrText>
    </w:r>
    <w:r>
      <w:rPr>
        <w:rStyle w:val="C15"/>
      </w:rPr>
      <w:fldChar w:fldCharType="separate"/>
    </w:r>
    <w:r>
      <w:rPr>
        <w:rStyle w:val="C15"/>
      </w:rPr>
      <w:t>#</w:t>
    </w:r>
    <w:r>
      <w:rPr>
        <w:rStyle w:val="C15"/>
      </w:rPr>
      <w:fldChar w:fldCharType="end"/>
    </w:r>
  </w:p>
  <w:p>
    <w:pPr>
      <w:pStyle w:val="P10"/>
    </w:pPr>
  </w:p>
</w:ftr>
</file>

<file path=word/numbering.xml><?xml version="1.0" encoding="utf-8"?>
<w:numbering xmlns:w="http://schemas.openxmlformats.org/wordprocessingml/2006/main">
  <w:abstractNum w:abstractNumId="0">
    <w:nsid w:val="1361287F"/>
    <w:multiLevelType w:val="multilevel"/>
    <w:lvl w:ilvl="0">
      <w:start w:val="1"/>
      <w:numFmt w:val="decimal"/>
      <w:suff w:val="tab"/>
      <w:lvlText w:val="%1"/>
      <w:lvlJc w:val="left"/>
      <w:pPr>
        <w:ind w:hanging="360" w:left="720"/>
      </w:pPr>
      <w:rPr>
        <w:rFonts w:ascii="Times New Roman" w:hAnsi="Times New Roman"/>
      </w:rPr>
    </w:lvl>
    <w:lvl w:ilvl="1">
      <w:start w:val="1"/>
      <w:numFmt w:val="decimal"/>
      <w:isLgl w:val="1"/>
      <w:suff w:val="tab"/>
      <w:lvlText w:val="%1.%2"/>
      <w:lvlJc w:val="left"/>
      <w:pPr>
        <w:ind w:hanging="360" w:left="720"/>
      </w:pPr>
      <w:rPr/>
    </w:lvl>
    <w:lvl w:ilvl="2">
      <w:start w:val="1"/>
      <w:numFmt w:val="decimal"/>
      <w:isLgl w:val="1"/>
      <w:suff w:val="tab"/>
      <w:lvlText w:val="%1.%2.%3"/>
      <w:lvlJc w:val="left"/>
      <w:pPr>
        <w:ind w:hanging="720" w:left="1080"/>
      </w:pPr>
      <w:rPr/>
    </w:lvl>
    <w:lvl w:ilvl="3">
      <w:start w:val="1"/>
      <w:numFmt w:val="decimal"/>
      <w:isLgl w:val="1"/>
      <w:suff w:val="tab"/>
      <w:lvlText w:val="%1.%2.%3.%4"/>
      <w:lvlJc w:val="left"/>
      <w:pPr>
        <w:ind w:hanging="1080" w:left="1440"/>
      </w:pPr>
      <w:rPr/>
    </w:lvl>
    <w:lvl w:ilvl="4">
      <w:start w:val="1"/>
      <w:numFmt w:val="decimal"/>
      <w:isLgl w:val="1"/>
      <w:suff w:val="tab"/>
      <w:lvlText w:val="%1.%2.%3.%4.%5"/>
      <w:lvlJc w:val="left"/>
      <w:pPr>
        <w:ind w:hanging="1080" w:left="1440"/>
      </w:pPr>
      <w:rPr/>
    </w:lvl>
    <w:lvl w:ilvl="5">
      <w:start w:val="1"/>
      <w:numFmt w:val="decimal"/>
      <w:isLgl w:val="1"/>
      <w:suff w:val="tab"/>
      <w:lvlText w:val="%1.%2.%3.%4.%5.%6"/>
      <w:lvlJc w:val="left"/>
      <w:pPr>
        <w:ind w:hanging="1440" w:left="1800"/>
      </w:pPr>
      <w:rPr/>
    </w:lvl>
    <w:lvl w:ilvl="6">
      <w:start w:val="1"/>
      <w:numFmt w:val="decimal"/>
      <w:isLgl w:val="1"/>
      <w:suff w:val="tab"/>
      <w:lvlText w:val="%1.%2.%3.%4.%5.%6.%7"/>
      <w:lvlJc w:val="left"/>
      <w:pPr>
        <w:ind w:hanging="1440" w:left="1800"/>
      </w:pPr>
      <w:rPr/>
    </w:lvl>
    <w:lvl w:ilvl="7">
      <w:start w:val="1"/>
      <w:numFmt w:val="decimal"/>
      <w:isLgl w:val="1"/>
      <w:suff w:val="tab"/>
      <w:lvlText w:val="%1.%2.%3.%4.%5.%6.%7.%8"/>
      <w:lvlJc w:val="left"/>
      <w:pPr>
        <w:ind w:hanging="1800" w:left="2160"/>
      </w:pPr>
      <w:rPr/>
    </w:lvl>
    <w:lvl w:ilvl="8">
      <w:start w:val="1"/>
      <w:numFmt w:val="decimal"/>
      <w:isLgl w:val="1"/>
      <w:suff w:val="tab"/>
      <w:lvlText w:val="%1.%2.%3.%4.%5.%6.%7.%8.%9"/>
      <w:lvlJc w:val="left"/>
      <w:pPr>
        <w:ind w:hanging="2160" w:left="2520"/>
      </w:pPr>
      <w:rPr/>
    </w:lvl>
  </w:abstractNum>
  <w:abstractNum w:abstractNumId="1">
    <w:nsid w:val="13C65623"/>
    <w:multiLevelType w:val="multilevel"/>
    <w:lvl w:ilvl="0">
      <w:start w:val="2"/>
      <w:numFmt w:val="decimal"/>
      <w:suff w:val="tab"/>
      <w:lvlText w:val="%1"/>
      <w:lvlJc w:val="left"/>
      <w:pPr>
        <w:ind w:hanging="360" w:left="720"/>
      </w:pPr>
      <w:rPr/>
    </w:lvl>
    <w:lvl w:ilvl="1">
      <w:start w:val="1"/>
      <w:numFmt w:val="decimal"/>
      <w:isLgl w:val="1"/>
      <w:suff w:val="tab"/>
      <w:lvlText w:val="%1.%2"/>
      <w:lvlJc w:val="left"/>
      <w:pPr>
        <w:ind w:hanging="360" w:left="720"/>
      </w:pPr>
      <w:rPr/>
    </w:lvl>
    <w:lvl w:ilvl="2">
      <w:start w:val="1"/>
      <w:numFmt w:val="decimal"/>
      <w:isLgl w:val="1"/>
      <w:suff w:val="tab"/>
      <w:lvlText w:val="%1.%2.%3"/>
      <w:lvlJc w:val="left"/>
      <w:pPr>
        <w:ind w:hanging="720" w:left="1080"/>
      </w:pPr>
      <w:rPr/>
    </w:lvl>
    <w:lvl w:ilvl="3">
      <w:start w:val="1"/>
      <w:numFmt w:val="decimal"/>
      <w:isLgl w:val="1"/>
      <w:suff w:val="tab"/>
      <w:lvlText w:val="%1.%2.%3.%4"/>
      <w:lvlJc w:val="left"/>
      <w:pPr>
        <w:ind w:hanging="1080" w:left="1440"/>
      </w:pPr>
      <w:rPr/>
    </w:lvl>
    <w:lvl w:ilvl="4">
      <w:start w:val="1"/>
      <w:numFmt w:val="decimal"/>
      <w:isLgl w:val="1"/>
      <w:suff w:val="tab"/>
      <w:lvlText w:val="%1.%2.%3.%4.%5"/>
      <w:lvlJc w:val="left"/>
      <w:pPr>
        <w:ind w:hanging="1080" w:left="1440"/>
      </w:pPr>
      <w:rPr/>
    </w:lvl>
    <w:lvl w:ilvl="5">
      <w:start w:val="1"/>
      <w:numFmt w:val="decimal"/>
      <w:isLgl w:val="1"/>
      <w:suff w:val="tab"/>
      <w:lvlText w:val="%1.%2.%3.%4.%5.%6"/>
      <w:lvlJc w:val="left"/>
      <w:pPr>
        <w:ind w:hanging="1440" w:left="1800"/>
      </w:pPr>
      <w:rPr/>
    </w:lvl>
    <w:lvl w:ilvl="6">
      <w:start w:val="1"/>
      <w:numFmt w:val="decimal"/>
      <w:isLgl w:val="1"/>
      <w:suff w:val="tab"/>
      <w:lvlText w:val="%1.%2.%3.%4.%5.%6.%7"/>
      <w:lvlJc w:val="left"/>
      <w:pPr>
        <w:ind w:hanging="1440" w:left="1800"/>
      </w:pPr>
      <w:rPr/>
    </w:lvl>
    <w:lvl w:ilvl="7">
      <w:start w:val="1"/>
      <w:numFmt w:val="decimal"/>
      <w:isLgl w:val="1"/>
      <w:suff w:val="tab"/>
      <w:lvlText w:val="%1.%2.%3.%4.%5.%6.%7.%8"/>
      <w:lvlJc w:val="left"/>
      <w:pPr>
        <w:ind w:hanging="1800" w:left="2160"/>
      </w:pPr>
      <w:rPr/>
    </w:lvl>
    <w:lvl w:ilvl="8">
      <w:start w:val="1"/>
      <w:numFmt w:val="decimal"/>
      <w:isLgl w:val="1"/>
      <w:suff w:val="tab"/>
      <w:lvlText w:val="%1.%2.%3.%4.%5.%6.%7.%8.%9"/>
      <w:lvlJc w:val="left"/>
      <w:pPr>
        <w:ind w:hanging="2160" w:left="2520"/>
      </w:pPr>
      <w:rPr/>
    </w:lvl>
  </w:abstractNum>
  <w:abstractNum w:abstractNumId="2">
    <w:nsid w:val="21D81B44"/>
    <w:multiLevelType w:val="multilevel"/>
    <w:lvl w:ilvl="0">
      <w:start w:val="2"/>
      <w:numFmt w:val="decimal"/>
      <w:suff w:val="tab"/>
      <w:lvlText w:val="%1"/>
      <w:lvlJc w:val="left"/>
      <w:pPr>
        <w:ind w:hanging="360" w:left="720"/>
      </w:pPr>
      <w:rPr/>
    </w:lvl>
    <w:lvl w:ilvl="1">
      <w:start w:val="1"/>
      <w:numFmt w:val="decimal"/>
      <w:isLgl w:val="1"/>
      <w:suff w:val="tab"/>
      <w:lvlText w:val="%1.%2"/>
      <w:lvlJc w:val="left"/>
      <w:pPr>
        <w:ind w:hanging="360" w:left="720"/>
      </w:pPr>
      <w:rPr/>
    </w:lvl>
    <w:lvl w:ilvl="2">
      <w:start w:val="1"/>
      <w:numFmt w:val="decimal"/>
      <w:isLgl w:val="1"/>
      <w:suff w:val="tab"/>
      <w:lvlText w:val="%1.%2.%3"/>
      <w:lvlJc w:val="left"/>
      <w:pPr>
        <w:ind w:hanging="720" w:left="1080"/>
      </w:pPr>
      <w:rPr/>
    </w:lvl>
    <w:lvl w:ilvl="3">
      <w:start w:val="1"/>
      <w:numFmt w:val="decimal"/>
      <w:isLgl w:val="1"/>
      <w:suff w:val="tab"/>
      <w:lvlText w:val="%1.%2.%3.%4"/>
      <w:lvlJc w:val="left"/>
      <w:pPr>
        <w:ind w:hanging="1080" w:left="1440"/>
      </w:pPr>
      <w:rPr/>
    </w:lvl>
    <w:lvl w:ilvl="4">
      <w:start w:val="1"/>
      <w:numFmt w:val="decimal"/>
      <w:isLgl w:val="1"/>
      <w:suff w:val="tab"/>
      <w:lvlText w:val="%1.%2.%3.%4.%5"/>
      <w:lvlJc w:val="left"/>
      <w:pPr>
        <w:ind w:hanging="1080" w:left="1440"/>
      </w:pPr>
      <w:rPr/>
    </w:lvl>
    <w:lvl w:ilvl="5">
      <w:start w:val="1"/>
      <w:numFmt w:val="decimal"/>
      <w:isLgl w:val="1"/>
      <w:suff w:val="tab"/>
      <w:lvlText w:val="%1.%2.%3.%4.%5.%6"/>
      <w:lvlJc w:val="left"/>
      <w:pPr>
        <w:ind w:hanging="1440" w:left="1800"/>
      </w:pPr>
      <w:rPr/>
    </w:lvl>
    <w:lvl w:ilvl="6">
      <w:start w:val="1"/>
      <w:numFmt w:val="decimal"/>
      <w:isLgl w:val="1"/>
      <w:suff w:val="tab"/>
      <w:lvlText w:val="%1.%2.%3.%4.%5.%6.%7"/>
      <w:lvlJc w:val="left"/>
      <w:pPr>
        <w:ind w:hanging="1440" w:left="1800"/>
      </w:pPr>
      <w:rPr/>
    </w:lvl>
    <w:lvl w:ilvl="7">
      <w:start w:val="1"/>
      <w:numFmt w:val="decimal"/>
      <w:isLgl w:val="1"/>
      <w:suff w:val="tab"/>
      <w:lvlText w:val="%1.%2.%3.%4.%5.%6.%7.%8"/>
      <w:lvlJc w:val="left"/>
      <w:pPr>
        <w:ind w:hanging="1800" w:left="2160"/>
      </w:pPr>
      <w:rPr/>
    </w:lvl>
    <w:lvl w:ilvl="8">
      <w:start w:val="1"/>
      <w:numFmt w:val="decimal"/>
      <w:isLgl w:val="1"/>
      <w:suff w:val="tab"/>
      <w:lvlText w:val="%1.%2.%3.%4.%5.%6.%7.%8.%9"/>
      <w:lvlJc w:val="left"/>
      <w:pPr>
        <w:ind w:hanging="2160" w:left="2520"/>
      </w:pPr>
      <w:rPr/>
    </w:lvl>
  </w:abstractNum>
  <w:abstractNum w:abstractNumId="3">
    <w:nsid w:val="25DF23A7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1068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788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508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228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948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668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388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108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828"/>
      </w:pPr>
      <w:rPr/>
    </w:lvl>
  </w:abstractNum>
  <w:abstractNum w:abstractNumId="4">
    <w:nsid w:val="323C743C"/>
    <w:multiLevelType w:val="hybridMultilevel"/>
    <w:lvl w:ilvl="0" w:tplc="DAE29CEC">
      <w:start w:val="1"/>
      <w:numFmt w:val="decimal"/>
      <w:suff w:val="tab"/>
      <w:lvlText w:val="%1"/>
      <w:lvlJc w:val="left"/>
      <w:pPr>
        <w:ind w:hanging="360" w:left="1068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788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508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228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948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668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388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108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828"/>
      </w:pPr>
      <w:rPr/>
    </w:lvl>
  </w:abstractNum>
  <w:abstractNum w:abstractNumId="5">
    <w:nsid w:val="33045627"/>
    <w:multiLevelType w:val="multilevel"/>
    <w:tmpl w:val="0409001D"/>
    <w:styleLink w:val="N1"/>
    <w:lvl w:ilvl="0">
      <w:start w:val="1"/>
      <w:numFmt w:val="decimal"/>
      <w:suff w:val="tab"/>
      <w:lvlText w:val="%1."/>
      <w:lvlJc w:val="left"/>
      <w:pPr>
        <w:ind w:hanging="360" w:left="720"/>
      </w:pPr>
      <w:rPr/>
    </w:lvl>
    <w:lvl w:ilvl="1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</w:pPr>
      <w:rPr/>
    </w:lvl>
    <w:lvl w:ilvl="4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</w:pPr>
      <w:rPr/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6">
    <w:nsid w:val="37265C82"/>
    <w:multiLevelType w:val="hybridMultilevel"/>
    <w:lvl w:ilvl="0" w:tplc="62AAAF0C">
      <w:start w:val="1"/>
      <w:numFmt w:val="decimal"/>
      <w:suff w:val="tab"/>
      <w:lvlText w:val="%1."/>
      <w:lvlJc w:val="left"/>
      <w:pPr>
        <w:ind w:hanging="360" w:left="705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25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45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65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585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05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25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45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65"/>
      </w:pPr>
      <w:rPr/>
    </w:lvl>
  </w:abstractNum>
  <w:abstractNum w:abstractNumId="7">
    <w:nsid w:val="3B073695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</w:pPr>
      <w:rPr/>
    </w:lvl>
    <w:lvl w:ilvl="1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</w:pPr>
      <w:rPr/>
    </w:lvl>
    <w:lvl w:ilvl="4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</w:pPr>
      <w:rPr/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8">
    <w:nsid w:val="4C7E44A5"/>
    <w:multiLevelType w:val="multilevel"/>
    <w:lvl w:ilvl="0">
      <w:start w:val="5"/>
      <w:numFmt w:val="decimal"/>
      <w:pStyle w:val="P1"/>
      <w:suff w:val="tab"/>
      <w:lvlText w:val="%1."/>
      <w:lvlJc w:val="left"/>
      <w:pPr>
        <w:ind w:hanging="360" w:left="360"/>
        <w:tabs>
          <w:tab w:val="left" w:pos="360" w:leader="none"/>
        </w:tabs>
      </w:pPr>
      <w:rPr>
        <w:b w:val="1"/>
        <w:i w:val="0"/>
        <w:caps w:val="0"/>
        <w:strike w:val="0"/>
        <w:color w:val="000000"/>
        <w:sz w:val="32"/>
        <w:u w:val="none"/>
      </w:rPr>
    </w:lvl>
    <w:lvl w:ilvl="1">
      <w:start w:val="1"/>
      <w:numFmt w:val="decimal"/>
      <w:lvlRestart w:val="0"/>
      <w:suff w:val="tab"/>
      <w:lvlText w:val="%1.%2."/>
      <w:lvlJc w:val="left"/>
      <w:pPr>
        <w:ind w:hanging="360" w:left="360"/>
        <w:tabs>
          <w:tab w:val="left" w:pos="360" w:leader="none"/>
        </w:tabs>
      </w:pPr>
      <w:rPr>
        <w:b w:val="1"/>
        <w:i w:val="0"/>
        <w:color w:val="auto"/>
        <w:sz w:val="32"/>
      </w:rPr>
    </w:lvl>
    <w:lvl w:ilvl="2">
      <w:start w:val="1"/>
      <w:numFmt w:val="decimal"/>
      <w:lvlRestart w:val="0"/>
      <w:suff w:val="tab"/>
      <w:lvlText w:val="%1.%2.%3"/>
      <w:lvlJc w:val="left"/>
      <w:pPr>
        <w:ind w:hanging="357" w:left="357"/>
        <w:tabs>
          <w:tab w:val="left" w:pos="357" w:leader="none"/>
        </w:tabs>
      </w:pPr>
      <w:rPr>
        <w:rFonts w:ascii="Times New Roman" w:hAnsi="Times New Roman"/>
        <w:b w:val="1"/>
        <w:i w:val="0"/>
        <w:sz w:val="28"/>
      </w:rPr>
    </w:lvl>
    <w:lvl w:ilvl="3">
      <w:start w:val="1"/>
      <w:numFmt w:val="decimal"/>
      <w:lvlRestart w:val="0"/>
      <w:suff w:val="tab"/>
      <w:lvlText w:val="%1.%2.%3.%4."/>
      <w:lvlJc w:val="left"/>
      <w:pPr>
        <w:ind w:hanging="720" w:left="720"/>
        <w:tabs>
          <w:tab w:val="left" w:pos="720" w:leader="none"/>
        </w:tabs>
      </w:pPr>
      <w:rPr/>
    </w:lvl>
    <w:lvl w:ilvl="4">
      <w:start w:val="1"/>
      <w:numFmt w:val="decimal"/>
      <w:suff w:val="tab"/>
      <w:lvlText w:val="%1.%2.%3.%4.%5."/>
      <w:lvlJc w:val="left"/>
      <w:pPr>
        <w:ind w:hanging="1080" w:left="1080"/>
        <w:tabs>
          <w:tab w:val="left" w:pos="1080" w:leader="none"/>
        </w:tabs>
      </w:pPr>
      <w:rPr/>
    </w:lvl>
    <w:lvl w:ilvl="5">
      <w:start w:val="1"/>
      <w:numFmt w:val="decimal"/>
      <w:suff w:val="tab"/>
      <w:lvlText w:val="%1.%2.%3.%4.%5.%6."/>
      <w:lvlJc w:val="left"/>
      <w:pPr>
        <w:ind w:hanging="1080" w:left="1080"/>
        <w:tabs>
          <w:tab w:val="left" w:pos="1080" w:leader="none"/>
        </w:tabs>
      </w:pPr>
      <w:rPr/>
    </w:lvl>
    <w:lvl w:ilvl="6">
      <w:start w:val="1"/>
      <w:numFmt w:val="decimal"/>
      <w:suff w:val="tab"/>
      <w:lvlText w:val="%1.%2.%3.%4.%5.%6.%7."/>
      <w:lvlJc w:val="left"/>
      <w:pPr>
        <w:ind w:hanging="1440" w:left="1440"/>
        <w:tabs>
          <w:tab w:val="left" w:pos="1440" w:leader="none"/>
        </w:tabs>
      </w:pPr>
      <w:rPr/>
    </w:lvl>
    <w:lvl w:ilvl="7">
      <w:start w:val="1"/>
      <w:numFmt w:val="decimal"/>
      <w:suff w:val="tab"/>
      <w:lvlText w:val="%1.%2.%3.%4.%5.%6.%7.%8."/>
      <w:lvlJc w:val="left"/>
      <w:pPr>
        <w:ind w:hanging="1440" w:left="1440"/>
        <w:tabs>
          <w:tab w:val="left" w:pos="1440" w:leader="none"/>
        </w:tabs>
      </w:pPr>
      <w:rPr/>
    </w:lvl>
    <w:lvl w:ilvl="8">
      <w:start w:val="1"/>
      <w:numFmt w:val="decimal"/>
      <w:suff w:val="tab"/>
      <w:lvlText w:val="%1.%2.%3.%4.%5.%6.%7.%8.%9."/>
      <w:lvlJc w:val="left"/>
      <w:pPr>
        <w:ind w:hanging="1800" w:left="1800"/>
        <w:tabs>
          <w:tab w:val="left" w:pos="1800" w:leader="none"/>
        </w:tabs>
      </w:pPr>
      <w:rPr/>
    </w:lvl>
  </w:abstractNum>
  <w:abstractNum w:abstractNumId="9">
    <w:nsid w:val="50133ECE"/>
    <w:multiLevelType w:val="hybridMultilevel"/>
    <w:lvl w:ilvl="0" w:tplc="6BE22DB4">
      <w:start w:val="1"/>
      <w:numFmt w:val="decimal"/>
      <w:suff w:val="tab"/>
      <w:lvlText w:val="%1."/>
      <w:lvlJc w:val="left"/>
      <w:pPr>
        <w:ind w:firstLine="708" w:left="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788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508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228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948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668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388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108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828"/>
      </w:pPr>
      <w:rPr/>
    </w:lvl>
  </w:abstractNum>
  <w:abstractNum w:abstractNumId="10">
    <w:nsid w:val="516A060C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1">
    <w:nsid w:val="6A8D7E05"/>
    <w:multiLevelType w:val="multilevel"/>
    <w:lvl w:ilvl="0">
      <w:start w:val="2"/>
      <w:numFmt w:val="decimal"/>
      <w:suff w:val="tab"/>
      <w:lvlText w:val="%1"/>
      <w:lvlJc w:val="left"/>
      <w:pPr>
        <w:ind w:hanging="360" w:left="720"/>
      </w:pPr>
      <w:rPr/>
    </w:lvl>
    <w:lvl w:ilvl="1">
      <w:start w:val="1"/>
      <w:numFmt w:val="decimal"/>
      <w:isLgl w:val="1"/>
      <w:suff w:val="tab"/>
      <w:lvlText w:val="%1.%2"/>
      <w:lvlJc w:val="left"/>
      <w:pPr>
        <w:ind w:hanging="360" w:left="720"/>
      </w:pPr>
      <w:rPr/>
    </w:lvl>
    <w:lvl w:ilvl="2">
      <w:start w:val="1"/>
      <w:numFmt w:val="decimal"/>
      <w:isLgl w:val="1"/>
      <w:suff w:val="tab"/>
      <w:lvlText w:val="%1.%2.%3"/>
      <w:lvlJc w:val="left"/>
      <w:pPr>
        <w:ind w:hanging="720" w:left="1080"/>
      </w:pPr>
      <w:rPr/>
    </w:lvl>
    <w:lvl w:ilvl="3">
      <w:start w:val="1"/>
      <w:numFmt w:val="decimal"/>
      <w:isLgl w:val="1"/>
      <w:suff w:val="tab"/>
      <w:lvlText w:val="%1.%2.%3.%4"/>
      <w:lvlJc w:val="left"/>
      <w:pPr>
        <w:ind w:hanging="1080" w:left="1440"/>
      </w:pPr>
      <w:rPr/>
    </w:lvl>
    <w:lvl w:ilvl="4">
      <w:start w:val="1"/>
      <w:numFmt w:val="decimal"/>
      <w:isLgl w:val="1"/>
      <w:suff w:val="tab"/>
      <w:lvlText w:val="%1.%2.%3.%4.%5"/>
      <w:lvlJc w:val="left"/>
      <w:pPr>
        <w:ind w:hanging="1080" w:left="1440"/>
      </w:pPr>
      <w:rPr/>
    </w:lvl>
    <w:lvl w:ilvl="5">
      <w:start w:val="1"/>
      <w:numFmt w:val="decimal"/>
      <w:isLgl w:val="1"/>
      <w:suff w:val="tab"/>
      <w:lvlText w:val="%1.%2.%3.%4.%5.%6"/>
      <w:lvlJc w:val="left"/>
      <w:pPr>
        <w:ind w:hanging="1440" w:left="1800"/>
      </w:pPr>
      <w:rPr/>
    </w:lvl>
    <w:lvl w:ilvl="6">
      <w:start w:val="1"/>
      <w:numFmt w:val="decimal"/>
      <w:isLgl w:val="1"/>
      <w:suff w:val="tab"/>
      <w:lvlText w:val="%1.%2.%3.%4.%5.%6.%7"/>
      <w:lvlJc w:val="left"/>
      <w:pPr>
        <w:ind w:hanging="1440" w:left="1800"/>
      </w:pPr>
      <w:rPr/>
    </w:lvl>
    <w:lvl w:ilvl="7">
      <w:start w:val="1"/>
      <w:numFmt w:val="decimal"/>
      <w:isLgl w:val="1"/>
      <w:suff w:val="tab"/>
      <w:lvlText w:val="%1.%2.%3.%4.%5.%6.%7.%8"/>
      <w:lvlJc w:val="left"/>
      <w:pPr>
        <w:ind w:hanging="1800" w:left="2160"/>
      </w:pPr>
      <w:rPr/>
    </w:lvl>
    <w:lvl w:ilvl="8">
      <w:start w:val="1"/>
      <w:numFmt w:val="decimal"/>
      <w:isLgl w:val="1"/>
      <w:suff w:val="tab"/>
      <w:lvlText w:val="%1.%2.%3.%4.%5.%6.%7.%8.%9"/>
      <w:lvlJc w:val="left"/>
      <w:pPr>
        <w:ind w:hanging="2160" w:left="2520"/>
      </w:pPr>
      <w:rPr/>
    </w:lvl>
  </w:abstractNum>
  <w:abstractNum w:abstractNumId="12">
    <w:nsid w:val="71EC3E6F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21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93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165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37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09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381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453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25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5970"/>
      </w:pPr>
      <w:rPr>
        <w:rFonts w:ascii="Wingdings" w:hAnsi="Wingdings"/>
      </w:rPr>
    </w:lvl>
  </w:abstractNum>
  <w:abstractNum w:abstractNumId="13">
    <w:nsid w:val="7D7A0722"/>
    <w:multiLevelType w:val="hybridMultilevel"/>
    <w:lvl w:ilvl="0" w:tplc="EF90ECEC">
      <w:start w:val="1"/>
      <w:numFmt w:val="decimal"/>
      <w:suff w:val="tab"/>
      <w:lvlText w:val="%1)"/>
      <w:lvlJc w:val="left"/>
      <w:pPr>
        <w:ind w:hanging="360" w:left="1068"/>
      </w:pPr>
      <w:rPr>
        <w:rFonts w:ascii="Times New Roman" w:hAnsi="Times New Roman"/>
        <w:b w:val="0"/>
        <w:i w:val="0"/>
        <w:sz w:val="28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788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508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228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948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668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388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108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828"/>
      </w:pPr>
      <w:rPr/>
    </w:lvl>
  </w:abstractNum>
  <w:abstractNum w:abstractNumId="14">
    <w:nsid w:val="7FC16A02"/>
    <w:multiLevelType w:val="hybridMultilevel"/>
    <w:lvl w:ilvl="0" w:tplc="6CD253B2">
      <w:start w:val="1"/>
      <w:numFmt w:val="decimal"/>
      <w:suff w:val="tab"/>
      <w:lvlText w:val="%1)"/>
      <w:lvlJc w:val="left"/>
      <w:pPr>
        <w:ind w:hanging="360" w:left="1068"/>
      </w:pPr>
      <w:rPr>
        <w:rFonts w:ascii="Times New Roman" w:hAnsi="Times New Roman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788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508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228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948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668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388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108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828"/>
      </w:pPr>
      <w:rPr/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"/>
  </w:num>
  <w:num w:numId="5">
    <w:abstractNumId w:val="13"/>
  </w:num>
  <w:num w:numId="6">
    <w:abstractNumId w:val="14"/>
  </w:num>
  <w:num w:numId="7">
    <w:abstractNumId w:val="7"/>
  </w:num>
  <w:num w:numId="8">
    <w:abstractNumId w:val="6"/>
  </w:num>
  <w:num w:numId="9">
    <w:abstractNumId w:val="3"/>
  </w:num>
  <w:num w:numId="10">
    <w:abstractNumId w:val="4"/>
  </w:num>
  <w:num w:numId="11">
    <w:abstractNumId w:val="2"/>
  </w:num>
  <w:num w:numId="12">
    <w:abstractNumId w:val="11"/>
  </w:num>
  <w:num w:numId="13">
    <w:abstractNumId w:val="12"/>
  </w:num>
  <w:num w:numId="14">
    <w:abstractNumId w:val="9"/>
  </w:num>
  <w:num w:numId="15">
    <w:abstractNumId w:val="1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4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/>
    <w:rPr>
      <w:rFonts w:ascii="Times New Roman" w:hAnsi="Times New Roman"/>
    </w:rPr>
  </w:style>
  <w:style w:type="paragraph" w:styleId="P1">
    <w:name w:val="heading 1"/>
    <w:basedOn w:val="P0"/>
    <w:next w:val="P0"/>
    <w:link w:val="C3"/>
    <w:qFormat/>
    <w:pPr>
      <w:keepNext w:val="1"/>
      <w:numPr>
        <w:numId w:val="1"/>
      </w:numPr>
      <w:spacing w:before="240" w:after="60" w:beforeAutospacing="0" w:afterAutospacing="0"/>
      <w:jc w:val="both"/>
      <w:outlineLvl w:val="0"/>
    </w:pPr>
    <w:rPr>
      <w:b w:val="1"/>
      <w:color w:val="000000"/>
      <w:sz w:val="28"/>
    </w:rPr>
  </w:style>
  <w:style w:type="paragraph" w:styleId="P2">
    <w:name w:val="heading 2"/>
    <w:basedOn w:val="P0"/>
    <w:next w:val="P0"/>
    <w:link w:val="C8"/>
    <w:qFormat/>
    <w:pPr>
      <w:keepNext w:val="1"/>
      <w:keepLines w:val="1"/>
      <w:spacing w:before="40" w:beforeAutospacing="0" w:afterAutospacing="0"/>
      <w:jc w:val="both"/>
      <w:outlineLvl w:val="1"/>
    </w:pPr>
    <w:rPr>
      <w:b w:val="1"/>
      <w:color w:val="000000"/>
      <w:sz w:val="28"/>
    </w:rPr>
  </w:style>
  <w:style w:type="paragraph" w:styleId="P3">
    <w:name w:val="heading 3"/>
    <w:basedOn w:val="P0"/>
    <w:next w:val="P0"/>
    <w:link w:val="C17"/>
    <w:qFormat/>
    <w:pPr>
      <w:keepNext w:val="1"/>
      <w:keepLines w:val="1"/>
      <w:spacing w:before="40" w:beforeAutospacing="0" w:afterAutospacing="0"/>
      <w:outlineLvl w:val="2"/>
    </w:pPr>
    <w:rPr>
      <w:b w:val="1"/>
      <w:color w:val="000000"/>
      <w:sz w:val="28"/>
    </w:rPr>
  </w:style>
  <w:style w:type="paragraph" w:styleId="P4">
    <w:name w:val="heading 4"/>
    <w:basedOn w:val="P0"/>
    <w:next w:val="P0"/>
    <w:link w:val="C14"/>
    <w:qFormat/>
    <w:pPr>
      <w:keepNext w:val="1"/>
      <w:keepLines w:val="1"/>
      <w:spacing w:before="40" w:beforeAutospacing="0" w:afterAutospacing="0"/>
      <w:ind w:left="708"/>
      <w:jc w:val="both"/>
      <w:outlineLvl w:val="3"/>
    </w:pPr>
    <w:rPr>
      <w:b w:val="1"/>
      <w:color w:val="000000"/>
      <w:sz w:val="28"/>
    </w:rPr>
  </w:style>
  <w:style w:type="paragraph" w:styleId="P5">
    <w:name w:val="heading 5"/>
    <w:basedOn w:val="P0"/>
    <w:next w:val="P0"/>
    <w:link w:val="C18"/>
    <w:semiHidden/>
    <w:qFormat/>
    <w:pPr>
      <w:keepNext w:val="1"/>
      <w:keepLines w:val="1"/>
      <w:spacing w:before="40" w:beforeAutospacing="0" w:afterAutospacing="0"/>
      <w:outlineLvl w:val="4"/>
    </w:pPr>
    <w:rPr>
      <w:color w:val="2F5496"/>
    </w:rPr>
  </w:style>
  <w:style w:type="paragraph" w:styleId="P6">
    <w:name w:val="List Paragraph"/>
    <w:basedOn w:val="P0"/>
    <w:link w:val="C9"/>
    <w:qFormat/>
    <w:pPr>
      <w:ind w:left="720"/>
    </w:pPr>
    <w:rPr/>
  </w:style>
  <w:style w:type="paragraph" w:styleId="P7">
    <w:name w:val="Body Text"/>
    <w:basedOn w:val="P0"/>
    <w:link w:val="C4"/>
    <w:qFormat/>
    <w:pPr>
      <w:widowControl w:val="0"/>
      <w:ind w:firstLine="709"/>
      <w:jc w:val="both"/>
    </w:pPr>
    <w:rPr>
      <w:sz w:val="28"/>
    </w:rPr>
  </w:style>
  <w:style w:type="paragraph" w:styleId="P8">
    <w:name w:val="Table Paragraph"/>
    <w:basedOn w:val="P0"/>
    <w:qFormat/>
    <w:pPr>
      <w:widowControl w:val="0"/>
      <w:ind w:left="199" w:right="197"/>
      <w:jc w:val="center"/>
    </w:pPr>
    <w:rPr>
      <w:sz w:val="22"/>
    </w:rPr>
  </w:style>
  <w:style w:type="paragraph" w:styleId="P9">
    <w:name w:val="header"/>
    <w:basedOn w:val="P0"/>
    <w:link w:val="C5"/>
    <w:pPr>
      <w:tabs>
        <w:tab w:val="center" w:pos="4677" w:leader="none"/>
        <w:tab w:val="right" w:pos="9355" w:leader="none"/>
      </w:tabs>
    </w:pPr>
    <w:rPr/>
  </w:style>
  <w:style w:type="paragraph" w:styleId="P10">
    <w:name w:val="footer"/>
    <w:basedOn w:val="P0"/>
    <w:link w:val="C6"/>
    <w:pPr>
      <w:tabs>
        <w:tab w:val="center" w:pos="4677" w:leader="none"/>
        <w:tab w:val="right" w:pos="9355" w:leader="none"/>
      </w:tabs>
    </w:pPr>
    <w:rPr/>
  </w:style>
  <w:style w:type="paragraph" w:styleId="P11">
    <w:name w:val="Balloon Text"/>
    <w:basedOn w:val="P0"/>
    <w:link w:val="C7"/>
    <w:semiHidden/>
    <w:pPr/>
    <w:rPr>
      <w:rFonts w:ascii="Tahoma" w:hAnsi="Tahoma"/>
      <w:sz w:val="16"/>
    </w:rPr>
  </w:style>
  <w:style w:type="paragraph" w:styleId="P12">
    <w:name w:val="Normal (Web)"/>
    <w:basedOn w:val="P0"/>
    <w:pPr>
      <w:spacing w:before="100" w:after="100" w:beforeAutospacing="1" w:afterAutospacing="1"/>
    </w:pPr>
    <w:rPr/>
  </w:style>
  <w:style w:type="paragraph" w:styleId="P13">
    <w:name w:val="toc 1"/>
    <w:basedOn w:val="P0"/>
    <w:next w:val="P0"/>
    <w:pPr>
      <w:spacing w:before="120" w:beforeAutospacing="0" w:afterAutospacing="0"/>
    </w:pPr>
    <w:rPr>
      <w:b w:val="1"/>
      <w:i w:val="1"/>
    </w:rPr>
  </w:style>
  <w:style w:type="paragraph" w:styleId="P14">
    <w:name w:val="toc 2"/>
    <w:basedOn w:val="P0"/>
    <w:next w:val="P0"/>
    <w:qFormat/>
    <w:pPr>
      <w:spacing w:before="120" w:beforeAutospacing="0" w:afterAutospacing="0"/>
      <w:ind w:left="240"/>
    </w:pPr>
    <w:rPr>
      <w:b w:val="1"/>
      <w:sz w:val="22"/>
    </w:rPr>
  </w:style>
  <w:style w:type="paragraph" w:styleId="P15">
    <w:name w:val="Заголовок оглавления1"/>
    <w:basedOn w:val="P1"/>
    <w:next w:val="P0"/>
    <w:qFormat/>
    <w:pPr>
      <w:keepLines w:val="1"/>
      <w:numPr>
        <w:numId w:val="0"/>
      </w:numPr>
      <w:spacing w:lineRule="auto" w:line="276" w:before="480" w:after="0" w:beforeAutospacing="0" w:afterAutospacing="0"/>
    </w:pPr>
    <w:rPr>
      <w:color w:val="2F5496"/>
    </w:rPr>
  </w:style>
  <w:style w:type="paragraph" w:styleId="P16">
    <w:name w:val="HTML Preformatted"/>
    <w:basedOn w:val="P0"/>
    <w:link w:val="C13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</w:rPr>
  </w:style>
  <w:style w:type="paragraph" w:styleId="P17">
    <w:name w:val="msonormal"/>
    <w:basedOn w:val="P0"/>
    <w:pPr>
      <w:spacing w:before="100" w:after="100" w:beforeAutospacing="1" w:afterAutospacing="1"/>
    </w:pPr>
    <w:rPr/>
  </w:style>
  <w:style w:type="paragraph" w:styleId="P18">
    <w:name w:val="Title"/>
    <w:basedOn w:val="P0"/>
    <w:next w:val="P0"/>
    <w:link w:val="C16"/>
    <w:qFormat/>
    <w:pPr>
      <w:contextualSpacing w:val="1"/>
    </w:pPr>
    <w:rPr>
      <w:sz w:val="56"/>
    </w:rPr>
  </w:style>
  <w:style w:type="paragraph" w:styleId="P19">
    <w:name w:val="TOC Heading"/>
    <w:basedOn w:val="P1"/>
    <w:next w:val="P0"/>
    <w:qFormat/>
    <w:pPr>
      <w:keepLines w:val="1"/>
      <w:numPr>
        <w:numId w:val="0"/>
      </w:numPr>
      <w:spacing w:lineRule="auto" w:line="276" w:before="480" w:after="0" w:beforeAutospacing="0" w:afterAutospacing="0"/>
    </w:pPr>
    <w:rPr>
      <w:color w:val="2F5496"/>
    </w:rPr>
  </w:style>
  <w:style w:type="paragraph" w:styleId="P20">
    <w:name w:val="toc 3"/>
    <w:basedOn w:val="P0"/>
    <w:next w:val="P0"/>
    <w:pPr>
      <w:ind w:left="480"/>
    </w:pPr>
    <w:rPr>
      <w:sz w:val="20"/>
    </w:rPr>
  </w:style>
  <w:style w:type="paragraph" w:styleId="P21">
    <w:name w:val="toc 4"/>
    <w:basedOn w:val="P0"/>
    <w:next w:val="P0"/>
    <w:semiHidden/>
    <w:pPr>
      <w:ind w:left="720"/>
    </w:pPr>
    <w:rPr>
      <w:sz w:val="20"/>
    </w:rPr>
  </w:style>
  <w:style w:type="paragraph" w:styleId="P22">
    <w:name w:val="toc 5"/>
    <w:basedOn w:val="P0"/>
    <w:next w:val="P0"/>
    <w:semiHidden/>
    <w:pPr>
      <w:ind w:left="960"/>
    </w:pPr>
    <w:rPr>
      <w:sz w:val="20"/>
    </w:rPr>
  </w:style>
  <w:style w:type="paragraph" w:styleId="P23">
    <w:name w:val="toc 6"/>
    <w:basedOn w:val="P0"/>
    <w:next w:val="P0"/>
    <w:semiHidden/>
    <w:pPr>
      <w:ind w:left="1200"/>
    </w:pPr>
    <w:rPr>
      <w:sz w:val="20"/>
    </w:rPr>
  </w:style>
  <w:style w:type="paragraph" w:styleId="P24">
    <w:name w:val="toc 7"/>
    <w:basedOn w:val="P0"/>
    <w:next w:val="P0"/>
    <w:semiHidden/>
    <w:pPr>
      <w:ind w:left="1440"/>
    </w:pPr>
    <w:rPr>
      <w:sz w:val="20"/>
    </w:rPr>
  </w:style>
  <w:style w:type="paragraph" w:styleId="P25">
    <w:name w:val="toc 8"/>
    <w:basedOn w:val="P0"/>
    <w:next w:val="P0"/>
    <w:semiHidden/>
    <w:pPr>
      <w:ind w:left="1680"/>
    </w:pPr>
    <w:rPr>
      <w:sz w:val="20"/>
    </w:rPr>
  </w:style>
  <w:style w:type="paragraph" w:styleId="P26">
    <w:name w:val="toc 9"/>
    <w:basedOn w:val="P0"/>
    <w:next w:val="P0"/>
    <w:semiHidden/>
    <w:pPr>
      <w:ind w:left="1920"/>
    </w:pPr>
    <w:rPr>
      <w:sz w:val="20"/>
    </w:rPr>
  </w:style>
  <w:style w:type="paragraph" w:styleId="P27">
    <w:name w:val="Подпись таблицы (ГОСТ)"/>
    <w:basedOn w:val="P0"/>
    <w:link w:val="C23"/>
    <w:qFormat/>
    <w:pPr>
      <w:widowControl w:val="0"/>
      <w:spacing w:before="340" w:beforeAutospacing="0" w:afterAutospacing="0"/>
    </w:pPr>
    <w:rPr>
      <w:i w:val="1"/>
    </w:rPr>
  </w:style>
  <w:style w:type="paragraph" w:styleId="P28">
    <w:name w:val="Текст таблицы внутри (ГОСТ)"/>
    <w:basedOn w:val="P0"/>
    <w:link w:val="C24"/>
    <w:qFormat/>
    <w:pPr>
      <w:widowControl w:val="0"/>
      <w:suppressAutoHyphens w:val="1"/>
      <w:jc w:val="both"/>
    </w:pPr>
    <w:rPr/>
  </w:style>
  <w:style w:type="paragraph" w:styleId="P29">
    <w:name w:val="Текст таблицы первой строки (ГОСТ)"/>
    <w:basedOn w:val="P28"/>
    <w:qFormat/>
    <w:pPr>
      <w:jc w:val="center"/>
    </w:pPr>
    <w:rPr>
      <w:b w:val="1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000FF"/>
      <w:u w:val="single"/>
    </w:rPr>
  </w:style>
  <w:style w:type="character" w:styleId="C3">
    <w:name w:val="Заголовок 1 Знак"/>
    <w:basedOn w:val="C0"/>
    <w:link w:val="P1"/>
    <w:rPr>
      <w:b w:val="1"/>
      <w:color w:val="000000"/>
      <w:sz w:val="28"/>
    </w:rPr>
  </w:style>
  <w:style w:type="character" w:styleId="C4">
    <w:name w:val="Основной текст Знак"/>
    <w:basedOn w:val="C0"/>
    <w:link w:val="P7"/>
    <w:rPr>
      <w:sz w:val="28"/>
    </w:rPr>
  </w:style>
  <w:style w:type="character" w:styleId="C5">
    <w:name w:val="Верхний колонтитул Знак"/>
    <w:basedOn w:val="C0"/>
    <w:link w:val="P9"/>
    <w:rPr/>
  </w:style>
  <w:style w:type="character" w:styleId="C6">
    <w:name w:val="Нижний колонтитул Знак"/>
    <w:basedOn w:val="C0"/>
    <w:link w:val="P10"/>
    <w:rPr/>
  </w:style>
  <w:style w:type="character" w:styleId="C7">
    <w:name w:val="Текст выноски Знак"/>
    <w:basedOn w:val="C0"/>
    <w:link w:val="P11"/>
    <w:semiHidden/>
    <w:rPr>
      <w:rFonts w:ascii="Tahoma" w:hAnsi="Tahoma"/>
      <w:sz w:val="16"/>
    </w:rPr>
  </w:style>
  <w:style w:type="character" w:styleId="C8">
    <w:name w:val="Заголовок 2 Знак"/>
    <w:basedOn w:val="C0"/>
    <w:link w:val="P2"/>
    <w:rPr>
      <w:b w:val="1"/>
      <w:color w:val="000000"/>
      <w:sz w:val="28"/>
    </w:rPr>
  </w:style>
  <w:style w:type="character" w:styleId="C9">
    <w:name w:val="Абзац списка Знак"/>
    <w:basedOn w:val="C0"/>
    <w:link w:val="P6"/>
    <w:qFormat/>
    <w:rPr/>
  </w:style>
  <w:style w:type="character" w:styleId="C10">
    <w:name w:val="apple-converted-space"/>
    <w:basedOn w:val="C0"/>
    <w:rPr/>
  </w:style>
  <w:style w:type="character" w:styleId="C11">
    <w:name w:val="Placeholder Text"/>
    <w:basedOn w:val="C0"/>
    <w:semiHidden/>
    <w:rPr>
      <w:color w:val="808080"/>
    </w:rPr>
  </w:style>
  <w:style w:type="character" w:styleId="C12">
    <w:name w:val="Маркеры списка"/>
    <w:qFormat/>
    <w:rPr>
      <w:rFonts w:ascii="OpenSymbol" w:hAnsi="OpenSymbol"/>
    </w:rPr>
  </w:style>
  <w:style w:type="character" w:styleId="C13">
    <w:name w:val="Стандартный HTML Знак"/>
    <w:basedOn w:val="C0"/>
    <w:link w:val="P16"/>
    <w:rPr>
      <w:rFonts w:ascii="Courier New" w:hAnsi="Courier New"/>
      <w:sz w:val="20"/>
    </w:rPr>
  </w:style>
  <w:style w:type="character" w:styleId="C14">
    <w:name w:val="Заголовок 4 Знак"/>
    <w:basedOn w:val="C0"/>
    <w:link w:val="P4"/>
    <w:rPr>
      <w:b w:val="1"/>
      <w:color w:val="000000"/>
      <w:sz w:val="28"/>
    </w:rPr>
  </w:style>
  <w:style w:type="character" w:styleId="C15">
    <w:name w:val="page number"/>
    <w:basedOn w:val="C0"/>
    <w:semiHidden/>
    <w:rPr/>
  </w:style>
  <w:style w:type="character" w:styleId="C16">
    <w:name w:val="Название Знак"/>
    <w:basedOn w:val="C0"/>
    <w:link w:val="P18"/>
    <w:rPr>
      <w:sz w:val="56"/>
    </w:rPr>
  </w:style>
  <w:style w:type="character" w:styleId="C17">
    <w:name w:val="Заголовок 3 Знак"/>
    <w:basedOn w:val="C0"/>
    <w:link w:val="P3"/>
    <w:rPr>
      <w:b w:val="1"/>
      <w:color w:val="000000"/>
      <w:sz w:val="28"/>
    </w:rPr>
  </w:style>
  <w:style w:type="character" w:styleId="C18">
    <w:name w:val="Заголовок 5 Знак"/>
    <w:basedOn w:val="C0"/>
    <w:link w:val="P5"/>
    <w:semiHidden/>
    <w:rPr>
      <w:color w:val="2F5496"/>
    </w:rPr>
  </w:style>
  <w:style w:type="character" w:styleId="C19">
    <w:name w:val="Unresolved Mention"/>
    <w:basedOn w:val="C0"/>
    <w:semiHidden/>
    <w:rPr>
      <w:color w:val="605E5C"/>
      <w:shd w:val="clear" w:fill="E1DFDD"/>
    </w:rPr>
  </w:style>
  <w:style w:type="character" w:styleId="C20">
    <w:name w:val="FollowedHyperlink"/>
    <w:basedOn w:val="C0"/>
    <w:semiHidden/>
    <w:rPr>
      <w:color w:val="954F72"/>
      <w:u w:val="single"/>
    </w:rPr>
  </w:style>
  <w:style w:type="character" w:styleId="C21">
    <w:name w:val="normaltextrun"/>
    <w:basedOn w:val="C0"/>
    <w:rPr/>
  </w:style>
  <w:style w:type="character" w:styleId="C22">
    <w:name w:val="eop"/>
    <w:basedOn w:val="C0"/>
    <w:rPr/>
  </w:style>
  <w:style w:type="character" w:styleId="C23">
    <w:name w:val="Подпись таблицы (ГОСТ) Знак"/>
    <w:basedOn w:val="C0"/>
    <w:link w:val="P27"/>
    <w:rPr>
      <w:i w:val="1"/>
    </w:rPr>
  </w:style>
  <w:style w:type="character" w:styleId="C24">
    <w:name w:val="Текст таблицы внутри (ГОСТ) Знак"/>
    <w:basedOn w:val="C0"/>
    <w:link w:val="P28"/>
    <w:rPr/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qFormat/>
    <w:rPr>
      <w:rFonts w:ascii="Times New Roman" w:hAnsi="Times New Roman"/>
      <w:sz w:val="20"/>
    </w:rPr>
    <w:tblPr>
      <w:tblInd w:w="0" w:type="dxa"/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3">
    <w:name w:val="Table Normal"/>
    <w:semiHidden/>
    <w:qFormat/>
    <w:pPr>
      <w:widowControl w:val="0"/>
    </w:pPr>
    <w:rPr>
      <w:sz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/>
    <w:tcPr/>
  </w:style>
  <w:style w:type="table" w:styleId="T4">
    <w:name w:val="Table Normal1"/>
    <w:semiHidden/>
    <w:qFormat/>
    <w:pPr>
      <w:widowControl w:val="0"/>
    </w:pPr>
    <w:rPr>
      <w:sz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/>
    <w:tcPr/>
  </w:style>
  <w:style w:type="numbering" w:styleId="N0">
    <w:name w:val="No List"/>
  </w:style>
  <w:style w:type="numbering" w:styleId="N1">
    <w:name w:val="Текущий список1"/>
    <w:pPr>
      <w:numPr>
        <w:numId w:val="2"/>
      </w:numPr>
    </w:pPr>
  </w:style>
</w:styles>
</file>

<file path=word/_rels/document.xml.rels><?xml version="1.0" encoding="utf-8"?><Relationships xmlns="http://schemas.openxmlformats.org/package/2006/relationships"><Relationship Id="Relimage7" Type="http://schemas.openxmlformats.org/officeDocument/2006/relationships/image" Target="/media/image7.bmp" /><Relationship Id="Relimage3" Type="http://schemas.openxmlformats.org/officeDocument/2006/relationships/image" Target="/media/image3.bmp" /><Relationship Id="Relimage4" Type="http://schemas.openxmlformats.org/officeDocument/2006/relationships/image" Target="/media/image4.bmp" /><Relationship Id="Relimage13" Type="http://schemas.openxmlformats.org/officeDocument/2006/relationships/image" Target="/media/image13.bmp" /><Relationship Id="Relimage15" Type="http://schemas.openxmlformats.org/officeDocument/2006/relationships/image" Target="/media/image15.png" /><Relationship Id="Relimage6" Type="http://schemas.openxmlformats.org/officeDocument/2006/relationships/image" Target="/media/image6.bmp" /><Relationship Id="Relimage1" Type="http://schemas.openxmlformats.org/officeDocument/2006/relationships/image" Target="/media/image1.png" /><Relationship Id="Relimage2" Type="http://schemas.openxmlformats.org/officeDocument/2006/relationships/image" Target="/media/image2.bmp" /><Relationship Id="Relimage8" Type="http://schemas.openxmlformats.org/officeDocument/2006/relationships/image" Target="/media/image8.bmp" /><Relationship Id="Relimage9" Type="http://schemas.openxmlformats.org/officeDocument/2006/relationships/image" Target="/media/image9.bmp" /><Relationship Id="Relimage10" Type="http://schemas.openxmlformats.org/officeDocument/2006/relationships/image" Target="/media/image10.bmp" /><Relationship Id="Relimage14" Type="http://schemas.openxmlformats.org/officeDocument/2006/relationships/image" Target="/media/image14.bmp" /><Relationship Id="Relimage12" Type="http://schemas.openxmlformats.org/officeDocument/2006/relationships/image" Target="/media/image12.bmp" /><Relationship Id="Relimage5" Type="http://schemas.openxmlformats.org/officeDocument/2006/relationships/image" Target="/media/image5.bmp" /><Relationship Id="Relimage11" Type="http://schemas.openxmlformats.org/officeDocument/2006/relationships/image" Target="/media/image11.bmp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