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5FE4" w14:textId="77777777" w:rsidR="0019626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FA19D2D" w14:textId="5FA59BB6" w:rsidR="0019626D" w:rsidRDefault="00336AFB" w:rsidP="00336A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HEMATOVISION  -</w:t>
      </w:r>
      <w:proofErr w:type="gramEnd"/>
      <w:r>
        <w:rPr>
          <w:b/>
          <w:sz w:val="28"/>
          <w:szCs w:val="28"/>
        </w:rPr>
        <w:t xml:space="preserve"> blood cell classifications</w:t>
      </w:r>
    </w:p>
    <w:p w14:paraId="461777D4" w14:textId="77777777" w:rsidR="0019626D" w:rsidRDefault="0019626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626D" w14:paraId="2893F19D" w14:textId="77777777">
        <w:tc>
          <w:tcPr>
            <w:tcW w:w="4508" w:type="dxa"/>
          </w:tcPr>
          <w:p w14:paraId="0D5CC780" w14:textId="77777777" w:rsidR="0019626D" w:rsidRDefault="00000000">
            <w:r>
              <w:t>Date</w:t>
            </w:r>
          </w:p>
        </w:tc>
        <w:tc>
          <w:tcPr>
            <w:tcW w:w="4508" w:type="dxa"/>
          </w:tcPr>
          <w:p w14:paraId="3B5E37EA" w14:textId="17D27391" w:rsidR="0019626D" w:rsidRDefault="00336AFB">
            <w:r>
              <w:t xml:space="preserve">28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9626D" w14:paraId="504A70AC" w14:textId="77777777">
        <w:tc>
          <w:tcPr>
            <w:tcW w:w="4508" w:type="dxa"/>
          </w:tcPr>
          <w:p w14:paraId="4EA8D333" w14:textId="77777777" w:rsidR="0019626D" w:rsidRDefault="00000000">
            <w:r>
              <w:t>Team ID</w:t>
            </w:r>
          </w:p>
        </w:tc>
        <w:tc>
          <w:tcPr>
            <w:tcW w:w="4508" w:type="dxa"/>
          </w:tcPr>
          <w:p w14:paraId="3DBB2A16" w14:textId="2592B9D7" w:rsidR="0019626D" w:rsidRDefault="00336AFB">
            <w:r>
              <w:t>LTVIP2025TMID59640</w:t>
            </w:r>
          </w:p>
        </w:tc>
      </w:tr>
      <w:tr w:rsidR="0019626D" w14:paraId="1E7BA2B0" w14:textId="77777777">
        <w:tc>
          <w:tcPr>
            <w:tcW w:w="4508" w:type="dxa"/>
          </w:tcPr>
          <w:p w14:paraId="52D158CA" w14:textId="77777777" w:rsidR="0019626D" w:rsidRDefault="00000000">
            <w:r>
              <w:t>Project Name</w:t>
            </w:r>
          </w:p>
        </w:tc>
        <w:tc>
          <w:tcPr>
            <w:tcW w:w="4508" w:type="dxa"/>
          </w:tcPr>
          <w:p w14:paraId="44482336" w14:textId="1D5F15E9" w:rsidR="0019626D" w:rsidRDefault="00336AFB">
            <w:proofErr w:type="spellStart"/>
            <w:r>
              <w:t>Hematovision</w:t>
            </w:r>
            <w:proofErr w:type="spellEnd"/>
          </w:p>
        </w:tc>
      </w:tr>
      <w:tr w:rsidR="0019626D" w14:paraId="60ADCE45" w14:textId="77777777">
        <w:tc>
          <w:tcPr>
            <w:tcW w:w="4508" w:type="dxa"/>
          </w:tcPr>
          <w:p w14:paraId="081D0C23" w14:textId="77777777" w:rsidR="0019626D" w:rsidRDefault="00000000">
            <w:r>
              <w:t>Maximum Marks</w:t>
            </w:r>
          </w:p>
        </w:tc>
        <w:tc>
          <w:tcPr>
            <w:tcW w:w="4508" w:type="dxa"/>
          </w:tcPr>
          <w:p w14:paraId="5D675828" w14:textId="77777777" w:rsidR="0019626D" w:rsidRDefault="00000000">
            <w:r>
              <w:t>4 Marks</w:t>
            </w:r>
          </w:p>
        </w:tc>
      </w:tr>
    </w:tbl>
    <w:p w14:paraId="06CF21CF" w14:textId="77777777" w:rsidR="0019626D" w:rsidRDefault="0019626D">
      <w:pPr>
        <w:rPr>
          <w:b/>
          <w:sz w:val="24"/>
          <w:szCs w:val="24"/>
        </w:rPr>
      </w:pPr>
    </w:p>
    <w:p w14:paraId="5350B586" w14:textId="05DD7F05" w:rsidR="0019626D" w:rsidRDefault="00336AF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Hematovision</w:t>
      </w:r>
      <w:proofErr w:type="spellEnd"/>
      <w:r w:rsidR="00000000">
        <w:rPr>
          <w:b/>
          <w:sz w:val="24"/>
          <w:szCs w:val="24"/>
        </w:rPr>
        <w:t xml:space="preserve"> &amp; Idea Prioritization Template:</w:t>
      </w:r>
    </w:p>
    <w:p w14:paraId="4E264A88" w14:textId="447C6F04" w:rsidR="00336AFB" w:rsidRPr="00336AFB" w:rsidRDefault="00336AFB">
      <w:pPr>
        <w:rPr>
          <w:bCs/>
          <w:sz w:val="24"/>
          <w:szCs w:val="24"/>
        </w:rPr>
      </w:pPr>
      <w:proofErr w:type="spellStart"/>
      <w:r w:rsidRPr="00336AFB">
        <w:rPr>
          <w:bCs/>
          <w:sz w:val="24"/>
          <w:szCs w:val="24"/>
        </w:rPr>
        <w:t>HematoVision</w:t>
      </w:r>
      <w:proofErr w:type="spellEnd"/>
      <w:r w:rsidRPr="00336AFB">
        <w:rPr>
          <w:bCs/>
          <w:sz w:val="24"/>
          <w:szCs w:val="24"/>
        </w:rPr>
        <w:t xml:space="preserve"> aims to develop an accurate and efficient model for classifying blood cells by employing transfer learning techniques. Utilizing a dataset of 12,000 annotated blood cell images, categorized into distinct classes such as eosinophils, lymphocytes, monocytes, and neutrophils, the project leverages pre-trained convolutional neural networks (CNNs) to expedite training and improve classification accuracy. Transfer learning allows the model to benefit from pre-existing knowledge of image features, significantly enhancing its performance and reducing computational costs. This approach provides a reliable and scalable tool for pathologists and healthcare professionals, ensuring precise and efficient blood cell classification.</w:t>
      </w:r>
    </w:p>
    <w:p w14:paraId="552F8D32" w14:textId="77777777" w:rsidR="0019626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65E4E02" w14:textId="77777777" w:rsidR="00336AFB" w:rsidRDefault="00336AFB">
      <w:pPr>
        <w:rPr>
          <w:b/>
          <w:sz w:val="24"/>
          <w:szCs w:val="24"/>
        </w:rPr>
      </w:pPr>
    </w:p>
    <w:p w14:paraId="52A7A9EF" w14:textId="77777777" w:rsidR="00336AFB" w:rsidRDefault="00336AFB">
      <w:pPr>
        <w:rPr>
          <w:b/>
          <w:sz w:val="24"/>
          <w:szCs w:val="24"/>
        </w:rPr>
      </w:pPr>
    </w:p>
    <w:p w14:paraId="1C48AC5B" w14:textId="69FF20D8" w:rsidR="0019626D" w:rsidRDefault="00336AFB">
      <w:r w:rsidRPr="00336AFB">
        <w:drawing>
          <wp:inline distT="0" distB="0" distL="0" distR="0" wp14:anchorId="003C2E16" wp14:editId="052F2698">
            <wp:extent cx="5731510" cy="3278505"/>
            <wp:effectExtent l="0" t="0" r="2540" b="0"/>
            <wp:docPr id="637177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D5D5" w14:textId="77777777" w:rsidR="0019626D" w:rsidRDefault="0019626D"/>
    <w:p w14:paraId="0D001DC1" w14:textId="77777777" w:rsidR="0019626D" w:rsidRDefault="0019626D"/>
    <w:p w14:paraId="588232A1" w14:textId="77777777" w:rsidR="0019626D" w:rsidRDefault="0019626D"/>
    <w:p w14:paraId="15DD2933" w14:textId="39288939" w:rsidR="0019626D" w:rsidRDefault="00000000">
      <w:pPr>
        <w:rPr>
          <w:b/>
        </w:rPr>
      </w:pPr>
      <w:r>
        <w:rPr>
          <w:b/>
        </w:rPr>
        <w:lastRenderedPageBreak/>
        <w:t xml:space="preserve">Step-2: </w:t>
      </w:r>
      <w:proofErr w:type="spellStart"/>
      <w:r w:rsidR="00336AFB">
        <w:rPr>
          <w:b/>
        </w:rPr>
        <w:t>Hematovision</w:t>
      </w:r>
      <w:proofErr w:type="spellEnd"/>
      <w:r>
        <w:rPr>
          <w:b/>
        </w:rPr>
        <w:t>, Idea Listing and Grouping</w:t>
      </w:r>
    </w:p>
    <w:p w14:paraId="608253C8" w14:textId="77777777" w:rsidR="0019626D" w:rsidRDefault="00000000">
      <w:r>
        <w:rPr>
          <w:noProof/>
        </w:rPr>
        <w:drawing>
          <wp:inline distT="0" distB="0" distL="0" distR="0" wp14:anchorId="4EB5F8BB" wp14:editId="3614045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4F9B9" w14:textId="77777777" w:rsidR="0019626D" w:rsidRDefault="0019626D"/>
    <w:p w14:paraId="3F7CEE6C" w14:textId="690F0B0D" w:rsidR="0019626D" w:rsidRDefault="00000000">
      <w:pPr>
        <w:rPr>
          <w:b/>
        </w:rPr>
      </w:pPr>
      <w:r>
        <w:rPr>
          <w:b/>
        </w:rPr>
        <w:t>Step-3: Idea Prioritization</w:t>
      </w:r>
    </w:p>
    <w:p w14:paraId="36D37244" w14:textId="4F6B830C" w:rsidR="0019626D" w:rsidRDefault="00336AFB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A8F50D4" wp14:editId="5E1EEBB9">
            <wp:extent cx="4351020" cy="348996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436" cy="3490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62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6D"/>
    <w:rsid w:val="0019626D"/>
    <w:rsid w:val="00336AFB"/>
    <w:rsid w:val="00F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3487"/>
  <w15:docId w15:val="{2B0B89A7-B612-42E9-9ACB-72A7550B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 katyayini chinta</cp:lastModifiedBy>
  <cp:revision>2</cp:revision>
  <dcterms:created xsi:type="dcterms:W3CDTF">2022-09-18T16:51:00Z</dcterms:created>
  <dcterms:modified xsi:type="dcterms:W3CDTF">2025-06-28T03:44:00Z</dcterms:modified>
</cp:coreProperties>
</file>