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 w:lineRule="auto"/>
      </w:pPr>
      <w:r>
        <w:drawing>
          <wp:inline distT="0" distB="0" distL="0" distR="0">
            <wp:extent cx="5943600" cy="771525"/>
            <wp:effectExtent t="0" r="0" b="0" l="0"/>
            <wp:docPr id="1" name="letterhead" descr="Logo and contact information" title="Thomack Legal Nurse Consulting letterh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276" w:lineRule="auto"/>
      </w:pPr>
    </w:p>
    <w:p>
      <w:pPr>
        <w:spacing w:after="0" w:line="276" w:lineRule="auto"/>
      </w:pPr>
      <w:r>
        <w:rPr>
          <w:rFonts w:ascii="Georgia" w:cs="Georgia" w:eastAsia="Georgia" w:hAnsi="Georgia"/>
          <w:color w:val="1D2A30"/>
        </w:rPr>
        <w:t xml:space="preserve">[Date]</w:t>
      </w:r>
    </w:p>
    <w:p>
      <w:pPr>
        <w:spacing w:after="0" w:line="276" w:lineRule="auto"/>
      </w:pPr>
    </w:p>
    <w:p>
      <w:pPr>
        <w:spacing w:after="0" w:line="276" w:lineRule="auto"/>
      </w:pPr>
      <w:r>
        <w:rPr>
          <w:rFonts w:ascii="Georgia" w:cs="Georgia" w:eastAsia="Georgia" w:hAnsi="Georgia"/>
          <w:color w:val="1D2A30"/>
        </w:rPr>
        <w:t xml:space="preserve">[Attorney Name], Esq.</w:t>
      </w:r>
    </w:p>
    <w:p>
      <w:pPr>
        <w:spacing w:after="0" w:line="276" w:lineRule="auto"/>
      </w:pPr>
      <w:r>
        <w:rPr>
          <w:rFonts w:ascii="Georgia" w:cs="Georgia" w:eastAsia="Georgia" w:hAnsi="Georgia"/>
          <w:color w:val="1D2A30"/>
        </w:rPr>
        <w:t xml:space="preserve">[Law Firm]</w:t>
      </w:r>
    </w:p>
    <w:p>
      <w:pPr>
        <w:spacing w:after="0" w:line="276" w:lineRule="auto"/>
      </w:pPr>
      <w:r>
        <w:rPr>
          <w:rFonts w:ascii="Georgia" w:cs="Georgia" w:eastAsia="Georgia" w:hAnsi="Georgia"/>
          <w:color w:val="1D2A30"/>
        </w:rPr>
        <w:t xml:space="preserve">[Street Address]</w:t>
      </w:r>
    </w:p>
    <w:p>
      <w:pPr>
        <w:spacing w:after="0" w:line="276" w:lineRule="auto"/>
      </w:pPr>
      <w:r>
        <w:rPr>
          <w:rFonts w:ascii="Georgia" w:cs="Georgia" w:eastAsia="Georgia" w:hAnsi="Georgia"/>
          <w:color w:val="1D2A30"/>
        </w:rPr>
        <w:t xml:space="preserve">[City, State ZIP]</w:t>
      </w:r>
    </w:p>
    <w:p>
      <w:pPr>
        <w:spacing w:after="0" w:line="276" w:lineRule="auto"/>
      </w:pPr>
    </w:p>
    <w:p>
      <w:pPr>
        <w:tabs>
          <w:tab w:val="left" w:pos="720"/>
        </w:tabs>
        <w:spacing w:after="0" w:line="276" w:lineRule="auto"/>
      </w:pPr>
      <w:r>
        <w:rPr>
          <w:rFonts w:ascii="Georgia" w:cs="Georgia" w:eastAsia="Georgia" w:hAnsi="Georgia"/>
          <w:b/>
          <w:bCs/>
          <w:color w:val="1D2A30"/>
        </w:rPr>
        <w:t xml:space="preserve">Re:	</w:t>
      </w:r>
      <w:r>
        <w:rPr>
          <w:rFonts w:ascii="Georgia" w:cs="Georgia" w:eastAsia="Georgia" w:hAnsi="Georgia"/>
          <w:color w:val="1D2A30"/>
        </w:rPr>
        <w:t xml:space="preserve">[Case name / matter]</w:t>
      </w:r>
    </w:p>
    <w:p>
      <w:pPr>
        <w:spacing w:after="0" w:line="276" w:lineRule="auto"/>
      </w:pPr>
    </w:p>
    <w:p>
      <w:pPr>
        <w:spacing w:after="0" w:line="276" w:lineRule="auto"/>
      </w:pPr>
      <w:r>
        <w:rPr>
          <w:rFonts w:ascii="Georgia" w:cs="Georgia" w:eastAsia="Georgia" w:hAnsi="Georgia"/>
          <w:color w:val="1D2A30"/>
        </w:rPr>
        <w:t xml:space="preserve">Dear [Attorney Name]:</w:t>
      </w:r>
    </w:p>
    <w:p>
      <w:pPr>
        <w:spacing w:after="0" w:line="276" w:lineRule="auto"/>
      </w:pPr>
    </w:p>
    <w:p>
      <w:pPr>
        <w:spacing w:after="0" w:line="276" w:lineRule="auto"/>
      </w:pPr>
      <w:r>
        <w:rPr>
          <w:rFonts w:ascii="Georgia" w:cs="Georgia" w:eastAsia="Georgia" w:hAnsi="Georgia"/>
          <w:color w:val="1D2A30"/>
        </w:rPr>
        <w:t xml:space="preserve">[Begin typing your letter here.]</w:t>
      </w:r>
    </w:p>
    <w:p>
      <w:pPr>
        <w:spacing w:after="0" w:line="276" w:lineRule="auto"/>
      </w:pPr>
    </w:p>
    <w:p>
      <w:pPr>
        <w:spacing w:after="0" w:line="276" w:lineRule="auto"/>
      </w:pPr>
      <w:r>
        <w:rPr>
          <w:rFonts w:ascii="Georgia" w:cs="Georgia" w:eastAsia="Georgia" w:hAnsi="Georgia"/>
          <w:color w:val="1D2A30"/>
        </w:rPr>
        <w:t xml:space="preserve">Sincerely,</w:t>
      </w:r>
    </w:p>
    <w:p>
      <w:pPr>
        <w:spacing w:after="0" w:line="276" w:lineRule="auto"/>
      </w:pPr>
    </w:p>
    <w:p>
      <w:pPr>
        <w:spacing w:after="0" w:line="276" w:lineRule="auto"/>
      </w:pPr>
    </w:p>
    <w:p>
      <w:pPr>
        <w:spacing w:after="0" w:line="276" w:lineRule="auto"/>
      </w:pPr>
    </w:p>
    <w:p>
      <w:pPr>
        <w:spacing w:after="0" w:line="276" w:lineRule="auto"/>
      </w:pPr>
      <w:r>
        <w:rPr>
          <w:rFonts w:ascii="Georgia" w:cs="Georgia" w:eastAsia="Georgia" w:hAnsi="Georgia"/>
          <w:color w:val="1D2A30"/>
        </w:rPr>
        <w:t xml:space="preserve">Katy Thomack, RN, MSN, CLNC</w:t>
      </w:r>
    </w:p>
    <w:p>
      <w:pPr>
        <w:spacing w:after="0" w:line="276" w:lineRule="auto"/>
      </w:pPr>
      <w:r>
        <w:rPr>
          <w:rFonts w:ascii="Georgia" w:cs="Georgia" w:eastAsia="Georgia" w:hAnsi="Georgia"/>
          <w:color w:val="1D2A30"/>
        </w:rPr>
        <w:t xml:space="preserve">Legal Nurse Consultant</w:t>
      </w:r>
    </w:p>
    <w:sectPr>
      <w:headerReference w:type="default" r:id="rId7"/>
      <w:footerReference w:type="default" r:id="rId8"/>
      <w:pgSz w:w="12240" w:h="15840" w:orient="portrait"/>
      <w:pgMar w:top="864" w:right="1440" w:bottom="1224" w:left="1440" w:header="503" w:footer="64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08D57" w:sz="6" w:space="6"/>
      </w:pBdr>
      <w:jc w:val="center"/>
    </w:pPr>
    <w:r>
      <w:rPr>
        <w:rFonts w:ascii="Georgia" w:cs="Georgia" w:eastAsia="Georgia" w:hAnsi="Georgia"/>
        <w:color w:val="55666E"/>
        <w:sz w:val="15"/>
        <w:szCs w:val="15"/>
      </w:rPr>
      <w:t xml:space="preserve">Parker, Colorado  ·  Serving clients nationwide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08D57" w:sz="6" w:space="6"/>
      </w:pBdr>
      <w:tabs>
        <w:tab w:val="right" w:pos="9360"/>
      </w:tabs>
      <w:spacing w:after="120"/>
    </w:pPr>
    <w:r>
      <w:rPr>
        <w:rFonts w:ascii="Georgia" w:cs="Georgia" w:eastAsia="Georgia" w:hAnsi="Georgia"/>
        <w:b/>
        <w:bCs/>
        <w:color w:val="163A47"/>
        <w:sz w:val="16"/>
        <w:szCs w:val="16"/>
      </w:rPr>
      <w:t xml:space="preserve">Thomack Legal Nurse Consulting</w:t>
    </w:r>
    <w:r>
      <w:rPr>
        <w:rFonts w:ascii="Georgia" w:cs="Georgia" w:eastAsia="Georgia" w:hAnsi="Georgia"/>
        <w:color w:val="55666E"/>
        <w:sz w:val="16"/>
        <w:szCs w:val="16"/>
      </w:rPr>
      <w:t xml:space="preserve">	Page </w:t>
    </w:r>
    <w:r>
      <w:rPr>
        <w:rFonts w:ascii="Georgia" w:cs="Georgia" w:eastAsia="Georgia" w:hAnsi="Georgia"/>
        <w:color w:val="55666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D2A30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9f97eb5c47f8942d17eb7029ceebcd01898ae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Thomack LNC Letterhead (Pages)</dc:title>
  <dc:creator>Thomack Legal Nurse Consulting</dc:creator>
  <cp:lastModifiedBy>Un-named</cp:lastModifiedBy>
  <cp:revision>1</cp:revision>
  <dcterms:created xsi:type="dcterms:W3CDTF">2026-10-31T21:49:54.598Z</dcterms:created>
  <dcterms:modified xsi:type="dcterms:W3CDTF">2026-10-31T21:49:54.598Z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