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r>
        <w:rPr>
          <w:rFonts w:ascii="Arial" w:cs="Arial" w:eastAsia="Arial" w:hAnsi="Arial"/>
          <w:b/>
          <w:bCs/>
          <w:color w:val="1A3C6E"/>
          <w:sz w:val="56"/>
          <w:szCs w:val="56"/>
        </w:rPr>
        <w:t xml:space="preserve">Yahoo Mail Premium</w:t>
      </w:r>
    </w:p>
    <w:p>
      <w:pPr>
        <w:spacing w:after="80"/>
      </w:pPr>
      <w:r>
        <w:rPr>
          <w:rFonts w:ascii="Arial" w:cs="Arial" w:eastAsia="Arial" w:hAnsi="Arial"/>
          <w:color w:val="4A4A4A"/>
          <w:sz w:val="40"/>
          <w:szCs w:val="40"/>
        </w:rPr>
        <w:t xml:space="preserve">Home Surface Research Plan</w:t>
      </w:r>
    </w:p>
    <w:p>
      <w:pPr>
        <w:pBdr>
          <w:bottom w:val="single" w:color="1A3C6E" w:sz="6" w:space="8"/>
        </w:pBdr>
        <w:spacing w:after="600"/>
      </w:pPr>
    </w:p>
    <w:p>
      <w:pPr>
        <w:spacing w:after="200"/>
      </w:pPr>
    </w:p>
    <w:p>
      <w:pPr>
        <w:spacing w:after="160"/>
      </w:pPr>
      <w:r>
        <w:rPr>
          <w:rFonts w:ascii="Arial" w:cs="Arial" w:eastAsia="Arial" w:hAnsi="Arial"/>
          <w:color w:val="4A4A4A"/>
          <w:sz w:val="26"/>
          <w:szCs w:val="26"/>
        </w:rPr>
        <w:t xml:space="preserve">Concept Gauntlet  ·  Shadow Inbox  ·  Experience Design Exploration</w:t>
      </w:r>
    </w:p>
    <w:p>
      <w:pPr>
        <w:spacing w:after="160"/>
      </w:pPr>
      <w:r>
        <w:rPr>
          <w:rFonts w:ascii="Arial" w:cs="Arial" w:eastAsia="Arial" w:hAnsi="Arial"/>
          <w:color w:val="4A4A4A"/>
          <w:sz w:val="22"/>
          <w:szCs w:val="22"/>
        </w:rPr>
        <w:t xml:space="preserve">A parallel-track research strategy for rapid concept validation</w:t>
      </w:r>
    </w:p>
    <w:p>
      <w:pPr>
        <w:spacing w:after="600"/>
      </w:pPr>
    </w:p>
    <w:p>
      <w:pPr>
        <w:spacing w:after="160"/>
      </w:pPr>
      <w:r>
        <w:rPr>
          <w:rFonts w:ascii="Arial" w:cs="Arial" w:eastAsia="Arial" w:hAnsi="Arial"/>
          <w:color w:val="4A4A4A"/>
          <w:sz w:val="22"/>
          <w:szCs w:val="22"/>
        </w:rPr>
        <w:t xml:space="preserve">Draft for Discussion  ·  March 2026</w:t>
      </w:r>
    </w:p>
    <w:p>
      <w:pPr>
        <w:spacing w:after="160"/>
      </w:pPr>
      <w:r>
        <w:rPr>
          <w:rFonts w:ascii="Arial" w:cs="Arial" w:eastAsia="Arial" w:hAnsi="Arial"/>
          <w:color w:val="4A4A4A"/>
          <w:sz w:val="22"/>
          <w:szCs w:val="22"/>
        </w:rPr>
        <w:t xml:space="preserve">UX Research &amp; Product Strategy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color w:val="1A1A1A"/>
          <w:sz w:val="22"/>
          <w:szCs w:val="22"/>
        </w:rPr>
        <w:t xml:space="preserve">This plan outlines a three-phase research strategy to validate and refine the Yahoo Mail Premium Home Surface—the new primary email experience that replaces the chronological inbox with an intelligent, life-organized surface.</w:t>
      </w:r>
    </w:p>
    <w:p>
      <w:pPr>
        <w:spacing w:after="160"/>
      </w:pPr>
      <w:r>
        <w:rPr>
          <w:rFonts w:ascii="Arial" w:cs="Arial" w:eastAsia="Arial" w:hAnsi="Arial"/>
          <w:color w:val="1A1A1A"/>
          <w:sz w:val="22"/>
          <w:szCs w:val="22"/>
        </w:rPr>
        <w:t xml:space="preserve">The approach moves from wide exploration to focused validation through three interconnected components:</w:t>
      </w:r>
    </w:p>
    <w:p>
      <w:pPr>
        <w:pStyle w:val="ListParagraph"/>
        <w:numPr>
          <w:ilvl w:val="0"/>
          <w:numId w:val="2"/>
        </w:numPr>
        <w:spacing w:after="80"/>
      </w:pPr>
      <w:r>
        <w:rPr>
          <w:rFonts w:ascii="Arial" w:cs="Arial" w:eastAsia="Arial" w:hAnsi="Arial"/>
          <w:b/>
          <w:bCs/>
          <w:color w:val="1A1A1A"/>
          <w:sz w:val="22"/>
          <w:szCs w:val="22"/>
        </w:rPr>
        <w:t xml:space="preserve">Concept Gauntlet (Pre-Phase): </w:t>
      </w:r>
      <w:r>
        <w:rPr>
          <w:rFonts w:ascii="Arial" w:cs="Arial" w:eastAsia="Arial" w:hAnsi="Arial"/>
          <w:color w:val="1A1A1A"/>
          <w:sz w:val="22"/>
          <w:szCs w:val="22"/>
        </w:rPr>
        <w:t xml:space="preserve">5–7 distinct experience visions, each expressed as a three-lens stimulus package (value prop landing page + narrated video walkthrough + motion-designed animated demo). Run through dScout Express to rapidly identify which visions resonate, which design dimensions matter most, and which 3–4 directions deserve deep investment.</w:t>
      </w:r>
    </w:p>
    <w:p>
      <w:pPr>
        <w:pStyle w:val="ListParagraph"/>
        <w:numPr>
          <w:ilvl w:val="0"/>
          <w:numId w:val="2"/>
        </w:numPr>
        <w:spacing w:after="80"/>
      </w:pPr>
      <w:r>
        <w:rPr>
          <w:rFonts w:ascii="Arial" w:cs="Arial" w:eastAsia="Arial" w:hAnsi="Arial"/>
          <w:b/>
          <w:bCs/>
          <w:color w:val="1A1A1A"/>
          <w:sz w:val="22"/>
          <w:szCs w:val="22"/>
        </w:rPr>
        <w:t xml:space="preserve">Track A — Intelligence Optimization: </w:t>
      </w:r>
      <w:r>
        <w:rPr>
          <w:rFonts w:ascii="Arial" w:cs="Arial" w:eastAsia="Arial" w:hAnsi="Arial"/>
          <w:color w:val="1A1A1A"/>
          <w:sz w:val="22"/>
          <w:szCs w:val="22"/>
        </w:rPr>
        <w:t xml:space="preserve">Build and calibrate the Life Graph’s judgment quality by running a Wizard-of-Oz Shadow Inbox simulation against real participant email data, with daily feedback loops.</w:t>
      </w:r>
    </w:p>
    <w:p>
      <w:pPr>
        <w:pStyle w:val="ListParagraph"/>
        <w:numPr>
          <w:ilvl w:val="0"/>
          <w:numId w:val="2"/>
        </w:numPr>
        <w:spacing w:after="80"/>
      </w:pPr>
      <w:r>
        <w:rPr>
          <w:rFonts w:ascii="Arial" w:cs="Arial" w:eastAsia="Arial" w:hAnsi="Arial"/>
          <w:b/>
          <w:bCs/>
          <w:color w:val="1A1A1A"/>
          <w:sz w:val="22"/>
          <w:szCs w:val="22"/>
        </w:rPr>
        <w:t xml:space="preserve">Track B — Experience Design Exploration: </w:t>
      </w:r>
      <w:r>
        <w:rPr>
          <w:rFonts w:ascii="Arial" w:cs="Arial" w:eastAsia="Arial" w:hAnsi="Arial"/>
          <w:color w:val="1A1A1A"/>
          <w:sz w:val="22"/>
          <w:szCs w:val="22"/>
        </w:rPr>
        <w:t xml:space="preserve">The 3–4 concepts that survive the Gauntlet are built as full interactive Claude Code prototypes, testing the complete design space: information architecture, content density, interaction patterns, triage mechanics, behavior flows, cognitive framing, completion model, and temporal dynamics.</w:t>
      </w:r>
    </w:p>
    <w:p>
      <w:pPr>
        <w:pStyle w:val="ListParagraph"/>
        <w:numPr>
          <w:ilvl w:val="0"/>
          <w:numId w:val="2"/>
        </w:numPr>
        <w:spacing w:after="80"/>
      </w:pPr>
      <w:r>
        <w:rPr>
          <w:rFonts w:ascii="Arial" w:cs="Arial" w:eastAsia="Arial" w:hAnsi="Arial"/>
          <w:b/>
          <w:bCs/>
          <w:color w:val="1A1A1A"/>
          <w:sz w:val="22"/>
          <w:szCs w:val="22"/>
        </w:rPr>
        <w:t xml:space="preserve">Convergence: </w:t>
      </w:r>
      <w:r>
        <w:rPr>
          <w:rFonts w:ascii="Arial" w:cs="Arial" w:eastAsia="Arial" w:hAnsi="Arial"/>
          <w:color w:val="1A1A1A"/>
          <w:sz w:val="22"/>
          <w:szCs w:val="22"/>
        </w:rPr>
        <w:t xml:space="preserve">When Track A intelligence reaches sufficient quality, pipe real WoZ output into the strongest experience designs from Track B. Dogfooders experience the integrated vision with their own email data.</w:t>
      </w:r>
    </w:p>
    <w:p>
      <w:pPr>
        <w:spacing w:after="120"/>
      </w:pPr>
    </w:p>
    <w:p>
      <w:pPr>
        <w:pStyle w:val="Heading1"/>
      </w:pPr>
      <w:r>
        <w:t xml:space="preserve">Established Ground</w:t>
      </w:r>
    </w:p>
    <w:p>
      <w:pPr>
        <w:spacing w:after="160"/>
      </w:pPr>
      <w:r>
        <w:rPr>
          <w:rFonts w:ascii="Arial" w:cs="Arial" w:eastAsia="Arial" w:hAnsi="Arial"/>
          <w:color w:val="1A1A1A"/>
          <w:sz w:val="22"/>
          <w:szCs w:val="22"/>
        </w:rPr>
        <w:t xml:space="preserve">Prior research from the Google Sprint, hackathon prototype, and ongoing concept work has established the following principles with sufficient conviction. We are not re-testing these:</w:t>
      </w:r>
    </w:p>
    <w:p>
      <w:pPr>
        <w:pStyle w:val="ListParagraph"/>
        <w:numPr>
          <w:ilvl w:val="0"/>
          <w:numId w:val="2"/>
        </w:numPr>
        <w:spacing w:after="80"/>
      </w:pPr>
      <w:r>
        <w:rPr>
          <w:rFonts w:ascii="Arial" w:cs="Arial" w:eastAsia="Arial" w:hAnsi="Arial"/>
          <w:b/>
          <w:bCs/>
          <w:color w:val="1A1A1A"/>
          <w:sz w:val="22"/>
          <w:szCs w:val="22"/>
        </w:rPr>
        <w:t xml:space="preserve">Cognitive chunking works. </w:t>
      </w:r>
      <w:r>
        <w:rPr>
          <w:rFonts w:ascii="Arial" w:cs="Arial" w:eastAsia="Arial" w:hAnsi="Arial"/>
          <w:color w:val="1A1A1A"/>
          <w:sz w:val="22"/>
          <w:szCs w:val="22"/>
        </w:rPr>
        <w:t xml:space="preserve">Surfacing the most important information into bite-sized cognitive chunks provides emotional and cognitive relief.</w:t>
      </w:r>
    </w:p>
    <w:p>
      <w:pPr>
        <w:pStyle w:val="ListParagraph"/>
        <w:numPr>
          <w:ilvl w:val="0"/>
          <w:numId w:val="2"/>
        </w:numPr>
        <w:spacing w:after="80"/>
      </w:pPr>
      <w:r>
        <w:rPr>
          <w:rFonts w:ascii="Arial" w:cs="Arial" w:eastAsia="Arial" w:hAnsi="Arial"/>
          <w:b/>
          <w:bCs/>
          <w:color w:val="1A1A1A"/>
          <w:sz w:val="22"/>
          <w:szCs w:val="22"/>
        </w:rPr>
        <w:t xml:space="preserve">Whole-picture upshot is non-negotiable. </w:t>
      </w:r>
      <w:r>
        <w:rPr>
          <w:rFonts w:ascii="Arial" w:cs="Arial" w:eastAsia="Arial" w:hAnsi="Arial"/>
          <w:color w:val="1A1A1A"/>
          <w:sz w:val="22"/>
          <w:szCs w:val="22"/>
        </w:rPr>
        <w:t xml:space="preserve">Users need the “since you were last here” summary to avoid FOMO. Without it, any new surface feels like it might be hiding something.</w:t>
      </w:r>
    </w:p>
    <w:p>
      <w:pPr>
        <w:pStyle w:val="ListParagraph"/>
        <w:numPr>
          <w:ilvl w:val="0"/>
          <w:numId w:val="2"/>
        </w:numPr>
        <w:spacing w:after="80"/>
      </w:pPr>
      <w:r>
        <w:rPr>
          <w:rFonts w:ascii="Arial" w:cs="Arial" w:eastAsia="Arial" w:hAnsi="Arial"/>
          <w:b/>
          <w:bCs/>
          <w:color w:val="1A1A1A"/>
          <w:sz w:val="22"/>
          <w:szCs w:val="22"/>
        </w:rPr>
        <w:t xml:space="preserve">Privacy concerns are secondary to value. </w:t>
      </w:r>
      <w:r>
        <w:rPr>
          <w:rFonts w:ascii="Arial" w:cs="Arial" w:eastAsia="Arial" w:hAnsi="Arial"/>
          <w:color w:val="1A1A1A"/>
          <w:sz w:val="22"/>
          <w:szCs w:val="22"/>
        </w:rPr>
        <w:t xml:space="preserve">Users will accept the Life Graph’s privacy implications if the intelligence delivers genuine value.</w:t>
      </w:r>
    </w:p>
    <w:p>
      <w:pPr>
        <w:pStyle w:val="ListParagraph"/>
        <w:numPr>
          <w:ilvl w:val="0"/>
          <w:numId w:val="2"/>
        </w:numPr>
        <w:spacing w:after="80"/>
      </w:pPr>
      <w:r>
        <w:rPr>
          <w:rFonts w:ascii="Arial" w:cs="Arial" w:eastAsia="Arial" w:hAnsi="Arial"/>
          <w:b/>
          <w:bCs/>
          <w:color w:val="1A1A1A"/>
          <w:sz w:val="22"/>
          <w:szCs w:val="22"/>
        </w:rPr>
        <w:t xml:space="preserve">Upcoming matters as much as incoming. </w:t>
      </w:r>
      <w:r>
        <w:rPr>
          <w:rFonts w:ascii="Arial" w:cs="Arial" w:eastAsia="Arial" w:hAnsi="Arial"/>
          <w:color w:val="1A1A1A"/>
          <w:sz w:val="22"/>
          <w:szCs w:val="22"/>
        </w:rPr>
        <w:t xml:space="preserve">Lowering the chaos around tracking upcoming obligations is at least as important as triaging new messages.</w:t>
      </w:r>
    </w:p>
    <w:p>
      <w:pPr>
        <w:pStyle w:val="ListParagraph"/>
        <w:numPr>
          <w:ilvl w:val="0"/>
          <w:numId w:val="2"/>
        </w:numPr>
        <w:spacing w:after="80"/>
      </w:pPr>
      <w:r>
        <w:rPr>
          <w:rFonts w:ascii="Arial" w:cs="Arial" w:eastAsia="Arial" w:hAnsi="Arial"/>
          <w:b/>
          <w:bCs/>
          <w:color w:val="1A1A1A"/>
          <w:sz w:val="22"/>
          <w:szCs w:val="22"/>
        </w:rPr>
        <w:t xml:space="preserve">Replacement, not addition. </w:t>
      </w:r>
      <w:r>
        <w:rPr>
          <w:rFonts w:ascii="Arial" w:cs="Arial" w:eastAsia="Arial" w:hAnsi="Arial"/>
          <w:color w:val="1A1A1A"/>
          <w:sz w:val="22"/>
          <w:szCs w:val="22"/>
        </w:rPr>
        <w:t xml:space="preserve">The solution must be comprehensive enough to become the primary inbox experience, not “yet another surface.”</w:t>
      </w:r>
    </w:p>
    <w:p>
      <w:pPr>
        <w:spacing w:after="120"/>
      </w:pPr>
    </w:p>
    <w:p>
      <w:pPr>
        <w:pStyle w:val="Heading1"/>
      </w:pPr>
      <w:r>
        <w:t xml:space="preserve">Open Research Questions</w:t>
      </w:r>
    </w:p>
    <w:p>
      <w:pPr>
        <w:spacing w:after="160"/>
      </w:pPr>
      <w:r>
        <w:rPr>
          <w:rFonts w:ascii="Arial" w:cs="Arial" w:eastAsia="Arial" w:hAnsi="Arial"/>
          <w:color w:val="1A1A1A"/>
          <w:sz w:val="22"/>
          <w:szCs w:val="22"/>
        </w:rPr>
        <w:t xml:space="preserve">The Home Surface design space is multi-dimensional. These are the questions this research is designed to answer:</w:t>
      </w:r>
    </w:p>
    <w:p>
      <w:pPr>
        <w:pStyle w:val="Heading2"/>
      </w:pPr>
      <w:r>
        <w:t xml:space="preserve">Information Architecture</w:t>
      </w:r>
    </w:p>
    <w:p>
      <w:pPr>
        <w:spacing w:after="160"/>
      </w:pPr>
      <w:r>
        <w:rPr>
          <w:rFonts w:ascii="Arial" w:cs="Arial" w:eastAsia="Arial" w:hAnsi="Arial"/>
          <w:color w:val="1A1A1A"/>
          <w:sz w:val="22"/>
          <w:szCs w:val="22"/>
        </w:rPr>
        <w:t xml:space="preserve">How is the surface organized? What are the primary structural units—categories, priority tiers, temporal groupings, or something else? Where does incoming end and upcoming begin—is there a visible boundary, a gradient, or a fluid integration? How does the “since you were last here” upshot relate spatially to the rest of the surface?</w:t>
      </w:r>
    </w:p>
    <w:p>
      <w:pPr>
        <w:pStyle w:val="Heading2"/>
      </w:pPr>
      <w:r>
        <w:t xml:space="preserve">Content Density</w:t>
      </w:r>
    </w:p>
    <w:p>
      <w:pPr>
        <w:spacing w:after="160"/>
      </w:pPr>
      <w:r>
        <w:rPr>
          <w:rFonts w:ascii="Arial" w:cs="Arial" w:eastAsia="Arial" w:hAnsi="Arial"/>
          <w:color w:val="1A1A1A"/>
          <w:sz w:val="22"/>
          <w:szCs w:val="22"/>
        </w:rPr>
        <w:t xml:space="preserve">How much does the surface show at once? How much context appears per item—does the micro-brief replace or augment sender/subject/snippet? How deep does each grouping go before requiring a drill-down? How does density shift between a light inbox day and a heavy one?</w:t>
      </w:r>
    </w:p>
    <w:p>
      <w:pPr>
        <w:pStyle w:val="Heading2"/>
      </w:pPr>
      <w:r>
        <w:t xml:space="preserve">Interaction Patterns &amp; Triage Mechanics</w:t>
      </w:r>
    </w:p>
    <w:p>
      <w:pPr>
        <w:spacing w:after="160"/>
      </w:pPr>
      <w:r>
        <w:rPr>
          <w:rFonts w:ascii="Arial" w:cs="Arial" w:eastAsia="Arial" w:hAnsi="Arial"/>
          <w:color w:val="1A1A1A"/>
          <w:sz w:val="22"/>
          <w:szCs w:val="22"/>
        </w:rPr>
        <w:t xml:space="preserve">What is the interaction grammar for processing this surface? How does triage work—does the system decide, does the user confirm, or is it a spectrum? What are the gestures for acting from the surface vs. drilling in? How does “lifting” an incoming item into upcoming actually feel?</w:t>
      </w:r>
    </w:p>
    <w:p>
      <w:pPr>
        <w:pStyle w:val="Heading2"/>
      </w:pPr>
      <w:r>
        <w:t xml:space="preserve">Behavior Patterns</w:t>
      </w:r>
    </w:p>
    <w:p>
      <w:pPr>
        <w:spacing w:after="160"/>
      </w:pPr>
      <w:r>
        <w:rPr>
          <w:rFonts w:ascii="Arial" w:cs="Arial" w:eastAsia="Arial" w:hAnsi="Arial"/>
          <w:color w:val="1A1A1A"/>
          <w:sz w:val="22"/>
          <w:szCs w:val="22"/>
        </w:rPr>
        <w:t xml:space="preserve">How do people actually move through this surface? What’s the scan pattern—top to bottom, by category, by urgency signal? What triggers a drill-down vs. acting from the surface? How does processing differ between a quick check-in and a dedicated email session?</w:t>
      </w:r>
    </w:p>
    <w:p>
      <w:pPr>
        <w:pStyle w:val="Heading2"/>
      </w:pPr>
      <w:r>
        <w:t xml:space="preserve">Cognitive Framing &amp; Mental Model</w:t>
      </w:r>
    </w:p>
    <w:p>
      <w:pPr>
        <w:spacing w:after="160"/>
      </w:pPr>
      <w:r>
        <w:rPr>
          <w:rFonts w:ascii="Arial" w:cs="Arial" w:eastAsia="Arial" w:hAnsi="Arial"/>
          <w:color w:val="1A1A1A"/>
          <w:sz w:val="22"/>
          <w:szCs w:val="22"/>
        </w:rPr>
        <w:t xml:space="preserve">How does the surface communicate what kind of thing it is? Is the user’s mental model a briefing, a dashboard, a to-do list, a reimagined inbox, or something entirely new? Does the framing create a sense of calm control or anxious monitoring?</w:t>
      </w:r>
    </w:p>
    <w:p>
      <w:pPr>
        <w:pStyle w:val="Heading2"/>
      </w:pPr>
      <w:r>
        <w:t xml:space="preserve">Completion Model</w:t>
      </w:r>
    </w:p>
    <w:p>
      <w:pPr>
        <w:spacing w:after="160"/>
      </w:pPr>
      <w:r>
        <w:rPr>
          <w:rFonts w:ascii="Arial" w:cs="Arial" w:eastAsia="Arial" w:hAnsi="Arial"/>
          <w:color w:val="1A1A1A"/>
          <w:sz w:val="22"/>
          <w:szCs w:val="22"/>
        </w:rPr>
        <w:t xml:space="preserve">What replaces the unread count as the “I’m done” signal? How does the Home Surface create a sense of low-lift completion when there’s no simple zero to reach? Does the completion feeling reset daily or accumulate?</w:t>
      </w:r>
    </w:p>
    <w:p>
      <w:pPr>
        <w:pStyle w:val="Heading2"/>
      </w:pPr>
      <w:r>
        <w:t xml:space="preserve">Temporal Dynamics</w:t>
      </w:r>
    </w:p>
    <w:p>
      <w:pPr>
        <w:spacing w:after="160"/>
      </w:pPr>
      <w:r>
        <w:rPr>
          <w:rFonts w:ascii="Arial" w:cs="Arial" w:eastAsia="Arial" w:hAnsi="Arial"/>
          <w:color w:val="1A1A1A"/>
          <w:sz w:val="22"/>
          <w:szCs w:val="22"/>
        </w:rPr>
        <w:t xml:space="preserve">How does the surface change throughout the day? Is the morning state different from the evening state? After the user triages, does the surface contract, rearrange, or celebrate? What happens when the user returns after hours away vs. minutes?</w:t>
      </w:r>
    </w:p>
    <w:p>
      <w:pPr>
        <w:pStyle w:val="Heading2"/>
      </w:pPr>
      <w:r>
        <w:t xml:space="preserve">User Agency Spectrum</w:t>
      </w:r>
    </w:p>
    <w:p>
      <w:pPr>
        <w:spacing w:after="160"/>
      </w:pPr>
      <w:r>
        <w:rPr>
          <w:rFonts w:ascii="Arial" w:cs="Arial" w:eastAsia="Arial" w:hAnsi="Arial"/>
          <w:color w:val="1A1A1A"/>
          <w:sz w:val="22"/>
          <w:szCs w:val="22"/>
        </w:rPr>
        <w:t xml:space="preserve">How much agency does the user want in the triage flow vs. just wanting the system to get it right? This likely varies by email type, trust level, and tenure. We need to find the right default posture and understand how it should evolve.</w:t>
      </w:r>
    </w:p>
    <w:p>
      <w:pPr>
        <w:spacing w:after="120"/>
      </w:pPr>
    </w:p>
    <w:p>
      <w:pPr>
        <w:pStyle w:val="Heading1"/>
      </w:pPr>
      <w:r>
        <w:t xml:space="preserve">Research Architecture</w:t>
      </w:r>
    </w:p>
    <w:p>
      <w:pPr>
        <w:pBdr>
          <w:bottom w:val="single" w:color="1A3C6E" w:sz="4" w:space="6"/>
        </w:pBdr>
        <w:spacing w:after="200" w:before="360"/>
      </w:pPr>
      <w:r>
        <w:rPr>
          <w:rFonts w:ascii="Arial" w:cs="Arial" w:eastAsia="Arial" w:hAnsi="Arial"/>
          <w:b/>
          <w:bCs/>
          <w:color w:val="1A3C6E"/>
          <w:sz w:val="28"/>
          <w:szCs w:val="28"/>
        </w:rPr>
        <w:t xml:space="preserve">Pre-Phase: The Concept Gauntlet</w:t>
      </w:r>
    </w:p>
    <w:p>
      <w:pPr>
        <w:pStyle w:val="Heading3"/>
      </w:pPr>
      <w:r>
        <w:t xml:space="preserve">Purpose</w:t>
      </w:r>
    </w:p>
    <w:p>
      <w:pPr>
        <w:spacing w:after="160"/>
      </w:pPr>
      <w:r>
        <w:rPr>
          <w:rFonts w:ascii="Arial" w:cs="Arial" w:eastAsia="Arial" w:hAnsi="Arial"/>
          <w:color w:val="1A1A1A"/>
          <w:sz w:val="22"/>
          <w:szCs w:val="22"/>
        </w:rPr>
        <w:t xml:space="preserve">Go wide before going deep. The Gauntlet takes 5–7 distinct experience visions for the Home Surface and runs them through rapid evaluation to identify which resonate, which design dimensions matter most, and which 3–4 directions deserve the investment of full interactive prototype builds. It is the diverge-then-converge mechanism that feeds Track B.</w:t>
      </w:r>
    </w:p>
    <w:p>
      <w:pPr>
        <w:pStyle w:val="Heading3"/>
      </w:pPr>
      <w:r>
        <w:t xml:space="preserve">The Three-Lens Stimulus Package</w:t>
      </w:r>
    </w:p>
    <w:p>
      <w:pPr>
        <w:spacing w:after="160"/>
      </w:pPr>
      <w:r>
        <w:rPr>
          <w:rFonts w:ascii="Arial" w:cs="Arial" w:eastAsia="Arial" w:hAnsi="Arial"/>
          <w:color w:val="1A1A1A"/>
          <w:sz w:val="22"/>
          <w:szCs w:val="22"/>
        </w:rPr>
        <w:t xml:space="preserve">Each concept in the Gauntlet is expressed through three complementary lenses. Together, they let participants evaluate the idea, the logic, and the feel of each experience vision:</w:t>
      </w:r>
    </w:p>
    <w:p>
      <w:pPr>
        <w:pStyle w:val="ListParagraph"/>
        <w:numPr>
          <w:ilvl w:val="0"/>
          <w:numId w:val="2"/>
        </w:numPr>
        <w:spacing w:after="80"/>
      </w:pPr>
      <w:r>
        <w:rPr>
          <w:rFonts w:ascii="Arial" w:cs="Arial" w:eastAsia="Arial" w:hAnsi="Arial"/>
          <w:b/>
          <w:bCs/>
          <w:color w:val="1A1A1A"/>
          <w:sz w:val="22"/>
          <w:szCs w:val="22"/>
        </w:rPr>
        <w:t xml:space="preserve">Value Prop Landing Page: </w:t>
      </w:r>
      <w:r>
        <w:rPr>
          <w:rFonts w:ascii="Arial" w:cs="Arial" w:eastAsia="Arial" w:hAnsi="Arial"/>
          <w:color w:val="1A1A1A"/>
          <w:sz w:val="22"/>
          <w:szCs w:val="22"/>
        </w:rPr>
        <w:t xml:space="preserve">The promise, articulated in plain language. What is this thing, why should you care, what does it replace. Headline, supporting description, key screens or illustrations. This tests whether the concept resonates before participants see any execution. It isolates the “would I want this?” question from the “does this work?” question.</w:t>
      </w:r>
    </w:p>
    <w:p>
      <w:pPr>
        <w:pStyle w:val="ListParagraph"/>
        <w:numPr>
          <w:ilvl w:val="0"/>
          <w:numId w:val="2"/>
        </w:numPr>
        <w:spacing w:after="80"/>
      </w:pPr>
      <w:r>
        <w:rPr>
          <w:rFonts w:ascii="Arial" w:cs="Arial" w:eastAsia="Arial" w:hAnsi="Arial"/>
          <w:b/>
          <w:bCs/>
          <w:color w:val="1A1A1A"/>
          <w:sz w:val="22"/>
          <w:szCs w:val="22"/>
        </w:rPr>
        <w:t xml:space="preserve">Narrated Video Walkthrough: </w:t>
      </w:r>
      <w:r>
        <w:rPr>
          <w:rFonts w:ascii="Arial" w:cs="Arial" w:eastAsia="Arial" w:hAnsi="Arial"/>
          <w:color w:val="1A1A1A"/>
          <w:sz w:val="22"/>
          <w:szCs w:val="22"/>
        </w:rPr>
        <w:t xml:space="preserve">A screen-recorded walkthrough of a realistic scenario with voiceover explaining what’s happening and why. Walks through a full morning email processing session with sample data. Communicates the logic and flow of the experience—how triage works, how incoming relates to upcoming, how the completion signal emerges. Tests whether the sequence and structure make sense.</w:t>
      </w:r>
    </w:p>
    <w:p>
      <w:pPr>
        <w:pStyle w:val="ListParagraph"/>
        <w:numPr>
          <w:ilvl w:val="0"/>
          <w:numId w:val="2"/>
        </w:numPr>
        <w:spacing w:after="80"/>
      </w:pPr>
      <w:r>
        <w:rPr>
          <w:rFonts w:ascii="Arial" w:cs="Arial" w:eastAsia="Arial" w:hAnsi="Arial"/>
          <w:b/>
          <w:bCs/>
          <w:color w:val="1A1A1A"/>
          <w:sz w:val="22"/>
          <w:szCs w:val="22"/>
        </w:rPr>
        <w:t xml:space="preserve">Motion-Designed Animated Demo: </w:t>
      </w:r>
      <w:r>
        <w:rPr>
          <w:rFonts w:ascii="Arial" w:cs="Arial" w:eastAsia="Arial" w:hAnsi="Arial"/>
          <w:color w:val="1A1A1A"/>
          <w:sz w:val="22"/>
          <w:szCs w:val="22"/>
        </w:rPr>
        <w:t xml:space="preserve">A polished, animated demonstration showing the actual dynamics of the surface: how things move, breathe, transition, respond to interaction. Shows the surface shifting from a full state to a triaged state, categories pulsing or dimming, completion signals emerging. Tests whether the feel of the experience matches the promise—a concept might sound great on the landing page but feel overwhelming in motion, or vice versa.</w:t>
      </w:r>
    </w:p>
    <w:p>
      <w:pPr>
        <w:pStyle w:val="Heading3"/>
      </w:pPr>
      <w:r>
        <w:t xml:space="preserve">What the Gauntlet Evaluates</w:t>
      </w:r>
    </w:p>
    <w:p>
      <w:pPr>
        <w:spacing w:after="160"/>
      </w:pPr>
      <w:r>
        <w:rPr>
          <w:rFonts w:ascii="Arial" w:cs="Arial" w:eastAsia="Arial" w:hAnsi="Arial"/>
          <w:color w:val="1A1A1A"/>
          <w:sz w:val="22"/>
          <w:szCs w:val="22"/>
        </w:rPr>
        <w:t xml:space="preserve">The three lenses deliberately test different things and may produce divergent signal for the same concept:</w:t>
      </w:r>
    </w:p>
    <w:p>
      <w:pPr>
        <w:pStyle w:val="ListParagraph"/>
        <w:numPr>
          <w:ilvl w:val="0"/>
          <w:numId w:val="2"/>
        </w:numPr>
        <w:spacing w:after="80"/>
      </w:pPr>
      <w:r>
        <w:rPr>
          <w:rFonts w:ascii="Arial" w:cs="Arial" w:eastAsia="Arial" w:hAnsi="Arial"/>
          <w:b/>
          <w:bCs/>
          <w:color w:val="1A1A1A"/>
          <w:sz w:val="22"/>
          <w:szCs w:val="22"/>
        </w:rPr>
        <w:t xml:space="preserve">Landing page resonance ≠ walkthrough clarity: </w:t>
      </w:r>
      <w:r>
        <w:rPr>
          <w:rFonts w:ascii="Arial" w:cs="Arial" w:eastAsia="Arial" w:hAnsi="Arial"/>
          <w:color w:val="1A1A1A"/>
          <w:sz w:val="22"/>
          <w:szCs w:val="22"/>
        </w:rPr>
        <w:t xml:space="preserve">A concept might score high on “I want that” but low on “I understand how it works.” That’s a communication problem, not a concept problem—and it tells you where to invest in the prototype build.</w:t>
      </w:r>
    </w:p>
    <w:p>
      <w:pPr>
        <w:pStyle w:val="ListParagraph"/>
        <w:numPr>
          <w:ilvl w:val="0"/>
          <w:numId w:val="2"/>
        </w:numPr>
        <w:spacing w:after="80"/>
      </w:pPr>
      <w:r>
        <w:rPr>
          <w:rFonts w:ascii="Arial" w:cs="Arial" w:eastAsia="Arial" w:hAnsi="Arial"/>
          <w:b/>
          <w:bCs/>
          <w:color w:val="1A1A1A"/>
          <w:sz w:val="22"/>
          <w:szCs w:val="22"/>
        </w:rPr>
        <w:t xml:space="preserve">Walkthrough clarity ≠ motion feel: </w:t>
      </w:r>
      <w:r>
        <w:rPr>
          <w:rFonts w:ascii="Arial" w:cs="Arial" w:eastAsia="Arial" w:hAnsi="Arial"/>
          <w:color w:val="1A1A1A"/>
          <w:sz w:val="22"/>
          <w:szCs w:val="22"/>
        </w:rPr>
        <w:t xml:space="preserve">A concept might make perfect sense when narrated but feel chaotic or overwhelming when animated. That’s a density or dynamics problem that needs to be solved in the interaction design.</w:t>
      </w:r>
    </w:p>
    <w:p>
      <w:pPr>
        <w:pStyle w:val="ListParagraph"/>
        <w:numPr>
          <w:ilvl w:val="0"/>
          <w:numId w:val="2"/>
        </w:numPr>
        <w:spacing w:after="80"/>
      </w:pPr>
      <w:r>
        <w:rPr>
          <w:rFonts w:ascii="Arial" w:cs="Arial" w:eastAsia="Arial" w:hAnsi="Arial"/>
          <w:b/>
          <w:bCs/>
          <w:color w:val="1A1A1A"/>
          <w:sz w:val="22"/>
          <w:szCs w:val="22"/>
        </w:rPr>
        <w:t xml:space="preserve">Motion feel ≠ landing page resonance: </w:t>
      </w:r>
      <w:r>
        <w:rPr>
          <w:rFonts w:ascii="Arial" w:cs="Arial" w:eastAsia="Arial" w:hAnsi="Arial"/>
          <w:color w:val="1A1A1A"/>
          <w:sz w:val="22"/>
          <w:szCs w:val="22"/>
        </w:rPr>
        <w:t xml:space="preserve">A concept might feel delightful in motion but not have a compelling value prop articulation. That’s a positioning problem, not a design problem.</w:t>
      </w:r>
    </w:p>
    <w:p>
      <w:pPr>
        <w:spacing w:after="160"/>
      </w:pPr>
      <w:r>
        <w:rPr>
          <w:rFonts w:ascii="Arial" w:cs="Arial" w:eastAsia="Arial" w:hAnsi="Arial"/>
          <w:color w:val="1A1A1A"/>
          <w:sz w:val="22"/>
          <w:szCs w:val="22"/>
        </w:rPr>
        <w:t xml:space="preserve">These divergences are some of the Gauntlet’s most valuable output. They tell you not just which concepts to advance but what to fix about them as they become prototypes.</w:t>
      </w:r>
    </w:p>
    <w:p>
      <w:pPr>
        <w:pStyle w:val="Heading3"/>
      </w:pPr>
      <w:r>
        <w:t xml:space="preserve">Evaluation Method</w:t>
      </w:r>
    </w:p>
    <w:p>
      <w:pPr>
        <w:spacing w:after="160"/>
      </w:pPr>
      <w:r>
        <w:rPr>
          <w:rFonts w:ascii="Arial" w:cs="Arial" w:eastAsia="Arial" w:hAnsi="Arial"/>
          <w:color w:val="1A1A1A"/>
          <w:sz w:val="22"/>
          <w:szCs w:val="22"/>
        </w:rPr>
        <w:t xml:space="preserve">The Gauntlet runs as a dScout Express mission. Participants experience 2–3 concepts per day over several days, seeing the full three-lens package for each. After each concept, they respond to structured prompts:</w:t>
      </w:r>
    </w:p>
    <w:p>
      <w:pPr>
        <w:pStyle w:val="ListParagraph"/>
        <w:numPr>
          <w:ilvl w:val="0"/>
          <w:numId w:val="2"/>
        </w:numPr>
        <w:spacing w:after="80"/>
      </w:pPr>
      <w:r>
        <w:rPr>
          <w:rFonts w:ascii="Arial" w:cs="Arial" w:eastAsia="Arial" w:hAnsi="Arial"/>
          <w:b/>
          <w:bCs/>
          <w:color w:val="1A1A1A"/>
          <w:sz w:val="22"/>
          <w:szCs w:val="22"/>
        </w:rPr>
        <w:t xml:space="preserve">After the landing page: </w:t>
      </w:r>
      <w:r>
        <w:rPr>
          <w:rFonts w:ascii="Arial" w:cs="Arial" w:eastAsia="Arial" w:hAnsi="Arial"/>
          <w:color w:val="1A1A1A"/>
          <w:sz w:val="22"/>
          <w:szCs w:val="22"/>
        </w:rPr>
        <w:t xml:space="preserve">“Would you want this? What excites you? What worries you?”</w:t>
      </w:r>
    </w:p>
    <w:p>
      <w:pPr>
        <w:pStyle w:val="ListParagraph"/>
        <w:numPr>
          <w:ilvl w:val="0"/>
          <w:numId w:val="2"/>
        </w:numPr>
        <w:spacing w:after="80"/>
      </w:pPr>
      <w:r>
        <w:rPr>
          <w:rFonts w:ascii="Arial" w:cs="Arial" w:eastAsia="Arial" w:hAnsi="Arial"/>
          <w:b/>
          <w:bCs/>
          <w:color w:val="1A1A1A"/>
          <w:sz w:val="22"/>
          <w:szCs w:val="22"/>
        </w:rPr>
        <w:t xml:space="preserve">After the walkthrough: </w:t>
      </w:r>
      <w:r>
        <w:rPr>
          <w:rFonts w:ascii="Arial" w:cs="Arial" w:eastAsia="Arial" w:hAnsi="Arial"/>
          <w:color w:val="1A1A1A"/>
          <w:sz w:val="22"/>
          <w:szCs w:val="22"/>
        </w:rPr>
        <w:t xml:space="preserve">“Does this make sense? Where did you get lost? Could you see yourself doing this every morning?”</w:t>
      </w:r>
    </w:p>
    <w:p>
      <w:pPr>
        <w:pStyle w:val="ListParagraph"/>
        <w:numPr>
          <w:ilvl w:val="0"/>
          <w:numId w:val="2"/>
        </w:numPr>
        <w:spacing w:after="80"/>
      </w:pPr>
      <w:r>
        <w:rPr>
          <w:rFonts w:ascii="Arial" w:cs="Arial" w:eastAsia="Arial" w:hAnsi="Arial"/>
          <w:b/>
          <w:bCs/>
          <w:color w:val="1A1A1A"/>
          <w:sz w:val="22"/>
          <w:szCs w:val="22"/>
        </w:rPr>
        <w:t xml:space="preserve">After the motion demo: </w:t>
      </w:r>
      <w:r>
        <w:rPr>
          <w:rFonts w:ascii="Arial" w:cs="Arial" w:eastAsia="Arial" w:hAnsi="Arial"/>
          <w:color w:val="1A1A1A"/>
          <w:sz w:val="22"/>
          <w:szCs w:val="22"/>
        </w:rPr>
        <w:t xml:space="preserve">“How does this feel? Too much? Too little? Calm or anxious? Fast or slow?”</w:t>
      </w:r>
    </w:p>
    <w:p>
      <w:pPr>
        <w:pStyle w:val="ListParagraph"/>
        <w:numPr>
          <w:ilvl w:val="0"/>
          <w:numId w:val="2"/>
        </w:numPr>
        <w:spacing w:after="80"/>
      </w:pPr>
      <w:r>
        <w:rPr>
          <w:rFonts w:ascii="Arial" w:cs="Arial" w:eastAsia="Arial" w:hAnsi="Arial"/>
          <w:b/>
          <w:bCs/>
          <w:color w:val="1A1A1A"/>
          <w:sz w:val="22"/>
          <w:szCs w:val="22"/>
        </w:rPr>
        <w:t xml:space="preserve">After the full package: </w:t>
      </w:r>
      <w:r>
        <w:rPr>
          <w:rFonts w:ascii="Arial" w:cs="Arial" w:eastAsia="Arial" w:hAnsi="Arial"/>
          <w:color w:val="1A1A1A"/>
          <w:sz w:val="22"/>
          <w:szCs w:val="22"/>
        </w:rPr>
        <w:t xml:space="preserve">“Compared to your real inbox, is this better? Would this replace your current email experience? What’s the single biggest thing that would need to change?”</w:t>
      </w:r>
    </w:p>
    <w:p>
      <w:pPr>
        <w:pStyle w:val="Heading3"/>
      </w:pPr>
      <w:r>
        <w:t xml:space="preserve">Gauntlet Output</w:t>
      </w:r>
    </w:p>
    <w:p>
      <w:pPr>
        <w:spacing w:after="160"/>
      </w:pPr>
      <w:r>
        <w:rPr>
          <w:rFonts w:ascii="Arial" w:cs="Arial" w:eastAsia="Arial" w:hAnsi="Arial"/>
          <w:color w:val="1A1A1A"/>
          <w:sz w:val="22"/>
          <w:szCs w:val="22"/>
        </w:rPr>
        <w:t xml:space="preserve">The Gauntlet produces three things that feed directly into Track B:</w:t>
      </w:r>
    </w:p>
    <w:p>
      <w:pPr>
        <w:pStyle w:val="ListParagraph"/>
        <w:numPr>
          <w:ilvl w:val="0"/>
          <w:numId w:val="2"/>
        </w:numPr>
        <w:spacing w:after="80"/>
      </w:pPr>
      <w:r>
        <w:rPr>
          <w:rFonts w:ascii="Arial" w:cs="Arial" w:eastAsia="Arial" w:hAnsi="Arial"/>
          <w:b/>
          <w:bCs/>
          <w:color w:val="1A1A1A"/>
          <w:sz w:val="22"/>
          <w:szCs w:val="22"/>
        </w:rPr>
        <w:t xml:space="preserve">3–4 concepts advanced to full prototype builds: </w:t>
      </w:r>
      <w:r>
        <w:rPr>
          <w:rFonts w:ascii="Arial" w:cs="Arial" w:eastAsia="Arial" w:hAnsi="Arial"/>
          <w:color w:val="1A1A1A"/>
          <w:sz w:val="22"/>
          <w:szCs w:val="22"/>
        </w:rPr>
        <w:t xml:space="preserve">Based on combined signal across all three lenses and the full participant pool.</w:t>
      </w:r>
    </w:p>
    <w:p>
      <w:pPr>
        <w:pStyle w:val="ListParagraph"/>
        <w:numPr>
          <w:ilvl w:val="0"/>
          <w:numId w:val="2"/>
        </w:numPr>
        <w:spacing w:after="80"/>
      </w:pPr>
      <w:r>
        <w:rPr>
          <w:rFonts w:ascii="Arial" w:cs="Arial" w:eastAsia="Arial" w:hAnsi="Arial"/>
          <w:b/>
          <w:bCs/>
          <w:color w:val="1A1A1A"/>
          <w:sz w:val="22"/>
          <w:szCs w:val="22"/>
        </w:rPr>
        <w:t xml:space="preserve">Design dimension priorities: </w:t>
      </w:r>
      <w:r>
        <w:rPr>
          <w:rFonts w:ascii="Arial" w:cs="Arial" w:eastAsia="Arial" w:hAnsi="Arial"/>
          <w:color w:val="1A1A1A"/>
          <w:sz w:val="22"/>
          <w:szCs w:val="22"/>
        </w:rPr>
        <w:t xml:space="preserve">Which dimensions mattered most to participants? Did reactions cluster around information architecture, or density, or completion, or framing? This shapes what the prototypes emphasize.</w:t>
      </w:r>
    </w:p>
    <w:p>
      <w:pPr>
        <w:pStyle w:val="ListParagraph"/>
        <w:numPr>
          <w:ilvl w:val="0"/>
          <w:numId w:val="2"/>
        </w:numPr>
        <w:spacing w:after="80"/>
      </w:pPr>
      <w:r>
        <w:rPr>
          <w:rFonts w:ascii="Arial" w:cs="Arial" w:eastAsia="Arial" w:hAnsi="Arial"/>
          <w:b/>
          <w:bCs/>
          <w:color w:val="1A1A1A"/>
          <w:sz w:val="22"/>
          <w:szCs w:val="22"/>
        </w:rPr>
        <w:t xml:space="preserve">Concept refinement briefs: </w:t>
      </w:r>
      <w:r>
        <w:rPr>
          <w:rFonts w:ascii="Arial" w:cs="Arial" w:eastAsia="Arial" w:hAnsi="Arial"/>
          <w:color w:val="1A1A1A"/>
          <w:sz w:val="22"/>
          <w:szCs w:val="22"/>
        </w:rPr>
        <w:t xml:space="preserve">For each advancing concept, a synthesis of what worked across the three lenses and what needs to change. A concept might advance with the note “the value prop landed but the density felt overwhelming in motion—prototype should test a lighter variant.”</w:t>
      </w:r>
    </w:p>
    <w:p>
      <w:pPr>
        <w:pStyle w:val="Heading3"/>
      </w:pPr>
      <w:r>
        <w:t xml:space="preserve">Timing</w:t>
      </w:r>
    </w:p>
    <w:p>
      <w:pPr>
        <w:spacing w:after="160"/>
      </w:pPr>
      <w:r>
        <w:rPr>
          <w:rFonts w:ascii="Arial" w:cs="Arial" w:eastAsia="Arial" w:hAnsi="Arial"/>
          <w:color w:val="1A1A1A"/>
          <w:sz w:val="22"/>
          <w:szCs w:val="22"/>
        </w:rPr>
        <w:t xml:space="preserve">The Gauntlet runs in the first 1–2 weeks, overlapping with Track A setup. The three-lens packages are built during Week 1 (leveraging Claude Code for landing pages and animated demos, screen recording for walkthroughs). The dScout Express mission runs during Week 1–2. Results feed into Track B prototype builds starting mid-Week 2.</w:t>
      </w:r>
    </w:p>
    <w:p>
      <w:pPr>
        <w:spacing w:after="120"/>
      </w:pPr>
    </w:p>
    <w:p>
      <w:pPr>
        <w:pBdr>
          <w:bottom w:val="single" w:color="1A3C6E" w:sz="4" w:space="6"/>
        </w:pBdr>
        <w:spacing w:after="200" w:before="360"/>
      </w:pPr>
      <w:r>
        <w:rPr>
          <w:rFonts w:ascii="Arial" w:cs="Arial" w:eastAsia="Arial" w:hAnsi="Arial"/>
          <w:b/>
          <w:bCs/>
          <w:color w:val="1A3C6E"/>
          <w:sz w:val="28"/>
          <w:szCs w:val="28"/>
        </w:rPr>
        <w:t xml:space="preserve">Track A — Intelligence Optimization</w:t>
      </w:r>
    </w:p>
    <w:p>
      <w:pPr>
        <w:pStyle w:val="Heading3"/>
      </w:pPr>
      <w:r>
        <w:t xml:space="preserve">Purpose</w:t>
      </w:r>
    </w:p>
    <w:p>
      <w:pPr>
        <w:spacing w:after="160"/>
      </w:pPr>
      <w:r>
        <w:rPr>
          <w:rFonts w:ascii="Arial" w:cs="Arial" w:eastAsia="Arial" w:hAnsi="Arial"/>
          <w:color w:val="1A1A1A"/>
          <w:sz w:val="22"/>
          <w:szCs w:val="22"/>
        </w:rPr>
        <w:t xml:space="preserve">Build and tune the Life Graph’s judgment quality through daily Wizard-of-Oz simulation against real participant email data. This track’s output is a calibrated intelligence engine that can be trusted to power the experience layer.</w:t>
      </w:r>
    </w:p>
    <w:p>
      <w:pPr>
        <w:pStyle w:val="Heading3"/>
      </w:pPr>
      <w:r>
        <w:t xml:space="preserve">The Shadow Inbox Method</w:t>
      </w:r>
    </w:p>
    <w:p>
      <w:pPr>
        <w:spacing w:after="160"/>
      </w:pPr>
      <w:r>
        <w:rPr>
          <w:rFonts w:ascii="Arial" w:cs="Arial" w:eastAsia="Arial" w:hAnsi="Arial"/>
          <w:color w:val="1A1A1A"/>
          <w:sz w:val="22"/>
          <w:szCs w:val="22"/>
        </w:rPr>
        <w:t xml:space="preserve">Each participant maintains their real inbox as-is, but receives a daily simulated view of what the Home Surface would have shown them. This creates a direct comparison loop: did the system get it right?</w:t>
      </w:r>
    </w:p>
    <w:p>
      <w:pPr>
        <w:pStyle w:val="Heading3"/>
      </w:pPr>
      <w:r>
        <w:t xml:space="preserve">Daily Cycle</w:t>
      </w:r>
    </w:p>
    <w:p>
      <w:pPr>
        <w:pStyle w:val="ListParagraph"/>
        <w:numPr>
          <w:ilvl w:val="0"/>
          <w:numId w:val="2"/>
        </w:numPr>
        <w:spacing w:after="80"/>
      </w:pPr>
      <w:r>
        <w:rPr>
          <w:rFonts w:ascii="Arial" w:cs="Arial" w:eastAsia="Arial" w:hAnsi="Arial"/>
          <w:b/>
          <w:bCs/>
          <w:color w:val="1A1A1A"/>
          <w:sz w:val="22"/>
          <w:szCs w:val="22"/>
        </w:rPr>
        <w:t xml:space="preserve">Morning Input (participant, ~5 min): </w:t>
      </w:r>
      <w:r>
        <w:rPr>
          <w:rFonts w:ascii="Arial" w:cs="Arial" w:eastAsia="Arial" w:hAnsi="Arial"/>
          <w:color w:val="1A1A1A"/>
          <w:sz w:val="22"/>
          <w:szCs w:val="22"/>
        </w:rPr>
        <w:t xml:space="preserve">Participants capture the state of their inbox via a structured dScout diary entry. Screenshots, voice narration of what’s important, structured fields for top priorities and upcoming items.</w:t>
      </w:r>
    </w:p>
    <w:p>
      <w:pPr>
        <w:pStyle w:val="ListParagraph"/>
        <w:numPr>
          <w:ilvl w:val="0"/>
          <w:numId w:val="2"/>
        </w:numPr>
        <w:spacing w:after="80"/>
      </w:pPr>
      <w:r>
        <w:rPr>
          <w:rFonts w:ascii="Arial" w:cs="Arial" w:eastAsia="Arial" w:hAnsi="Arial"/>
          <w:b/>
          <w:bCs/>
          <w:color w:val="1A1A1A"/>
          <w:sz w:val="22"/>
          <w:szCs w:val="22"/>
        </w:rPr>
        <w:t xml:space="preserve">WoZ Processing (operator, ~15–20 min per participant): </w:t>
      </w:r>
      <w:r>
        <w:rPr>
          <w:rFonts w:ascii="Arial" w:cs="Arial" w:eastAsia="Arial" w:hAnsi="Arial"/>
          <w:color w:val="1A1A1A"/>
          <w:sz w:val="22"/>
          <w:szCs w:val="22"/>
        </w:rPr>
        <w:t xml:space="preserve">A crew member feeds the input into a Claude prompt template that simulates Home Surface logic—prioritizing, categorizing into life threads, generating micro-briefs, separating incoming from upcoming, identifying action vs. FYI. Output rendered into a high-fidelity static mockup.</w:t>
      </w:r>
    </w:p>
    <w:p>
      <w:pPr>
        <w:pStyle w:val="ListParagraph"/>
        <w:numPr>
          <w:ilvl w:val="0"/>
          <w:numId w:val="2"/>
        </w:numPr>
        <w:spacing w:after="80"/>
      </w:pPr>
      <w:r>
        <w:rPr>
          <w:rFonts w:ascii="Arial" w:cs="Arial" w:eastAsia="Arial" w:hAnsi="Arial"/>
          <w:b/>
          <w:bCs/>
          <w:color w:val="1A1A1A"/>
          <w:sz w:val="22"/>
          <w:szCs w:val="22"/>
        </w:rPr>
        <w:t xml:space="preserve">Shadow Inbox Delivery (within 1–2 hours): </w:t>
      </w:r>
      <w:r>
        <w:rPr>
          <w:rFonts w:ascii="Arial" w:cs="Arial" w:eastAsia="Arial" w:hAnsi="Arial"/>
          <w:color w:val="1A1A1A"/>
          <w:sz w:val="22"/>
          <w:szCs w:val="22"/>
        </w:rPr>
        <w:t xml:space="preserve">Participant receives their personalized Shadow Inbox view while morning email context is still fresh.</w:t>
      </w:r>
    </w:p>
    <w:p>
      <w:pPr>
        <w:pStyle w:val="ListParagraph"/>
        <w:numPr>
          <w:ilvl w:val="0"/>
          <w:numId w:val="2"/>
        </w:numPr>
        <w:spacing w:after="80"/>
      </w:pPr>
      <w:r>
        <w:rPr>
          <w:rFonts w:ascii="Arial" w:cs="Arial" w:eastAsia="Arial" w:hAnsi="Arial"/>
          <w:b/>
          <w:bCs/>
          <w:color w:val="1A1A1A"/>
          <w:sz w:val="22"/>
          <w:szCs w:val="22"/>
        </w:rPr>
        <w:t xml:space="preserve">Afternoon Reaction (participant, ~3–5 min): </w:t>
      </w:r>
      <w:r>
        <w:rPr>
          <w:rFonts w:ascii="Arial" w:cs="Arial" w:eastAsia="Arial" w:hAnsi="Arial"/>
          <w:color w:val="1A1A1A"/>
          <w:sz w:val="22"/>
          <w:szCs w:val="22"/>
        </w:rPr>
        <w:t xml:space="preserve">Via dScout, participants evaluate the Shadow Inbox: priorities right? Anything missed? Miscategorized? Completion signal feel earned?</w:t>
      </w:r>
    </w:p>
    <w:p>
      <w:pPr>
        <w:pStyle w:val="Heading3"/>
      </w:pPr>
      <w:r>
        <w:t xml:space="preserve">WoZ Treatment Variations</w:t>
      </w:r>
    </w:p>
    <w:p>
      <w:pPr>
        <w:spacing w:after="160"/>
      </w:pPr>
      <w:r>
        <w:rPr>
          <w:rFonts w:ascii="Arial" w:cs="Arial" w:eastAsia="Arial" w:hAnsi="Arial"/>
          <w:color w:val="1A1A1A"/>
          <w:sz w:val="22"/>
          <w:szCs w:val="22"/>
        </w:rPr>
        <w:t xml:space="preserve">On select days, the operator varies the treatment without informing participants, creating a within-subjects experiment:</w:t>
      </w:r>
    </w:p>
    <w:p>
      <w:pPr>
        <w:pStyle w:val="ListParagraph"/>
        <w:numPr>
          <w:ilvl w:val="0"/>
          <w:numId w:val="2"/>
        </w:numPr>
        <w:spacing w:after="80"/>
      </w:pPr>
      <w:r>
        <w:rPr>
          <w:rFonts w:ascii="Arial" w:cs="Arial" w:eastAsia="Arial" w:hAnsi="Arial"/>
          <w:b/>
          <w:bCs/>
          <w:color w:val="1A1A1A"/>
          <w:sz w:val="22"/>
          <w:szCs w:val="22"/>
        </w:rPr>
        <w:t xml:space="preserve">Agency level: </w:t>
      </w:r>
      <w:r>
        <w:rPr>
          <w:rFonts w:ascii="Arial" w:cs="Arial" w:eastAsia="Arial" w:hAnsi="Arial"/>
          <w:color w:val="1A1A1A"/>
          <w:sz w:val="22"/>
          <w:szCs w:val="22"/>
        </w:rPr>
        <w:t xml:space="preserve">Aggressive (system handled low-priority, receipts only) vs. Conservative (everything surfaced with priority tiers).</w:t>
      </w:r>
    </w:p>
    <w:p>
      <w:pPr>
        <w:pStyle w:val="ListParagraph"/>
        <w:numPr>
          <w:ilvl w:val="0"/>
          <w:numId w:val="2"/>
        </w:numPr>
        <w:spacing w:after="80"/>
      </w:pPr>
      <w:r>
        <w:rPr>
          <w:rFonts w:ascii="Arial" w:cs="Arial" w:eastAsia="Arial" w:hAnsi="Arial"/>
          <w:b/>
          <w:bCs/>
          <w:color w:val="1A1A1A"/>
          <w:sz w:val="22"/>
          <w:szCs w:val="22"/>
        </w:rPr>
        <w:t xml:space="preserve">Completion model: </w:t>
      </w:r>
      <w:r>
        <w:rPr>
          <w:rFonts w:ascii="Arial" w:cs="Arial" w:eastAsia="Arial" w:hAnsi="Arial"/>
          <w:color w:val="1A1A1A"/>
          <w:sz w:val="22"/>
          <w:szCs w:val="22"/>
        </w:rPr>
        <w:t xml:space="preserve">Progress indicator vs. affirmative statement vs. priority countdown vs. absence of signal.</w:t>
      </w:r>
    </w:p>
    <w:p>
      <w:pPr>
        <w:pStyle w:val="ListParagraph"/>
        <w:numPr>
          <w:ilvl w:val="0"/>
          <w:numId w:val="2"/>
        </w:numPr>
        <w:spacing w:after="80"/>
      </w:pPr>
      <w:r>
        <w:rPr>
          <w:rFonts w:ascii="Arial" w:cs="Arial" w:eastAsia="Arial" w:hAnsi="Arial"/>
          <w:b/>
          <w:bCs/>
          <w:color w:val="1A1A1A"/>
          <w:sz w:val="22"/>
          <w:szCs w:val="22"/>
        </w:rPr>
        <w:t xml:space="preserve">Density: </w:t>
      </w:r>
      <w:r>
        <w:rPr>
          <w:rFonts w:ascii="Arial" w:cs="Arial" w:eastAsia="Arial" w:hAnsi="Arial"/>
          <w:color w:val="1A1A1A"/>
          <w:sz w:val="22"/>
          <w:szCs w:val="22"/>
        </w:rPr>
        <w:t xml:space="preserve">Full micro-briefs per item vs. category-level summaries only.</w:t>
      </w:r>
    </w:p>
    <w:p>
      <w:pPr>
        <w:pStyle w:val="ListParagraph"/>
        <w:numPr>
          <w:ilvl w:val="0"/>
          <w:numId w:val="2"/>
        </w:numPr>
        <w:spacing w:after="80"/>
      </w:pPr>
      <w:r>
        <w:rPr>
          <w:rFonts w:ascii="Arial" w:cs="Arial" w:eastAsia="Arial" w:hAnsi="Arial"/>
          <w:b/>
          <w:bCs/>
          <w:color w:val="1A1A1A"/>
          <w:sz w:val="22"/>
          <w:szCs w:val="22"/>
        </w:rPr>
        <w:t xml:space="preserve">Temporal framing: </w:t>
      </w:r>
      <w:r>
        <w:rPr>
          <w:rFonts w:ascii="Arial" w:cs="Arial" w:eastAsia="Arial" w:hAnsi="Arial"/>
          <w:color w:val="1A1A1A"/>
          <w:sz w:val="22"/>
          <w:szCs w:val="22"/>
        </w:rPr>
        <w:t xml:space="preserve">Morning-optimized (upcoming-heavy) vs. catch-up (since-last-visit-heavy) vs. unified.</w:t>
      </w:r>
    </w:p>
    <w:p>
      <w:pPr>
        <w:pStyle w:val="Heading3"/>
      </w:pPr>
      <w:r>
        <w:t xml:space="preserve">Success Metrics</w:t>
      </w:r>
    </w:p>
    <w:p>
      <w:pPr>
        <w:pStyle w:val="ListParagraph"/>
        <w:numPr>
          <w:ilvl w:val="0"/>
          <w:numId w:val="2"/>
        </w:numPr>
        <w:spacing w:after="80"/>
      </w:pPr>
      <w:r>
        <w:rPr>
          <w:rFonts w:ascii="Arial" w:cs="Arial" w:eastAsia="Arial" w:hAnsi="Arial"/>
          <w:b/>
          <w:bCs/>
          <w:color w:val="1A1A1A"/>
          <w:sz w:val="22"/>
          <w:szCs w:val="22"/>
        </w:rPr>
        <w:t xml:space="preserve">Priority accuracy: </w:t>
      </w:r>
      <w:r>
        <w:rPr>
          <w:rFonts w:ascii="Arial" w:cs="Arial" w:eastAsia="Arial" w:hAnsi="Arial"/>
          <w:color w:val="1A1A1A"/>
          <w:sz w:val="22"/>
          <w:szCs w:val="22"/>
        </w:rPr>
        <w:t xml:space="preserve">System’s top-3 vs. participant’s self-reported top-3.</w:t>
      </w:r>
    </w:p>
    <w:p>
      <w:pPr>
        <w:pStyle w:val="ListParagraph"/>
        <w:numPr>
          <w:ilvl w:val="0"/>
          <w:numId w:val="2"/>
        </w:numPr>
        <w:spacing w:after="80"/>
      </w:pPr>
      <w:r>
        <w:rPr>
          <w:rFonts w:ascii="Arial" w:cs="Arial" w:eastAsia="Arial" w:hAnsi="Arial"/>
          <w:b/>
          <w:bCs/>
          <w:color w:val="1A1A1A"/>
          <w:sz w:val="22"/>
          <w:szCs w:val="22"/>
        </w:rPr>
        <w:t xml:space="preserve">Miss rate: </w:t>
      </w:r>
      <w:r>
        <w:rPr>
          <w:rFonts w:ascii="Arial" w:cs="Arial" w:eastAsia="Arial" w:hAnsi="Arial"/>
          <w:color w:val="1A1A1A"/>
          <w:sz w:val="22"/>
          <w:szCs w:val="22"/>
        </w:rPr>
        <w:t xml:space="preserve">How often the system fails to surface something important.</w:t>
      </w:r>
    </w:p>
    <w:p>
      <w:pPr>
        <w:pStyle w:val="ListParagraph"/>
        <w:numPr>
          <w:ilvl w:val="0"/>
          <w:numId w:val="2"/>
        </w:numPr>
        <w:spacing w:after="80"/>
      </w:pPr>
      <w:r>
        <w:rPr>
          <w:rFonts w:ascii="Arial" w:cs="Arial" w:eastAsia="Arial" w:hAnsi="Arial"/>
          <w:b/>
          <w:bCs/>
          <w:color w:val="1A1A1A"/>
          <w:sz w:val="22"/>
          <w:szCs w:val="22"/>
        </w:rPr>
        <w:t xml:space="preserve">Trust trajectory: </w:t>
      </w:r>
      <w:r>
        <w:rPr>
          <w:rFonts w:ascii="Arial" w:cs="Arial" w:eastAsia="Arial" w:hAnsi="Arial"/>
          <w:color w:val="1A1A1A"/>
          <w:sz w:val="22"/>
          <w:szCs w:val="22"/>
        </w:rPr>
        <w:t xml:space="preserve">Does confidence increase, plateau, or erode over the study period?</w:t>
      </w:r>
    </w:p>
    <w:p>
      <w:pPr>
        <w:pStyle w:val="ListParagraph"/>
        <w:numPr>
          <w:ilvl w:val="0"/>
          <w:numId w:val="2"/>
        </w:numPr>
        <w:spacing w:after="80"/>
      </w:pPr>
      <w:r>
        <w:rPr>
          <w:rFonts w:ascii="Arial" w:cs="Arial" w:eastAsia="Arial" w:hAnsi="Arial"/>
          <w:b/>
          <w:bCs/>
          <w:color w:val="1A1A1A"/>
          <w:sz w:val="22"/>
          <w:szCs w:val="22"/>
        </w:rPr>
        <w:t xml:space="preserve">Completion signal effectiveness: </w:t>
      </w:r>
      <w:r>
        <w:rPr>
          <w:rFonts w:ascii="Arial" w:cs="Arial" w:eastAsia="Arial" w:hAnsi="Arial"/>
          <w:color w:val="1A1A1A"/>
          <w:sz w:val="22"/>
          <w:szCs w:val="22"/>
        </w:rPr>
        <w:t xml:space="preserve">Which variant produces the most confidence to stop checking?</w:t>
      </w:r>
    </w:p>
    <w:p>
      <w:pPr>
        <w:pStyle w:val="ListParagraph"/>
        <w:numPr>
          <w:ilvl w:val="0"/>
          <w:numId w:val="2"/>
        </w:numPr>
        <w:spacing w:after="80"/>
      </w:pPr>
      <w:r>
        <w:rPr>
          <w:rFonts w:ascii="Arial" w:cs="Arial" w:eastAsia="Arial" w:hAnsi="Arial"/>
          <w:b/>
          <w:bCs/>
          <w:color w:val="1A1A1A"/>
          <w:sz w:val="22"/>
          <w:szCs w:val="22"/>
        </w:rPr>
        <w:t xml:space="preserve">Density preference signal: </w:t>
      </w:r>
      <w:r>
        <w:rPr>
          <w:rFonts w:ascii="Arial" w:cs="Arial" w:eastAsia="Arial" w:hAnsi="Arial"/>
          <w:color w:val="1A1A1A"/>
          <w:sz w:val="22"/>
          <w:szCs w:val="22"/>
        </w:rPr>
        <w:t xml:space="preserve">Does preference correlate with inbox volume or email type?</w:t>
      </w:r>
    </w:p>
    <w:p>
      <w:pPr>
        <w:spacing w:after="120"/>
      </w:pPr>
    </w:p>
    <w:p>
      <w:pPr>
        <w:pBdr>
          <w:bottom w:val="single" w:color="1A3C6E" w:sz="4" w:space="6"/>
        </w:pBdr>
        <w:spacing w:after="200" w:before="360"/>
      </w:pPr>
      <w:r>
        <w:rPr>
          <w:rFonts w:ascii="Arial" w:cs="Arial" w:eastAsia="Arial" w:hAnsi="Arial"/>
          <w:b/>
          <w:bCs/>
          <w:color w:val="1A3C6E"/>
          <w:sz w:val="28"/>
          <w:szCs w:val="28"/>
        </w:rPr>
        <w:t xml:space="preserve">Track B — Experience Design Exploration</w:t>
      </w:r>
    </w:p>
    <w:p>
      <w:pPr>
        <w:pStyle w:val="Heading3"/>
      </w:pPr>
      <w:r>
        <w:t xml:space="preserve">Purpose</w:t>
      </w:r>
    </w:p>
    <w:p>
      <w:pPr>
        <w:spacing w:after="160"/>
      </w:pPr>
      <w:r>
        <w:rPr>
          <w:rFonts w:ascii="Arial" w:cs="Arial" w:eastAsia="Arial" w:hAnsi="Arial"/>
          <w:color w:val="1A1A1A"/>
          <w:sz w:val="22"/>
          <w:szCs w:val="22"/>
        </w:rPr>
        <w:t xml:space="preserve">The 3–4 concepts that survive the Gauntlet are built as full interactive Claude Code prototypes. Each is a complete experience that takes deliberate positions across the full design space: information architecture, content density, interaction patterns, triage mechanics, cognitive framing, completion model, and temporal dynamics. These are not wireframes—they are rich, instrumented prototypes with realistic sample data.</w:t>
      </w:r>
    </w:p>
    <w:p>
      <w:pPr>
        <w:pStyle w:val="Heading3"/>
      </w:pPr>
      <w:r>
        <w:t xml:space="preserve">Relationship to the Gauntlet</w:t>
      </w:r>
    </w:p>
    <w:p>
      <w:pPr>
        <w:spacing w:after="160"/>
      </w:pPr>
      <w:r>
        <w:rPr>
          <w:rFonts w:ascii="Arial" w:cs="Arial" w:eastAsia="Arial" w:hAnsi="Arial"/>
          <w:color w:val="1A1A1A"/>
          <w:sz w:val="22"/>
          <w:szCs w:val="22"/>
        </w:rPr>
        <w:t xml:space="preserve">The Gauntlet determines which concepts enter Track B and what to emphasize. A concept that scored high on value prop but felt too dense in motion enters Track B with a mandate to solve the density problem. A concept that felt great in motion but confused people in the walkthrough enters with a mandate to clarify the logic. The Gauntlet doesn’t just select—it refines.</w:t>
      </w:r>
    </w:p>
    <w:p>
      <w:pPr>
        <w:pStyle w:val="Heading3"/>
      </w:pPr>
      <w:r>
        <w:t xml:space="preserve">Design Dimensions Under Exploration</w:t>
      </w:r>
    </w:p>
    <w:p>
      <w:pPr>
        <w:spacing w:after="160"/>
      </w:pPr>
      <w:r>
        <w:rPr>
          <w:rFonts w:ascii="Arial" w:cs="Arial" w:eastAsia="Arial" w:hAnsi="Arial"/>
          <w:color w:val="1A1A1A"/>
          <w:sz w:val="22"/>
          <w:szCs w:val="22"/>
        </w:rPr>
        <w:t xml:space="preserve">Each prototype takes a deliberate position on each dimension. The variations are designed to maximize coverage across the design space:</w:t>
      </w:r>
    </w:p>
    <w:p>
      <w:pPr>
        <w:pStyle w:val="ListParagraph"/>
        <w:numPr>
          <w:ilvl w:val="0"/>
          <w:numId w:val="2"/>
        </w:numPr>
        <w:spacing w:after="80"/>
      </w:pPr>
      <w:r>
        <w:rPr>
          <w:rFonts w:ascii="Arial" w:cs="Arial" w:eastAsia="Arial" w:hAnsi="Arial"/>
          <w:b/>
          <w:bCs/>
          <w:color w:val="1A1A1A"/>
          <w:sz w:val="22"/>
          <w:szCs w:val="22"/>
        </w:rPr>
        <w:t xml:space="preserve">Information architecture: </w:t>
      </w:r>
      <w:r>
        <w:rPr>
          <w:rFonts w:ascii="Arial" w:cs="Arial" w:eastAsia="Arial" w:hAnsi="Arial"/>
          <w:color w:val="1A1A1A"/>
          <w:sz w:val="22"/>
          <w:szCs w:val="22"/>
        </w:rPr>
        <w:t xml:space="preserve">Categories vs. priority tiers vs. temporal flow vs. unified stream. Where incoming and upcoming sit relative to each other.</w:t>
      </w:r>
    </w:p>
    <w:p>
      <w:pPr>
        <w:pStyle w:val="ListParagraph"/>
        <w:numPr>
          <w:ilvl w:val="0"/>
          <w:numId w:val="2"/>
        </w:numPr>
        <w:spacing w:after="80"/>
      </w:pPr>
      <w:r>
        <w:rPr>
          <w:rFonts w:ascii="Arial" w:cs="Arial" w:eastAsia="Arial" w:hAnsi="Arial"/>
          <w:b/>
          <w:bCs/>
          <w:color w:val="1A1A1A"/>
          <w:sz w:val="22"/>
          <w:szCs w:val="22"/>
        </w:rPr>
        <w:t xml:space="preserve">Content density: </w:t>
      </w:r>
      <w:r>
        <w:rPr>
          <w:rFonts w:ascii="Arial" w:cs="Arial" w:eastAsia="Arial" w:hAnsi="Arial"/>
          <w:color w:val="1A1A1A"/>
          <w:sz w:val="22"/>
          <w:szCs w:val="22"/>
        </w:rPr>
        <w:t xml:space="preserve">Headline-only with drill-to-detail ↔ full micro-briefs inline ↔ category summaries with item counts.</w:t>
      </w:r>
    </w:p>
    <w:p>
      <w:pPr>
        <w:pStyle w:val="ListParagraph"/>
        <w:numPr>
          <w:ilvl w:val="0"/>
          <w:numId w:val="2"/>
        </w:numPr>
        <w:spacing w:after="80"/>
      </w:pPr>
      <w:r>
        <w:rPr>
          <w:rFonts w:ascii="Arial" w:cs="Arial" w:eastAsia="Arial" w:hAnsi="Arial"/>
          <w:b/>
          <w:bCs/>
          <w:color w:val="1A1A1A"/>
          <w:sz w:val="22"/>
          <w:szCs w:val="22"/>
        </w:rPr>
        <w:t xml:space="preserve">Interaction &amp; triage: </w:t>
      </w:r>
      <w:r>
        <w:rPr>
          <w:rFonts w:ascii="Arial" w:cs="Arial" w:eastAsia="Arial" w:hAnsi="Arial"/>
          <w:color w:val="1A1A1A"/>
          <w:sz w:val="22"/>
          <w:szCs w:val="22"/>
        </w:rPr>
        <w:t xml:space="preserve">Approve/defer/dismiss per item ↔ batch by category ↔ system pre-triaged, user reviews receipts.</w:t>
      </w:r>
    </w:p>
    <w:p>
      <w:pPr>
        <w:pStyle w:val="ListParagraph"/>
        <w:numPr>
          <w:ilvl w:val="0"/>
          <w:numId w:val="2"/>
        </w:numPr>
        <w:spacing w:after="80"/>
      </w:pPr>
      <w:r>
        <w:rPr>
          <w:rFonts w:ascii="Arial" w:cs="Arial" w:eastAsia="Arial" w:hAnsi="Arial"/>
          <w:b/>
          <w:bCs/>
          <w:color w:val="1A1A1A"/>
          <w:sz w:val="22"/>
          <w:szCs w:val="22"/>
        </w:rPr>
        <w:t xml:space="preserve">Cognitive framing: </w:t>
      </w:r>
      <w:r>
        <w:rPr>
          <w:rFonts w:ascii="Arial" w:cs="Arial" w:eastAsia="Arial" w:hAnsi="Arial"/>
          <w:color w:val="1A1A1A"/>
          <w:sz w:val="22"/>
          <w:szCs w:val="22"/>
        </w:rPr>
        <w:t xml:space="preserve">Briefing you read ↔ dashboard you monitor ↔ assistant that reports ↔ canvas you scan.</w:t>
      </w:r>
    </w:p>
    <w:p>
      <w:pPr>
        <w:pStyle w:val="ListParagraph"/>
        <w:numPr>
          <w:ilvl w:val="0"/>
          <w:numId w:val="2"/>
        </w:numPr>
        <w:spacing w:after="80"/>
      </w:pPr>
      <w:r>
        <w:rPr>
          <w:rFonts w:ascii="Arial" w:cs="Arial" w:eastAsia="Arial" w:hAnsi="Arial"/>
          <w:b/>
          <w:bCs/>
          <w:color w:val="1A1A1A"/>
          <w:sz w:val="22"/>
          <w:szCs w:val="22"/>
        </w:rPr>
        <w:t xml:space="preserve">Completion model: </w:t>
      </w:r>
      <w:r>
        <w:rPr>
          <w:rFonts w:ascii="Arial" w:cs="Arial" w:eastAsia="Arial" w:hAnsi="Arial"/>
          <w:color w:val="1A1A1A"/>
          <w:sz w:val="22"/>
          <w:szCs w:val="22"/>
        </w:rPr>
        <w:t xml:space="preserve">Explicit state ↔ progressive depletion ↔ ambient calm ↔ summary receipt.</w:t>
      </w:r>
    </w:p>
    <w:p>
      <w:pPr>
        <w:pStyle w:val="ListParagraph"/>
        <w:numPr>
          <w:ilvl w:val="0"/>
          <w:numId w:val="2"/>
        </w:numPr>
        <w:spacing w:after="80"/>
      </w:pPr>
      <w:r>
        <w:rPr>
          <w:rFonts w:ascii="Arial" w:cs="Arial" w:eastAsia="Arial" w:hAnsi="Arial"/>
          <w:b/>
          <w:bCs/>
          <w:color w:val="1A1A1A"/>
          <w:sz w:val="22"/>
          <w:szCs w:val="22"/>
        </w:rPr>
        <w:t xml:space="preserve">Temporal dynamics: </w:t>
      </w:r>
      <w:r>
        <w:rPr>
          <w:rFonts w:ascii="Arial" w:cs="Arial" w:eastAsia="Arial" w:hAnsi="Arial"/>
          <w:color w:val="1A1A1A"/>
          <w:sz w:val="22"/>
          <w:szCs w:val="22"/>
        </w:rPr>
        <w:t xml:space="preserve">Static snapshot ↔ morning/evening modes ↔ continuous adaptation with visible transitions.</w:t>
      </w:r>
    </w:p>
    <w:p>
      <w:pPr>
        <w:pStyle w:val="Heading3"/>
      </w:pPr>
      <w:r>
        <w:t xml:space="preserve">Testing Methods</w:t>
      </w:r>
    </w:p>
    <w:p>
      <w:pPr>
        <w:pStyle w:val="ListParagraph"/>
        <w:numPr>
          <w:ilvl w:val="0"/>
          <w:numId w:val="2"/>
        </w:numPr>
        <w:spacing w:after="80"/>
      </w:pPr>
      <w:r>
        <w:rPr>
          <w:rFonts w:ascii="Arial" w:cs="Arial" w:eastAsia="Arial" w:hAnsi="Arial"/>
          <w:b/>
          <w:bCs/>
          <w:color w:val="1A1A1A"/>
          <w:sz w:val="22"/>
          <w:szCs w:val="22"/>
        </w:rPr>
        <w:t xml:space="preserve">dScout Express missions: </w:t>
      </w:r>
      <w:r>
        <w:rPr>
          <w:rFonts w:ascii="Arial" w:cs="Arial" w:eastAsia="Arial" w:hAnsi="Arial"/>
          <w:color w:val="1A1A1A"/>
          <w:sz w:val="22"/>
          <w:szCs w:val="22"/>
        </w:rPr>
        <w:t xml:space="preserve">Participants interact with each prototype, then immediately go to their real inbox and narrate what felt right and wrong. Multi-day diary entries build comparative signal across all dimensions.</w:t>
      </w:r>
    </w:p>
    <w:p>
      <w:pPr>
        <w:pStyle w:val="ListParagraph"/>
        <w:numPr>
          <w:ilvl w:val="0"/>
          <w:numId w:val="2"/>
        </w:numPr>
        <w:spacing w:after="80"/>
      </w:pPr>
      <w:r>
        <w:rPr>
          <w:rFonts w:ascii="Arial" w:cs="Arial" w:eastAsia="Arial" w:hAnsi="Arial"/>
          <w:b/>
          <w:bCs/>
          <w:color w:val="1A1A1A"/>
          <w:sz w:val="22"/>
          <w:szCs w:val="22"/>
        </w:rPr>
        <w:t xml:space="preserve">Moderated interaction labs (8–10 sessions): </w:t>
      </w:r>
      <w:r>
        <w:rPr>
          <w:rFonts w:ascii="Arial" w:cs="Arial" w:eastAsia="Arial" w:hAnsi="Arial"/>
          <w:color w:val="1A1A1A"/>
          <w:sz w:val="22"/>
          <w:szCs w:val="22"/>
        </w:rPr>
        <w:t xml:space="preserve">Participants process a realistic email load through each prototype. Captures scan patterns, first-look behavior, drill-down triggers, processing speed, confusion. Think-aloud with probes on cognitive framing and completion.</w:t>
      </w:r>
    </w:p>
    <w:p>
      <w:pPr>
        <w:pStyle w:val="ListParagraph"/>
        <w:numPr>
          <w:ilvl w:val="0"/>
          <w:numId w:val="2"/>
        </w:numPr>
        <w:spacing w:after="80"/>
      </w:pPr>
      <w:r>
        <w:rPr>
          <w:rFonts w:ascii="Arial" w:cs="Arial" w:eastAsia="Arial" w:hAnsi="Arial"/>
          <w:b/>
          <w:bCs/>
          <w:color w:val="1A1A1A"/>
          <w:sz w:val="22"/>
          <w:szCs w:val="22"/>
        </w:rPr>
        <w:t xml:space="preserve">Behavioral instrumentation: </w:t>
      </w:r>
      <w:r>
        <w:rPr>
          <w:rFonts w:ascii="Arial" w:cs="Arial" w:eastAsia="Arial" w:hAnsi="Arial"/>
          <w:color w:val="1A1A1A"/>
          <w:sz w:val="22"/>
          <w:szCs w:val="22"/>
        </w:rPr>
        <w:t xml:space="preserve">Prototypes capture tap targets, scroll depth, time-on-surface, drill-down rate, triage completion time, return-to-surface frequency. Quantitative layer alongside qualitative signal.</w:t>
      </w:r>
    </w:p>
    <w:p>
      <w:pPr>
        <w:pStyle w:val="Heading3"/>
      </w:pPr>
      <w:r>
        <w:t xml:space="preserve">Measurement Across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338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Signal</w:t>
            </w:r>
          </w:p>
        </w:tc>
        <w:tc>
          <w:tcPr>
            <w:tcW w:type="dxa" w:w="338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Information architecture</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Intuitive structure? Can users find what they need? Does incoming/upcoming relationship make sense?</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First-look labs, time-to-action, Express clarity narration</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Content density</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Informed or overwhelmed? Drill down or act from surface? Enough context to act without opening emails?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Drill-down rate (instrumented), satisfaction, inbox comparison</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Interaction &amp; triage</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Learnable? Fast? Complete triage or abandon? Natural gestures?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Triage rate/time (instrumented), lab observation, think-aloud</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Behavior patterns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Scan path? First look? Linear or jumping? Quick check vs. session?</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Lab observation, heatmaps, Express self-report</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Cognitive framing</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Mental model adopted? Calm or anxiety? Trust varies by frame?</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Lab probes, Express narration, trust ratings</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Completion model</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When “done”? Signal earned? Reduce rechecking?</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Confidence ratings, return frequency, Express self-report</w:t>
            </w:r>
          </w:p>
        </w:tc>
      </w:tr>
      <w:tr>
        <w:tc>
          <w:tcPr>
            <w:tcW w:type="dxa" w:w="26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Temporal dynamics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Appropriate for time of day? Post-triage satisfying? Staleness?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Multi-day Express, lab probes</w:t>
            </w:r>
          </w:p>
        </w:tc>
      </w:tr>
    </w:tbl>
    <w:p>
      <w:pPr>
        <w:spacing w:after="120"/>
      </w:pPr>
    </w:p>
    <w:p>
      <w:pPr>
        <w:pBdr>
          <w:bottom w:val="single" w:color="1A3C6E" w:sz="4" w:space="6"/>
        </w:pBdr>
        <w:spacing w:after="200" w:before="360"/>
      </w:pPr>
      <w:r>
        <w:rPr>
          <w:rFonts w:ascii="Arial" w:cs="Arial" w:eastAsia="Arial" w:hAnsi="Arial"/>
          <w:b/>
          <w:bCs/>
          <w:color w:val="1A3C6E"/>
          <w:sz w:val="28"/>
          <w:szCs w:val="28"/>
        </w:rPr>
        <w:t xml:space="preserve">Convergence</w:t>
      </w:r>
    </w:p>
    <w:p>
      <w:pPr>
        <w:spacing w:after="160"/>
      </w:pPr>
      <w:r>
        <w:rPr>
          <w:rFonts w:ascii="Arial" w:cs="Arial" w:eastAsia="Arial" w:hAnsi="Arial"/>
          <w:color w:val="1A1A1A"/>
          <w:sz w:val="22"/>
          <w:szCs w:val="22"/>
        </w:rPr>
        <w:t xml:space="preserve">When Track A intelligence quality reaches ~80%+ priority accuracy, the strongest experience designs from Track B are loaded with real WoZ output. Dogfooders experience the integrated vision—their actual email life, reorganized through an experience model refined across all design dimensions.</w:t>
      </w:r>
    </w:p>
    <w:p>
      <w:pPr>
        <w:spacing w:after="160"/>
      </w:pPr>
      <w:r>
        <w:rPr>
          <w:rFonts w:ascii="Arial" w:cs="Arial" w:eastAsia="Arial" w:hAnsi="Arial"/>
          <w:color w:val="1A1A1A"/>
          <w:sz w:val="22"/>
          <w:szCs w:val="22"/>
        </w:rPr>
        <w:t xml:space="preserve">The convergence phase reveals cross-track interactions. Users may tolerate lower density when intelligence accuracy is high. Trust may build faster in certain cognitive frames. The completion signal that works best may depend on how accurate the system’s triage was. These cross-track findings are among the most valuable the research can produce.</w:t>
      </w:r>
    </w:p>
    <w:p>
      <w:pPr>
        <w:spacing w:after="120"/>
      </w:pPr>
    </w:p>
    <w:p>
      <w:pPr>
        <w:pStyle w:val="Heading1"/>
      </w:pPr>
      <w:r>
        <w:t xml:space="preserve">Participant Structure</w:t>
      </w:r>
    </w:p>
    <w:p>
      <w:pPr>
        <w:pStyle w:val="Heading2"/>
      </w:pPr>
      <w:r>
        <w:t xml:space="preserve">Internal Dogfood Group</w:t>
      </w:r>
    </w:p>
    <w:p>
      <w:pPr>
        <w:spacing w:after="160"/>
      </w:pPr>
      <w:r>
        <w:rPr>
          <w:rFonts w:ascii="Arial" w:cs="Arial" w:eastAsia="Arial" w:hAnsi="Arial"/>
          <w:color w:val="1A1A1A"/>
          <w:sz w:val="22"/>
          <w:szCs w:val="22"/>
        </w:rPr>
        <w:t xml:space="preserve">A dedicated crew of 8–15 internal participants serves as the primary learning loop. They participate in the Gauntlet and both tracks—providing Gauntlet reactions, daily inbox input for Track A, and experience prototype feedback for Track B. Diverse email lives: parents, managers, ICs, heavy subscription users. They become the most credible internal advocates.</w:t>
      </w:r>
    </w:p>
    <w:p>
      <w:pPr>
        <w:pStyle w:val="Heading2"/>
      </w:pPr>
      <w:r>
        <w:t xml:space="preserve">External User Panel</w:t>
      </w:r>
    </w:p>
    <w:p>
      <w:pPr>
        <w:spacing w:after="160"/>
      </w:pPr>
      <w:r>
        <w:rPr>
          <w:rFonts w:ascii="Arial" w:cs="Arial" w:eastAsia="Arial" w:hAnsi="Arial"/>
          <w:color w:val="1A1A1A"/>
          <w:sz w:val="22"/>
          <w:szCs w:val="22"/>
        </w:rPr>
        <w:t xml:space="preserve">5–8 recruited external users provide the “cold read” validation layer. No knowledge of product vision. Participate in the Gauntlet Express mission and on a 3x/week cadence for Track A Shadow Inbox. Test experience prototypes without backstory. When the internal group loves something but the external group is confused, that’s a design problem, not a knowledge problem.</w:t>
      </w:r>
    </w:p>
    <w:p>
      <w:pPr>
        <w:spacing w:after="160"/>
      </w:pPr>
      <w:r>
        <w:rPr>
          <w:rFonts w:ascii="Arial" w:cs="Arial" w:eastAsia="Arial" w:hAnsi="Arial"/>
          <w:color w:val="1A1A1A"/>
          <w:sz w:val="22"/>
          <w:szCs w:val="22"/>
        </w:rPr>
        <w:t xml:space="preserve">Recruited via dScout and screened for email overwhelm: high unread counts, multiple accounts, self-reported inbox stress, daily volume above threshold. Mix of personal and professional email use.</w:t>
      </w:r>
    </w:p>
    <w:p>
      <w:pPr>
        <w:spacing w:after="120"/>
      </w:pPr>
    </w:p>
    <w:p>
      <w:pPr>
        <w:pStyle w:val="Heading1"/>
      </w:pPr>
      <w:r>
        <w:t xml:space="preserve">Tools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58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358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Gauntlet stimulus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Claude Code (landing pages, animated demos) + screen recording (walkthroughs)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Build three-lens packages for 5–7 concepts</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Research platform</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dScout (Express + Diary missions)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Gauntlet evaluation, Track A input/reaction capture, Track B Express missions, external recruitment, compliance tracking</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WoZ intelligence engine</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Claude prompt template + operator workflow</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Translate participant inbox descriptions into simulated Home Surface output</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Shadow Inbox rendering</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Claude Code (high-fidelity static views)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Generate personalized Shadow Inbox deliverables per participant per day</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Experience prototypes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Claude Code (interactive HTML/React)</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Build 3–4 holistic concept variations with curated data, instrumented for behavioral capture</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Moderated sessions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Zoom / in-person</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Interaction labs for micro-observation, scan patterns, cognitive framing probes</w:t>
            </w:r>
          </w:p>
        </w:tc>
      </w:tr>
      <w:tr>
        <w:tc>
          <w:tcPr>
            <w:tcW w:type="dxa" w:w="22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Behavioral analytics</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Embedded instrumentation</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Tap targets, scroll depth, time-on-surface, drill-down rate, triage speed, return frequency</w:t>
            </w:r>
          </w:p>
        </w:tc>
      </w:tr>
    </w:tbl>
    <w:p>
      <w:pPr>
        <w:spacing w:after="120"/>
      </w:pPr>
    </w:p>
    <w:p>
      <w:pPr>
        <w:pStyle w:val="Heading1"/>
      </w:pPr>
      <w:r>
        <w:t xml:space="preserve">Timeline Overview</w:t>
      </w:r>
    </w:p>
    <w:p>
      <w:pPr>
        <w:spacing w:after="160"/>
      </w:pPr>
      <w:r>
        <w:rPr>
          <w:rFonts w:ascii="Arial" w:cs="Arial" w:eastAsia="Arial" w:hAnsi="Arial"/>
          <w:color w:val="1A1A1A"/>
          <w:sz w:val="22"/>
          <w:szCs w:val="22"/>
        </w:rPr>
        <w:t xml:space="preserve">Approximate 5-week arc. The Gauntlet front-loads the first two weeks, overlapping with Track A setup. Tracks A and B run in parallel once the Gauntlet feeds its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800"/>
        <w:gridCol w:w="2660"/>
      </w:tblGrid>
      <w:tr>
        <w:tc>
          <w:tcPr>
            <w:tcW w:type="dxa" w:w="110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Period</w:t>
            </w:r>
          </w:p>
        </w:tc>
        <w:tc>
          <w:tcPr>
            <w:tcW w:type="dxa" w:w="280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Concept Gauntlet</w:t>
            </w:r>
          </w:p>
        </w:tc>
        <w:tc>
          <w:tcPr>
            <w:tcW w:type="dxa" w:w="280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Track A — Intelligence</w:t>
            </w:r>
          </w:p>
        </w:tc>
        <w:tc>
          <w:tcPr>
            <w:tcW w:type="dxa" w:w="2660"/>
            <w:tcBorders>
              <w:top w:val="single" w:color="D0D0D0" w:sz="1"/>
              <w:left w:val="single" w:color="D0D0D0" w:sz="1"/>
              <w:bottom w:val="single" w:color="D0D0D0" w:sz="1"/>
              <w:right w:val="single" w:color="D0D0D0"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Track B — Experience</w:t>
            </w:r>
          </w:p>
        </w:tc>
      </w:tr>
      <w:tr>
        <w:tc>
          <w:tcPr>
            <w:tcW w:type="dxa" w:w="11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Week 1</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Build three-lens packages for 5–7 concepts. Launch dScout Express mission.</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Build Claude prompt template. Recruit and onboard dogfooders. Establish dScout diary structure.</w:t>
            </w:r>
          </w:p>
        </w:tc>
        <w:tc>
          <w:tcPr>
            <w:tcW w:type="dxa" w:w="266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 (awaiting Gauntlet output)</w:t>
            </w:r>
          </w:p>
        </w:tc>
      </w:tr>
      <w:tr>
        <w:tc>
          <w:tcPr>
            <w:tcW w:type="dxa" w:w="11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Week 2</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Gauntlet Express mission completes. Synthesize results. Produce concept refinement briefs for 3–4 advancing directions.</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Begin daily WoZ cycles with internal group. Onboard external panel at 3x/week.</w:t>
            </w:r>
          </w:p>
        </w:tc>
        <w:tc>
          <w:tcPr>
            <w:tcW w:type="dxa" w:w="266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Begin building interactive prototypes for Gauntlet winners. Instrument for behavioral capture.</w:t>
            </w:r>
          </w:p>
        </w:tc>
      </w:tr>
      <w:tr>
        <w:tc>
          <w:tcPr>
            <w:tcW w:type="dxa" w:w="11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Week 3</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 (complete)</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Daily iteration on intelligence quality. Begin WoZ treatment variations (density, temporal, agency, completion).</w:t>
            </w:r>
          </w:p>
        </w:tc>
        <w:tc>
          <w:tcPr>
            <w:tcW w:type="dxa" w:w="266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Express missions with prototypes. Moderated labs (8–10 sessions). Multi-dimensional signal capture.</w:t>
            </w:r>
          </w:p>
        </w:tc>
      </w:tr>
      <w:tr>
        <w:tc>
          <w:tcPr>
            <w:tcW w:type="dxa" w:w="11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Week 4</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Intelligence approaching threshold. Evaluate convergence readiness.</w:t>
            </w:r>
          </w:p>
        </w:tc>
        <w:tc>
          <w:tcPr>
            <w:tcW w:type="dxa" w:w="266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Refine top 2–3 experience designs. Begin convergence if Track A ready.</w:t>
            </w:r>
          </w:p>
        </w:tc>
      </w:tr>
      <w:tr>
        <w:tc>
          <w:tcPr>
            <w:tcW w:type="dxa" w:w="1100"/>
            <w:tcBorders>
              <w:top w:val="single" w:color="D0D0D0" w:sz="1"/>
              <w:left w:val="single" w:color="D0D0D0" w:sz="1"/>
              <w:bottom w:val="single" w:color="D0D0D0" w:sz="1"/>
              <w:right w:val="single" w:color="D0D0D0" w:sz="1"/>
            </w:tcBorders>
            <w:shd w:fill="E8EDF5" w:val="clear"/>
            <w:tcMar>
              <w:top w:type="dxa" w:w="100"/>
              <w:left w:type="dxa" w:w="140"/>
              <w:bottom w:type="dxa" w:w="100"/>
              <w:right w:type="dxa" w:w="140"/>
            </w:tcMar>
          </w:tcPr>
          <w:p>
            <w:pPr>
              <w:spacing w:after="40"/>
            </w:pPr>
            <w:r>
              <w:rPr>
                <w:rFonts w:ascii="Arial" w:cs="Arial" w:eastAsia="Arial" w:hAnsi="Arial"/>
                <w:color w:val="1A1A1A"/>
                <w:sz w:val="20"/>
                <w:szCs w:val="20"/>
              </w:rPr>
              <w:t xml:space="preserve">Week 5</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Convergence: integrated testing with real data in refined experience models. Final measurements.</w:t>
            </w:r>
          </w:p>
        </w:tc>
        <w:tc>
          <w:tcPr>
            <w:tcW w:type="dxa" w:w="2660"/>
            <w:tcBorders>
              <w:top w:val="single" w:color="D0D0D0" w:sz="1"/>
              <w:left w:val="single" w:color="D0D0D0" w:sz="1"/>
              <w:bottom w:val="single" w:color="D0D0D0" w:sz="1"/>
              <w:right w:val="single" w:color="D0D0D0" w:sz="1"/>
            </w:tcBorders>
            <w:tcMar>
              <w:top w:type="dxa" w:w="100"/>
              <w:left w:type="dxa" w:w="140"/>
              <w:bottom w:type="dxa" w:w="100"/>
              <w:right w:type="dxa" w:w="140"/>
            </w:tcMar>
          </w:tcPr>
          <w:p>
            <w:pPr>
              <w:spacing w:after="40"/>
            </w:pPr>
            <w:r>
              <w:rPr>
                <w:rFonts w:ascii="Arial" w:cs="Arial" w:eastAsia="Arial" w:hAnsi="Arial"/>
                <w:color w:val="1A1A1A"/>
                <w:sz w:val="20"/>
                <w:szCs w:val="20"/>
              </w:rPr>
              <w:t xml:space="preserve">Synthesis across all dimensions. Identify 2–3 high-conviction directions. Build conviction deck.</w:t>
            </w:r>
          </w:p>
        </w:tc>
      </w:tr>
    </w:tbl>
    <w:p>
      <w:pPr>
        <w:spacing w:after="120"/>
      </w:pPr>
    </w:p>
    <w:p>
      <w:pPr>
        <w:pStyle w:val="Heading1"/>
      </w:pPr>
      <w:r>
        <w:t xml:space="preserve">Decision Framework</w:t>
      </w:r>
    </w:p>
    <w:p>
      <w:pPr>
        <w:spacing w:after="160"/>
      </w:pPr>
      <w:r>
        <w:rPr>
          <w:rFonts w:ascii="Arial" w:cs="Arial" w:eastAsia="Arial" w:hAnsi="Arial"/>
          <w:color w:val="1A1A1A"/>
          <w:sz w:val="22"/>
          <w:szCs w:val="22"/>
        </w:rPr>
        <w:t xml:space="preserve">At the end of the research arc, this work should produce clear signal on:</w:t>
      </w:r>
    </w:p>
    <w:p>
      <w:pPr>
        <w:pStyle w:val="ListParagraph"/>
        <w:numPr>
          <w:ilvl w:val="0"/>
          <w:numId w:val="2"/>
        </w:numPr>
        <w:spacing w:after="80"/>
      </w:pPr>
      <w:r>
        <w:rPr>
          <w:rFonts w:ascii="Arial" w:cs="Arial" w:eastAsia="Arial" w:hAnsi="Arial"/>
          <w:b/>
          <w:bCs/>
          <w:color w:val="1A1A1A"/>
          <w:sz w:val="22"/>
          <w:szCs w:val="22"/>
        </w:rPr>
        <w:t xml:space="preserve">Which experience model(s) to advance: </w:t>
      </w:r>
      <w:r>
        <w:rPr>
          <w:rFonts w:ascii="Arial" w:cs="Arial" w:eastAsia="Arial" w:hAnsi="Arial"/>
          <w:color w:val="1A1A1A"/>
          <w:sz w:val="22"/>
          <w:szCs w:val="22"/>
        </w:rPr>
        <w:t xml:space="preserve">Based on Gauntlet resonance, behavioral data from prototypes, and convergence testing—evaluated across the full design space.</w:t>
      </w:r>
    </w:p>
    <w:p>
      <w:pPr>
        <w:pStyle w:val="ListParagraph"/>
        <w:numPr>
          <w:ilvl w:val="0"/>
          <w:numId w:val="2"/>
        </w:numPr>
        <w:spacing w:after="80"/>
      </w:pPr>
      <w:r>
        <w:rPr>
          <w:rFonts w:ascii="Arial" w:cs="Arial" w:eastAsia="Arial" w:hAnsi="Arial"/>
          <w:b/>
          <w:bCs/>
          <w:color w:val="1A1A1A"/>
          <w:sz w:val="22"/>
          <w:szCs w:val="22"/>
        </w:rPr>
        <w:t xml:space="preserve">The right information architecture: </w:t>
      </w:r>
      <w:r>
        <w:rPr>
          <w:rFonts w:ascii="Arial" w:cs="Arial" w:eastAsia="Arial" w:hAnsi="Arial"/>
          <w:color w:val="1A1A1A"/>
          <w:sz w:val="22"/>
          <w:szCs w:val="22"/>
        </w:rPr>
        <w:t xml:space="preserve">Categories, priority tiers, temporal flow, or hybrid—and how incoming and upcoming relate structurally.</w:t>
      </w:r>
    </w:p>
    <w:p>
      <w:pPr>
        <w:pStyle w:val="ListParagraph"/>
        <w:numPr>
          <w:ilvl w:val="0"/>
          <w:numId w:val="2"/>
        </w:numPr>
        <w:spacing w:after="80"/>
      </w:pPr>
      <w:r>
        <w:rPr>
          <w:rFonts w:ascii="Arial" w:cs="Arial" w:eastAsia="Arial" w:hAnsi="Arial"/>
          <w:b/>
          <w:bCs/>
          <w:color w:val="1A1A1A"/>
          <w:sz w:val="22"/>
          <w:szCs w:val="22"/>
        </w:rPr>
        <w:t xml:space="preserve">The right content density posture: </w:t>
      </w:r>
      <w:r>
        <w:rPr>
          <w:rFonts w:ascii="Arial" w:cs="Arial" w:eastAsia="Arial" w:hAnsi="Arial"/>
          <w:color w:val="1A1A1A"/>
          <w:sz w:val="22"/>
          <w:szCs w:val="22"/>
        </w:rPr>
        <w:t xml:space="preserve">How much the surface shows by default, and whether density should adapt to volume, time of day, or behavior.</w:t>
      </w:r>
    </w:p>
    <w:p>
      <w:pPr>
        <w:pStyle w:val="ListParagraph"/>
        <w:numPr>
          <w:ilvl w:val="0"/>
          <w:numId w:val="2"/>
        </w:numPr>
        <w:spacing w:after="80"/>
      </w:pPr>
      <w:r>
        <w:rPr>
          <w:rFonts w:ascii="Arial" w:cs="Arial" w:eastAsia="Arial" w:hAnsi="Arial"/>
          <w:b/>
          <w:bCs/>
          <w:color w:val="1A1A1A"/>
          <w:sz w:val="22"/>
          <w:szCs w:val="22"/>
        </w:rPr>
        <w:t xml:space="preserve">The default agency posture: </w:t>
      </w:r>
      <w:r>
        <w:rPr>
          <w:rFonts w:ascii="Arial" w:cs="Arial" w:eastAsia="Arial" w:hAnsi="Arial"/>
          <w:color w:val="1A1A1A"/>
          <w:sz w:val="22"/>
          <w:szCs w:val="22"/>
        </w:rPr>
        <w:t xml:space="preserve">System-decides vs. user-confirms vs. hybrid, informed by WoZ treatment data and lab observation.</w:t>
      </w:r>
    </w:p>
    <w:p>
      <w:pPr>
        <w:pStyle w:val="ListParagraph"/>
        <w:numPr>
          <w:ilvl w:val="0"/>
          <w:numId w:val="2"/>
        </w:numPr>
        <w:spacing w:after="80"/>
      </w:pPr>
      <w:r>
        <w:rPr>
          <w:rFonts w:ascii="Arial" w:cs="Arial" w:eastAsia="Arial" w:hAnsi="Arial"/>
          <w:b/>
          <w:bCs/>
          <w:color w:val="1A1A1A"/>
          <w:sz w:val="22"/>
          <w:szCs w:val="22"/>
        </w:rPr>
        <w:t xml:space="preserve">How the completion model works: </w:t>
      </w:r>
      <w:r>
        <w:rPr>
          <w:rFonts w:ascii="Arial" w:cs="Arial" w:eastAsia="Arial" w:hAnsi="Arial"/>
          <w:color w:val="1A1A1A"/>
          <w:sz w:val="22"/>
          <w:szCs w:val="22"/>
        </w:rPr>
        <w:t xml:space="preserve">Which signal produces the most confidence, and how it interacts with density and agency.</w:t>
      </w:r>
    </w:p>
    <w:p>
      <w:pPr>
        <w:pStyle w:val="ListParagraph"/>
        <w:numPr>
          <w:ilvl w:val="0"/>
          <w:numId w:val="2"/>
        </w:numPr>
        <w:spacing w:after="80"/>
      </w:pPr>
      <w:r>
        <w:rPr>
          <w:rFonts w:ascii="Arial" w:cs="Arial" w:eastAsia="Arial" w:hAnsi="Arial"/>
          <w:b/>
          <w:bCs/>
          <w:color w:val="1A1A1A"/>
          <w:sz w:val="22"/>
          <w:szCs w:val="22"/>
        </w:rPr>
        <w:t xml:space="preserve">Where the intelligence quality bar is: </w:t>
      </w:r>
      <w:r>
        <w:rPr>
          <w:rFonts w:ascii="Arial" w:cs="Arial" w:eastAsia="Arial" w:hAnsi="Arial"/>
          <w:color w:val="1A1A1A"/>
          <w:sz w:val="22"/>
          <w:szCs w:val="22"/>
        </w:rPr>
        <w:t xml:space="preserve">What accuracy threshold is required before the experience “clicks,” and how it interacts with other design dimensions.</w:t>
      </w:r>
    </w:p>
    <w:p>
      <w:pPr>
        <w:pStyle w:val="ListParagraph"/>
        <w:numPr>
          <w:ilvl w:val="0"/>
          <w:numId w:val="2"/>
        </w:numPr>
        <w:spacing w:after="80"/>
      </w:pPr>
      <w:r>
        <w:rPr>
          <w:rFonts w:ascii="Arial" w:cs="Arial" w:eastAsia="Arial" w:hAnsi="Arial"/>
          <w:b/>
          <w:bCs/>
          <w:color w:val="1A1A1A"/>
          <w:sz w:val="22"/>
          <w:szCs w:val="22"/>
        </w:rPr>
        <w:t xml:space="preserve">Internal conviction: </w:t>
      </w:r>
      <w:r>
        <w:rPr>
          <w:rFonts w:ascii="Arial" w:cs="Arial" w:eastAsia="Arial" w:hAnsi="Arial"/>
          <w:color w:val="1A1A1A"/>
          <w:sz w:val="22"/>
          <w:szCs w:val="22"/>
        </w:rPr>
        <w:t xml:space="preserve">Dogfooders who experienced the Gauntlet, Shadow Inbox, and converged prototypes become the most credible advocates. Their testimony is a stakeholder alignment tool.</w:t>
      </w:r>
    </w:p>
    <w:p>
      <w:pPr>
        <w:spacing w:after="120"/>
      </w:pPr>
    </w:p>
    <w:p>
      <w:pPr>
        <w:pStyle w:val="Heading1"/>
      </w:pPr>
      <w:r>
        <w:t xml:space="preserve">Risks and Mitigations</w:t>
      </w:r>
    </w:p>
    <w:p>
      <w:pPr>
        <w:pStyle w:val="ListParagraph"/>
        <w:numPr>
          <w:ilvl w:val="0"/>
          <w:numId w:val="2"/>
        </w:numPr>
        <w:spacing w:after="80"/>
      </w:pPr>
      <w:r>
        <w:rPr>
          <w:rFonts w:ascii="Arial" w:cs="Arial" w:eastAsia="Arial" w:hAnsi="Arial"/>
          <w:b/>
          <w:bCs/>
          <w:color w:val="1A1A1A"/>
          <w:sz w:val="22"/>
          <w:szCs w:val="22"/>
        </w:rPr>
        <w:t xml:space="preserve">Gauntlet stimulus quality variance: </w:t>
      </w:r>
      <w:r>
        <w:rPr>
          <w:rFonts w:ascii="Arial" w:cs="Arial" w:eastAsia="Arial" w:hAnsi="Arial"/>
          <w:color w:val="1A1A1A"/>
          <w:sz w:val="22"/>
          <w:szCs w:val="22"/>
        </w:rPr>
        <w:t xml:space="preserve">Building three-lens packages for 5–7 concepts in a week is ambitious. Mitigation: leverage Claude Code for landing pages and animated demos. Prioritize concept clarity over polish—the Gauntlet evaluates ideas, not execution quality.</w:t>
      </w:r>
    </w:p>
    <w:p>
      <w:pPr>
        <w:pStyle w:val="ListParagraph"/>
        <w:numPr>
          <w:ilvl w:val="0"/>
          <w:numId w:val="2"/>
        </w:numPr>
        <w:spacing w:after="80"/>
      </w:pPr>
      <w:r>
        <w:rPr>
          <w:rFonts w:ascii="Arial" w:cs="Arial" w:eastAsia="Arial" w:hAnsi="Arial"/>
          <w:b/>
          <w:bCs/>
          <w:color w:val="1A1A1A"/>
          <w:sz w:val="22"/>
          <w:szCs w:val="22"/>
        </w:rPr>
        <w:t xml:space="preserve">WoZ operator bottleneck: </w:t>
      </w:r>
      <w:r>
        <w:rPr>
          <w:rFonts w:ascii="Arial" w:cs="Arial" w:eastAsia="Arial" w:hAnsi="Arial"/>
          <w:color w:val="1A1A1A"/>
          <w:sz w:val="22"/>
          <w:szCs w:val="22"/>
        </w:rPr>
        <w:t xml:space="preserve">15–20 min per participant per day is a meaningful workload. Mitigation: invest in prompt template quality. Train 2–3 operators. Consider reducing external cadence if needed.</w:t>
      </w:r>
    </w:p>
    <w:p>
      <w:pPr>
        <w:pStyle w:val="ListParagraph"/>
        <w:numPr>
          <w:ilvl w:val="0"/>
          <w:numId w:val="2"/>
        </w:numPr>
        <w:spacing w:after="80"/>
      </w:pPr>
      <w:r>
        <w:rPr>
          <w:rFonts w:ascii="Arial" w:cs="Arial" w:eastAsia="Arial" w:hAnsi="Arial"/>
          <w:b/>
          <w:bCs/>
          <w:color w:val="1A1A1A"/>
          <w:sz w:val="22"/>
          <w:szCs w:val="22"/>
        </w:rPr>
        <w:t xml:space="preserve">Compliance drift: </w:t>
      </w:r>
      <w:r>
        <w:rPr>
          <w:rFonts w:ascii="Arial" w:cs="Arial" w:eastAsia="Arial" w:hAnsi="Arial"/>
          <w:color w:val="1A1A1A"/>
          <w:sz w:val="22"/>
          <w:szCs w:val="22"/>
        </w:rPr>
        <w:t xml:space="preserve">Daily participation over 4–5 weeks risks drop-off. Mitigation: dScout nudging and progress tracking. Keep touchpoints under 5 minutes. Incentives tied to completion.</w:t>
      </w:r>
    </w:p>
    <w:p>
      <w:pPr>
        <w:pStyle w:val="ListParagraph"/>
        <w:numPr>
          <w:ilvl w:val="0"/>
          <w:numId w:val="2"/>
        </w:numPr>
        <w:spacing w:after="80"/>
      </w:pPr>
      <w:r>
        <w:rPr>
          <w:rFonts w:ascii="Arial" w:cs="Arial" w:eastAsia="Arial" w:hAnsi="Arial"/>
          <w:b/>
          <w:bCs/>
          <w:color w:val="1A1A1A"/>
          <w:sz w:val="22"/>
          <w:szCs w:val="22"/>
        </w:rPr>
        <w:t xml:space="preserve">Intelligence quality plateau: </w:t>
      </w:r>
      <w:r>
        <w:rPr>
          <w:rFonts w:ascii="Arial" w:cs="Arial" w:eastAsia="Arial" w:hAnsi="Arial"/>
          <w:color w:val="1A1A1A"/>
          <w:sz w:val="22"/>
          <w:szCs w:val="22"/>
        </w:rPr>
        <w:t xml:space="preserve">If Track A can’t reach threshold, delay convergence. Track B continues independently with curated data.</w:t>
      </w:r>
    </w:p>
    <w:p>
      <w:pPr>
        <w:pStyle w:val="ListParagraph"/>
        <w:numPr>
          <w:ilvl w:val="0"/>
          <w:numId w:val="2"/>
        </w:numPr>
        <w:spacing w:after="80"/>
      </w:pPr>
      <w:r>
        <w:rPr>
          <w:rFonts w:ascii="Arial" w:cs="Arial" w:eastAsia="Arial" w:hAnsi="Arial"/>
          <w:b/>
          <w:bCs/>
          <w:color w:val="1A1A1A"/>
          <w:sz w:val="22"/>
          <w:szCs w:val="22"/>
        </w:rPr>
        <w:t xml:space="preserve">Design dimension entanglement: </w:t>
      </w:r>
      <w:r>
        <w:rPr>
          <w:rFonts w:ascii="Arial" w:cs="Arial" w:eastAsia="Arial" w:hAnsi="Arial"/>
          <w:color w:val="1A1A1A"/>
          <w:sz w:val="22"/>
          <w:szCs w:val="22"/>
        </w:rPr>
        <w:t xml:space="preserve">Each prototype takes positions on multiple dimensions, making isolation difficult. Mitigation: targeted lab probes, Track A treatment variations that isolate density and temporal dynamics, triangulation across methods.</w:t>
      </w:r>
    </w:p>
    <w:p>
      <w:pPr>
        <w:pStyle w:val="ListParagraph"/>
        <w:numPr>
          <w:ilvl w:val="0"/>
          <w:numId w:val="2"/>
        </w:numPr>
        <w:spacing w:after="80"/>
      </w:pPr>
      <w:r>
        <w:rPr>
          <w:rFonts w:ascii="Arial" w:cs="Arial" w:eastAsia="Arial" w:hAnsi="Arial"/>
          <w:b/>
          <w:bCs/>
          <w:color w:val="1A1A1A"/>
          <w:sz w:val="22"/>
          <w:szCs w:val="22"/>
        </w:rPr>
        <w:t xml:space="preserve">Gauntlet-to-prototype fidelity gap: </w:t>
      </w:r>
      <w:r>
        <w:rPr>
          <w:rFonts w:ascii="Arial" w:cs="Arial" w:eastAsia="Arial" w:hAnsi="Arial"/>
          <w:color w:val="1A1A1A"/>
          <w:sz w:val="22"/>
          <w:szCs w:val="22"/>
        </w:rPr>
        <w:t xml:space="preserve">Concepts that resonated as landing pages and motion demos may feel different as interactive prototypes. Mitigation: concept refinement briefs explicitly flag where the prototype must diverge from the Gauntlet stimulus.</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right"/>
    </w:pPr>
    <w:r>
      <w:rPr>
        <w:rFonts w:ascii="Arial" w:cs="Arial" w:eastAsia="Arial" w:hAnsi="Arial"/>
        <w:color w:val="4A4A4A"/>
        <w:sz w:val="16"/>
        <w:szCs w:val="16"/>
      </w:rPr>
      <w:t xml:space="preserve">Draft for Discussion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2" w:space="4"/>
      </w:pBdr>
    </w:pPr>
    <w:r>
      <w:rPr>
        <w:rFonts w:ascii="Arial" w:cs="Arial" w:eastAsia="Arial" w:hAnsi="Arial"/>
        <w:color w:val="4A4A4A"/>
        <w:sz w:val="16"/>
        <w:szCs w:val="16"/>
      </w:rPr>
      <w:t xml:space="preserve">Yahoo Mail Premium  ·  Home Surface Research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C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2026-03-25T20:22:23.792Z</dcterms:created>
  <dcterms:modified xsi:type="dcterms:W3CDTF">2026-03-25T20:22:23.793Z</dcterms:modified>
</cp:coreProperties>
</file>

<file path=docProps/custom.xml><?xml version="1.0" encoding="utf-8"?>
<Properties xmlns="http://schemas.openxmlformats.org/officeDocument/2006/custom-properties" xmlns:vt="http://schemas.openxmlformats.org/officeDocument/2006/docPropsVTypes"/>
</file>