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Programação III - Java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Java é uma linguagem de programação, na qual a interpretação e execução do código compilado é feita através da JVM (Java Virtual Machine), que faz o Java ser independente de plataforma.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Quando compilamos o código em Java, não compilamos para o nosso </w:t>
      </w:r>
      <w:r w:rsidDel="00000000" w:rsidR="00000000" w:rsidRPr="00000000">
        <w:rPr>
          <w:rtl w:val="0"/>
        </w:rPr>
        <w:t xml:space="preserve">SO e</w:t>
      </w:r>
      <w:r w:rsidDel="00000000" w:rsidR="00000000" w:rsidRPr="00000000">
        <w:rPr>
          <w:rtl w:val="0"/>
        </w:rPr>
        <w:t xml:space="preserve"> hardwares, e sim para a JVM, que também fica responsável pela correspondência de instruções para nosso SO e hardwares.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JVM também fica responsável pelo gerenciamento de memória do código e coleta de lixo.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CODAR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classe principal, tem que ter o mesmo nome do arquivo.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Java é uma linguagem fortemente </w:t>
      </w:r>
      <w:r w:rsidDel="00000000" w:rsidR="00000000" w:rsidRPr="00000000">
        <w:rPr>
          <w:rtl w:val="0"/>
        </w:rPr>
        <w:t xml:space="preserve">tipada</w:t>
      </w:r>
      <w:r w:rsidDel="00000000" w:rsidR="00000000" w:rsidRPr="00000000">
        <w:rPr>
          <w:rtl w:val="0"/>
        </w:rPr>
        <w:t xml:space="preserve">. Na qual podemos fazer a declaração de uma variável de 2 formas: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52938" cy="1244203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2442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PRIMITIVOS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 Java, temos 8 tipos primitivos: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Vermelho = int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Azul = float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Rosa =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Amarelo = boolean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76788" cy="2634375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634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Para criarmos uma string, podemos usar o “tipo”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porém, não é um tipo, e sim, uma classe.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 </w:t>
      </w:r>
      <w:r w:rsidDel="00000000" w:rsidR="00000000" w:rsidRPr="00000000">
        <w:rPr>
          <w:b w:val="1"/>
          <w:rtl w:val="0"/>
        </w:rPr>
        <w:t xml:space="preserve">X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As variáveis </w:t>
      </w:r>
      <w:r w:rsidDel="00000000" w:rsidR="00000000" w:rsidRPr="00000000">
        <w:rPr>
          <w:i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possuem diferença na faixa de representação, mas também, na atribuição de valor (a letra F no float):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29670" cy="59355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670" cy="593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CONDICIONAIS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Exemplo simples de condições em Java. Obs.: Se quiser </w:t>
      </w:r>
      <w:r w:rsidDel="00000000" w:rsidR="00000000" w:rsidRPr="00000000">
        <w:rPr>
          <w:rtl w:val="0"/>
        </w:rPr>
        <w:t xml:space="preserve">codar</w:t>
      </w:r>
      <w:r w:rsidDel="00000000" w:rsidR="00000000" w:rsidRPr="00000000">
        <w:rPr>
          <w:rtl w:val="0"/>
        </w:rPr>
        <w:t xml:space="preserve"> mais, em uma condição, será necessário usar as chaves “{ }”.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67113" cy="294795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947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X PRINTLN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i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= Sem quebra de linha.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i w:val="1"/>
          <w:rtl w:val="0"/>
        </w:rPr>
        <w:t xml:space="preserve">println </w:t>
      </w:r>
      <w:r w:rsidDel="00000000" w:rsidR="00000000" w:rsidRPr="00000000">
        <w:rPr>
          <w:rtl w:val="0"/>
        </w:rPr>
        <w:t xml:space="preserve">= Com quebra de linha.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Para declarar um </w:t>
      </w:r>
      <w:r w:rsidDel="00000000" w:rsidR="00000000" w:rsidRPr="00000000">
        <w:rPr>
          <w:i w:val="1"/>
          <w:rtl w:val="0"/>
        </w:rPr>
        <w:t xml:space="preserve">array/vetor</w:t>
      </w:r>
      <w:r w:rsidDel="00000000" w:rsidR="00000000" w:rsidRPr="00000000">
        <w:rPr>
          <w:rtl w:val="0"/>
        </w:rPr>
        <w:t xml:space="preserve">, fazemos o seguinte: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62238" cy="63345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63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Para utilizarmos 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, devemos inicializar ele primeiro, há 2 formas de fazer isso.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1) </w:t>
      </w:r>
      <w:r w:rsidDel="00000000" w:rsidR="00000000" w:rsidRPr="00000000">
        <w:rPr/>
        <w:drawing>
          <wp:inline distB="114300" distT="114300" distL="114300" distR="114300">
            <wp:extent cx="6138863" cy="362175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62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Obs.: Vai ter sempre length igual a 3.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2)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47818" cy="204246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7818" cy="2042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