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Cinco dias antes de receber o sprint o cliente receberá um e-mail com uma notificação;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cada seis  meses será requisitado o agendamento de uma reunião com o cliente para o acompanhamento do projeto e uma nova análise de requisitos;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Monitoramento online/Mobile entre o gerente do projeto, o sócio e o cliente;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Disponibilidade de um telefone para contato se caso o cliente vier precisar de um suporte após a entrega do projeto diretamente com a assistência técnica.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