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4A48ED5B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</w:t>
      </w:r>
      <w:r w:rsidR="006B5186">
        <w:t>subclasse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182DCD44" w:rsidR="003947C1" w:rsidRPr="003450E0" w:rsidRDefault="00E73D10" w:rsidP="003450E0">
      <w:pPr>
        <w:pStyle w:val="Outrosttulospr-textual"/>
        <w:rPr>
          <w:color w:val="000000" w:themeColor="text1"/>
        </w:rPr>
      </w:pPr>
      <w:r>
        <w:rPr>
          <w:b w:val="0"/>
        </w:rPr>
        <w:lastRenderedPageBreak/>
        <w:t xml:space="preserve">{% set </w:t>
      </w:r>
      <w:proofErr w:type="spellStart"/>
      <w:r>
        <w:rPr>
          <w:b w:val="0"/>
        </w:rPr>
        <w:t>has_resumo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r>
        <w:rPr>
          <w:b w:val="0"/>
        </w:rPr>
        <w:t>resumo</w:t>
      </w:r>
      <w:r w:rsidR="009B0AE3">
        <w:rPr>
          <w:b w:val="0"/>
        </w:rPr>
        <w:t xml:space="preserve">") | </w:t>
      </w:r>
      <w:proofErr w:type="spellStart"/>
      <w:r w:rsidR="009B0AE3">
        <w:rPr>
          <w:b w:val="0"/>
        </w:rPr>
        <w:t>list</w:t>
      </w:r>
      <w:proofErr w:type="spellEnd"/>
      <w:r w:rsidR="009B0AE3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has_resumo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4FBCF949" w:rsidR="002B600A" w:rsidRPr="003450E0" w:rsidRDefault="00D00396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lista_siglas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has_lista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47A050A1" w:rsidR="006D1DDC" w:rsidRPr="003450E0" w:rsidRDefault="00432922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i</w:t>
      </w:r>
      <w:bookmarkStart w:id="0" w:name="_GoBack"/>
      <w:bookmarkEnd w:id="0"/>
      <w:r>
        <w:rPr>
          <w:b w:val="0"/>
        </w:rPr>
        <w:t>ndice_ilustracoes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4B0E8822" w:rsidR="00823B70" w:rsidRDefault="00823B70" w:rsidP="008510A8">
      <w:pPr>
        <w:pStyle w:val="Corpodotexto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4329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432922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432922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432922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4329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4329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4329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4329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4329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5D61A238" w14:textId="3F40DB3E" w:rsidR="00751DDC" w:rsidRPr="00751DDC" w:rsidRDefault="008D6A09" w:rsidP="00751DDC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0965CCC5" w14:textId="77777777" w:rsidR="00751DDC" w:rsidRDefault="00751DDC" w:rsidP="00823B70">
      <w:pPr>
        <w:pStyle w:val="Corpodotexto"/>
      </w:pPr>
    </w:p>
    <w:p w14:paraId="1D531C7B" w14:textId="77777777" w:rsidR="00751DDC" w:rsidRDefault="00751DDC" w:rsidP="00823B70">
      <w:pPr>
        <w:pStyle w:val="Corpodotexto"/>
      </w:pPr>
    </w:p>
    <w:p w14:paraId="4C011494" w14:textId="77777777" w:rsidR="00751DDC" w:rsidRDefault="00751DDC" w:rsidP="00823B70">
      <w:pPr>
        <w:pStyle w:val="Corpodotexto"/>
      </w:pPr>
    </w:p>
    <w:p w14:paraId="00538557" w14:textId="77777777" w:rsidR="00751DDC" w:rsidRDefault="00751DDC" w:rsidP="00823B70">
      <w:pPr>
        <w:pStyle w:val="Corpodotexto"/>
      </w:pPr>
    </w:p>
    <w:p w14:paraId="2D84030C" w14:textId="77777777" w:rsidR="00751DDC" w:rsidRDefault="00751DDC" w:rsidP="00751DDC">
      <w:pPr>
        <w:spacing w:after="160" w:line="259" w:lineRule="auto"/>
        <w:jc w:val="left"/>
      </w:pPr>
      <w:r w:rsidRPr="003868F2">
        <w:rPr>
          <w:rFonts w:ascii="Segoe UI Semibold" w:hAnsi="Segoe UI Semibold" w:cs="Segoe UI Semibold"/>
        </w:rPr>
        <w:t>Instrução</w:t>
      </w:r>
      <w:r>
        <w:t>:</w:t>
      </w:r>
    </w:p>
    <w:p w14:paraId="2D8818D2" w14:textId="1E37FE3D" w:rsidR="00751DDC" w:rsidRDefault="00751DDC" w:rsidP="00751DDC">
      <w:pPr>
        <w:spacing w:after="160" w:line="259" w:lineRule="auto"/>
        <w:jc w:val="center"/>
      </w:pPr>
      <w:r>
        <w:t>[</w:t>
      </w:r>
      <w:r w:rsidRPr="00751DDC">
        <w:rPr>
          <w:color w:val="BF8F00" w:themeColor="accent4" w:themeShade="BF"/>
        </w:rPr>
        <w:t>informar auditores signatários</w:t>
      </w:r>
      <w:r>
        <w:t>]</w:t>
      </w:r>
    </w:p>
    <w:p w14:paraId="3AFD8A0B" w14:textId="77777777" w:rsidR="00751DDC" w:rsidRDefault="00751DDC" w:rsidP="00751DDC">
      <w:pPr>
        <w:spacing w:after="160" w:line="259" w:lineRule="auto"/>
      </w:pPr>
      <w:r w:rsidRPr="003868F2">
        <w:rPr>
          <w:rFonts w:ascii="Segoe UI Semibold" w:hAnsi="Segoe UI Semibold" w:cs="Segoe UI Semibold"/>
        </w:rPr>
        <w:t>Supervisão</w:t>
      </w:r>
      <w:r w:rsidRPr="003868F2">
        <w:t xml:space="preserve">: </w:t>
      </w:r>
    </w:p>
    <w:p w14:paraId="2BA5AEA6" w14:textId="77777777" w:rsidR="00751DDC" w:rsidRDefault="00751DDC" w:rsidP="00751DDC">
      <w:pPr>
        <w:spacing w:after="160" w:line="259" w:lineRule="auto"/>
        <w:jc w:val="center"/>
      </w:pPr>
      <w:r w:rsidRPr="003868F2">
        <w:t>(</w:t>
      </w:r>
      <w:r w:rsidRPr="003868F2">
        <w:rPr>
          <w:color w:val="808080" w:themeColor="background1" w:themeShade="80"/>
        </w:rPr>
        <w:t>assinado digitalmente</w:t>
      </w:r>
      <w:r w:rsidRPr="003868F2">
        <w:t>)</w:t>
      </w:r>
    </w:p>
    <w:p w14:paraId="0E29EA4D" w14:textId="77777777" w:rsidR="00751DDC" w:rsidRDefault="00751DDC" w:rsidP="00751DDC">
      <w:pPr>
        <w:spacing w:after="160" w:line="259" w:lineRule="auto"/>
        <w:jc w:val="center"/>
      </w:pPr>
      <w:r>
        <w:t>[</w:t>
      </w:r>
      <w:r w:rsidRPr="003868F2">
        <w:rPr>
          <w:color w:val="BF8F00" w:themeColor="accent4" w:themeShade="BF"/>
        </w:rPr>
        <w:t>Nome</w:t>
      </w:r>
      <w:r>
        <w:t>]</w:t>
      </w:r>
    </w:p>
    <w:p w14:paraId="790E5733" w14:textId="77777777" w:rsidR="00751DDC" w:rsidRDefault="00751DDC" w:rsidP="00751DDC">
      <w:pPr>
        <w:spacing w:after="160" w:line="259" w:lineRule="auto"/>
        <w:jc w:val="center"/>
      </w:pPr>
      <w:r>
        <w:t>Auditor(</w:t>
      </w:r>
      <w:r w:rsidRPr="003868F2">
        <w:rPr>
          <w:color w:val="BF8F00" w:themeColor="accent4" w:themeShade="BF"/>
        </w:rPr>
        <w:t>a</w:t>
      </w:r>
      <w:r>
        <w:t xml:space="preserve">) </w:t>
      </w:r>
      <w:r w:rsidRPr="003868F2">
        <w:t>de Controle Externo</w:t>
      </w:r>
    </w:p>
    <w:p w14:paraId="36342774" w14:textId="67A0329C" w:rsidR="00751DDC" w:rsidRDefault="00751DDC" w:rsidP="00751DDC">
      <w:pPr>
        <w:spacing w:after="160" w:line="259" w:lineRule="auto"/>
        <w:jc w:val="center"/>
      </w:pPr>
      <w:r w:rsidRPr="003868F2">
        <w:t xml:space="preserve">Chefe da </w:t>
      </w:r>
      <w:r w:rsidR="005164DF" w:rsidRPr="005164DF">
        <w:t>{{divisao_origem_ajustada_divisao}}</w:t>
      </w:r>
    </w:p>
    <w:p w14:paraId="09DA6496" w14:textId="77777777" w:rsidR="00751DDC" w:rsidRDefault="00751DDC" w:rsidP="00751DDC">
      <w:pPr>
        <w:spacing w:after="160" w:line="259" w:lineRule="auto"/>
      </w:pPr>
      <w:r w:rsidRPr="003868F2">
        <w:rPr>
          <w:rFonts w:ascii="Segoe UI Semibold" w:hAnsi="Segoe UI Semibold" w:cs="Segoe UI Semibold"/>
        </w:rPr>
        <w:t>Visto</w:t>
      </w:r>
      <w:r w:rsidRPr="003868F2">
        <w:t xml:space="preserve">: </w:t>
      </w:r>
    </w:p>
    <w:p w14:paraId="1A5180FF" w14:textId="77777777" w:rsidR="00751DDC" w:rsidRDefault="00751DDC" w:rsidP="00751DDC">
      <w:pPr>
        <w:spacing w:after="160" w:line="259" w:lineRule="auto"/>
        <w:jc w:val="center"/>
      </w:pPr>
      <w:r w:rsidRPr="003868F2">
        <w:t>(</w:t>
      </w:r>
      <w:r w:rsidRPr="003868F2">
        <w:rPr>
          <w:color w:val="808080" w:themeColor="background1" w:themeShade="80"/>
        </w:rPr>
        <w:t>assinado digitalmente</w:t>
      </w:r>
      <w:r w:rsidRPr="003868F2">
        <w:t>)</w:t>
      </w:r>
    </w:p>
    <w:p w14:paraId="43CE7A72" w14:textId="77777777" w:rsidR="00751DDC" w:rsidRDefault="00751DDC" w:rsidP="00751DDC">
      <w:pPr>
        <w:spacing w:after="160" w:line="259" w:lineRule="auto"/>
        <w:jc w:val="center"/>
      </w:pPr>
      <w:r>
        <w:t>[</w:t>
      </w:r>
      <w:r w:rsidRPr="003868F2">
        <w:rPr>
          <w:color w:val="BF8F00" w:themeColor="accent4" w:themeShade="BF"/>
        </w:rPr>
        <w:t>Nome</w:t>
      </w:r>
      <w:r>
        <w:t>]</w:t>
      </w:r>
    </w:p>
    <w:p w14:paraId="633C5003" w14:textId="5196DBA8" w:rsidR="00751DDC" w:rsidRDefault="00751DDC" w:rsidP="00751DDC">
      <w:pPr>
        <w:spacing w:after="160" w:line="259" w:lineRule="auto"/>
        <w:jc w:val="center"/>
      </w:pPr>
      <w:proofErr w:type="gramStart"/>
      <w:r w:rsidRPr="003868F2">
        <w:t>Diretor</w:t>
      </w:r>
      <w:r>
        <w:t>(</w:t>
      </w:r>
      <w:proofErr w:type="gramEnd"/>
      <w:r w:rsidRPr="003868F2">
        <w:rPr>
          <w:color w:val="BF8F00" w:themeColor="accent4" w:themeShade="BF"/>
        </w:rPr>
        <w:t>a</w:t>
      </w:r>
      <w:r>
        <w:t>)</w:t>
      </w:r>
      <w:r w:rsidRPr="003868F2">
        <w:t xml:space="preserve"> da </w:t>
      </w:r>
      <w:r w:rsidR="005164DF" w:rsidRPr="005164DF">
        <w:t>{{</w:t>
      </w:r>
      <w:proofErr w:type="spellStart"/>
      <w:r w:rsidR="005164DF" w:rsidRPr="005164DF">
        <w:t>divisao_origem_ajustada_diretoria</w:t>
      </w:r>
      <w:proofErr w:type="spellEnd"/>
      <w:r w:rsidR="005164DF" w:rsidRPr="005164DF">
        <w:t>}</w:t>
      </w:r>
      <w:r w:rsidR="00BF48F7">
        <w:t>}</w:t>
      </w:r>
    </w:p>
    <w:p w14:paraId="79C589AD" w14:textId="77777777" w:rsidR="00751DDC" w:rsidRDefault="00751DDC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1442892E" w14:textId="3638FCF4" w:rsidR="00E1045F" w:rsidRDefault="00E1045F" w:rsidP="00823B70">
      <w:pPr>
        <w:pStyle w:val="Corpodotexto"/>
      </w:pP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headerReference w:type="even" r:id="rId20"/>
      <w:footerReference w:type="default" r:id="rId21"/>
      <w:headerReference w:type="first" r:id="rId22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160570786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0396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10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0396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00396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10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00396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10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3450E0" w:rsidRPr="00B355FA" w:rsidRDefault="003450E0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 – 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3450E0" w:rsidRPr="00B355FA" w:rsidRDefault="003450E0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3450E0" w:rsidRPr="00B355FA" w:rsidRDefault="003450E0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 – 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3450E0" w:rsidRPr="00B355FA" w:rsidRDefault="003450E0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432922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432922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432922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432922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6258553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432922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432922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432922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2E1435"/>
    <w:rsid w:val="002F7E76"/>
    <w:rsid w:val="003450E0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32922"/>
    <w:rsid w:val="00466CD4"/>
    <w:rsid w:val="00490411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48F7"/>
    <w:rsid w:val="00BF6F38"/>
    <w:rsid w:val="00BF7C58"/>
    <w:rsid w:val="00C161C0"/>
    <w:rsid w:val="00C40A1D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3C19"/>
    <w:rsid w:val="00D17B08"/>
    <w:rsid w:val="00D21B8D"/>
    <w:rsid w:val="00D665A0"/>
    <w:rsid w:val="00D73671"/>
    <w:rsid w:val="00DA6882"/>
    <w:rsid w:val="00DB1219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83E7F3-9E0C-42AB-9E18-1817F790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37</cp:revision>
  <cp:lastPrinted>2024-08-23T13:11:00Z</cp:lastPrinted>
  <dcterms:created xsi:type="dcterms:W3CDTF">2024-12-17T12:09:00Z</dcterms:created>
  <dcterms:modified xsi:type="dcterms:W3CDTF">2025-04-24T12:04:00Z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