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Explorando o Ambiente R: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Utilize o comando help(nome_da_funcao) para obter ajuda sobre uma função específica.</w:t>
      </w:r>
    </w:p>
    <w:p>
      <w:pPr>
        <w:numPr>
          <w:numId w:val="0"/>
        </w:numPr>
        <w:ind w:right="0" w:righ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Utilizei o comando help(“sin’’), resultado: </w:t>
      </w:r>
    </w:p>
    <w:p>
      <w:pPr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/>
          <w:lang w:val="pt-BR"/>
        </w:rPr>
        <w:t xml:space="preserve">- </w:t>
      </w:r>
      <w:r>
        <w:rPr>
          <w:rFonts w:hint="default"/>
        </w:rPr>
        <w:t xml:space="preserve">Na aba </w:t>
      </w:r>
      <w:r>
        <w:rPr>
          <w:rFonts w:hint="default"/>
          <w:b/>
          <w:bCs/>
          <w:lang w:val="pt-BR"/>
        </w:rPr>
        <w:t xml:space="preserve">console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help("sin")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 Na aba </w:t>
      </w:r>
      <w:r>
        <w:rPr>
          <w:rFonts w:hint="default"/>
          <w:b/>
          <w:bCs/>
          <w:lang w:val="pt-BR"/>
        </w:rPr>
        <w:t>help</w:t>
      </w:r>
      <w:r>
        <w:rPr>
          <w:rFonts w:hint="default"/>
          <w:lang w:val="pt-BR"/>
        </w:rPr>
        <w:t xml:space="preserve">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“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Trigonometric Functions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Description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These functions give the obvious trigonometric functions. They respectively compute the cosine, sine, tangent, arc-cosine, arc-sine, arc-tangent, and the two-argument arc-tangent.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cospi(x), sinpi(x), and tanpi(x), compute cos(pi*x), sin(pi*x), and tan(pi*x).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Usage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sin(x)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tan(x)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acos(x)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asin(x)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atan(x)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atan2(y, x)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cospi(x)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sinpi(x)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tanpi(x)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Arguments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x, y  numeric or complex vectors.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[...]”</w:t>
      </w:r>
    </w:p>
    <w:p>
      <w:pPr>
        <w:rPr>
          <w:rFonts w:hint="default"/>
          <w:lang w:val="pt-BR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Utilize o comando ?nome_da_funcao para obter uma visão rápida da função.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/>
          <w:lang w:val="pt-BR"/>
        </w:rPr>
        <w:t xml:space="preserve">- Na aba </w:t>
      </w:r>
      <w:r>
        <w:rPr>
          <w:rFonts w:hint="default"/>
          <w:b/>
          <w:bCs/>
          <w:lang w:val="pt-BR"/>
        </w:rPr>
        <w:t>console</w:t>
      </w:r>
      <w:r>
        <w:rPr>
          <w:rFonts w:hint="default"/>
          <w:lang w:val="pt-BR"/>
        </w:rPr>
        <w:t xml:space="preserve">: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?sqrt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- Na aba help: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“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Miscellaneous Mathematical Functions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Description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abs(x) computes the absolute value of x, sqrt(x) computes the (principal) square root of x, </w:t>
      </w:r>
      <w:r>
        <w:rPr>
          <w:rFonts w:hint="default" w:ascii="Arial" w:hAnsi="Arial" w:cs="Arial"/>
          <w:lang w:val="pt-BR"/>
        </w:rPr>
        <w:t>√</w:t>
      </w:r>
      <w:r>
        <w:rPr>
          <w:rFonts w:hint="default" w:ascii="Arial"/>
          <w:lang w:val="pt-BR"/>
        </w:rPr>
        <w:t>x</w:t>
      </w:r>
      <w:r>
        <w:rPr>
          <w:rFonts w:hint="default"/>
          <w:lang w:val="pt-BR"/>
        </w:rPr>
        <w:t>​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The naming follows the standard for computer languages such as C or Fortran.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Usage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abs(x)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sqrt(x)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Arguments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X  a numeric or complex vector or array.</w:t>
      </w:r>
    </w:p>
    <w:p>
      <w:pPr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[...] “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Crie um objeto do tipo numeric com o comando c(1, 2, 3, 4, 5). Nome Teste1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nome.teste1 &lt;- c(1, 2, 3, 4, 5)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Crie um objeto do tipo character com o comando c("a", "b", "c", "d", "e"). Nome Teste2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&gt; nome.teste2 &lt;- c("a", "b", "c", "d", "e")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Qual a diferença entre os códigos abaixo?</w:t>
      </w:r>
    </w:p>
    <w:p>
      <w:pPr>
        <w:numPr>
          <w:numId w:val="0"/>
        </w:numPr>
        <w:ind w:leftChars="0" w:right="0" w:rightChars="0"/>
        <w:rPr>
          <w:rFonts w:hint="default"/>
        </w:rPr>
      </w:pPr>
    </w:p>
    <w:p>
      <w:pPr>
        <w:rPr>
          <w:rFonts w:hint="default"/>
          <w:lang w:val="pt-BR"/>
        </w:rPr>
      </w:pPr>
      <w:r>
        <w:rPr>
          <w:rFonts w:hint="default"/>
        </w:rPr>
        <w:t># Código 1</w:t>
      </w:r>
      <w:r>
        <w:rPr>
          <w:rFonts w:hint="default"/>
          <w:lang w:val="pt-BR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30 / 9</w:t>
      </w:r>
    </w:p>
    <w:p>
      <w:pPr>
        <w:rPr>
          <w:rFonts w:hint="default"/>
        </w:rPr>
      </w:pPr>
    </w:p>
    <w:p>
      <w:pPr>
        <w:rPr>
          <w:rFonts w:hint="default"/>
          <w:color w:val="0000FF"/>
          <w:lang w:val="pt-BR"/>
        </w:rPr>
      </w:pPr>
      <w:r>
        <w:rPr>
          <w:rFonts w:hint="default"/>
          <w:color w:val="0000FF"/>
          <w:lang w:val="pt-BR"/>
        </w:rPr>
        <w:t>O código 1 representa apenas uma divisão simples que o R irá fazer e apresentar o resultado.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Código 2</w:t>
      </w:r>
    </w:p>
    <w:p>
      <w:pPr>
        <w:rPr>
          <w:rFonts w:hint="default"/>
        </w:rPr>
      </w:pPr>
      <w:r>
        <w:rPr>
          <w:rFonts w:hint="default"/>
        </w:rPr>
        <w:t>divi &lt;- 30 / 9</w:t>
      </w:r>
    </w:p>
    <w:p>
      <w:pPr>
        <w:rPr>
          <w:rFonts w:hint="default"/>
        </w:rPr>
      </w:pPr>
    </w:p>
    <w:p>
      <w:pPr>
        <w:rPr>
          <w:rFonts w:hint="default"/>
          <w:color w:val="0000FF"/>
          <w:lang w:val="pt-BR"/>
        </w:rPr>
      </w:pPr>
      <w:r>
        <w:rPr>
          <w:rFonts w:hint="default"/>
          <w:color w:val="0000FF"/>
          <w:lang w:val="pt-BR"/>
        </w:rPr>
        <w:t>O código 2  é diferente pois está sendo armazenado e dado o nome de “divi”, portanto quando for querer utilizado de novo, em alguma conta ou função será apenas necessário apresentar o nome “divi”.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</w:rPr>
      </w:pPr>
      <w:r>
        <w:rPr>
          <w:rFonts w:hint="default"/>
        </w:rPr>
        <w:t>6.Por que o nome minha-var não pode ser utilizado para criar um objeto? O que significa a mensagem de erro resultante?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minha-var &lt;- 54/5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7.Se definir minha e var, o que significa a mensagem de erro resultante?‘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minha = 45</w:t>
      </w:r>
    </w:p>
    <w:p>
      <w:pPr>
        <w:rPr>
          <w:rFonts w:hint="default"/>
        </w:rPr>
      </w:pPr>
      <w:r>
        <w:rPr>
          <w:rFonts w:hint="default"/>
        </w:rPr>
        <w:t>var= 20</w:t>
      </w:r>
    </w:p>
    <w:p>
      <w:pPr>
        <w:rPr>
          <w:rFonts w:hint="default"/>
        </w:rPr>
      </w:pPr>
      <w:r>
        <w:rPr>
          <w:rFonts w:hint="default"/>
        </w:rPr>
        <w:t>minha-var &lt;- 54/5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8.Explique o que acontece agora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minha = 45</w:t>
      </w:r>
    </w:p>
    <w:p>
      <w:pPr>
        <w:rPr>
          <w:rFonts w:hint="default"/>
        </w:rPr>
      </w:pPr>
      <w:r>
        <w:rPr>
          <w:rFonts w:hint="default"/>
        </w:rPr>
        <w:t>var= 20</w:t>
      </w:r>
    </w:p>
    <w:p>
      <w:pPr>
        <w:rPr>
          <w:rFonts w:hint="default"/>
        </w:rPr>
      </w:pPr>
      <w:r>
        <w:rPr>
          <w:rFonts w:hint="default"/>
        </w:rPr>
        <w:t>minha-var -&gt; minha_var</w:t>
      </w:r>
    </w:p>
    <w:p>
      <w:pPr>
        <w:rPr>
          <w:rFonts w:hint="default"/>
        </w:rPr>
      </w:pPr>
    </w:p>
    <w:p>
      <w:r>
        <w:rPr>
          <w:rFonts w:hint="default"/>
        </w:rPr>
        <w:t>Utilize o comando ls() para verificar os objetos disponíveis no ambiente. Use rm() para remover um objeto da memória.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ans-serif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nis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KaTeX_Math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A2309"/>
    <w:multiLevelType w:val="singleLevel"/>
    <w:tmpl w:val="825A2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26BE7"/>
    <w:rsid w:val="047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ind w:left="109"/>
      <w:outlineLvl w:val="1"/>
    </w:pPr>
    <w:rPr>
      <w:rFonts w:ascii="Arial Black" w:hAnsi="Arial Black" w:eastAsia="Arial Black" w:cs="Arial Black"/>
      <w:sz w:val="24"/>
      <w:szCs w:val="24"/>
      <w:lang w:val="pt-PT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Body Text"/>
    <w:basedOn w:val="1"/>
    <w:qFormat/>
    <w:uiPriority w:val="1"/>
    <w:rPr>
      <w:rFonts w:ascii="Georgia" w:hAnsi="Georgia" w:eastAsia="Georgia" w:cs="Georgia"/>
      <w:sz w:val="22"/>
      <w:szCs w:val="22"/>
      <w:lang w:val="pt-PT" w:eastAsia="en-US" w:bidi="ar-SA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 Paragraph"/>
    <w:basedOn w:val="1"/>
    <w:qFormat/>
    <w:uiPriority w:val="1"/>
    <w:pPr>
      <w:ind w:left="654" w:hanging="279"/>
    </w:pPr>
    <w:rPr>
      <w:rFonts w:ascii="Georgia" w:hAnsi="Georgia" w:eastAsia="Georgia" w:cs="Georgia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2024-04-20T13:33:00Z</dcterms:created>
  <dc:creator>Lorrainy Santos</dc:creator>
  <cp:lastModifiedBy>Lorrainy Santos</cp:lastModifiedBy>
  <dcterms:modified xsi:type="dcterms:W3CDTF">2024-04-20T14:18:34Z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E381780C4ED64891B3D7D63E3F9534B1_11</vt:lpwstr>
  </property>
</Properties>
</file>