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F8C8" w14:textId="1441F47D" w:rsidR="00D077E9" w:rsidRPr="004F0028" w:rsidRDefault="008F02E5" w:rsidP="00D70D02">
      <w:pPr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397CF000" wp14:editId="130AA62E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960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460044" wp14:editId="3638FE1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A65A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827B9F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7E1CC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7C389DD" wp14:editId="6DEF711D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0D0E97" w14:textId="2E4FFFF1" w:rsidR="00D077E9" w:rsidRPr="00D86945" w:rsidRDefault="00147236" w:rsidP="00147236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Mercado Siderúrgico Brasileiro </w:t>
                                  </w:r>
                                  <w:r w:rsidR="00D077E9" w:rsidRPr="00D86945">
                                    <w:rPr>
                                      <w:lang w:val="pt-BR" w:bidi="pt-BR"/>
                                    </w:rPr>
                                    <w:t>20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C389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650D0E97" w14:textId="2E4FFFF1" w:rsidR="00D077E9" w:rsidRPr="00D86945" w:rsidRDefault="00147236" w:rsidP="00147236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Mercado Siderúrgico Brasileiro </w:t>
                            </w:r>
                            <w:r w:rsidR="00D077E9" w:rsidRPr="00D86945">
                              <w:rPr>
                                <w:lang w:val="pt-BR" w:bidi="pt-BR"/>
                              </w:rPr>
                              <w:t>20</w:t>
                            </w:r>
                            <w:r>
                              <w:rPr>
                                <w:lang w:val="pt-BR" w:bidi="pt-BR"/>
                              </w:rPr>
                              <w:t>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22A5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8B64C81" wp14:editId="15D365A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156C14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06FA6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1613EC" w14:textId="2D3F5E9C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02682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25181A8D4B874002AC1F43BCD030854E"/>
              </w:placeholder>
              <w15:appearance w15:val="hidden"/>
            </w:sdtPr>
            <w:sdtContent>
              <w:p w14:paraId="37C05D8A" w14:textId="6FABF9C1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E03E56">
                  <w:rPr>
                    <w:rStyle w:val="SubttuloChar"/>
                    <w:b w:val="0"/>
                    <w:noProof/>
                    <w:lang w:val="pt-BR" w:bidi="pt-BR"/>
                  </w:rPr>
                  <w:t>5 de agosto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69D14C1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EBEE37F" wp14:editId="69EFF59C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466701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D615A8A" w14:textId="0F66A3AE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ADB127C" w14:textId="316C3984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1F15B4FB" w14:textId="4E024A08" w:rsidR="004675AD" w:rsidRDefault="004675AD" w:rsidP="00AB02A7">
            <w:pPr>
              <w:rPr>
                <w:lang w:val="pt-BR"/>
              </w:rPr>
            </w:pPr>
            <w:r>
              <w:rPr>
                <w:lang w:val="pt-BR"/>
              </w:rPr>
              <w:t xml:space="preserve">Análise </w:t>
            </w:r>
            <w:r w:rsidR="007F320B">
              <w:rPr>
                <w:lang w:val="pt-BR"/>
              </w:rPr>
              <w:t>exploratória dos dados</w:t>
            </w:r>
          </w:p>
          <w:p w14:paraId="6CB2E1A7" w14:textId="171A0176" w:rsidR="004675AD" w:rsidRPr="004F0028" w:rsidRDefault="004675AD" w:rsidP="00AB02A7">
            <w:pPr>
              <w:rPr>
                <w:lang w:val="pt-BR"/>
              </w:rPr>
            </w:pPr>
            <w:r>
              <w:rPr>
                <w:lang w:val="pt-BR"/>
              </w:rPr>
              <w:t xml:space="preserve">Por </w:t>
            </w:r>
            <w:proofErr w:type="spellStart"/>
            <w:r>
              <w:rPr>
                <w:lang w:val="pt-BR"/>
              </w:rPr>
              <w:t>Kauê</w:t>
            </w:r>
            <w:proofErr w:type="spellEnd"/>
            <w:r>
              <w:rPr>
                <w:lang w:val="pt-BR"/>
              </w:rPr>
              <w:t xml:space="preserve"> Mandarino</w:t>
            </w:r>
          </w:p>
          <w:p w14:paraId="6BE1CA9B" w14:textId="63C5263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7056E616" w14:textId="414D2B63" w:rsidR="00D077E9" w:rsidRPr="004F0028" w:rsidRDefault="004675AD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0A1E0020" wp14:editId="7894A076">
            <wp:simplePos x="0" y="0"/>
            <wp:positionH relativeFrom="margin">
              <wp:align>right</wp:align>
            </wp:positionH>
            <wp:positionV relativeFrom="paragraph">
              <wp:posOffset>6884035</wp:posOffset>
            </wp:positionV>
            <wp:extent cx="1895475" cy="507620"/>
            <wp:effectExtent l="0" t="0" r="0" b="6985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824B9" wp14:editId="0654AE3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17E82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A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pyX+8iuiGN86iy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" fillcolor="#18affb [1940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50C5C5E3" w14:textId="45D144CA" w:rsidR="00D077E9" w:rsidRPr="004F0028" w:rsidRDefault="00A012A9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>Sumário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14:paraId="39708D45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D78EEBD76893493C89A36BFCAD22A3C2"/>
              </w:placeholder>
              <w:showingPlcHdr/>
              <w15:appearance w15:val="hidden"/>
            </w:sdtPr>
            <w:sdtContent>
              <w:p w14:paraId="4E4584E2" w14:textId="77777777" w:rsidR="00D077E9" w:rsidRPr="004F0028" w:rsidRDefault="006E5716" w:rsidP="00DF027C">
                <w:pPr>
                  <w:pStyle w:val="Ttulo2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Texto do Subtítulo Aqui</w:t>
                </w:r>
              </w:p>
            </w:sdtContent>
          </w:sdt>
          <w:p w14:paraId="5C07AFC3" w14:textId="77777777" w:rsidR="00DF027C" w:rsidRPr="004F0028" w:rsidRDefault="00DF027C" w:rsidP="00DF027C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2056388886"/>
              <w:placeholder>
                <w:docPart w:val="5C526DE71FE247A9B4402C8230BE5357"/>
              </w:placeholder>
              <w:temporary/>
              <w:showingPlcHdr/>
              <w15:appearance w15:val="hidden"/>
            </w:sdtPr>
            <w:sdtContent>
              <w:p w14:paraId="2DEEA7A1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14:paraId="37A19285" w14:textId="77777777" w:rsidR="00DF027C" w:rsidRPr="004F0028" w:rsidRDefault="00DF027C" w:rsidP="00DF027C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1742009241"/>
              <w:placeholder>
                <w:docPart w:val="23836769E1D248CDB920F01170AD11CA"/>
              </w:placeholder>
              <w:temporary/>
              <w:showingPlcHdr/>
              <w15:appearance w15:val="hidden"/>
            </w:sdtPr>
            <w:sdtContent>
              <w:p w14:paraId="4C7ED9A6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</w:tc>
      </w:tr>
      <w:tr w:rsidR="00DF027C" w:rsidRPr="004F0028" w14:paraId="499DEAA8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DE87359" w14:textId="77777777" w:rsidR="00DF027C" w:rsidRPr="004F0028" w:rsidRDefault="00DF027C" w:rsidP="00DF027C">
            <w:pPr>
              <w:pStyle w:val="Textodenfase"/>
              <w:jc w:val="center"/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94B567B" wp14:editId="6A418CAA">
                      <wp:extent cx="5422005" cy="101917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ADEC74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val="pt-BR" w:bidi="pt-BR"/>
                                    </w:rPr>
                                    <w:t>“Encontre ferramentas ainda mais fáceis de usar na guia Inserir, tais como para adicionar um hiperlink ou inserir um comentário”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4B567B" id="Caixa de Texto 7" o:spid="_x0000_s1027" type="#_x0000_t202" style="width:426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" filled="f" stroked="f" strokeweight=".5pt">
                      <v:textbox>
                        <w:txbxContent>
                          <w:p w14:paraId="2AADEC74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val="pt-BR" w:bidi="pt-BR"/>
                              </w:rPr>
                              <w:t>“Encontre ferramentas ainda mais fáceis de usar na guia Inserir, tais como para adicionar um hiperlink ou inserir um comentário”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4F0028" w14:paraId="4DF23A02" w14:textId="77777777" w:rsidTr="00DF027C">
        <w:trPr>
          <w:trHeight w:val="5931"/>
        </w:trPr>
        <w:tc>
          <w:tcPr>
            <w:tcW w:w="9999" w:type="dxa"/>
          </w:tcPr>
          <w:p w14:paraId="4A401A41" w14:textId="77777777" w:rsidR="00DF027C" w:rsidRPr="004F0028" w:rsidRDefault="00DF027C" w:rsidP="00DF027C">
            <w:pPr>
              <w:pStyle w:val="Textodenfase"/>
              <w:rPr>
                <w:i/>
                <w:sz w:val="36"/>
                <w:lang w:val="pt-BR"/>
              </w:rPr>
            </w:pPr>
          </w:p>
          <w:sdt>
            <w:sdtPr>
              <w:rPr>
                <w:lang w:val="pt-BR"/>
              </w:rPr>
              <w:id w:val="-415933964"/>
              <w:placeholder>
                <w:docPart w:val="F6D1B349A23F4D64833C0353B647F0AF"/>
              </w:placeholder>
              <w:temporary/>
              <w:showingPlcHdr/>
              <w15:appearance w15:val="hidden"/>
            </w:sdtPr>
            <w:sdtContent>
              <w:p w14:paraId="183C06AF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>Para começar imediatamente, toque em qualquer texto de espaço reservado (como este) e comece a digitar para substituí-lo por um texto próprio.</w:t>
                </w:r>
              </w:p>
            </w:sdtContent>
          </w:sdt>
          <w:p w14:paraId="51D91D99" w14:textId="77777777"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1005247712"/>
              <w:placeholder>
                <w:docPart w:val="3429105FE9F54005B716905C6280F93E"/>
              </w:placeholder>
              <w:temporary/>
              <w:showingPlcHdr/>
              <w15:appearance w15:val="hidden"/>
            </w:sdtPr>
            <w:sdtContent>
              <w:p w14:paraId="11514F00" w14:textId="77777777"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  <w:p w14:paraId="7750735C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14:paraId="646691BF" w14:textId="77777777"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14:paraId="60A82E99" w14:textId="77777777" w:rsidR="00AB02A7" w:rsidRPr="004F0028" w:rsidRDefault="00AB02A7" w:rsidP="00DF027C">
      <w:pPr>
        <w:rPr>
          <w:lang w:val="pt-BR"/>
        </w:rPr>
      </w:pP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4675AD" w:rsidRPr="008A71B8" w14:paraId="774A6391" w14:textId="77777777" w:rsidTr="00FF593B">
        <w:trPr>
          <w:trHeight w:val="3546"/>
        </w:trPr>
        <w:tc>
          <w:tcPr>
            <w:tcW w:w="10034" w:type="dxa"/>
          </w:tcPr>
          <w:p w14:paraId="017942FC" w14:textId="7998776F" w:rsidR="00857EB1" w:rsidRDefault="00973114" w:rsidP="004F47D2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lastRenderedPageBreak/>
              <w:t>A questão de negócio.</w:t>
            </w:r>
          </w:p>
          <w:p w14:paraId="54DA0B83" w14:textId="69BE569C" w:rsidR="004F47D2" w:rsidRDefault="004F47D2" w:rsidP="004F47D2">
            <w:pPr>
              <w:pStyle w:val="Subttulo"/>
              <w:framePr w:wrap="around"/>
              <w:rPr>
                <w:lang w:val="pt-BR"/>
              </w:rPr>
            </w:pPr>
            <w:r>
              <w:rPr>
                <w:lang w:val="pt-BR"/>
              </w:rPr>
              <w:t>passo 01</w:t>
            </w:r>
          </w:p>
          <w:p w14:paraId="314B01EB" w14:textId="7D54C6ED" w:rsidR="00857EB1" w:rsidRDefault="00857EB1" w:rsidP="004F47D2">
            <w:pPr>
              <w:rPr>
                <w:lang w:val="pt-BR"/>
              </w:rPr>
            </w:pPr>
          </w:p>
          <w:p w14:paraId="38606E41" w14:textId="77777777" w:rsidR="004F47D2" w:rsidRDefault="004F47D2" w:rsidP="004F47D2">
            <w:pPr>
              <w:rPr>
                <w:lang w:val="pt-BR"/>
              </w:rPr>
            </w:pPr>
          </w:p>
          <w:p w14:paraId="49B7D0E0" w14:textId="0AF9AD83" w:rsidR="001F2F6C" w:rsidRDefault="00183DC7" w:rsidP="00973114">
            <w:r>
              <w:t xml:space="preserve">    </w:t>
            </w:r>
            <w:r w:rsidR="001F2F6C">
              <w:t>Meu</w:t>
            </w:r>
            <w:r w:rsidR="00973114">
              <w:t xml:space="preserve"> </w:t>
            </w:r>
            <w:r w:rsidR="00D8433F">
              <w:t xml:space="preserve">cliente, uma start-up, do setor de </w:t>
            </w:r>
            <w:proofErr w:type="spellStart"/>
            <w:r w:rsidR="00D8433F">
              <w:t>delivery</w:t>
            </w:r>
            <w:proofErr w:type="spellEnd"/>
            <w:r w:rsidR="00D8433F">
              <w:t xml:space="preserve"> </w:t>
            </w:r>
            <w:r w:rsidR="001F2F6C">
              <w:t xml:space="preserve">de alimentação </w:t>
            </w:r>
            <w:r w:rsidR="00D8433F">
              <w:t xml:space="preserve">no Brasil, teve um lucro </w:t>
            </w:r>
            <w:r w:rsidR="00F263A8">
              <w:t xml:space="preserve">de R$ 1mi. </w:t>
            </w:r>
            <w:r w:rsidR="001F2F6C">
              <w:t xml:space="preserve">em 2021, </w:t>
            </w:r>
            <w:r w:rsidR="00D8433F">
              <w:t>e quer aplica</w:t>
            </w:r>
            <w:r w:rsidR="00F263A8">
              <w:t xml:space="preserve">r uma percentagem desse </w:t>
            </w:r>
            <w:r w:rsidR="0070030F">
              <w:t>lucro (</w:t>
            </w:r>
            <w:r w:rsidR="00F263A8">
              <w:t>30</w:t>
            </w:r>
            <w:r w:rsidR="00F55755">
              <w:t>%</w:t>
            </w:r>
            <w:r w:rsidR="00F263A8">
              <w:t xml:space="preserve"> a 60%)</w:t>
            </w:r>
            <w:r w:rsidR="00D8433F">
              <w:t xml:space="preserve"> na bolsa de valores, </w:t>
            </w:r>
            <w:r w:rsidR="00153001">
              <w:t xml:space="preserve">mais especificamente no </w:t>
            </w:r>
            <w:r w:rsidR="00D8433F">
              <w:t>setor siderúrgico do Bras</w:t>
            </w:r>
            <w:r w:rsidR="00153001">
              <w:t>ileiro</w:t>
            </w:r>
            <w:r w:rsidR="00D8433F">
              <w:t>, pois</w:t>
            </w:r>
            <w:r w:rsidR="00153001">
              <w:t>, embora sem conhecer o setor a fundo,</w:t>
            </w:r>
            <w:r w:rsidR="00D8433F">
              <w:t xml:space="preserve"> tem ciência que este</w:t>
            </w:r>
            <w:r w:rsidR="00D7747A">
              <w:t>,</w:t>
            </w:r>
            <w:r w:rsidR="00D8433F">
              <w:t xml:space="preserve"> é um setor no qual o Brasil se destacou em 2021</w:t>
            </w:r>
            <w:r w:rsidR="00684196">
              <w:t>.</w:t>
            </w:r>
            <w:r w:rsidR="00F263A8">
              <w:t xml:space="preserve"> Nossa análise vem</w:t>
            </w:r>
            <w:r w:rsidR="00F55755">
              <w:t xml:space="preserve">, com insights, </w:t>
            </w:r>
            <w:r w:rsidR="00A43520">
              <w:t>basead</w:t>
            </w:r>
            <w:r w:rsidR="00F55755">
              <w:t xml:space="preserve">os </w:t>
            </w:r>
            <w:r w:rsidR="00A43520">
              <w:t>em dados,</w:t>
            </w:r>
            <w:r w:rsidR="00F263A8">
              <w:t xml:space="preserve"> ampar</w:t>
            </w:r>
            <w:r w:rsidR="000F56B6">
              <w:t>ar a empresa nesta tomada</w:t>
            </w:r>
            <w:r w:rsidR="00A43520">
              <w:t xml:space="preserve"> ou não</w:t>
            </w:r>
            <w:r w:rsidR="000F56B6">
              <w:t xml:space="preserve"> de decisão</w:t>
            </w:r>
            <w:r w:rsidR="00A43520">
              <w:t>.</w:t>
            </w:r>
            <w:r w:rsidR="00F55755">
              <w:t xml:space="preserve"> </w:t>
            </w:r>
            <w:r w:rsidR="001F2F6C">
              <w:t>O motivo</w:t>
            </w:r>
            <w:r w:rsidR="00E64C48">
              <w:t xml:space="preserve"> </w:t>
            </w:r>
            <w:r w:rsidR="001F2F6C">
              <w:t>de o cliente escolher uma empresa brasileira para o aporte</w:t>
            </w:r>
            <w:r w:rsidR="00E64C48">
              <w:t xml:space="preserve"> financeiro, além do lucro, é ético, visando</w:t>
            </w:r>
            <w:r w:rsidR="001F2F6C">
              <w:t xml:space="preserve"> devolver valor a sociedade</w:t>
            </w:r>
            <w:r w:rsidR="00E64C48">
              <w:t xml:space="preserve"> brasileira, que é o ambiente</w:t>
            </w:r>
            <w:r w:rsidR="001F2F6C">
              <w:t xml:space="preserve"> em que sua empresa está </w:t>
            </w:r>
            <w:r w:rsidR="008C434F">
              <w:t>inserida</w:t>
            </w:r>
            <w:r w:rsidR="0070030F">
              <w:t>,</w:t>
            </w:r>
            <w:r w:rsidR="001F2F6C">
              <w:t xml:space="preserve"> </w:t>
            </w:r>
            <w:r w:rsidR="0070030F">
              <w:t>f</w:t>
            </w:r>
            <w:r w:rsidR="001F2F6C">
              <w:t>omentando</w:t>
            </w:r>
            <w:r w:rsidR="0070030F">
              <w:t xml:space="preserve"> assim,</w:t>
            </w:r>
            <w:r w:rsidR="001F2F6C">
              <w:t xml:space="preserve"> a economia local</w:t>
            </w:r>
            <w:r w:rsidR="0070030F">
              <w:t>, como uma maneira de devolver o que lhe foi dado</w:t>
            </w:r>
            <w:r w:rsidR="001F2F6C">
              <w:t>.</w:t>
            </w:r>
          </w:p>
          <w:p w14:paraId="0C2019C0" w14:textId="6A78CB9B" w:rsidR="00A43520" w:rsidRDefault="008C434F" w:rsidP="00973114">
            <w:r>
              <w:t xml:space="preserve">    </w:t>
            </w:r>
            <w:r w:rsidR="00B35EF5">
              <w:t xml:space="preserve">O cliente que que eu apresente o cenário de mercado e projeções previstas para o curto e médio </w:t>
            </w:r>
            <w:r w:rsidR="0070030F">
              <w:t>prazo (</w:t>
            </w:r>
            <w:r w:rsidR="00B35EF5">
              <w:t>2 e 5 anos).</w:t>
            </w:r>
          </w:p>
          <w:p w14:paraId="38C02A96" w14:textId="032C8562" w:rsidR="004675AD" w:rsidRDefault="0070030F" w:rsidP="00973114">
            <w:r>
              <w:t xml:space="preserve">     </w:t>
            </w:r>
            <w:r w:rsidR="00684196">
              <w:t>Nosso cliente quer investir</w:t>
            </w:r>
            <w:r>
              <w:t xml:space="preserve">, </w:t>
            </w:r>
            <w:r w:rsidR="005A3EC3">
              <w:t>mas</w:t>
            </w:r>
            <w:r>
              <w:t xml:space="preserve"> </w:t>
            </w:r>
            <w:r w:rsidR="005A3EC3">
              <w:t>antes quer saber se isto é rentável</w:t>
            </w:r>
            <w:r w:rsidR="00694C97">
              <w:t>, ou não</w:t>
            </w:r>
            <w:r w:rsidR="005A3EC3">
              <w:t xml:space="preserve">, segundo os </w:t>
            </w:r>
            <w:r>
              <w:t xml:space="preserve">nossos insights </w:t>
            </w:r>
            <w:r w:rsidR="00694C97">
              <w:t>amparados nos</w:t>
            </w:r>
            <w:r>
              <w:t xml:space="preserve"> dados</w:t>
            </w:r>
            <w:r w:rsidR="005A3EC3">
              <w:t>.</w:t>
            </w:r>
          </w:p>
          <w:p w14:paraId="303450A4" w14:textId="5FC250C7" w:rsidR="004727C6" w:rsidRDefault="004727C6" w:rsidP="00973114"/>
          <w:p w14:paraId="3CA1BDB5" w14:textId="23F7934F" w:rsidR="00B61D94" w:rsidRDefault="00B61D94" w:rsidP="00973114"/>
          <w:p w14:paraId="6BDB0D45" w14:textId="4D990C86" w:rsidR="00B61D94" w:rsidRDefault="00B61D94" w:rsidP="00973114"/>
          <w:p w14:paraId="03823F49" w14:textId="36C27563" w:rsidR="00B61D94" w:rsidRDefault="00B61D94" w:rsidP="00973114"/>
          <w:p w14:paraId="5D1E34B3" w14:textId="6AD899C8" w:rsidR="00B61D94" w:rsidRDefault="00B61D94" w:rsidP="00973114"/>
          <w:p w14:paraId="129076EF" w14:textId="4B2F6A3E" w:rsidR="00B61D94" w:rsidRDefault="00B61D94" w:rsidP="00973114"/>
          <w:p w14:paraId="750BA7EF" w14:textId="5B366CBD" w:rsidR="00B61D94" w:rsidRDefault="00B61D94" w:rsidP="00973114"/>
          <w:p w14:paraId="51F684AC" w14:textId="794C978B" w:rsidR="00B61D94" w:rsidRDefault="00B61D94" w:rsidP="00973114"/>
          <w:p w14:paraId="0A5EA044" w14:textId="6B37126A" w:rsidR="00B61D94" w:rsidRDefault="00B61D94" w:rsidP="00973114"/>
          <w:p w14:paraId="3ACA51D0" w14:textId="7EB16237" w:rsidR="00B61D94" w:rsidRDefault="00B61D94" w:rsidP="00973114"/>
          <w:p w14:paraId="7611C705" w14:textId="230D1283" w:rsidR="00B61D94" w:rsidRDefault="00B61D94" w:rsidP="00973114"/>
          <w:p w14:paraId="478C03A1" w14:textId="617421BC" w:rsidR="00B61D94" w:rsidRDefault="00B61D94" w:rsidP="00973114"/>
          <w:p w14:paraId="3F3F18DE" w14:textId="72A9C1E1" w:rsidR="00B61D94" w:rsidRDefault="00B61D94" w:rsidP="00973114"/>
          <w:p w14:paraId="757FCEA5" w14:textId="43277E29" w:rsidR="00B61D94" w:rsidRDefault="00B61D94" w:rsidP="00973114"/>
          <w:p w14:paraId="5D1FCC3A" w14:textId="77777777" w:rsidR="00B61D94" w:rsidRDefault="00B61D94" w:rsidP="00973114"/>
          <w:p w14:paraId="47761C20" w14:textId="618CDE67" w:rsidR="00F55755" w:rsidRDefault="004F47D2" w:rsidP="004F47D2">
            <w:pPr>
              <w:pStyle w:val="Ttulo"/>
            </w:pPr>
            <w:r>
              <w:lastRenderedPageBreak/>
              <w:t>Entendimento do negócio</w:t>
            </w:r>
          </w:p>
          <w:p w14:paraId="734CFA90" w14:textId="57BC9B23" w:rsidR="004F47D2" w:rsidRDefault="004F47D2" w:rsidP="004F47D2">
            <w:pPr>
              <w:pStyle w:val="Subttulo"/>
              <w:framePr w:wrap="around"/>
            </w:pPr>
            <w:r>
              <w:t>PASSO 02</w:t>
            </w:r>
          </w:p>
          <w:p w14:paraId="40A45CF5" w14:textId="77777777" w:rsidR="00F55755" w:rsidRDefault="00F55755" w:rsidP="00973114"/>
          <w:p w14:paraId="0C006918" w14:textId="158BE0AA" w:rsidR="00251E8B" w:rsidRDefault="00251E8B" w:rsidP="00F55755">
            <w:r>
              <w:t xml:space="preserve">    </w:t>
            </w:r>
            <w:r w:rsidR="00D54F12">
              <w:t>No primeiro ciclo, fiz um</w:t>
            </w:r>
            <w:r>
              <w:t xml:space="preserve"> estudo, breve e introdutório, para me contextualizar no mercado, e confirmar com dados as seguintes hipóteses:</w:t>
            </w:r>
          </w:p>
          <w:p w14:paraId="0C032E93" w14:textId="66F038C6" w:rsidR="00251E8B" w:rsidRDefault="00251E8B" w:rsidP="00F55755">
            <w:r>
              <w:t xml:space="preserve">   H1: O mercado siderúrgico brasileiro é grande e rentável.</w:t>
            </w:r>
          </w:p>
          <w:p w14:paraId="728D0030" w14:textId="77777777" w:rsidR="00D54F12" w:rsidRDefault="00251E8B" w:rsidP="00F55755">
            <w:r>
              <w:t xml:space="preserve">   H2: A crise financeira, devido a pandemia de </w:t>
            </w:r>
            <w:r w:rsidR="00AD49D6">
              <w:t>COVID-19</w:t>
            </w:r>
            <w:r>
              <w:t xml:space="preserve"> acabou.   </w:t>
            </w:r>
          </w:p>
          <w:p w14:paraId="1DF1746A" w14:textId="1F69782C" w:rsidR="00BE46D0" w:rsidRDefault="00D54F12" w:rsidP="00F55755">
            <w:r>
              <w:t xml:space="preserve">   </w:t>
            </w:r>
            <w:r w:rsidR="00251E8B">
              <w:t>H3: O setor esta aquecido</w:t>
            </w:r>
            <w:r w:rsidR="00AD49D6">
              <w:t>.</w:t>
            </w:r>
          </w:p>
          <w:p w14:paraId="3535DD4C" w14:textId="4E2B337D" w:rsidR="00BE46D0" w:rsidRDefault="00BE46D0" w:rsidP="00F55755">
            <w:r>
              <w:t xml:space="preserve">    No segundo ciclo, fiz um </w:t>
            </w:r>
            <w:hyperlink r:id="rId10" w:history="1">
              <w:r w:rsidRPr="00A87EF3">
                <w:rPr>
                  <w:rStyle w:val="Hyperlink"/>
                </w:rPr>
                <w:t>estudo</w:t>
              </w:r>
            </w:hyperlink>
            <w:r>
              <w:t xml:space="preserve"> bem mais imersivo e abrangente, </w:t>
            </w:r>
            <w:r w:rsidR="00A87EF3">
              <w:t>que me contextualizou no cenário,</w:t>
            </w:r>
            <w:r w:rsidR="0051750A">
              <w:t xml:space="preserve"> levantou</w:t>
            </w:r>
            <w:r w:rsidR="00A87EF3">
              <w:t xml:space="preserve"> informações</w:t>
            </w:r>
            <w:r w:rsidR="0051750A">
              <w:t xml:space="preserve"> valiosas, </w:t>
            </w:r>
            <w:r w:rsidR="00A87EF3">
              <w:t xml:space="preserve"> </w:t>
            </w:r>
            <w:r w:rsidR="0051750A">
              <w:t>entre as quais destaco</w:t>
            </w:r>
            <w:r w:rsidR="00A87EF3">
              <w:t xml:space="preserve">: o </w:t>
            </w:r>
            <w:r w:rsidR="00A87EF3" w:rsidRPr="0051750A">
              <w:rPr>
                <w:highlight w:val="lightGray"/>
              </w:rPr>
              <w:t>surgimento da indústria</w:t>
            </w:r>
            <w:r w:rsidR="00A87EF3">
              <w:t xml:space="preserve">; sua </w:t>
            </w:r>
            <w:r w:rsidR="00A87EF3" w:rsidRPr="0051750A">
              <w:rPr>
                <w:highlight w:val="lightGray"/>
              </w:rPr>
              <w:t>transformação na década de 40</w:t>
            </w:r>
            <w:r w:rsidR="00A87EF3">
              <w:t xml:space="preserve">; as </w:t>
            </w:r>
            <w:r w:rsidR="00A87EF3" w:rsidRPr="0051750A">
              <w:rPr>
                <w:highlight w:val="lightGray"/>
              </w:rPr>
              <w:t>privatizações na década de 90</w:t>
            </w:r>
            <w:r w:rsidR="00A87EF3">
              <w:t xml:space="preserve">; o que é </w:t>
            </w:r>
            <w:r w:rsidR="0051750A">
              <w:t xml:space="preserve">o aço e </w:t>
            </w:r>
            <w:r w:rsidR="00A87EF3">
              <w:t>qual é a</w:t>
            </w:r>
            <w:r w:rsidR="0051750A">
              <w:t xml:space="preserve"> sua</w:t>
            </w:r>
            <w:r w:rsidR="00A87EF3">
              <w:t xml:space="preserve"> </w:t>
            </w:r>
            <w:r w:rsidR="00A87EF3" w:rsidRPr="0051750A">
              <w:rPr>
                <w:highlight w:val="lightGray"/>
              </w:rPr>
              <w:t>cadeia produtiva</w:t>
            </w:r>
            <w:r w:rsidR="00A87EF3">
              <w:t xml:space="preserve">;  </w:t>
            </w:r>
            <w:r w:rsidR="00A87EF3" w:rsidRPr="00203CA1">
              <w:rPr>
                <w:highlight w:val="lightGray"/>
              </w:rPr>
              <w:t>o desgaste ambiental</w:t>
            </w:r>
            <w:r w:rsidR="00203CA1">
              <w:t xml:space="preserve"> devido a queima de carvão, e</w:t>
            </w:r>
            <w:r w:rsidR="0051750A">
              <w:t xml:space="preserve"> nos </w:t>
            </w:r>
            <w:r w:rsidR="0051750A" w:rsidRPr="00203CA1">
              <w:rPr>
                <w:highlight w:val="lightGray"/>
              </w:rPr>
              <w:t>operários do setor</w:t>
            </w:r>
            <w:r w:rsidR="0051750A">
              <w:t>,</w:t>
            </w:r>
            <w:r w:rsidR="00A87EF3">
              <w:t xml:space="preserve"> </w:t>
            </w:r>
            <w:r w:rsidR="0051750A">
              <w:t xml:space="preserve">devidos as altas temperaturas envolvidas no processo; </w:t>
            </w:r>
            <w:r w:rsidR="00A87EF3">
              <w:t xml:space="preserve">cenário de </w:t>
            </w:r>
            <w:r w:rsidR="00A87EF3" w:rsidRPr="00203CA1">
              <w:rPr>
                <w:highlight w:val="lightGray"/>
              </w:rPr>
              <w:t>exportações</w:t>
            </w:r>
            <w:r w:rsidR="00203CA1">
              <w:t>;</w:t>
            </w:r>
            <w:r w:rsidR="00A87EF3">
              <w:t xml:space="preserve"> as </w:t>
            </w:r>
            <w:r w:rsidR="00A87EF3" w:rsidRPr="00203CA1">
              <w:rPr>
                <w:highlight w:val="lightGray"/>
              </w:rPr>
              <w:t>taxações</w:t>
            </w:r>
            <w:r w:rsidR="00A87EF3">
              <w:t xml:space="preserve"> do governo </w:t>
            </w:r>
            <w:proofErr w:type="spellStart"/>
            <w:r w:rsidR="00A87EF3">
              <w:t>Trump</w:t>
            </w:r>
            <w:proofErr w:type="spellEnd"/>
            <w:r w:rsidR="00203CA1">
              <w:t>;</w:t>
            </w:r>
            <w:r w:rsidR="00A87EF3">
              <w:t xml:space="preserve"> </w:t>
            </w:r>
            <w:r w:rsidR="00203CA1">
              <w:t xml:space="preserve">o </w:t>
            </w:r>
            <w:r w:rsidR="00203CA1" w:rsidRPr="00203CA1">
              <w:rPr>
                <w:highlight w:val="lightGray"/>
              </w:rPr>
              <w:t>fim</w:t>
            </w:r>
            <w:r w:rsidR="00A87EF3" w:rsidRPr="00203CA1">
              <w:rPr>
                <w:highlight w:val="lightGray"/>
              </w:rPr>
              <w:t xml:space="preserve"> das taxas</w:t>
            </w:r>
            <w:r w:rsidR="00A87EF3">
              <w:t xml:space="preserve"> em julho deste ano(2022)</w:t>
            </w:r>
            <w:r w:rsidR="0051750A">
              <w:t xml:space="preserve">, a </w:t>
            </w:r>
            <w:r w:rsidR="0051750A" w:rsidRPr="00203CA1">
              <w:rPr>
                <w:highlight w:val="lightGray"/>
              </w:rPr>
              <w:t>competitividade tecnológica</w:t>
            </w:r>
            <w:r w:rsidR="0051750A">
              <w:t xml:space="preserve"> do setor, que no passado nos fez perder para o Reino Unido; a importância da </w:t>
            </w:r>
            <w:r w:rsidR="0051750A" w:rsidRPr="00D54F12">
              <w:rPr>
                <w:highlight w:val="lightGray"/>
              </w:rPr>
              <w:t>reciclagem</w:t>
            </w:r>
            <w:r w:rsidR="0051750A">
              <w:t xml:space="preserve"> no mercado; as maiores empresas do setor; e a nova </w:t>
            </w:r>
            <w:r w:rsidR="0051750A" w:rsidRPr="00D54F12">
              <w:rPr>
                <w:highlight w:val="lightGray"/>
              </w:rPr>
              <w:t>tendência de mercado, o aço verde</w:t>
            </w:r>
            <w:r w:rsidR="0051750A">
              <w:t>, com zero emissão de gazes do efeito estufa.</w:t>
            </w:r>
            <w:r w:rsidR="00D54F12">
              <w:t xml:space="preserve"> Nesta etapa já surgiram insights, que explorarei mais abaixo.</w:t>
            </w:r>
          </w:p>
          <w:p w14:paraId="6A6321A4" w14:textId="780E8B9B" w:rsidR="00D54F12" w:rsidRDefault="00D54F12" w:rsidP="00F55755"/>
          <w:p w14:paraId="60DB9162" w14:textId="27EAA50A" w:rsidR="00D54F12" w:rsidRDefault="00D54F12" w:rsidP="00F55755"/>
          <w:p w14:paraId="6FCA2D8C" w14:textId="3A42478D" w:rsidR="00B61D94" w:rsidRDefault="00B61D94" w:rsidP="00F55755"/>
          <w:p w14:paraId="1BBFB116" w14:textId="23F949B3" w:rsidR="00B61D94" w:rsidRDefault="00B61D94" w:rsidP="00F55755"/>
          <w:p w14:paraId="2D8D0E0D" w14:textId="1760E124" w:rsidR="00B61D94" w:rsidRDefault="00B61D94" w:rsidP="00F55755"/>
          <w:p w14:paraId="7AA9E270" w14:textId="6260E403" w:rsidR="00B61D94" w:rsidRDefault="00B61D94" w:rsidP="00F55755"/>
          <w:p w14:paraId="3A1834B6" w14:textId="4DAAF9FE" w:rsidR="00B61D94" w:rsidRDefault="00B61D94" w:rsidP="00F55755"/>
          <w:p w14:paraId="334550E1" w14:textId="053C85C8" w:rsidR="00B61D94" w:rsidRDefault="00B61D94" w:rsidP="00F55755"/>
          <w:p w14:paraId="7DE50C6A" w14:textId="571A38A4" w:rsidR="00B61D94" w:rsidRDefault="00B61D94" w:rsidP="00F55755"/>
          <w:p w14:paraId="23FBC86B" w14:textId="0D446660" w:rsidR="00B61D94" w:rsidRDefault="00B61D94" w:rsidP="00F55755"/>
          <w:p w14:paraId="14181884" w14:textId="7B7136CC" w:rsidR="00B61D94" w:rsidRDefault="00B61D94" w:rsidP="00F55755"/>
          <w:p w14:paraId="41502ED0" w14:textId="3C20C165" w:rsidR="00B61D94" w:rsidRDefault="00B61D94" w:rsidP="00F55755"/>
          <w:p w14:paraId="4FA825BE" w14:textId="00BCD301" w:rsidR="00B61D94" w:rsidRDefault="00B61D94" w:rsidP="00F55755"/>
          <w:p w14:paraId="66F76CD5" w14:textId="77777777" w:rsidR="00B61D94" w:rsidRDefault="00B61D94" w:rsidP="00F55755"/>
          <w:p w14:paraId="0CAC48ED" w14:textId="738C2116" w:rsidR="00AD49D6" w:rsidRDefault="00AD49D6" w:rsidP="00AD49D6">
            <w:pPr>
              <w:pStyle w:val="Ttulo"/>
            </w:pPr>
            <w:r>
              <w:lastRenderedPageBreak/>
              <w:t>Coleta</w:t>
            </w:r>
            <w:r w:rsidR="00923347">
              <w:t xml:space="preserve"> e limpeza</w:t>
            </w:r>
            <w:r>
              <w:t xml:space="preserve"> de dados</w:t>
            </w:r>
          </w:p>
          <w:p w14:paraId="34BCDF4C" w14:textId="44BE8FE5" w:rsidR="00AD49D6" w:rsidRDefault="00BE46D0" w:rsidP="00AD49D6">
            <w:pPr>
              <w:pStyle w:val="Subttulo"/>
              <w:framePr w:wrap="around"/>
            </w:pPr>
            <w:r>
              <w:t xml:space="preserve"> </w:t>
            </w:r>
            <w:r w:rsidR="00AD49D6">
              <w:t>passo 03</w:t>
            </w:r>
            <w:r w:rsidR="00923347">
              <w:t xml:space="preserve"> E 04</w:t>
            </w:r>
          </w:p>
          <w:p w14:paraId="047ABAC5" w14:textId="225C8888" w:rsidR="00AD49D6" w:rsidRDefault="00AD49D6" w:rsidP="00F55755"/>
          <w:p w14:paraId="743FCDBC" w14:textId="16C87B59" w:rsidR="009057B4" w:rsidRDefault="00AD49D6" w:rsidP="009057B4">
            <w:r>
              <w:t xml:space="preserve">    </w:t>
            </w:r>
            <w:r w:rsidR="00F55755">
              <w:t xml:space="preserve">Inicialmente, </w:t>
            </w:r>
            <w:r>
              <w:t xml:space="preserve">li sobre o assunto, e em seguida, </w:t>
            </w:r>
            <w:r w:rsidR="004F47D2">
              <w:t>levantei uma série estatística</w:t>
            </w:r>
            <w:r w:rsidR="00EA0AEA">
              <w:t>, “</w:t>
            </w:r>
            <w:hyperlink r:id="rId11" w:history="1">
              <w:r w:rsidR="00EA0AEA" w:rsidRPr="00EA0AEA">
                <w:rPr>
                  <w:rStyle w:val="Hyperlink"/>
                </w:rPr>
                <w:t>Perfo</w:t>
              </w:r>
              <w:r w:rsidR="00EA0AEA" w:rsidRPr="00EA0AEA">
                <w:rPr>
                  <w:rStyle w:val="Hyperlink"/>
                </w:rPr>
                <w:t>r</w:t>
              </w:r>
              <w:r w:rsidR="00EA0AEA" w:rsidRPr="00EA0AEA">
                <w:rPr>
                  <w:rStyle w:val="Hyperlink"/>
                </w:rPr>
                <w:t>mance-Mensal_2022.05.xls</w:t>
              </w:r>
            </w:hyperlink>
            <w:r w:rsidR="00EA0AEA">
              <w:t>”,</w:t>
            </w:r>
            <w:r w:rsidR="004F47D2">
              <w:t xml:space="preserve"> junto ao instituto do aço e</w:t>
            </w:r>
            <w:r w:rsidR="00EA0AEA">
              <w:t xml:space="preserve"> ao</w:t>
            </w:r>
            <w:r w:rsidR="004F47D2">
              <w:t xml:space="preserve"> ministério da economia</w:t>
            </w:r>
            <w:r w:rsidR="00EA0AEA">
              <w:t>, que continha, entre outros, dados semiestruturados, referentes à produção, importação e exportação brasileira, de minério de ferro e seus subprodutos</w:t>
            </w:r>
            <w:r>
              <w:t xml:space="preserve"> antes e ap</w:t>
            </w:r>
            <w:r w:rsidR="00057E79">
              <w:t>ó</w:t>
            </w:r>
            <w:r>
              <w:t>s a pandemia, podendo assim</w:t>
            </w:r>
            <w:r w:rsidR="00057E79">
              <w:t>,</w:t>
            </w:r>
            <w:r>
              <w:t xml:space="preserve"> ter um</w:t>
            </w:r>
            <w:r w:rsidR="00F55755">
              <w:t xml:space="preserve"> panorama e context</w:t>
            </w:r>
            <w:r>
              <w:t xml:space="preserve">ualizado </w:t>
            </w:r>
            <w:r w:rsidR="00F55755">
              <w:t>de mercado</w:t>
            </w:r>
            <w:r>
              <w:t xml:space="preserve"> e validar as hipóteses</w:t>
            </w:r>
            <w:r w:rsidR="00BE46D0">
              <w:t>.</w:t>
            </w:r>
            <w:r w:rsidR="00923347">
              <w:t xml:space="preserve"> Utilizei o </w:t>
            </w:r>
            <w:r w:rsidR="00923347" w:rsidRPr="00C760C6">
              <w:rPr>
                <w:highlight w:val="lightGray"/>
              </w:rPr>
              <w:t>Excel</w:t>
            </w:r>
            <w:r w:rsidR="00923347">
              <w:t xml:space="preserve"> para </w:t>
            </w:r>
            <w:r w:rsidR="00C760C6">
              <w:t xml:space="preserve">o processo de </w:t>
            </w:r>
            <w:r w:rsidR="00C760C6" w:rsidRPr="00C760C6">
              <w:rPr>
                <w:highlight w:val="lightGray"/>
              </w:rPr>
              <w:t>ETL</w:t>
            </w:r>
            <w:r w:rsidR="00C760C6">
              <w:t>: l</w:t>
            </w:r>
            <w:r w:rsidR="00923347">
              <w:t xml:space="preserve">impar, extrair e </w:t>
            </w:r>
            <w:r w:rsidR="00C760C6">
              <w:t>estruturar</w:t>
            </w:r>
            <w:r w:rsidR="00923347">
              <w:t xml:space="preserve"> os dados</w:t>
            </w:r>
            <w:r w:rsidR="00C760C6">
              <w:t xml:space="preserve">, que posteriormente foram carregados para análise no Google Data </w:t>
            </w:r>
            <w:proofErr w:type="spellStart"/>
            <w:r w:rsidR="00C760C6">
              <w:t>Studio</w:t>
            </w:r>
            <w:proofErr w:type="spellEnd"/>
            <w:r w:rsidR="00C760C6">
              <w:t xml:space="preserve">. Nesta etapa, durante o processo de ETL, eu desenvolvi um </w:t>
            </w:r>
            <w:hyperlink r:id="rId12" w:history="1">
              <w:r w:rsidR="00C760C6" w:rsidRPr="00C760C6">
                <w:rPr>
                  <w:rStyle w:val="Hyperlink"/>
                </w:rPr>
                <w:t>extrat</w:t>
              </w:r>
              <w:r w:rsidR="00C760C6" w:rsidRPr="00C760C6">
                <w:rPr>
                  <w:rStyle w:val="Hyperlink"/>
                </w:rPr>
                <w:t>o</w:t>
              </w:r>
              <w:r w:rsidR="00C760C6" w:rsidRPr="00C760C6">
                <w:rPr>
                  <w:rStyle w:val="Hyperlink"/>
                </w:rPr>
                <w:t>r</w:t>
              </w:r>
              <w:r w:rsidR="00C760C6" w:rsidRPr="00C760C6">
                <w:rPr>
                  <w:rStyle w:val="Hyperlink"/>
                </w:rPr>
                <w:t xml:space="preserve"> de dados</w:t>
              </w:r>
            </w:hyperlink>
            <w:r w:rsidR="00C760C6">
              <w:t xml:space="preserve">: uma </w:t>
            </w:r>
            <w:r w:rsidR="00683D62">
              <w:t>caixa</w:t>
            </w:r>
            <w:r w:rsidR="00C760C6">
              <w:t xml:space="preserve"> de seleção, em que você escolhe o dado desejado em uma lista, e o algoritmo busca os valores nas tabelas semiestruturadas</w:t>
            </w:r>
            <w:r w:rsidR="00683D62">
              <w:t>,</w:t>
            </w:r>
            <w:r w:rsidR="00C760C6">
              <w:t xml:space="preserve"> para retorna</w:t>
            </w:r>
            <w:r w:rsidR="00683D62">
              <w:t>r</w:t>
            </w:r>
            <w:r w:rsidR="00C760C6">
              <w:t xml:space="preserve"> o valor estruturado automaticamente, já pronto para exportação em .</w:t>
            </w:r>
            <w:proofErr w:type="spellStart"/>
            <w:r w:rsidR="00C760C6">
              <w:t>csv</w:t>
            </w:r>
            <w:proofErr w:type="spellEnd"/>
            <w:r w:rsidR="002E12FA">
              <w:t xml:space="preserve">. </w:t>
            </w:r>
            <w:r w:rsidR="009057B4">
              <w:t>Em seguida (segundo clico de entrega), já ciente que</w:t>
            </w:r>
            <w:r w:rsidR="009057B4">
              <w:t>:</w:t>
            </w:r>
          </w:p>
          <w:p w14:paraId="7F9F68E0" w14:textId="77777777" w:rsidR="002E12FA" w:rsidRDefault="002E12FA" w:rsidP="009057B4"/>
          <w:p w14:paraId="5FCF3C95" w14:textId="2FC9FC48" w:rsidR="002E12FA" w:rsidRDefault="009057B4" w:rsidP="009057B4">
            <w:r w:rsidRPr="001531DF">
              <w:rPr>
                <w:highlight w:val="yellow"/>
              </w:rPr>
              <w:t>Insight 1</w:t>
            </w:r>
            <w:r w:rsidR="002E12FA">
              <w:rPr>
                <w:highlight w:val="yellow"/>
              </w:rPr>
              <w:t>.</w:t>
            </w:r>
            <w:r>
              <w:rPr>
                <w:highlight w:val="yellow"/>
              </w:rPr>
              <w:t xml:space="preserve"> A</w:t>
            </w:r>
            <w:r w:rsidRPr="001531DF">
              <w:rPr>
                <w:highlight w:val="yellow"/>
              </w:rPr>
              <w:t xml:space="preserve">s maiores empresas do </w:t>
            </w:r>
            <w:r>
              <w:rPr>
                <w:highlight w:val="yellow"/>
              </w:rPr>
              <w:t xml:space="preserve">setor </w:t>
            </w:r>
            <w:r w:rsidRPr="001531DF">
              <w:rPr>
                <w:highlight w:val="yellow"/>
              </w:rPr>
              <w:t xml:space="preserve">são: Gerdau, Vale, Usiminas, CSN e </w:t>
            </w:r>
            <w:proofErr w:type="spellStart"/>
            <w:r w:rsidRPr="001531DF">
              <w:rPr>
                <w:highlight w:val="yellow"/>
              </w:rPr>
              <w:t>ArcelorMittal</w:t>
            </w:r>
            <w:proofErr w:type="spellEnd"/>
            <w:r w:rsidRPr="001531DF">
              <w:rPr>
                <w:highlight w:val="yellow"/>
              </w:rPr>
              <w:t xml:space="preserve"> Brasil</w:t>
            </w:r>
            <w:r w:rsidRPr="00735889">
              <w:rPr>
                <w:highlight w:val="yellow"/>
              </w:rPr>
              <w:t>, sendo a única delas verdadeiramente brasileira, a GERDAU</w:t>
            </w:r>
            <w:r>
              <w:t xml:space="preserve">. </w:t>
            </w:r>
          </w:p>
          <w:p w14:paraId="3101DEB8" w14:textId="77777777" w:rsidR="002E12FA" w:rsidRDefault="002E12FA" w:rsidP="009057B4"/>
          <w:p w14:paraId="72789841" w14:textId="38336C6D" w:rsidR="009057B4" w:rsidRDefault="009057B4" w:rsidP="009057B4">
            <w:r>
              <w:t xml:space="preserve">Utilizei o </w:t>
            </w:r>
            <w:proofErr w:type="spellStart"/>
            <w:r w:rsidRPr="00BE46D0">
              <w:rPr>
                <w:highlight w:val="lightGray"/>
              </w:rPr>
              <w:t>Python</w:t>
            </w:r>
            <w:proofErr w:type="spellEnd"/>
            <w:r>
              <w:t xml:space="preserve"> (</w:t>
            </w:r>
            <w:r w:rsidRPr="00923347">
              <w:rPr>
                <w:highlight w:val="lightGray"/>
              </w:rPr>
              <w:t xml:space="preserve">Pandas, </w:t>
            </w:r>
            <w:proofErr w:type="spellStart"/>
            <w:r w:rsidRPr="00923347">
              <w:rPr>
                <w:highlight w:val="lightGray"/>
              </w:rPr>
              <w:t>Matplotlib.pyplot</w:t>
            </w:r>
            <w:proofErr w:type="spellEnd"/>
            <w:r w:rsidRPr="00923347">
              <w:rPr>
                <w:highlight w:val="lightGray"/>
              </w:rPr>
              <w:t xml:space="preserve"> e </w:t>
            </w:r>
            <w:proofErr w:type="spellStart"/>
            <w:r>
              <w:rPr>
                <w:highlight w:val="lightGray"/>
              </w:rPr>
              <w:t>P</w:t>
            </w:r>
            <w:r w:rsidRPr="00923347">
              <w:rPr>
                <w:highlight w:val="lightGray"/>
              </w:rPr>
              <w:t>andas_datareader</w:t>
            </w:r>
            <w:proofErr w:type="spellEnd"/>
            <w:r>
              <w:t xml:space="preserve">), para criar um </w:t>
            </w:r>
            <w:hyperlink r:id="rId13" w:history="1">
              <w:r w:rsidRPr="00923347">
                <w:rPr>
                  <w:rStyle w:val="Hyperlink"/>
                </w:rPr>
                <w:t>algoritmo que minerou, limpou e validou</w:t>
              </w:r>
            </w:hyperlink>
            <w:r>
              <w:t xml:space="preserve"> uma série estatística de dados, referente aos valores das ações na BOVESPA, das empresas supracitadas</w:t>
            </w:r>
            <w:r w:rsidR="00057E79">
              <w:t xml:space="preserve">. A fonte foi o </w:t>
            </w:r>
            <w:hyperlink r:id="rId14" w:history="1">
              <w:r w:rsidR="00057E79" w:rsidRPr="008F6495">
                <w:rPr>
                  <w:rStyle w:val="Hyperlink"/>
                </w:rPr>
                <w:t xml:space="preserve">Yahoo </w:t>
              </w:r>
              <w:proofErr w:type="spellStart"/>
              <w:r w:rsidR="00057E79" w:rsidRPr="008F6495">
                <w:rPr>
                  <w:rStyle w:val="Hyperlink"/>
                </w:rPr>
                <w:t>Finance</w:t>
              </w:r>
              <w:proofErr w:type="spellEnd"/>
            </w:hyperlink>
            <w:r w:rsidR="008F6495">
              <w:t>.</w:t>
            </w:r>
            <w:r>
              <w:t xml:space="preserve"> </w:t>
            </w:r>
            <w:r w:rsidR="008F6495">
              <w:t>D</w:t>
            </w:r>
            <w:r>
              <w:t>efini nesta etapa, o intervalo de pré e pós COVID (01-2016 até 07-2022).</w:t>
            </w:r>
          </w:p>
          <w:p w14:paraId="3D4A833B" w14:textId="77777777" w:rsidR="00057E79" w:rsidRDefault="00057E79" w:rsidP="00F55755"/>
          <w:p w14:paraId="0717F265" w14:textId="77777777" w:rsidR="00057E79" w:rsidRDefault="00057E79" w:rsidP="00F55755"/>
          <w:p w14:paraId="7D4B7147" w14:textId="77777777" w:rsidR="00057E79" w:rsidRDefault="00057E79" w:rsidP="00F55755"/>
          <w:p w14:paraId="38400B57" w14:textId="77777777" w:rsidR="00B61D94" w:rsidRDefault="00B61D94" w:rsidP="00057E79">
            <w:pPr>
              <w:jc w:val="right"/>
              <w:rPr>
                <w:rStyle w:val="CaracteresdoContedo"/>
                <w:b w:val="0"/>
                <w:bCs/>
                <w:sz w:val="20"/>
                <w:szCs w:val="20"/>
              </w:rPr>
            </w:pPr>
          </w:p>
          <w:p w14:paraId="71EFA8F9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2DDC9B76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7EAA5F3F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6512D186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0C4143AB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7319611F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08E068F2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7CFC5755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1E45BE9F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6830A609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217FB353" w14:textId="77777777" w:rsidR="00B61D94" w:rsidRDefault="00B61D94" w:rsidP="00057E79">
            <w:pPr>
              <w:jc w:val="right"/>
              <w:rPr>
                <w:rStyle w:val="CaracteresdoContedo"/>
                <w:bCs/>
                <w:sz w:val="20"/>
                <w:szCs w:val="20"/>
              </w:rPr>
            </w:pPr>
          </w:p>
          <w:p w14:paraId="4339B9D4" w14:textId="3B0F315F" w:rsidR="00057E79" w:rsidRPr="00AC1F24" w:rsidRDefault="00057E79" w:rsidP="00B61D94">
            <w:pPr>
              <w:jc w:val="right"/>
              <w:rPr>
                <w:color w:val="FF0000"/>
                <w:sz w:val="20"/>
                <w:szCs w:val="20"/>
                <w:lang w:val="pt-BR"/>
              </w:rPr>
            </w:pPr>
            <w:r w:rsidRPr="00AC1F24">
              <w:rPr>
                <w:rStyle w:val="CaracteresdoContedo"/>
                <w:b w:val="0"/>
                <w:bCs/>
                <w:sz w:val="20"/>
                <w:szCs w:val="20"/>
              </w:rPr>
              <w:lastRenderedPageBreak/>
              <w:t xml:space="preserve"> </w:t>
            </w:r>
            <w:r w:rsidRPr="00AC1F24">
              <w:rPr>
                <w:rStyle w:val="CaracteresdoContedo"/>
                <w:b w:val="0"/>
                <w:bCs/>
                <w:sz w:val="20"/>
                <w:szCs w:val="20"/>
              </w:rPr>
              <w:t>Explicando o funcionamento do</w:t>
            </w:r>
            <w:r w:rsidRPr="00AC1F24">
              <w:rPr>
                <w:sz w:val="20"/>
                <w:szCs w:val="20"/>
                <w:lang w:val="pt-BR"/>
              </w:rPr>
              <w:t xml:space="preserve"> </w:t>
            </w:r>
            <w:r w:rsidRPr="00AC1F24">
              <w:rPr>
                <w:b w:val="0"/>
                <w:bCs/>
                <w:sz w:val="20"/>
                <w:szCs w:val="20"/>
                <w:lang w:val="pt-BR"/>
              </w:rPr>
              <w:t>extrator</w:t>
            </w:r>
            <w:r>
              <w:rPr>
                <w:b w:val="0"/>
                <w:bCs/>
                <w:sz w:val="20"/>
                <w:szCs w:val="20"/>
                <w:lang w:val="pt-BR"/>
              </w:rPr>
              <w:t xml:space="preserve"> de dados (</w:t>
            </w:r>
            <w:hyperlink r:id="rId15" w:history="1">
              <w:r w:rsidRPr="00057E79">
                <w:rPr>
                  <w:rStyle w:val="Hyperlink"/>
                  <w:b w:val="0"/>
                  <w:bCs/>
                  <w:sz w:val="20"/>
                  <w:szCs w:val="20"/>
                  <w:lang w:val="pt-BR"/>
                </w:rPr>
                <w:t>cliqu</w:t>
              </w:r>
              <w:r w:rsidRPr="00057E79">
                <w:rPr>
                  <w:rStyle w:val="Hyperlink"/>
                  <w:b w:val="0"/>
                  <w:bCs/>
                  <w:sz w:val="20"/>
                  <w:szCs w:val="20"/>
                  <w:lang w:val="pt-BR"/>
                </w:rPr>
                <w:t>e</w:t>
              </w:r>
              <w:r w:rsidRPr="00057E79">
                <w:rPr>
                  <w:rStyle w:val="Hyperlink"/>
                  <w:b w:val="0"/>
                  <w:bCs/>
                  <w:sz w:val="20"/>
                  <w:szCs w:val="20"/>
                  <w:lang w:val="pt-BR"/>
                </w:rPr>
                <w:t xml:space="preserve"> </w:t>
              </w:r>
              <w:r w:rsidRPr="00057E79">
                <w:rPr>
                  <w:rStyle w:val="Hyperlink"/>
                  <w:b w:val="0"/>
                  <w:bCs/>
                  <w:sz w:val="20"/>
                  <w:szCs w:val="20"/>
                  <w:lang w:val="pt-BR"/>
                </w:rPr>
                <w:t>aqui</w:t>
              </w:r>
            </w:hyperlink>
            <w:r>
              <w:rPr>
                <w:b w:val="0"/>
                <w:bCs/>
                <w:sz w:val="20"/>
                <w:szCs w:val="20"/>
                <w:lang w:val="pt-BR"/>
              </w:rPr>
              <w:t xml:space="preserve"> para uma melhor visualização).</w:t>
            </w:r>
          </w:p>
          <w:p w14:paraId="05DA68F4" w14:textId="189ACDDD" w:rsidR="009057B4" w:rsidRDefault="009C37A1" w:rsidP="00057E79">
            <w:r>
              <w:rPr>
                <w:noProof/>
              </w:rPr>
              <w:drawing>
                <wp:inline distT="0" distB="0" distL="0" distR="0" wp14:anchorId="533A1CEF" wp14:editId="05DB715D">
                  <wp:extent cx="6343650" cy="87630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876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69007" w14:textId="77777777" w:rsidR="00C760C6" w:rsidRDefault="00C760C6" w:rsidP="00F55755"/>
          <w:p w14:paraId="22543324" w14:textId="1F234CCE" w:rsidR="00C760C6" w:rsidRDefault="008F6495" w:rsidP="00F55755">
            <w:r>
              <w:t xml:space="preserve">    Ainda nesta etapa de coleta e limpeza de dados, gerei este gráfico</w:t>
            </w:r>
            <w:r w:rsidR="008A71B8">
              <w:t xml:space="preserve"> de</w:t>
            </w:r>
            <w:r>
              <w:t xml:space="preserve"> com o </w:t>
            </w:r>
            <w:proofErr w:type="spellStart"/>
            <w:r w:rsidRPr="008F6495">
              <w:rPr>
                <w:highlight w:val="lightGray"/>
              </w:rPr>
              <w:t>Python</w:t>
            </w:r>
            <w:proofErr w:type="spellEnd"/>
            <w:r w:rsidRPr="008F6495">
              <w:rPr>
                <w:highlight w:val="lightGray"/>
              </w:rPr>
              <w:t>:</w:t>
            </w:r>
          </w:p>
          <w:p w14:paraId="28464099" w14:textId="158F5584" w:rsidR="008A71B8" w:rsidRDefault="008A71B8" w:rsidP="00F55755">
            <w:r w:rsidRPr="008A71B8">
              <w:drawing>
                <wp:inline distT="0" distB="0" distL="0" distR="0" wp14:anchorId="7F7372CA" wp14:editId="0B079EA8">
                  <wp:extent cx="6371590" cy="3904615"/>
                  <wp:effectExtent l="0" t="0" r="0" b="63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39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9A832" w14:textId="77777777" w:rsidR="008A71B8" w:rsidRDefault="008A71B8" w:rsidP="008A71B8">
            <w:pPr>
              <w:jc w:val="right"/>
              <w:rPr>
                <w:b w:val="0"/>
                <w:bCs/>
                <w:sz w:val="20"/>
                <w:szCs w:val="20"/>
              </w:rPr>
            </w:pPr>
            <w:r w:rsidRPr="008A71B8">
              <w:rPr>
                <w:b w:val="0"/>
                <w:bCs/>
                <w:sz w:val="20"/>
                <w:szCs w:val="20"/>
              </w:rPr>
              <w:t xml:space="preserve">Gráfico com as cotações das ações das maiores empresas siderúrgicas </w:t>
            </w:r>
          </w:p>
          <w:p w14:paraId="36D0778E" w14:textId="6EE987BF" w:rsidR="008A71B8" w:rsidRPr="008A71B8" w:rsidRDefault="008A71B8" w:rsidP="008A71B8">
            <w:pPr>
              <w:jc w:val="right"/>
              <w:rPr>
                <w:b w:val="0"/>
                <w:bCs/>
                <w:sz w:val="20"/>
                <w:szCs w:val="20"/>
              </w:rPr>
            </w:pPr>
            <w:r w:rsidRPr="008A71B8">
              <w:rPr>
                <w:b w:val="0"/>
                <w:bCs/>
                <w:sz w:val="20"/>
                <w:szCs w:val="20"/>
              </w:rPr>
              <w:t>brasileiras de 2016 até o segundo semestre de 2022</w:t>
            </w:r>
          </w:p>
          <w:p w14:paraId="1CB27F74" w14:textId="2E337FA5" w:rsidR="00E6202A" w:rsidRDefault="008A71B8" w:rsidP="00F55755">
            <w:r w:rsidRPr="00E6202A">
              <w:rPr>
                <w:highlight w:val="yellow"/>
              </w:rPr>
              <w:t xml:space="preserve">Insight 2. </w:t>
            </w:r>
            <w:r w:rsidR="00E6202A" w:rsidRPr="00E6202A">
              <w:rPr>
                <w:highlight w:val="yellow"/>
              </w:rPr>
              <w:t>S</w:t>
            </w:r>
            <w:r w:rsidR="00E6202A" w:rsidRPr="00E6202A">
              <w:rPr>
                <w:highlight w:val="yellow"/>
              </w:rPr>
              <w:t xml:space="preserve">alvo as proporções, </w:t>
            </w:r>
            <w:r w:rsidR="00E6202A" w:rsidRPr="00E6202A">
              <w:rPr>
                <w:highlight w:val="yellow"/>
              </w:rPr>
              <w:t>a</w:t>
            </w:r>
            <w:r w:rsidRPr="00E6202A">
              <w:rPr>
                <w:highlight w:val="yellow"/>
              </w:rPr>
              <w:t>s empresas apresentaram, nos mesmos períodos, picos de oscilação</w:t>
            </w:r>
            <w:r w:rsidR="00E6202A" w:rsidRPr="00E6202A">
              <w:rPr>
                <w:highlight w:val="yellow"/>
              </w:rPr>
              <w:t xml:space="preserve"> equivalentes</w:t>
            </w:r>
            <w:r w:rsidRPr="00E6202A">
              <w:rPr>
                <w:highlight w:val="yellow"/>
              </w:rPr>
              <w:t>, ou seja, fatores externos geraram no período, consequências comuns à</w:t>
            </w:r>
            <w:r w:rsidR="00E6202A" w:rsidRPr="00E6202A">
              <w:rPr>
                <w:highlight w:val="yellow"/>
              </w:rPr>
              <w:t>s</w:t>
            </w:r>
            <w:r w:rsidRPr="00E6202A">
              <w:rPr>
                <w:highlight w:val="yellow"/>
              </w:rPr>
              <w:t xml:space="preserve"> empresas </w:t>
            </w:r>
            <w:r w:rsidR="00E6202A" w:rsidRPr="00E6202A">
              <w:rPr>
                <w:highlight w:val="yellow"/>
              </w:rPr>
              <w:t>analisadas, embora os picos sejam comuns, Vale e Gerdau, tiveram um desempenho superior</w:t>
            </w:r>
            <w:r w:rsidR="00E6202A">
              <w:t>.</w:t>
            </w:r>
          </w:p>
          <w:p w14:paraId="08B496DD" w14:textId="130C5F6D" w:rsidR="00E6202A" w:rsidRDefault="00E6202A" w:rsidP="00F55755"/>
          <w:p w14:paraId="5CB5827B" w14:textId="23CDCC6E" w:rsidR="00E6202A" w:rsidRDefault="00E6202A" w:rsidP="00F55755">
            <w:r w:rsidRPr="00554559">
              <w:rPr>
                <w:highlight w:val="yellow"/>
              </w:rPr>
              <w:t xml:space="preserve">Insight 3. A </w:t>
            </w:r>
            <w:proofErr w:type="spellStart"/>
            <w:r w:rsidR="00554559" w:rsidRPr="00554559">
              <w:rPr>
                <w:highlight w:val="yellow"/>
              </w:rPr>
              <w:t>AcelorMital</w:t>
            </w:r>
            <w:proofErr w:type="spellEnd"/>
            <w:r w:rsidR="00554559" w:rsidRPr="00554559">
              <w:rPr>
                <w:highlight w:val="yellow"/>
              </w:rPr>
              <w:t xml:space="preserve"> Brasil, </w:t>
            </w:r>
            <w:r w:rsidR="00554559">
              <w:rPr>
                <w:highlight w:val="yellow"/>
              </w:rPr>
              <w:t xml:space="preserve">não apresentou crescimento aceitável no valor de </w:t>
            </w:r>
            <w:r w:rsidR="00554559" w:rsidRPr="00554559">
              <w:rPr>
                <w:highlight w:val="yellow"/>
              </w:rPr>
              <w:t>suas ações, não acompanhando o desempenho do setor, isto é um indicativo contra o investimento em suas ações.</w:t>
            </w:r>
          </w:p>
          <w:p w14:paraId="42C2BEBE" w14:textId="09AED07C" w:rsidR="00E03E56" w:rsidRDefault="00E03E56" w:rsidP="00F55755"/>
          <w:p w14:paraId="1280E5A3" w14:textId="1F161C72" w:rsidR="00E03E56" w:rsidRDefault="00E03E56" w:rsidP="00F55755"/>
          <w:p w14:paraId="2E4E0AFF" w14:textId="03089A5A" w:rsidR="00B61D94" w:rsidRDefault="00B61D94" w:rsidP="00F55755"/>
          <w:p w14:paraId="7C162DA2" w14:textId="79E18FDE" w:rsidR="00B61D94" w:rsidRDefault="00B61D94" w:rsidP="00F55755"/>
          <w:p w14:paraId="5D593DB2" w14:textId="43A0ADDB" w:rsidR="00B61D94" w:rsidRDefault="00B61D94" w:rsidP="00F55755"/>
          <w:p w14:paraId="063A7C62" w14:textId="77777777" w:rsidR="00B61D94" w:rsidRDefault="00B61D94" w:rsidP="00F55755"/>
          <w:p w14:paraId="08F5DEF4" w14:textId="5B76F9B3" w:rsidR="00E03E56" w:rsidRDefault="00E03E56" w:rsidP="00F55755"/>
          <w:p w14:paraId="7E5637AB" w14:textId="2C79D8B3" w:rsidR="00E03E56" w:rsidRDefault="00E03E56" w:rsidP="00E03E56">
            <w:pPr>
              <w:pStyle w:val="Ttulo"/>
            </w:pPr>
            <w:r>
              <w:lastRenderedPageBreak/>
              <w:t>Passo 05</w:t>
            </w:r>
          </w:p>
          <w:p w14:paraId="597B241E" w14:textId="32F7D072" w:rsidR="00E03E56" w:rsidRDefault="00E03E56" w:rsidP="00E03E56">
            <w:pPr>
              <w:pStyle w:val="Subttulo"/>
              <w:framePr w:wrap="around"/>
            </w:pPr>
            <w:r>
              <w:t>Análise exploratória dos dados.</w:t>
            </w:r>
          </w:p>
          <w:p w14:paraId="15824009" w14:textId="685DA8FC" w:rsidR="000F40F2" w:rsidRDefault="000F40F2" w:rsidP="000F40F2"/>
          <w:p w14:paraId="6C28AC21" w14:textId="6F604CFF" w:rsidR="000F40F2" w:rsidRDefault="000F40F2" w:rsidP="000F40F2"/>
          <w:p w14:paraId="5C76B8C3" w14:textId="519B00DB" w:rsidR="000F40F2" w:rsidRDefault="000F40F2" w:rsidP="000F40F2"/>
          <w:p w14:paraId="427CC09A" w14:textId="17595705" w:rsidR="000F40F2" w:rsidRDefault="000F40F2" w:rsidP="000F40F2">
            <w:r>
              <w:t xml:space="preserve">    Nesta etapa do processo, vou organizar as hipóteses e valid</w:t>
            </w:r>
            <w:r w:rsidR="00F352AE">
              <w:t>á</w:t>
            </w:r>
            <w:r>
              <w:t>-las com os dados e informações levantadas ao longo do estudo</w:t>
            </w:r>
            <w:r w:rsidR="00F352AE">
              <w:t>.</w:t>
            </w:r>
            <w:r w:rsidR="00661A59">
              <w:t xml:space="preserve"> Vou utilizar a letra </w:t>
            </w:r>
            <w:r w:rsidR="00661A59" w:rsidRPr="00661A59">
              <w:rPr>
                <w:highlight w:val="lightGray"/>
              </w:rPr>
              <w:t>H</w:t>
            </w:r>
            <w:r w:rsidR="00661A59">
              <w:t xml:space="preserve"> para representar as hipóteses e a letra </w:t>
            </w:r>
            <w:r w:rsidR="00661A59" w:rsidRPr="00661A59">
              <w:rPr>
                <w:highlight w:val="lightGray"/>
              </w:rPr>
              <w:t>I</w:t>
            </w:r>
            <w:r w:rsidR="00661A59">
              <w:t xml:space="preserve"> para os insights.</w:t>
            </w:r>
          </w:p>
          <w:p w14:paraId="596C0C7E" w14:textId="21282806" w:rsidR="00661A59" w:rsidRDefault="00661A59" w:rsidP="000F40F2"/>
          <w:p w14:paraId="00838330" w14:textId="0598E5ED" w:rsidR="009C2D73" w:rsidRDefault="00661A59" w:rsidP="00661A59">
            <w:pPr>
              <w:pStyle w:val="Subttulo"/>
              <w:framePr w:wrap="around"/>
            </w:pPr>
            <w:r>
              <w:t>Hipóteses:</w:t>
            </w:r>
          </w:p>
          <w:p w14:paraId="55B95936" w14:textId="25390DDA" w:rsidR="009C2D73" w:rsidRDefault="009C2D73" w:rsidP="00661A59">
            <w:pPr>
              <w:pStyle w:val="Subttulo"/>
              <w:framePr w:wrap="around"/>
            </w:pPr>
          </w:p>
          <w:p w14:paraId="3BDD42E1" w14:textId="00C23B41" w:rsidR="009C2D73" w:rsidRDefault="009C2D73" w:rsidP="009C2D73">
            <w:r>
              <w:t>H0:  Investir em ações de uma empresa Brasileira do mercado siderúrgico, no curto e médio prazo é financeiramente vantajoso e seguro, além de fomentar o mercado local.</w:t>
            </w:r>
          </w:p>
          <w:p w14:paraId="6B3AE3B4" w14:textId="4D3E5DB6" w:rsidR="009C2D73" w:rsidRDefault="009C2D73" w:rsidP="009C2D73"/>
          <w:p w14:paraId="0A2FEB5D" w14:textId="5C5226E4" w:rsidR="00977D49" w:rsidRDefault="009C2D73" w:rsidP="009C2D73">
            <w:r>
              <w:t xml:space="preserve">Validação:  Quanto ao </w:t>
            </w:r>
            <w:r w:rsidR="00977D49">
              <w:t>“</w:t>
            </w:r>
            <w:r>
              <w:t xml:space="preserve">financeiramente vantajoso, tomemos como base o </w:t>
            </w:r>
            <w:r w:rsidR="0059452E">
              <w:t xml:space="preserve">investimento no tesouro direto </w:t>
            </w:r>
            <w:proofErr w:type="spellStart"/>
            <w:r w:rsidR="0059452E">
              <w:t>Selic</w:t>
            </w:r>
            <w:proofErr w:type="spellEnd"/>
            <w:r w:rsidR="0059452E">
              <w:t>, que é considerado por muitos especialistas o investimento mais seguro que existe, visto que quem te pagará os rendimentos é o governo brasileiro, e o pagamento será feito em reais brasileiros, dinheiro que o próprio governo imprime, o que torna muito difícil, que o governo não pague os rendimentos</w:t>
            </w:r>
            <w:r w:rsidR="00977D49">
              <w:t>.</w:t>
            </w:r>
          </w:p>
          <w:p w14:paraId="2A024816" w14:textId="4EBCB984" w:rsidR="00EC4211" w:rsidRDefault="00977D49" w:rsidP="00EC4211">
            <w:r>
              <w:t xml:space="preserve">   </w:t>
            </w:r>
            <w:r w:rsidR="00EC4211">
              <w:t>Considerando o período analisado, 2016 a 2022, temos os seguintes dados</w:t>
            </w:r>
            <w:r w:rsidR="00EC4211">
              <w:t>, referentes a taxa SELIC, e ao valor das ações das grandes empresas brasileiras do setor, apontadas na fase anterior de estudo de mercado. Este valor refere-se ao fechamento ajustado do primeiro dia útil de cada</w:t>
            </w:r>
            <w:r w:rsidR="002C34FF">
              <w:t xml:space="preserve"> ano</w:t>
            </w:r>
            <w:r w:rsidR="00EC4211">
              <w:t>:</w:t>
            </w:r>
          </w:p>
          <w:p w14:paraId="56C6F718" w14:textId="77777777" w:rsidR="00EC4211" w:rsidRDefault="00EC4211" w:rsidP="007E189B">
            <w:pPr>
              <w:pStyle w:val="Textodenfase"/>
            </w:pPr>
          </w:p>
          <w:p w14:paraId="1A49B3D5" w14:textId="380D1D0A" w:rsidR="00EC4211" w:rsidRDefault="00EC4211" w:rsidP="002C34FF">
            <w:pPr>
              <w:pStyle w:val="Textodenfase"/>
              <w:jc w:val="center"/>
            </w:pPr>
            <w:r w:rsidRPr="00EC4211">
              <w:drawing>
                <wp:inline distT="0" distB="0" distL="0" distR="0" wp14:anchorId="6A1FD608" wp14:editId="6262E318">
                  <wp:extent cx="4858428" cy="1743318"/>
                  <wp:effectExtent l="0" t="0" r="0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DD05B" w14:textId="24B1722B" w:rsidR="00C760C6" w:rsidRDefault="002C34FF" w:rsidP="002C3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Valor das ações siderúrgicas nacionais 2016~2022.</w:t>
            </w:r>
          </w:p>
          <w:p w14:paraId="46759B76" w14:textId="74E98C3A" w:rsidR="002C34FF" w:rsidRDefault="002C34FF" w:rsidP="002C34FF">
            <w:pPr>
              <w:pStyle w:val="Contedo"/>
            </w:pPr>
            <w:r>
              <w:lastRenderedPageBreak/>
              <w:t xml:space="preserve">    Com base nisto conseguimos calcular as percentagens de crescimento de cada empresa, bem como o total e a média, para compararmos com o rendimento </w:t>
            </w:r>
            <w:proofErr w:type="spellStart"/>
            <w:r>
              <w:t>Selic</w:t>
            </w:r>
            <w:proofErr w:type="spellEnd"/>
            <w:r w:rsidR="00746908">
              <w:t xml:space="preserve"> no período</w:t>
            </w:r>
            <w:r>
              <w:t>.</w:t>
            </w:r>
          </w:p>
          <w:p w14:paraId="3EB5711A" w14:textId="28DE1E66" w:rsidR="00746908" w:rsidRDefault="009656A8" w:rsidP="002C34FF">
            <w:pPr>
              <w:pStyle w:val="Contedo"/>
            </w:pPr>
            <w:r w:rsidRPr="009656A8">
              <w:drawing>
                <wp:inline distT="0" distB="0" distL="0" distR="0" wp14:anchorId="6C410538" wp14:editId="15723134">
                  <wp:extent cx="6371590" cy="1717675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4D72F" w14:textId="1B8BDACC" w:rsidR="002C34FF" w:rsidRDefault="002C34FF" w:rsidP="002C34FF">
            <w:pPr>
              <w:pStyle w:val="Contedo"/>
            </w:pPr>
          </w:p>
          <w:p w14:paraId="261EC8E6" w14:textId="3577E514" w:rsidR="002C34FF" w:rsidRPr="002C34FF" w:rsidRDefault="009656A8" w:rsidP="002C34FF">
            <w:r>
              <w:t xml:space="preserve">Podemos verificar que no montante, a média do rendimento das empresas, foi maior que a </w:t>
            </w:r>
            <w:proofErr w:type="spellStart"/>
            <w:r>
              <w:t>Selic</w:t>
            </w:r>
            <w:proofErr w:type="spellEnd"/>
            <w:r>
              <w:t xml:space="preserve">, </w:t>
            </w:r>
          </w:p>
          <w:p w14:paraId="52A36C36" w14:textId="77777777" w:rsidR="00C760C6" w:rsidRDefault="00C760C6" w:rsidP="00F55755"/>
          <w:p w14:paraId="29554125" w14:textId="77777777" w:rsidR="00C760C6" w:rsidRDefault="00C760C6" w:rsidP="00F55755"/>
          <w:p w14:paraId="0D55B0FD" w14:textId="77777777" w:rsidR="00C760C6" w:rsidRDefault="00C760C6" w:rsidP="00F55755"/>
          <w:p w14:paraId="0E28BC6E" w14:textId="77777777" w:rsidR="00C760C6" w:rsidRDefault="00C760C6" w:rsidP="00F55755"/>
          <w:p w14:paraId="336E664E" w14:textId="081ED622" w:rsidR="004727C6" w:rsidRDefault="004727C6" w:rsidP="00973114"/>
          <w:p w14:paraId="11F7A4BC" w14:textId="77777777" w:rsidR="004727C6" w:rsidRDefault="004727C6" w:rsidP="00973114"/>
          <w:p w14:paraId="54AFCF77" w14:textId="77777777" w:rsidR="004727C6" w:rsidRDefault="004727C6" w:rsidP="00973114"/>
          <w:p w14:paraId="3E1CDD6F" w14:textId="77777777" w:rsidR="004727C6" w:rsidRDefault="004727C6" w:rsidP="00973114"/>
          <w:p w14:paraId="4DFD972B" w14:textId="77777777" w:rsidR="004727C6" w:rsidRDefault="004727C6" w:rsidP="00973114"/>
          <w:p w14:paraId="6C57C8D9" w14:textId="77777777" w:rsidR="004727C6" w:rsidRDefault="004727C6" w:rsidP="00973114"/>
          <w:p w14:paraId="4FAAF4E7" w14:textId="77777777" w:rsidR="004727C6" w:rsidRDefault="004727C6" w:rsidP="00973114"/>
          <w:p w14:paraId="552801E4" w14:textId="77777777" w:rsidR="004727C6" w:rsidRDefault="004727C6" w:rsidP="00973114"/>
          <w:p w14:paraId="1B519F47" w14:textId="11191290" w:rsidR="004727C6" w:rsidRDefault="004727C6" w:rsidP="00973114"/>
          <w:p w14:paraId="09E9DC0F" w14:textId="6BABD256" w:rsidR="00F352AE" w:rsidRDefault="00F352AE" w:rsidP="00973114"/>
          <w:p w14:paraId="39B1117F" w14:textId="58F91079" w:rsidR="00F352AE" w:rsidRDefault="00F352AE" w:rsidP="00973114"/>
          <w:p w14:paraId="65F9DBE7" w14:textId="3D7626FA" w:rsidR="00F352AE" w:rsidRDefault="00F352AE" w:rsidP="00973114"/>
          <w:p w14:paraId="78C21A89" w14:textId="4980F22E" w:rsidR="00F352AE" w:rsidRDefault="00F352AE" w:rsidP="00973114"/>
          <w:p w14:paraId="72D7A4A7" w14:textId="55D4819E" w:rsidR="00F352AE" w:rsidRDefault="00F352AE" w:rsidP="00973114"/>
          <w:p w14:paraId="547D7A6A" w14:textId="6CCE238D" w:rsidR="00F352AE" w:rsidRDefault="00F352AE" w:rsidP="00973114"/>
          <w:p w14:paraId="3B36B968" w14:textId="3D7394E3" w:rsidR="00F352AE" w:rsidRDefault="00F352AE" w:rsidP="00973114"/>
          <w:p w14:paraId="16239498" w14:textId="6E0853AC" w:rsidR="00F352AE" w:rsidRDefault="00F352AE" w:rsidP="00973114"/>
          <w:p w14:paraId="507EE020" w14:textId="2E69022B" w:rsidR="00F352AE" w:rsidRDefault="00F352AE" w:rsidP="00973114"/>
          <w:p w14:paraId="0D84FD99" w14:textId="42017F1E" w:rsidR="00F352AE" w:rsidRDefault="00F352AE" w:rsidP="00973114"/>
          <w:p w14:paraId="4E768601" w14:textId="33FFA19E" w:rsidR="00F352AE" w:rsidRDefault="00F352AE" w:rsidP="00973114"/>
          <w:p w14:paraId="70E7E849" w14:textId="0BC73A13" w:rsidR="00F352AE" w:rsidRDefault="00F352AE" w:rsidP="00973114"/>
          <w:p w14:paraId="750BA09F" w14:textId="5A1DFD07" w:rsidR="00F352AE" w:rsidRDefault="00F352AE" w:rsidP="00973114"/>
          <w:p w14:paraId="4B80ECC1" w14:textId="2C078194" w:rsidR="00F352AE" w:rsidRDefault="00F352AE" w:rsidP="00973114"/>
          <w:p w14:paraId="3702DFF6" w14:textId="0456A801" w:rsidR="00F352AE" w:rsidRDefault="00F352AE" w:rsidP="00973114"/>
          <w:p w14:paraId="0B77D45B" w14:textId="0F1A5E0F" w:rsidR="00F352AE" w:rsidRDefault="00F352AE" w:rsidP="00973114"/>
          <w:p w14:paraId="0197255E" w14:textId="1E81384E" w:rsidR="00F352AE" w:rsidRDefault="00F352AE" w:rsidP="00973114"/>
          <w:p w14:paraId="5E59C1CE" w14:textId="346CED64" w:rsidR="00F352AE" w:rsidRDefault="00F352AE" w:rsidP="00973114"/>
          <w:p w14:paraId="51DBE68D" w14:textId="7C288529" w:rsidR="00F352AE" w:rsidRDefault="00F352AE" w:rsidP="00973114"/>
          <w:p w14:paraId="39898336" w14:textId="6B7B7845" w:rsidR="00F352AE" w:rsidRDefault="00F352AE" w:rsidP="00973114"/>
          <w:p w14:paraId="7AC1DE1B" w14:textId="7A72B980" w:rsidR="00F352AE" w:rsidRDefault="00F352AE" w:rsidP="00973114"/>
          <w:p w14:paraId="1E4361E8" w14:textId="1A0FC53E" w:rsidR="00F352AE" w:rsidRDefault="00F352AE" w:rsidP="00973114"/>
          <w:p w14:paraId="6A0EABB2" w14:textId="4FDDB324" w:rsidR="00F352AE" w:rsidRDefault="00F352AE" w:rsidP="00973114"/>
          <w:p w14:paraId="072E4000" w14:textId="145A0443" w:rsidR="00F352AE" w:rsidRDefault="00F352AE" w:rsidP="00973114"/>
          <w:p w14:paraId="5C624406" w14:textId="40D8712C" w:rsidR="00F352AE" w:rsidRDefault="00F352AE" w:rsidP="00973114"/>
          <w:p w14:paraId="4A7A7A67" w14:textId="57B69DF4" w:rsidR="00F352AE" w:rsidRDefault="00F352AE" w:rsidP="00973114"/>
          <w:p w14:paraId="13D67FFF" w14:textId="26F911C3" w:rsidR="00F352AE" w:rsidRDefault="00F352AE" w:rsidP="00973114"/>
          <w:p w14:paraId="3C2B1B30" w14:textId="5CBEE6DD" w:rsidR="00F352AE" w:rsidRDefault="00F352AE" w:rsidP="00973114"/>
          <w:p w14:paraId="22AB91BD" w14:textId="2B02D741" w:rsidR="00F352AE" w:rsidRDefault="00F352AE" w:rsidP="00973114"/>
          <w:p w14:paraId="2708990E" w14:textId="0FE469A8" w:rsidR="00F352AE" w:rsidRDefault="00F352AE" w:rsidP="00973114"/>
          <w:p w14:paraId="48B61504" w14:textId="0C512322" w:rsidR="00F352AE" w:rsidRDefault="00F352AE" w:rsidP="00973114"/>
          <w:p w14:paraId="1FBD7950" w14:textId="42E3C11D" w:rsidR="00F352AE" w:rsidRDefault="00F352AE" w:rsidP="00973114"/>
          <w:p w14:paraId="36744137" w14:textId="24F69FFE" w:rsidR="00F352AE" w:rsidRDefault="00F352AE" w:rsidP="00973114"/>
          <w:p w14:paraId="246491EA" w14:textId="413E9227" w:rsidR="00F352AE" w:rsidRDefault="00F352AE" w:rsidP="00973114"/>
          <w:p w14:paraId="1879BB56" w14:textId="11148B91" w:rsidR="00F352AE" w:rsidRDefault="00F352AE" w:rsidP="00973114"/>
          <w:p w14:paraId="5C3AEB6D" w14:textId="5B66A5D0" w:rsidR="00F352AE" w:rsidRDefault="00F352AE" w:rsidP="00973114"/>
          <w:p w14:paraId="0BF40803" w14:textId="2BE420B3" w:rsidR="00F352AE" w:rsidRDefault="00F352AE" w:rsidP="00973114"/>
          <w:p w14:paraId="69C7430C" w14:textId="77777777" w:rsidR="00F352AE" w:rsidRDefault="00F352AE" w:rsidP="00973114"/>
          <w:p w14:paraId="408A1403" w14:textId="77777777" w:rsidR="004727C6" w:rsidRDefault="004727C6" w:rsidP="00973114"/>
          <w:p w14:paraId="73CAF17D" w14:textId="77777777" w:rsidR="004727C6" w:rsidRDefault="004727C6" w:rsidP="00973114"/>
          <w:p w14:paraId="37E28A18" w14:textId="77777777" w:rsidR="004727C6" w:rsidRDefault="004727C6" w:rsidP="00973114"/>
          <w:p w14:paraId="773B29F4" w14:textId="77777777" w:rsidR="004727C6" w:rsidRDefault="004727C6" w:rsidP="00973114"/>
          <w:p w14:paraId="3AB98075" w14:textId="77777777" w:rsidR="004727C6" w:rsidRDefault="004727C6" w:rsidP="00973114"/>
          <w:p w14:paraId="0795B2FB" w14:textId="77777777" w:rsidR="004727C6" w:rsidRDefault="004727C6" w:rsidP="00973114"/>
          <w:p w14:paraId="3A0F44C7" w14:textId="77777777" w:rsidR="004727C6" w:rsidRDefault="004727C6" w:rsidP="00973114"/>
          <w:p w14:paraId="62B2F368" w14:textId="77777777" w:rsidR="004727C6" w:rsidRDefault="004727C6" w:rsidP="00973114"/>
          <w:p w14:paraId="17F72B20" w14:textId="77777777" w:rsidR="004727C6" w:rsidRPr="00AD6E44" w:rsidRDefault="004727C6" w:rsidP="00973114"/>
          <w:p w14:paraId="3F2E88FF" w14:textId="4629A685" w:rsidR="00614111" w:rsidRPr="004F0028" w:rsidRDefault="00A660F3" w:rsidP="004727C6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</w:tc>
      </w:tr>
      <w:tr w:rsidR="002C34FF" w:rsidRPr="008A71B8" w14:paraId="54A913AE" w14:textId="77777777" w:rsidTr="00FF593B">
        <w:trPr>
          <w:trHeight w:val="3546"/>
        </w:trPr>
        <w:tc>
          <w:tcPr>
            <w:tcW w:w="10034" w:type="dxa"/>
          </w:tcPr>
          <w:p w14:paraId="71EAB831" w14:textId="77777777" w:rsidR="002C34FF" w:rsidRDefault="002C34FF" w:rsidP="004F47D2">
            <w:pPr>
              <w:pStyle w:val="Ttulo"/>
              <w:rPr>
                <w:lang w:val="pt-BR"/>
              </w:rPr>
            </w:pPr>
          </w:p>
        </w:tc>
      </w:tr>
    </w:tbl>
    <w:p w14:paraId="30DFD1ED" w14:textId="62FF20D6" w:rsidR="004727C6" w:rsidRDefault="004727C6">
      <w:pPr>
        <w:spacing w:after="200"/>
      </w:pPr>
    </w:p>
    <w:p w14:paraId="709BAC06" w14:textId="77777777" w:rsidR="008A71B8" w:rsidRPr="004675AD" w:rsidRDefault="008A71B8">
      <w:pPr>
        <w:spacing w:after="200"/>
      </w:pPr>
    </w:p>
    <w:sectPr w:rsidR="008A71B8" w:rsidRPr="004675AD" w:rsidSect="00AB02A7">
      <w:headerReference w:type="default" r:id="rId20"/>
      <w:footerReference w:type="default" r:id="rId2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38E4" w14:textId="77777777" w:rsidR="00115685" w:rsidRDefault="00115685">
      <w:r>
        <w:separator/>
      </w:r>
    </w:p>
    <w:p w14:paraId="10528C06" w14:textId="77777777" w:rsidR="00115685" w:rsidRDefault="00115685"/>
  </w:endnote>
  <w:endnote w:type="continuationSeparator" w:id="0">
    <w:p w14:paraId="2D56D8E8" w14:textId="77777777" w:rsidR="00115685" w:rsidRDefault="00115685">
      <w:r>
        <w:continuationSeparator/>
      </w:r>
    </w:p>
    <w:p w14:paraId="77CC0CFA" w14:textId="77777777" w:rsidR="00115685" w:rsidRDefault="001156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B9CF9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7A1C25D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6CE7" w14:textId="77777777" w:rsidR="00115685" w:rsidRDefault="00115685">
      <w:r>
        <w:separator/>
      </w:r>
    </w:p>
    <w:p w14:paraId="547A7B2F" w14:textId="77777777" w:rsidR="00115685" w:rsidRDefault="00115685"/>
  </w:footnote>
  <w:footnote w:type="continuationSeparator" w:id="0">
    <w:p w14:paraId="6EF59EBE" w14:textId="77777777" w:rsidR="00115685" w:rsidRDefault="00115685">
      <w:r>
        <w:continuationSeparator/>
      </w:r>
    </w:p>
    <w:p w14:paraId="5FD7C573" w14:textId="77777777" w:rsidR="00115685" w:rsidRDefault="001156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1A41B0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7531B0F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50D518C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E"/>
    <w:multiLevelType w:val="hybridMultilevel"/>
    <w:tmpl w:val="34E4A03E"/>
    <w:lvl w:ilvl="0" w:tplc="98A43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378"/>
    <w:multiLevelType w:val="multilevel"/>
    <w:tmpl w:val="80F475B4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2" w15:restartNumberingAfterBreak="0">
    <w:nsid w:val="2A054314"/>
    <w:multiLevelType w:val="hybridMultilevel"/>
    <w:tmpl w:val="715436E8"/>
    <w:lvl w:ilvl="0" w:tplc="771268A8">
      <w:start w:val="194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9578A"/>
    <w:multiLevelType w:val="multilevel"/>
    <w:tmpl w:val="FD3C7A78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43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5400"/>
      </w:pPr>
      <w:rPr>
        <w:rFonts w:hint="default"/>
      </w:rPr>
    </w:lvl>
  </w:abstractNum>
  <w:abstractNum w:abstractNumId="4" w15:restartNumberingAfterBreak="0">
    <w:nsid w:val="51A26F0F"/>
    <w:multiLevelType w:val="multilevel"/>
    <w:tmpl w:val="B0A08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520"/>
      </w:pPr>
      <w:rPr>
        <w:rFonts w:hint="default"/>
      </w:rPr>
    </w:lvl>
  </w:abstractNum>
  <w:abstractNum w:abstractNumId="5" w15:restartNumberingAfterBreak="0">
    <w:nsid w:val="6BC529DA"/>
    <w:multiLevelType w:val="multilevel"/>
    <w:tmpl w:val="AD8659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730F595A"/>
    <w:multiLevelType w:val="hybridMultilevel"/>
    <w:tmpl w:val="13E6B608"/>
    <w:lvl w:ilvl="0" w:tplc="1C4607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4700">
    <w:abstractNumId w:val="4"/>
  </w:num>
  <w:num w:numId="2" w16cid:durableId="234819693">
    <w:abstractNumId w:val="0"/>
  </w:num>
  <w:num w:numId="3" w16cid:durableId="839122989">
    <w:abstractNumId w:val="5"/>
  </w:num>
  <w:num w:numId="4" w16cid:durableId="1903909532">
    <w:abstractNumId w:val="1"/>
  </w:num>
  <w:num w:numId="5" w16cid:durableId="1576551455">
    <w:abstractNumId w:val="6"/>
  </w:num>
  <w:num w:numId="6" w16cid:durableId="1955794134">
    <w:abstractNumId w:val="3"/>
  </w:num>
  <w:num w:numId="7" w16cid:durableId="1877236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36"/>
    <w:rsid w:val="000201C6"/>
    <w:rsid w:val="00024399"/>
    <w:rsid w:val="0002482E"/>
    <w:rsid w:val="00026084"/>
    <w:rsid w:val="0003296A"/>
    <w:rsid w:val="00041A5D"/>
    <w:rsid w:val="00050324"/>
    <w:rsid w:val="000519B8"/>
    <w:rsid w:val="000521DD"/>
    <w:rsid w:val="000523ED"/>
    <w:rsid w:val="00054C11"/>
    <w:rsid w:val="00057E79"/>
    <w:rsid w:val="00061769"/>
    <w:rsid w:val="000709BF"/>
    <w:rsid w:val="00073CA1"/>
    <w:rsid w:val="000749E7"/>
    <w:rsid w:val="0007563C"/>
    <w:rsid w:val="00091B8F"/>
    <w:rsid w:val="0009459B"/>
    <w:rsid w:val="00096FA1"/>
    <w:rsid w:val="000A0150"/>
    <w:rsid w:val="000A1CB0"/>
    <w:rsid w:val="000A2655"/>
    <w:rsid w:val="000B1CCC"/>
    <w:rsid w:val="000B4EBB"/>
    <w:rsid w:val="000C038B"/>
    <w:rsid w:val="000C53F8"/>
    <w:rsid w:val="000E2F89"/>
    <w:rsid w:val="000E63C9"/>
    <w:rsid w:val="000F40F2"/>
    <w:rsid w:val="000F443F"/>
    <w:rsid w:val="000F56B6"/>
    <w:rsid w:val="001004D0"/>
    <w:rsid w:val="00101C25"/>
    <w:rsid w:val="00115685"/>
    <w:rsid w:val="001169FE"/>
    <w:rsid w:val="00130E9D"/>
    <w:rsid w:val="00141BB8"/>
    <w:rsid w:val="0014594A"/>
    <w:rsid w:val="00145E7A"/>
    <w:rsid w:val="00147236"/>
    <w:rsid w:val="00150A6D"/>
    <w:rsid w:val="00153001"/>
    <w:rsid w:val="001531DF"/>
    <w:rsid w:val="0015426D"/>
    <w:rsid w:val="00155825"/>
    <w:rsid w:val="0016331B"/>
    <w:rsid w:val="0016491E"/>
    <w:rsid w:val="0016509F"/>
    <w:rsid w:val="0017088B"/>
    <w:rsid w:val="001759D9"/>
    <w:rsid w:val="00180C3C"/>
    <w:rsid w:val="00183DC7"/>
    <w:rsid w:val="00185B35"/>
    <w:rsid w:val="001911A6"/>
    <w:rsid w:val="001A6843"/>
    <w:rsid w:val="001B1913"/>
    <w:rsid w:val="001B396F"/>
    <w:rsid w:val="001B453C"/>
    <w:rsid w:val="001C0CFD"/>
    <w:rsid w:val="001C1541"/>
    <w:rsid w:val="001C35B2"/>
    <w:rsid w:val="001D38F4"/>
    <w:rsid w:val="001F22E4"/>
    <w:rsid w:val="001F2BC8"/>
    <w:rsid w:val="001F2F6C"/>
    <w:rsid w:val="001F335D"/>
    <w:rsid w:val="001F45D4"/>
    <w:rsid w:val="001F5F6B"/>
    <w:rsid w:val="00203CA1"/>
    <w:rsid w:val="00205347"/>
    <w:rsid w:val="00223032"/>
    <w:rsid w:val="00226D4A"/>
    <w:rsid w:val="00227B37"/>
    <w:rsid w:val="002416B2"/>
    <w:rsid w:val="00243317"/>
    <w:rsid w:val="00243EBC"/>
    <w:rsid w:val="0024658A"/>
    <w:rsid w:val="00246A35"/>
    <w:rsid w:val="002506BD"/>
    <w:rsid w:val="00251E8B"/>
    <w:rsid w:val="00263F50"/>
    <w:rsid w:val="00277952"/>
    <w:rsid w:val="00283240"/>
    <w:rsid w:val="00284348"/>
    <w:rsid w:val="00296A96"/>
    <w:rsid w:val="00297784"/>
    <w:rsid w:val="002A3DA6"/>
    <w:rsid w:val="002A676F"/>
    <w:rsid w:val="002B18B3"/>
    <w:rsid w:val="002B3F70"/>
    <w:rsid w:val="002C2A2F"/>
    <w:rsid w:val="002C34FF"/>
    <w:rsid w:val="002D1429"/>
    <w:rsid w:val="002D388D"/>
    <w:rsid w:val="002E12FA"/>
    <w:rsid w:val="002E346C"/>
    <w:rsid w:val="002F1BD7"/>
    <w:rsid w:val="002F51F5"/>
    <w:rsid w:val="00301B46"/>
    <w:rsid w:val="003070A3"/>
    <w:rsid w:val="003072B7"/>
    <w:rsid w:val="00311FD7"/>
    <w:rsid w:val="00312137"/>
    <w:rsid w:val="003208DD"/>
    <w:rsid w:val="00325C81"/>
    <w:rsid w:val="00330359"/>
    <w:rsid w:val="0033762F"/>
    <w:rsid w:val="00347476"/>
    <w:rsid w:val="00360494"/>
    <w:rsid w:val="00366C7E"/>
    <w:rsid w:val="00366FC6"/>
    <w:rsid w:val="00372C21"/>
    <w:rsid w:val="00384CF1"/>
    <w:rsid w:val="00384EA3"/>
    <w:rsid w:val="00385490"/>
    <w:rsid w:val="00397C53"/>
    <w:rsid w:val="003A39A1"/>
    <w:rsid w:val="003B40B5"/>
    <w:rsid w:val="003B7ECE"/>
    <w:rsid w:val="003C1668"/>
    <w:rsid w:val="003C2191"/>
    <w:rsid w:val="003C4725"/>
    <w:rsid w:val="003D3863"/>
    <w:rsid w:val="003D700E"/>
    <w:rsid w:val="003E2451"/>
    <w:rsid w:val="003E3109"/>
    <w:rsid w:val="003E5ADE"/>
    <w:rsid w:val="003F7803"/>
    <w:rsid w:val="00401A0C"/>
    <w:rsid w:val="00403E40"/>
    <w:rsid w:val="004110DE"/>
    <w:rsid w:val="00413801"/>
    <w:rsid w:val="004167EA"/>
    <w:rsid w:val="0041795E"/>
    <w:rsid w:val="00431018"/>
    <w:rsid w:val="004359EC"/>
    <w:rsid w:val="0044085A"/>
    <w:rsid w:val="00444FC1"/>
    <w:rsid w:val="00453A91"/>
    <w:rsid w:val="00462293"/>
    <w:rsid w:val="004675AD"/>
    <w:rsid w:val="004720EB"/>
    <w:rsid w:val="004727C6"/>
    <w:rsid w:val="004868F0"/>
    <w:rsid w:val="00493136"/>
    <w:rsid w:val="004A79C8"/>
    <w:rsid w:val="004B21A5"/>
    <w:rsid w:val="004B597C"/>
    <w:rsid w:val="004B69ED"/>
    <w:rsid w:val="004B75A6"/>
    <w:rsid w:val="004C052B"/>
    <w:rsid w:val="004C3F9F"/>
    <w:rsid w:val="004D1D27"/>
    <w:rsid w:val="004E5A43"/>
    <w:rsid w:val="004F0028"/>
    <w:rsid w:val="004F47D2"/>
    <w:rsid w:val="004F7116"/>
    <w:rsid w:val="00503411"/>
    <w:rsid w:val="005037F0"/>
    <w:rsid w:val="00507337"/>
    <w:rsid w:val="00514022"/>
    <w:rsid w:val="00516A86"/>
    <w:rsid w:val="0051750A"/>
    <w:rsid w:val="005275F6"/>
    <w:rsid w:val="00535A57"/>
    <w:rsid w:val="005420BC"/>
    <w:rsid w:val="00554559"/>
    <w:rsid w:val="00565B26"/>
    <w:rsid w:val="00567653"/>
    <w:rsid w:val="00572102"/>
    <w:rsid w:val="005773FE"/>
    <w:rsid w:val="00577A9E"/>
    <w:rsid w:val="0059452E"/>
    <w:rsid w:val="005970FF"/>
    <w:rsid w:val="005A3263"/>
    <w:rsid w:val="005A3EC3"/>
    <w:rsid w:val="005B0EDE"/>
    <w:rsid w:val="005B1E27"/>
    <w:rsid w:val="005B4CDB"/>
    <w:rsid w:val="005C288D"/>
    <w:rsid w:val="005C6745"/>
    <w:rsid w:val="005D5304"/>
    <w:rsid w:val="005D7FCE"/>
    <w:rsid w:val="005E17E6"/>
    <w:rsid w:val="005E7E6D"/>
    <w:rsid w:val="005F1BB0"/>
    <w:rsid w:val="005F40C9"/>
    <w:rsid w:val="005F48BE"/>
    <w:rsid w:val="00601F08"/>
    <w:rsid w:val="006116BC"/>
    <w:rsid w:val="00614111"/>
    <w:rsid w:val="00622E68"/>
    <w:rsid w:val="00624218"/>
    <w:rsid w:val="006275A0"/>
    <w:rsid w:val="00627F33"/>
    <w:rsid w:val="00631A25"/>
    <w:rsid w:val="0064013F"/>
    <w:rsid w:val="00640AF9"/>
    <w:rsid w:val="006422B9"/>
    <w:rsid w:val="00643476"/>
    <w:rsid w:val="00644CFF"/>
    <w:rsid w:val="006454A1"/>
    <w:rsid w:val="00647C19"/>
    <w:rsid w:val="006503CD"/>
    <w:rsid w:val="006529D5"/>
    <w:rsid w:val="00656C4D"/>
    <w:rsid w:val="00661A59"/>
    <w:rsid w:val="00670020"/>
    <w:rsid w:val="00670959"/>
    <w:rsid w:val="006758C8"/>
    <w:rsid w:val="00677BBB"/>
    <w:rsid w:val="00682250"/>
    <w:rsid w:val="00683D62"/>
    <w:rsid w:val="00684196"/>
    <w:rsid w:val="00686317"/>
    <w:rsid w:val="00694C97"/>
    <w:rsid w:val="006966AD"/>
    <w:rsid w:val="006A0271"/>
    <w:rsid w:val="006A02A3"/>
    <w:rsid w:val="006A0656"/>
    <w:rsid w:val="006A7CCF"/>
    <w:rsid w:val="006B61A1"/>
    <w:rsid w:val="006B6BB2"/>
    <w:rsid w:val="006C3442"/>
    <w:rsid w:val="006C4552"/>
    <w:rsid w:val="006D2664"/>
    <w:rsid w:val="006D7DB2"/>
    <w:rsid w:val="006E34D9"/>
    <w:rsid w:val="006E5716"/>
    <w:rsid w:val="006E7DF6"/>
    <w:rsid w:val="006F4226"/>
    <w:rsid w:val="006F638B"/>
    <w:rsid w:val="006F6A53"/>
    <w:rsid w:val="006F6CAA"/>
    <w:rsid w:val="0070030F"/>
    <w:rsid w:val="00707F45"/>
    <w:rsid w:val="0072591E"/>
    <w:rsid w:val="007302B3"/>
    <w:rsid w:val="00730733"/>
    <w:rsid w:val="007309BB"/>
    <w:rsid w:val="00730E3A"/>
    <w:rsid w:val="00735889"/>
    <w:rsid w:val="00735F47"/>
    <w:rsid w:val="00736AAF"/>
    <w:rsid w:val="007456D6"/>
    <w:rsid w:val="00746908"/>
    <w:rsid w:val="00765B2A"/>
    <w:rsid w:val="007753A2"/>
    <w:rsid w:val="00783053"/>
    <w:rsid w:val="00783A34"/>
    <w:rsid w:val="0079156B"/>
    <w:rsid w:val="007A1FAD"/>
    <w:rsid w:val="007B49E2"/>
    <w:rsid w:val="007C4572"/>
    <w:rsid w:val="007C6B52"/>
    <w:rsid w:val="007D16C5"/>
    <w:rsid w:val="007D6343"/>
    <w:rsid w:val="007E189B"/>
    <w:rsid w:val="007E1C04"/>
    <w:rsid w:val="007F1785"/>
    <w:rsid w:val="007F26ED"/>
    <w:rsid w:val="007F320B"/>
    <w:rsid w:val="007F5A77"/>
    <w:rsid w:val="007F6AAB"/>
    <w:rsid w:val="008016C1"/>
    <w:rsid w:val="00802719"/>
    <w:rsid w:val="00802C0A"/>
    <w:rsid w:val="008110D1"/>
    <w:rsid w:val="008111E8"/>
    <w:rsid w:val="0082269A"/>
    <w:rsid w:val="00823E89"/>
    <w:rsid w:val="00825ECC"/>
    <w:rsid w:val="00845091"/>
    <w:rsid w:val="008500D5"/>
    <w:rsid w:val="00857EB1"/>
    <w:rsid w:val="008628AF"/>
    <w:rsid w:val="00862FE4"/>
    <w:rsid w:val="0086389A"/>
    <w:rsid w:val="0086463D"/>
    <w:rsid w:val="008653FD"/>
    <w:rsid w:val="008704DB"/>
    <w:rsid w:val="00870989"/>
    <w:rsid w:val="0087311D"/>
    <w:rsid w:val="0087605E"/>
    <w:rsid w:val="0088683B"/>
    <w:rsid w:val="00890EBF"/>
    <w:rsid w:val="008944EA"/>
    <w:rsid w:val="008A71B8"/>
    <w:rsid w:val="008B1FEE"/>
    <w:rsid w:val="008C434F"/>
    <w:rsid w:val="008C6ACB"/>
    <w:rsid w:val="008D548C"/>
    <w:rsid w:val="008E2A90"/>
    <w:rsid w:val="008E7815"/>
    <w:rsid w:val="008F02E5"/>
    <w:rsid w:val="008F1368"/>
    <w:rsid w:val="008F6495"/>
    <w:rsid w:val="00901B3A"/>
    <w:rsid w:val="00903C32"/>
    <w:rsid w:val="009057B4"/>
    <w:rsid w:val="00906DAA"/>
    <w:rsid w:val="00916B16"/>
    <w:rsid w:val="009173B9"/>
    <w:rsid w:val="00923347"/>
    <w:rsid w:val="0093335D"/>
    <w:rsid w:val="00933557"/>
    <w:rsid w:val="00934747"/>
    <w:rsid w:val="0093506A"/>
    <w:rsid w:val="0093613E"/>
    <w:rsid w:val="00940671"/>
    <w:rsid w:val="00943026"/>
    <w:rsid w:val="009437A1"/>
    <w:rsid w:val="00954200"/>
    <w:rsid w:val="009601D9"/>
    <w:rsid w:val="00960CD7"/>
    <w:rsid w:val="00962DE6"/>
    <w:rsid w:val="009656A8"/>
    <w:rsid w:val="00966B81"/>
    <w:rsid w:val="00973114"/>
    <w:rsid w:val="00975CB1"/>
    <w:rsid w:val="00977D49"/>
    <w:rsid w:val="0098015B"/>
    <w:rsid w:val="0098098C"/>
    <w:rsid w:val="00980C1A"/>
    <w:rsid w:val="0098635E"/>
    <w:rsid w:val="00990ED1"/>
    <w:rsid w:val="0099773C"/>
    <w:rsid w:val="0099797C"/>
    <w:rsid w:val="009B035F"/>
    <w:rsid w:val="009B07F5"/>
    <w:rsid w:val="009C2D73"/>
    <w:rsid w:val="009C2DF7"/>
    <w:rsid w:val="009C37A1"/>
    <w:rsid w:val="009C4893"/>
    <w:rsid w:val="009C49BE"/>
    <w:rsid w:val="009C4E16"/>
    <w:rsid w:val="009C7720"/>
    <w:rsid w:val="009D3736"/>
    <w:rsid w:val="009D523D"/>
    <w:rsid w:val="009D754E"/>
    <w:rsid w:val="009E0766"/>
    <w:rsid w:val="009E54C7"/>
    <w:rsid w:val="009F17F2"/>
    <w:rsid w:val="009F3283"/>
    <w:rsid w:val="009F3EC2"/>
    <w:rsid w:val="009F635E"/>
    <w:rsid w:val="00A012A9"/>
    <w:rsid w:val="00A0697D"/>
    <w:rsid w:val="00A07A1B"/>
    <w:rsid w:val="00A10E71"/>
    <w:rsid w:val="00A11B18"/>
    <w:rsid w:val="00A11C91"/>
    <w:rsid w:val="00A1301C"/>
    <w:rsid w:val="00A13DB8"/>
    <w:rsid w:val="00A23AFA"/>
    <w:rsid w:val="00A2760A"/>
    <w:rsid w:val="00A31B3E"/>
    <w:rsid w:val="00A43520"/>
    <w:rsid w:val="00A47AC3"/>
    <w:rsid w:val="00A532F3"/>
    <w:rsid w:val="00A546AD"/>
    <w:rsid w:val="00A55936"/>
    <w:rsid w:val="00A660F3"/>
    <w:rsid w:val="00A74B7D"/>
    <w:rsid w:val="00A76553"/>
    <w:rsid w:val="00A817D1"/>
    <w:rsid w:val="00A8489E"/>
    <w:rsid w:val="00A87EF3"/>
    <w:rsid w:val="00A901F0"/>
    <w:rsid w:val="00A9638D"/>
    <w:rsid w:val="00AA7F97"/>
    <w:rsid w:val="00AB02A7"/>
    <w:rsid w:val="00AB3B80"/>
    <w:rsid w:val="00AC1F24"/>
    <w:rsid w:val="00AC29F3"/>
    <w:rsid w:val="00AC34BD"/>
    <w:rsid w:val="00AC58B3"/>
    <w:rsid w:val="00AD0B1D"/>
    <w:rsid w:val="00AD3549"/>
    <w:rsid w:val="00AD49D6"/>
    <w:rsid w:val="00AD5C31"/>
    <w:rsid w:val="00AD6E44"/>
    <w:rsid w:val="00AE10D5"/>
    <w:rsid w:val="00AF4842"/>
    <w:rsid w:val="00AF4FC8"/>
    <w:rsid w:val="00B04392"/>
    <w:rsid w:val="00B05A00"/>
    <w:rsid w:val="00B231E5"/>
    <w:rsid w:val="00B351ED"/>
    <w:rsid w:val="00B35EF5"/>
    <w:rsid w:val="00B40389"/>
    <w:rsid w:val="00B55CB9"/>
    <w:rsid w:val="00B61D94"/>
    <w:rsid w:val="00B6330C"/>
    <w:rsid w:val="00B70A32"/>
    <w:rsid w:val="00B73836"/>
    <w:rsid w:val="00B8065A"/>
    <w:rsid w:val="00B972DA"/>
    <w:rsid w:val="00BA4A3C"/>
    <w:rsid w:val="00BB0EBD"/>
    <w:rsid w:val="00BB25E0"/>
    <w:rsid w:val="00BC5605"/>
    <w:rsid w:val="00BD21EF"/>
    <w:rsid w:val="00BD6559"/>
    <w:rsid w:val="00BE3379"/>
    <w:rsid w:val="00BE46D0"/>
    <w:rsid w:val="00BE64DD"/>
    <w:rsid w:val="00BF43E7"/>
    <w:rsid w:val="00BF51BF"/>
    <w:rsid w:val="00C02B87"/>
    <w:rsid w:val="00C10B3D"/>
    <w:rsid w:val="00C1299B"/>
    <w:rsid w:val="00C16BB0"/>
    <w:rsid w:val="00C2462D"/>
    <w:rsid w:val="00C37C72"/>
    <w:rsid w:val="00C4086D"/>
    <w:rsid w:val="00C40F5D"/>
    <w:rsid w:val="00C4761E"/>
    <w:rsid w:val="00C614A1"/>
    <w:rsid w:val="00C6648A"/>
    <w:rsid w:val="00C70489"/>
    <w:rsid w:val="00C7174A"/>
    <w:rsid w:val="00C760C6"/>
    <w:rsid w:val="00C85CE2"/>
    <w:rsid w:val="00CA07F4"/>
    <w:rsid w:val="00CA1896"/>
    <w:rsid w:val="00CA7763"/>
    <w:rsid w:val="00CA7FA6"/>
    <w:rsid w:val="00CB42AD"/>
    <w:rsid w:val="00CB5B28"/>
    <w:rsid w:val="00CB72CD"/>
    <w:rsid w:val="00CC0249"/>
    <w:rsid w:val="00CD0C87"/>
    <w:rsid w:val="00CD12B7"/>
    <w:rsid w:val="00CE2F4B"/>
    <w:rsid w:val="00CE58C8"/>
    <w:rsid w:val="00CF0BE1"/>
    <w:rsid w:val="00CF1F82"/>
    <w:rsid w:val="00CF5371"/>
    <w:rsid w:val="00D020A5"/>
    <w:rsid w:val="00D0301D"/>
    <w:rsid w:val="00D0323A"/>
    <w:rsid w:val="00D0559F"/>
    <w:rsid w:val="00D0743C"/>
    <w:rsid w:val="00D077E9"/>
    <w:rsid w:val="00D15331"/>
    <w:rsid w:val="00D3403B"/>
    <w:rsid w:val="00D37EF1"/>
    <w:rsid w:val="00D42CB7"/>
    <w:rsid w:val="00D5413D"/>
    <w:rsid w:val="00D54F12"/>
    <w:rsid w:val="00D570A9"/>
    <w:rsid w:val="00D70D02"/>
    <w:rsid w:val="00D73A4B"/>
    <w:rsid w:val="00D751A9"/>
    <w:rsid w:val="00D770C7"/>
    <w:rsid w:val="00D7747A"/>
    <w:rsid w:val="00D8433F"/>
    <w:rsid w:val="00D86945"/>
    <w:rsid w:val="00D90290"/>
    <w:rsid w:val="00DA2055"/>
    <w:rsid w:val="00DA287F"/>
    <w:rsid w:val="00DB6348"/>
    <w:rsid w:val="00DC7DE8"/>
    <w:rsid w:val="00DD152F"/>
    <w:rsid w:val="00DD6CD2"/>
    <w:rsid w:val="00DE213F"/>
    <w:rsid w:val="00DF027C"/>
    <w:rsid w:val="00DF0E59"/>
    <w:rsid w:val="00E00A32"/>
    <w:rsid w:val="00E03E56"/>
    <w:rsid w:val="00E151E9"/>
    <w:rsid w:val="00E1697A"/>
    <w:rsid w:val="00E17CB6"/>
    <w:rsid w:val="00E22ACD"/>
    <w:rsid w:val="00E302FE"/>
    <w:rsid w:val="00E36435"/>
    <w:rsid w:val="00E37430"/>
    <w:rsid w:val="00E3786C"/>
    <w:rsid w:val="00E55414"/>
    <w:rsid w:val="00E600D1"/>
    <w:rsid w:val="00E6202A"/>
    <w:rsid w:val="00E620B0"/>
    <w:rsid w:val="00E64C48"/>
    <w:rsid w:val="00E65D17"/>
    <w:rsid w:val="00E72F0C"/>
    <w:rsid w:val="00E77F8C"/>
    <w:rsid w:val="00E81B40"/>
    <w:rsid w:val="00E83187"/>
    <w:rsid w:val="00EA0AEA"/>
    <w:rsid w:val="00EA1942"/>
    <w:rsid w:val="00EA2225"/>
    <w:rsid w:val="00EA5E1E"/>
    <w:rsid w:val="00EA79EF"/>
    <w:rsid w:val="00EB37C2"/>
    <w:rsid w:val="00EB65A9"/>
    <w:rsid w:val="00EC4211"/>
    <w:rsid w:val="00EC64C0"/>
    <w:rsid w:val="00EC70DF"/>
    <w:rsid w:val="00ED420D"/>
    <w:rsid w:val="00ED7B25"/>
    <w:rsid w:val="00EE12B2"/>
    <w:rsid w:val="00EE4D98"/>
    <w:rsid w:val="00EF555B"/>
    <w:rsid w:val="00EF58AE"/>
    <w:rsid w:val="00F027BB"/>
    <w:rsid w:val="00F10248"/>
    <w:rsid w:val="00F11DCF"/>
    <w:rsid w:val="00F162EA"/>
    <w:rsid w:val="00F263A8"/>
    <w:rsid w:val="00F27581"/>
    <w:rsid w:val="00F34ECF"/>
    <w:rsid w:val="00F352AE"/>
    <w:rsid w:val="00F43AF0"/>
    <w:rsid w:val="00F512DA"/>
    <w:rsid w:val="00F52D27"/>
    <w:rsid w:val="00F55755"/>
    <w:rsid w:val="00F73F22"/>
    <w:rsid w:val="00F76156"/>
    <w:rsid w:val="00F77A61"/>
    <w:rsid w:val="00F83527"/>
    <w:rsid w:val="00F926A7"/>
    <w:rsid w:val="00FA2562"/>
    <w:rsid w:val="00FA40B0"/>
    <w:rsid w:val="00FA5768"/>
    <w:rsid w:val="00FA5F6F"/>
    <w:rsid w:val="00FB0656"/>
    <w:rsid w:val="00FB0E2A"/>
    <w:rsid w:val="00FB5312"/>
    <w:rsid w:val="00FC3C03"/>
    <w:rsid w:val="00FD0B40"/>
    <w:rsid w:val="00FD258C"/>
    <w:rsid w:val="00FD4BAF"/>
    <w:rsid w:val="00FD583F"/>
    <w:rsid w:val="00FD7488"/>
    <w:rsid w:val="00FE032D"/>
    <w:rsid w:val="00FE0539"/>
    <w:rsid w:val="00FE0C97"/>
    <w:rsid w:val="00FF16B4"/>
    <w:rsid w:val="00FF593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FDB18"/>
  <w15:docId w15:val="{FB6059CA-829B-4740-92C8-3342E2D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6A02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Fontepargpadro"/>
    <w:uiPriority w:val="99"/>
    <w:unhideWhenUsed/>
    <w:rsid w:val="00147236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23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5"/>
    <w:semiHidden/>
    <w:rsid w:val="006A0271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Refdecomentrio">
    <w:name w:val="annotation reference"/>
    <w:basedOn w:val="Fontepargpadro"/>
    <w:uiPriority w:val="99"/>
    <w:semiHidden/>
    <w:unhideWhenUsed/>
    <w:rsid w:val="00906D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6D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6DAA"/>
    <w:rPr>
      <w:rFonts w:eastAsiaTheme="minorEastAsia"/>
      <w:b/>
      <w:color w:val="082A75" w:themeColor="tex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6DAA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6DAA"/>
    <w:rPr>
      <w:rFonts w:eastAsiaTheme="minorEastAsia"/>
      <w:b/>
      <w:bCs/>
      <w:color w:val="082A75" w:themeColor="text2"/>
      <w:sz w:val="20"/>
      <w:szCs w:val="20"/>
    </w:rPr>
  </w:style>
  <w:style w:type="paragraph" w:styleId="PargrafodaLista">
    <w:name w:val="List Paragraph"/>
    <w:basedOn w:val="Normal"/>
    <w:uiPriority w:val="34"/>
    <w:unhideWhenUsed/>
    <w:qFormat/>
    <w:rsid w:val="00C614A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A0AEA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0026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2472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13" Type="http://schemas.openxmlformats.org/officeDocument/2006/relationships/hyperlink" Target="https://github.com/kauebr/Insights/blob/main/Dados%20Siderurgia%20Brasileira%202016~2022/2%20Entrega%20-%20Cliclo%202/Passo%2003%20e%2004%20-%20Coleta%20e%20limpeza%20dos%20dados/Coleta%20dos%20dados%20em%20Python.ipynb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kauebr/Insights/blob/main/Dados%20Siderurgia%20Brasileira%202016~2022/1%C2%AA%20Entrega%20-%20Ciclo%201/Passo%2004%20-%20Limpeza%20de%20dados/Extrator%20de%20dados.xls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uebr/Insights/blob/main/Dados%20Siderurgia%20Brasileira%202016~2022/1%C2%AA%20Entrega%20-%20Ciclo%201/Passo%2003%20-%20Coleta%20de%20dados/Performance-Mensal_2022.05.xls?raw=tru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.ibb.co/mqTTcr5/Infogr-fico-de-Processo-Negrito-e-Blocos-Verde-oliva-2.png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kauebr/Insights/blob/main/Dados%20Siderurgia%20Brasileira%202016~2022/2%20Entrega%20-%20Cliclo%202/Passo%2002%20-%20Entendimento%20do%20neg%C3%B3cio/Passo%2002%20-%20An%C3%A1lise%20do%20Setor%20Sider%C3%BArgico%20Brasileiro%202022.pd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nance.yahoo.com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Microsoft\Office\16.0\DTS\pt-BR%7b76D763B1-68F9-4ED3-9E7A-402C7F5972B0%7d\%7b0230946A-DB8A-4F05-A2DA-D8F1AEF8737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81A8D4B874002AC1F43BCD03085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2AD4B-9B8E-4EE1-A01D-63E0A98FDBE6}"/>
      </w:docPartPr>
      <w:docPartBody>
        <w:p w:rsidR="0090191F" w:rsidRDefault="00000000">
          <w:pPr>
            <w:pStyle w:val="25181A8D4B874002AC1F43BCD030854E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julho 23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D78EEBD76893493C89A36BFCAD22A3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2E323-4E1D-4BEC-97DA-85659FABAA90}"/>
      </w:docPartPr>
      <w:docPartBody>
        <w:p w:rsidR="0090191F" w:rsidRDefault="00000000">
          <w:pPr>
            <w:pStyle w:val="D78EEBD76893493C89A36BFCAD22A3C2"/>
          </w:pPr>
          <w:r w:rsidRPr="004F0028">
            <w:rPr>
              <w:lang w:val="pt-BR" w:bidi="pt-BR"/>
            </w:rPr>
            <w:t>Texto do Subtítulo Aqui</w:t>
          </w:r>
        </w:p>
      </w:docPartBody>
    </w:docPart>
    <w:docPart>
      <w:docPartPr>
        <w:name w:val="5C526DE71FE247A9B4402C8230BE5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3A49B0-BD3B-4317-B03A-DE334D44626C}"/>
      </w:docPartPr>
      <w:docPartBody>
        <w:p w:rsidR="0090191F" w:rsidRDefault="00000000">
          <w:pPr>
            <w:pStyle w:val="5C526DE71FE247A9B4402C8230BE5357"/>
          </w:pPr>
          <w:r w:rsidRPr="004F0028">
            <w:rPr>
              <w:lang w:val="pt-BR" w:bidi="pt-BR"/>
            </w:rPr>
            <w:t>Para começar imediatamente, toque em qualquer texto de espaço reservado (como este) e comece a digitar para substituí-lo por um texto próprio.</w:t>
          </w:r>
        </w:p>
      </w:docPartBody>
    </w:docPart>
    <w:docPart>
      <w:docPartPr>
        <w:name w:val="23836769E1D248CDB920F01170AD11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8D05A4-D6D5-40E0-9DF9-5D0ABAA11258}"/>
      </w:docPartPr>
      <w:docPartBody>
        <w:p w:rsidR="0090191F" w:rsidRDefault="00000000">
          <w:pPr>
            <w:pStyle w:val="23836769E1D248CDB920F01170AD11CA"/>
          </w:pPr>
          <w:r w:rsidRPr="004F0028">
            <w:rPr>
              <w:lang w:val="pt-BR"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  <w:docPart>
      <w:docPartPr>
        <w:name w:val="F6D1B349A23F4D64833C0353B647F0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C95BAE-045F-4C6A-BBFF-CE28D0AEE4CB}"/>
      </w:docPartPr>
      <w:docPartBody>
        <w:p w:rsidR="0090191F" w:rsidRDefault="00000000">
          <w:pPr>
            <w:pStyle w:val="F6D1B349A23F4D64833C0353B647F0AF"/>
          </w:pPr>
          <w:r w:rsidRPr="004F0028">
            <w:rPr>
              <w:lang w:val="pt-BR" w:bidi="pt-BR"/>
            </w:rPr>
            <w:t>Para começar imediatamente, toque em qualquer texto de espaço reservado (como este) e comece a digitar para substituí-lo por um texto próprio.</w:t>
          </w:r>
        </w:p>
      </w:docPartBody>
    </w:docPart>
    <w:docPart>
      <w:docPartPr>
        <w:name w:val="3429105FE9F54005B716905C6280F9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B5A590-F84C-46E3-A6FA-8014A7EB4E80}"/>
      </w:docPartPr>
      <w:docPartBody>
        <w:p w:rsidR="0090191F" w:rsidRDefault="00000000">
          <w:pPr>
            <w:pStyle w:val="3429105FE9F54005B716905C6280F93E"/>
          </w:pPr>
          <w:r w:rsidRPr="004F0028">
            <w:rPr>
              <w:lang w:val="pt-BR"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6"/>
    <w:rsid w:val="001804B0"/>
    <w:rsid w:val="002952AE"/>
    <w:rsid w:val="00317466"/>
    <w:rsid w:val="00495D1E"/>
    <w:rsid w:val="0090191F"/>
    <w:rsid w:val="00955B40"/>
    <w:rsid w:val="00E75FD3"/>
    <w:rsid w:val="00F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/>
    </w:rPr>
  </w:style>
  <w:style w:type="paragraph" w:customStyle="1" w:styleId="25181A8D4B874002AC1F43BCD030854E">
    <w:name w:val="25181A8D4B874002AC1F43BCD030854E"/>
  </w:style>
  <w:style w:type="paragraph" w:customStyle="1" w:styleId="71FF06B6281F46908117C14482E0F30C">
    <w:name w:val="71FF06B6281F46908117C14482E0F30C"/>
  </w:style>
  <w:style w:type="paragraph" w:customStyle="1" w:styleId="7E1905B02D0C48698087C2E8F0BF33AE">
    <w:name w:val="7E1905B02D0C48698087C2E8F0BF33AE"/>
  </w:style>
  <w:style w:type="paragraph" w:customStyle="1" w:styleId="D78EEBD76893493C89A36BFCAD22A3C2">
    <w:name w:val="D78EEBD76893493C89A36BFCAD22A3C2"/>
  </w:style>
  <w:style w:type="paragraph" w:customStyle="1" w:styleId="5C526DE71FE247A9B4402C8230BE5357">
    <w:name w:val="5C526DE71FE247A9B4402C8230BE5357"/>
  </w:style>
  <w:style w:type="paragraph" w:customStyle="1" w:styleId="23836769E1D248CDB920F01170AD11CA">
    <w:name w:val="23836769E1D248CDB920F01170AD11CA"/>
  </w:style>
  <w:style w:type="paragraph" w:customStyle="1" w:styleId="F6D1B349A23F4D64833C0353B647F0AF">
    <w:name w:val="F6D1B349A23F4D64833C0353B647F0AF"/>
  </w:style>
  <w:style w:type="paragraph" w:customStyle="1" w:styleId="3429105FE9F54005B716905C6280F93E">
    <w:name w:val="3429105FE9F54005B716905C6280F93E"/>
  </w:style>
  <w:style w:type="paragraph" w:customStyle="1" w:styleId="D76D4219D2BB4C9796991A3A00F0ED52">
    <w:name w:val="D76D4219D2BB4C9796991A3A00F0ED52"/>
    <w:rsid w:val="00317466"/>
  </w:style>
  <w:style w:type="paragraph" w:customStyle="1" w:styleId="73EF539CD6F8499193DC57B3D038D0F8">
    <w:name w:val="73EF539CD6F8499193DC57B3D038D0F8"/>
    <w:rsid w:val="00317466"/>
  </w:style>
  <w:style w:type="paragraph" w:customStyle="1" w:styleId="A12939AA021449999B42ACF44E661F5B">
    <w:name w:val="A12939AA021449999B42ACF44E661F5B"/>
    <w:rsid w:val="00317466"/>
  </w:style>
  <w:style w:type="paragraph" w:customStyle="1" w:styleId="48A16163B891422AA395FC76C41BC7FD">
    <w:name w:val="48A16163B891422AA395FC76C41BC7FD"/>
    <w:rsid w:val="00317466"/>
  </w:style>
  <w:style w:type="paragraph" w:customStyle="1" w:styleId="4344298A4F59430F9145769B9007D067">
    <w:name w:val="4344298A4F59430F9145769B9007D067"/>
    <w:rsid w:val="00317466"/>
  </w:style>
  <w:style w:type="paragraph" w:customStyle="1" w:styleId="853FA0C3C6F84EC088F97F57F9513A23">
    <w:name w:val="853FA0C3C6F84EC088F97F57F9513A23"/>
    <w:rsid w:val="00317466"/>
  </w:style>
  <w:style w:type="paragraph" w:customStyle="1" w:styleId="8F244CB70B6641EBB5B4B3BE937CB188">
    <w:name w:val="8F244CB70B6641EBB5B4B3BE937CB188"/>
    <w:rsid w:val="00317466"/>
  </w:style>
  <w:style w:type="paragraph" w:customStyle="1" w:styleId="BE3B80FAEE61448D8931A3C87781DAAF">
    <w:name w:val="BE3B80FAEE61448D8931A3C87781DAAF"/>
    <w:rsid w:val="00317466"/>
  </w:style>
  <w:style w:type="paragraph" w:customStyle="1" w:styleId="B6DE1C5301314BFA8D02323EC857942D">
    <w:name w:val="B6DE1C5301314BFA8D02323EC857942D"/>
    <w:rsid w:val="00317466"/>
  </w:style>
  <w:style w:type="paragraph" w:customStyle="1" w:styleId="42AC70EB3F3842F7A0B00605559612AF">
    <w:name w:val="42AC70EB3F3842F7A0B00605559612AF"/>
    <w:rsid w:val="00317466"/>
  </w:style>
  <w:style w:type="paragraph" w:customStyle="1" w:styleId="EB8B1B81AE6145BFB608D319B3B2D979">
    <w:name w:val="EB8B1B81AE6145BFB608D319B3B2D979"/>
    <w:rsid w:val="00317466"/>
  </w:style>
  <w:style w:type="paragraph" w:customStyle="1" w:styleId="B115F7F4E49C4955B62F082CF8EC76B9">
    <w:name w:val="B115F7F4E49C4955B62F082CF8EC76B9"/>
    <w:rsid w:val="00317466"/>
  </w:style>
  <w:style w:type="paragraph" w:customStyle="1" w:styleId="E0D2266EACF34ECCB832FB2858E57020">
    <w:name w:val="E0D2266EACF34ECCB832FB2858E57020"/>
    <w:rsid w:val="00317466"/>
  </w:style>
  <w:style w:type="paragraph" w:customStyle="1" w:styleId="E405B0F1DA624EA2A4045548A6479CBB">
    <w:name w:val="E405B0F1DA624EA2A4045548A6479CBB"/>
    <w:rsid w:val="00317466"/>
  </w:style>
  <w:style w:type="paragraph" w:customStyle="1" w:styleId="A775B9B62E194F3C97340609FB8482C4">
    <w:name w:val="A775B9B62E194F3C97340609FB8482C4"/>
    <w:rsid w:val="00317466"/>
  </w:style>
  <w:style w:type="paragraph" w:customStyle="1" w:styleId="70A22D0319474C19BE8CE0C890608272">
    <w:name w:val="70A22D0319474C19BE8CE0C890608272"/>
    <w:rsid w:val="0090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E9BA-3500-45AF-B65E-030D85F1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{0230946A-DB8A-4F05-A2DA-D8F1AEF87376}tf16392850_win32.dotx</Template>
  <TotalTime>2661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Kaue</dc:creator>
  <cp:keywords/>
  <cp:lastModifiedBy>Kaue Mandarino Correa da Silva</cp:lastModifiedBy>
  <cp:revision>11</cp:revision>
  <cp:lastPrinted>2006-08-01T17:47:00Z</cp:lastPrinted>
  <dcterms:created xsi:type="dcterms:W3CDTF">2022-08-04T23:15:00Z</dcterms:created>
  <dcterms:modified xsi:type="dcterms:W3CDTF">2022-08-06T19:47:00Z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