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12CC1E" w14:textId="77777777" w:rsidR="007F0F9C" w:rsidRPr="006A0651" w:rsidRDefault="007F0F9C" w:rsidP="007F0F9C">
      <w:pPr>
        <w:pStyle w:val="Heading1"/>
        <w:numPr>
          <w:ilvl w:val="0"/>
          <w:numId w:val="0"/>
        </w:numPr>
        <w:rPr>
          <w:rFonts w:cs="Times New Roman"/>
          <w:lang w:val="en-US"/>
        </w:rPr>
      </w:pPr>
      <w:r w:rsidRPr="006A0651">
        <w:rPr>
          <w:rFonts w:cs="Times New Roman"/>
          <w:lang w:val="en-US"/>
        </w:rPr>
        <w:t>Abstract</w:t>
      </w:r>
    </w:p>
    <w:p w14:paraId="4E2D8692" w14:textId="7A9A7AD4" w:rsidR="00C53F94" w:rsidRDefault="00C53F94" w:rsidP="006427D1">
      <w:pPr>
        <w:ind w:firstLine="0"/>
        <w:rPr>
          <w:lang w:val="en-US"/>
        </w:rPr>
      </w:pPr>
      <w:r w:rsidRPr="00C53F94">
        <w:rPr>
          <w:lang w:val="en-US"/>
        </w:rPr>
        <w:t xml:space="preserve">Central America is one of the regions with the highest vulnerability to climate change, with negative effects projected to </w:t>
      </w:r>
      <w:r w:rsidR="00207BB3">
        <w:rPr>
          <w:lang w:val="en-US"/>
        </w:rPr>
        <w:t>affect</w:t>
      </w:r>
      <w:r w:rsidRPr="00C53F94">
        <w:rPr>
          <w:lang w:val="en-US"/>
        </w:rPr>
        <w:t xml:space="preserve"> its economy and food security. </w:t>
      </w:r>
      <w:r w:rsidR="0061374F">
        <w:rPr>
          <w:lang w:val="en-US"/>
        </w:rPr>
        <w:t xml:space="preserve">To address this issue, an integrative farm management approach </w:t>
      </w:r>
      <w:r w:rsidR="007C4CEE">
        <w:rPr>
          <w:lang w:val="en-US"/>
        </w:rPr>
        <w:t>such as</w:t>
      </w:r>
      <w:r w:rsidR="0061374F">
        <w:rPr>
          <w:lang w:val="en-US"/>
        </w:rPr>
        <w:t xml:space="preserve"> Climate-Smart A</w:t>
      </w:r>
      <w:r w:rsidR="00533982">
        <w:rPr>
          <w:lang w:val="en-US"/>
        </w:rPr>
        <w:t xml:space="preserve">griculture </w:t>
      </w:r>
      <w:r w:rsidR="008700CE">
        <w:rPr>
          <w:lang w:val="en-US"/>
        </w:rPr>
        <w:t>can help</w:t>
      </w:r>
      <w:r w:rsidR="0061374F">
        <w:rPr>
          <w:lang w:val="en-US"/>
        </w:rPr>
        <w:t xml:space="preserve"> </w:t>
      </w:r>
      <w:r w:rsidR="00533982">
        <w:rPr>
          <w:lang w:val="en-US"/>
        </w:rPr>
        <w:t>reorient agricultural practices towards climate adaptation</w:t>
      </w:r>
      <w:r w:rsidR="00207BB3">
        <w:rPr>
          <w:lang w:val="en-US"/>
        </w:rPr>
        <w:t xml:space="preserve"> and food security</w:t>
      </w:r>
      <w:r w:rsidRPr="00C53F94">
        <w:rPr>
          <w:lang w:val="en-US"/>
        </w:rPr>
        <w:t xml:space="preserve">. </w:t>
      </w:r>
      <w:r w:rsidR="008700CE">
        <w:rPr>
          <w:lang w:val="en-US"/>
        </w:rPr>
        <w:t xml:space="preserve">Past studies have shown that several factors can either hinder or encourage the adoptions of Climate-Smart practices, including subjective expectations and perceptions. </w:t>
      </w:r>
      <w:r w:rsidR="00ED73EE">
        <w:rPr>
          <w:lang w:val="en-US"/>
        </w:rPr>
        <w:t>Building on this literature, we</w:t>
      </w:r>
      <w:r w:rsidR="00ED73EE" w:rsidRPr="00C53F94">
        <w:rPr>
          <w:lang w:val="en-US"/>
        </w:rPr>
        <w:t xml:space="preserve"> </w:t>
      </w:r>
      <w:r w:rsidR="00ED73EE">
        <w:rPr>
          <w:lang w:val="en-US"/>
        </w:rPr>
        <w:t xml:space="preserve">analyze </w:t>
      </w:r>
      <w:r w:rsidRPr="00C53F94">
        <w:rPr>
          <w:lang w:val="en-US"/>
        </w:rPr>
        <w:t xml:space="preserve">farmers´ </w:t>
      </w:r>
      <w:r w:rsidR="0061374F">
        <w:rPr>
          <w:lang w:val="en-US"/>
        </w:rPr>
        <w:t xml:space="preserve">climate awareness and their </w:t>
      </w:r>
      <w:r w:rsidRPr="00C53F94">
        <w:rPr>
          <w:lang w:val="en-US"/>
        </w:rPr>
        <w:t xml:space="preserve">perceptions regarding </w:t>
      </w:r>
      <w:r w:rsidR="0061374F">
        <w:rPr>
          <w:lang w:val="en-US"/>
        </w:rPr>
        <w:t xml:space="preserve">the change in climate patterns </w:t>
      </w:r>
      <w:r w:rsidRPr="00C53F94">
        <w:rPr>
          <w:lang w:val="en-US"/>
        </w:rPr>
        <w:t>as well as their choices of farming practices</w:t>
      </w:r>
      <w:r w:rsidR="0061374F">
        <w:rPr>
          <w:lang w:val="en-US"/>
        </w:rPr>
        <w:t xml:space="preserve"> to adapt to these changes. </w:t>
      </w:r>
      <w:r w:rsidR="008700CE">
        <w:rPr>
          <w:lang w:val="en-US"/>
        </w:rPr>
        <w:t>We</w:t>
      </w:r>
      <w:r w:rsidRPr="00C53F94">
        <w:rPr>
          <w:lang w:val="en-US"/>
        </w:rPr>
        <w:t xml:space="preserve"> show that</w:t>
      </w:r>
      <w:r w:rsidR="000D32FD">
        <w:rPr>
          <w:lang w:val="en-US"/>
        </w:rPr>
        <w:t xml:space="preserve"> reforestation was the </w:t>
      </w:r>
      <w:r w:rsidR="00ED73EE">
        <w:rPr>
          <w:lang w:val="en-US"/>
        </w:rPr>
        <w:t>preferred</w:t>
      </w:r>
      <w:r w:rsidR="000D32FD">
        <w:rPr>
          <w:lang w:val="en-US"/>
        </w:rPr>
        <w:t xml:space="preserve"> adaptation </w:t>
      </w:r>
      <w:r w:rsidR="005A3272">
        <w:rPr>
          <w:lang w:val="en-US"/>
        </w:rPr>
        <w:t>strategy</w:t>
      </w:r>
      <w:r w:rsidR="000D32FD">
        <w:rPr>
          <w:lang w:val="en-US"/>
        </w:rPr>
        <w:t xml:space="preserve"> among interviewed </w:t>
      </w:r>
      <w:proofErr w:type="gramStart"/>
      <w:r w:rsidR="000D32FD">
        <w:rPr>
          <w:lang w:val="en-US"/>
        </w:rPr>
        <w:t>farmers</w:t>
      </w:r>
      <w:r w:rsidR="00ED73EE">
        <w:rPr>
          <w:lang w:val="en-US"/>
        </w:rPr>
        <w:t xml:space="preserve"> and that educational</w:t>
      </w:r>
      <w:r w:rsidRPr="00C53F94">
        <w:rPr>
          <w:lang w:val="en-US"/>
        </w:rPr>
        <w:t xml:space="preserve"> profiles and </w:t>
      </w:r>
      <w:r w:rsidR="00ED73EE">
        <w:rPr>
          <w:lang w:val="en-US"/>
        </w:rPr>
        <w:t xml:space="preserve">the size of </w:t>
      </w:r>
      <w:r w:rsidRPr="00C53F94">
        <w:rPr>
          <w:lang w:val="en-US"/>
        </w:rPr>
        <w:t>landholdings drive the adoption of</w:t>
      </w:r>
      <w:r w:rsidR="000D32FD">
        <w:rPr>
          <w:lang w:val="en-US"/>
        </w:rPr>
        <w:t xml:space="preserve"> </w:t>
      </w:r>
      <w:r w:rsidR="00ED73EE">
        <w:rPr>
          <w:lang w:val="en-US"/>
        </w:rPr>
        <w:t>this</w:t>
      </w:r>
      <w:proofErr w:type="gramEnd"/>
      <w:r w:rsidR="00ED73EE">
        <w:rPr>
          <w:lang w:val="en-US"/>
        </w:rPr>
        <w:t xml:space="preserve"> and </w:t>
      </w:r>
      <w:r w:rsidR="000D32FD">
        <w:rPr>
          <w:lang w:val="en-US"/>
        </w:rPr>
        <w:t>other practices</w:t>
      </w:r>
      <w:r w:rsidR="00ED73EE">
        <w:rPr>
          <w:lang w:val="en-US"/>
        </w:rPr>
        <w:t>. Soil</w:t>
      </w:r>
      <w:r w:rsidRPr="00C53F94">
        <w:rPr>
          <w:lang w:val="en-US"/>
        </w:rPr>
        <w:t xml:space="preserve"> management</w:t>
      </w:r>
      <w:r w:rsidR="00273905">
        <w:rPr>
          <w:lang w:val="en-US"/>
        </w:rPr>
        <w:t xml:space="preserve"> and introduction of new crops</w:t>
      </w:r>
      <w:r w:rsidR="00222FED">
        <w:rPr>
          <w:lang w:val="en-US"/>
        </w:rPr>
        <w:t xml:space="preserve"> </w:t>
      </w:r>
      <w:r w:rsidR="00ED73EE">
        <w:rPr>
          <w:lang w:val="en-US"/>
        </w:rPr>
        <w:t xml:space="preserve">are preferred </w:t>
      </w:r>
      <w:r w:rsidR="00222FED">
        <w:rPr>
          <w:lang w:val="en-US"/>
        </w:rPr>
        <w:t>by</w:t>
      </w:r>
      <w:r w:rsidR="000D32FD">
        <w:rPr>
          <w:lang w:val="en-US"/>
        </w:rPr>
        <w:t xml:space="preserve"> literate farms with large farmlands</w:t>
      </w:r>
      <w:r w:rsidRPr="00C53F94">
        <w:rPr>
          <w:lang w:val="en-US"/>
        </w:rPr>
        <w:t xml:space="preserve">, whereas illiterate farmers with </w:t>
      </w:r>
      <w:r w:rsidR="002B64E1">
        <w:rPr>
          <w:lang w:val="en-US"/>
        </w:rPr>
        <w:t>smaller</w:t>
      </w:r>
      <w:r w:rsidRPr="00C53F94">
        <w:rPr>
          <w:lang w:val="en-US"/>
        </w:rPr>
        <w:t xml:space="preserve"> </w:t>
      </w:r>
      <w:r w:rsidR="000D32FD">
        <w:rPr>
          <w:lang w:val="en-US"/>
        </w:rPr>
        <w:t>farmland</w:t>
      </w:r>
      <w:r w:rsidR="00155EC2">
        <w:rPr>
          <w:lang w:val="en-US"/>
        </w:rPr>
        <w:t xml:space="preserve"> </w:t>
      </w:r>
      <w:r w:rsidR="00ED73EE">
        <w:rPr>
          <w:lang w:val="en-US"/>
        </w:rPr>
        <w:t>tend to move</w:t>
      </w:r>
      <w:r w:rsidR="00155EC2">
        <w:rPr>
          <w:lang w:val="en-US"/>
        </w:rPr>
        <w:t xml:space="preserve"> towards farm intensification with an increase in </w:t>
      </w:r>
      <w:r w:rsidRPr="00C53F94">
        <w:rPr>
          <w:lang w:val="en-US"/>
        </w:rPr>
        <w:t xml:space="preserve">the utilization of </w:t>
      </w:r>
      <w:r w:rsidR="00271CFE">
        <w:rPr>
          <w:lang w:val="en-US"/>
        </w:rPr>
        <w:t>external inputs</w:t>
      </w:r>
      <w:r w:rsidRPr="00C53F94">
        <w:rPr>
          <w:lang w:val="en-US"/>
        </w:rPr>
        <w:t>. Our findings provide evidence to support the design of capacity development interventions targeting specific groups of farmers according to their main crop and education profile.</w:t>
      </w:r>
    </w:p>
    <w:p w14:paraId="4390698D" w14:textId="77777777" w:rsidR="00E352CD" w:rsidRDefault="00FD7A58" w:rsidP="00E352CD">
      <w:pPr>
        <w:spacing w:line="259" w:lineRule="auto"/>
        <w:ind w:firstLine="0"/>
        <w:rPr>
          <w:rFonts w:cs="Times New Roman"/>
          <w:lang w:val="en-US"/>
        </w:rPr>
      </w:pPr>
      <w:r w:rsidRPr="006A0651">
        <w:rPr>
          <w:rFonts w:cs="Times New Roman"/>
          <w:b/>
          <w:lang w:val="en-US"/>
        </w:rPr>
        <w:t>Keywords:</w:t>
      </w:r>
      <w:r w:rsidRPr="006A0651">
        <w:rPr>
          <w:rFonts w:cs="Times New Roman"/>
          <w:lang w:val="en-US"/>
        </w:rPr>
        <w:t xml:space="preserve"> </w:t>
      </w:r>
      <w:r w:rsidR="004C6BFC">
        <w:rPr>
          <w:rFonts w:cs="Times New Roman"/>
          <w:lang w:val="en-US"/>
        </w:rPr>
        <w:t>A</w:t>
      </w:r>
      <w:r w:rsidR="006922CE" w:rsidRPr="006A0651">
        <w:rPr>
          <w:rFonts w:cs="Times New Roman"/>
          <w:lang w:val="en-US"/>
        </w:rPr>
        <w:t>daptation</w:t>
      </w:r>
      <w:r w:rsidR="004C6BFC">
        <w:rPr>
          <w:rFonts w:cs="Times New Roman"/>
          <w:lang w:val="en-US"/>
        </w:rPr>
        <w:t xml:space="preserve"> to climate change</w:t>
      </w:r>
      <w:r w:rsidR="00355F5C">
        <w:rPr>
          <w:rFonts w:cs="Times New Roman"/>
          <w:lang w:val="en-US"/>
        </w:rPr>
        <w:t>;</w:t>
      </w:r>
      <w:r w:rsidR="006922CE" w:rsidRPr="006A0651">
        <w:rPr>
          <w:rFonts w:cs="Times New Roman"/>
          <w:lang w:val="en-US"/>
        </w:rPr>
        <w:t xml:space="preserve"> </w:t>
      </w:r>
      <w:r w:rsidR="00041482">
        <w:rPr>
          <w:rFonts w:cs="Times New Roman"/>
          <w:lang w:val="en-US"/>
        </w:rPr>
        <w:t>Bradley-Terry</w:t>
      </w:r>
      <w:r w:rsidR="00864F7E">
        <w:rPr>
          <w:rFonts w:cs="Times New Roman"/>
          <w:lang w:val="en-US"/>
        </w:rPr>
        <w:t xml:space="preserve"> Model</w:t>
      </w:r>
      <w:r w:rsidR="00355F5C">
        <w:rPr>
          <w:rFonts w:cs="Times New Roman"/>
          <w:lang w:val="en-US"/>
        </w:rPr>
        <w:t>;</w:t>
      </w:r>
      <w:r w:rsidR="00165B7A">
        <w:rPr>
          <w:rFonts w:cs="Times New Roman"/>
          <w:lang w:val="en-US"/>
        </w:rPr>
        <w:t xml:space="preserve"> Central America Dry Corridor;</w:t>
      </w:r>
      <w:r w:rsidR="00CB03CB">
        <w:rPr>
          <w:rFonts w:cs="Times New Roman"/>
          <w:lang w:val="en-US"/>
        </w:rPr>
        <w:t xml:space="preserve"> </w:t>
      </w:r>
      <w:r w:rsidR="00A76D04">
        <w:rPr>
          <w:rFonts w:cs="Times New Roman"/>
          <w:lang w:val="en-US"/>
        </w:rPr>
        <w:t xml:space="preserve">Climate Change; </w:t>
      </w:r>
      <w:r w:rsidR="00A3630B">
        <w:rPr>
          <w:rFonts w:cs="Times New Roman"/>
          <w:lang w:val="en-US"/>
        </w:rPr>
        <w:t>Climate-Smart Agriculture</w:t>
      </w:r>
      <w:r w:rsidR="00900576">
        <w:rPr>
          <w:rFonts w:cs="Times New Roman"/>
          <w:lang w:val="en-US"/>
        </w:rPr>
        <w:t>;</w:t>
      </w:r>
      <w:r w:rsidR="00A3630B">
        <w:rPr>
          <w:rFonts w:cs="Times New Roman"/>
          <w:lang w:val="en-US"/>
        </w:rPr>
        <w:t xml:space="preserve"> </w:t>
      </w:r>
      <w:r w:rsidR="00165B7A">
        <w:rPr>
          <w:rFonts w:cs="Times New Roman"/>
          <w:lang w:val="en-US"/>
        </w:rPr>
        <w:t xml:space="preserve">Farmer Field Schools; </w:t>
      </w:r>
      <w:r w:rsidR="00A32543">
        <w:rPr>
          <w:rFonts w:cs="Times New Roman"/>
          <w:lang w:val="en-US"/>
        </w:rPr>
        <w:t>Reforestation</w:t>
      </w:r>
      <w:r w:rsidR="00CB03CB">
        <w:rPr>
          <w:rFonts w:cs="Times New Roman"/>
          <w:lang w:val="en-US"/>
        </w:rPr>
        <w:t xml:space="preserve">; </w:t>
      </w:r>
      <w:r w:rsidR="00CB03CB" w:rsidRPr="006A0651">
        <w:rPr>
          <w:rFonts w:cs="Times New Roman"/>
          <w:lang w:val="en-US"/>
        </w:rPr>
        <w:t>Smallholder</w:t>
      </w:r>
      <w:r w:rsidR="002E6607">
        <w:rPr>
          <w:rFonts w:cs="Times New Roman"/>
          <w:lang w:val="en-US"/>
        </w:rPr>
        <w:t xml:space="preserve"> </w:t>
      </w:r>
    </w:p>
    <w:p w14:paraId="162E3040" w14:textId="77777777" w:rsidR="00C516FD" w:rsidRPr="001C7F3F" w:rsidRDefault="00C516FD" w:rsidP="005E212D">
      <w:pPr>
        <w:pStyle w:val="Heading1"/>
        <w:rPr>
          <w:rFonts w:cs="Times New Roman"/>
          <w:lang w:val="en-US"/>
        </w:rPr>
      </w:pPr>
      <w:r w:rsidRPr="001C7F3F">
        <w:rPr>
          <w:rFonts w:cs="Times New Roman"/>
          <w:lang w:val="en-US"/>
        </w:rPr>
        <w:t>Introduction</w:t>
      </w:r>
    </w:p>
    <w:p w14:paraId="04FDBB8E" w14:textId="77777777" w:rsidR="00B0527C" w:rsidRPr="001C7F3F" w:rsidRDefault="00B0527C" w:rsidP="006F2C88">
      <w:pPr>
        <w:rPr>
          <w:rFonts w:cs="Times New Roman"/>
          <w:lang w:val="en-US"/>
        </w:rPr>
      </w:pPr>
      <w:r>
        <w:t xml:space="preserve">Trends in greenhouse gases emissions </w:t>
      </w:r>
      <w:r w:rsidR="00340021">
        <w:t xml:space="preserve">to </w:t>
      </w:r>
      <w:r>
        <w:t xml:space="preserve">2050 indicate a low contribution of Central America to global warming </w:t>
      </w:r>
      <w:r>
        <w:fldChar w:fldCharType="begin" w:fldLock="1"/>
      </w:r>
      <w:r w:rsidR="00A471B0">
        <w:instrText>ADDIN CSL_CITATION { "citationItems" : [ { "id" : "ITEM-1", "itemData" : { "author" : [ { "dropping-particle" : "", "family" : "Marchal", "given" : "Virginie", "non-dropping-particle" : "", "parse-names" : false, "suffix" : "" }, { "dropping-particle" : "", "family" : "Dellink", "given" : "Rob", "non-dropping-particle" : "", "parse-names" : false, "suffix" : "" }, { "dropping-particle" : "", "family" : "Vuuren", "given" : "Detlef", "non-dropping-particle" : "van", "parse-names" : false, "suffix" : "" }, { "dropping-particle" : "", "family" : "Clapp", "given" : "Christa", "non-dropping-particle" : "", "parse-names" : false, "suffix" : "" }, { "dropping-particle" : "", "family" : "Ch\u00e2teau", "given" : "Jean", "non-dropping-particle" : "", "parse-names" : false, "suffix" : "" }, { "dropping-particle" : "", "family" : "Lanzi", "given" : "Eliza", "non-dropping-particle" : "", "parse-names" : false, "suffix" : "" }, { "dropping-particle" : "", "family" : "Magn\u00e9", "given" : "Bertrand", "non-dropping-particle" : "", "parse-names" : false, "suffix" : "" }, { "dropping-particle" : "", "family" : "Vliet", "given" : "Jasper", "non-dropping-particle" : "van", "parse-names" : false, "suffix" : "" } ], "container-title" : "OECD Enrironmental Outlook to 2050", "id" : "ITEM-1", "issued" : { "date-parts" : [ [ "2011" ] ] }, "title" : "Chapter 3: Climate Change", "type" : "chapter" }, "uris" : [ "http://www.mendeley.com/documents/?uuid=4b528b08-7064-482e-aa69-d982ab700e53" ] } ], "mendeley" : { "formattedCitation" : "(Marchal et al., 2011)", "plainTextFormattedCitation" : "(Marchal et al., 2011)", "previouslyFormattedCitation" : "(Marchal et al., 2011)" }, "properties" : { "noteIndex" : 0 }, "schema" : "https://github.com/citation-style-language/schema/raw/master/csl-citation.json" }</w:instrText>
      </w:r>
      <w:r>
        <w:fldChar w:fldCharType="separate"/>
      </w:r>
      <w:r w:rsidR="00107AB4" w:rsidRPr="00107AB4">
        <w:rPr>
          <w:noProof/>
        </w:rPr>
        <w:t>(Marchal et al., 2011)</w:t>
      </w:r>
      <w:r>
        <w:fldChar w:fldCharType="end"/>
      </w:r>
      <w:r>
        <w:t xml:space="preserve">, </w:t>
      </w:r>
      <w:r w:rsidR="005A7416">
        <w:t>and yet</w:t>
      </w:r>
      <w:r>
        <w:t xml:space="preserve"> the region is highly vulnerable to the effects of climate change. </w:t>
      </w:r>
      <w:r>
        <w:rPr>
          <w:rFonts w:cs="Times New Roman"/>
          <w:lang w:val="en-US"/>
        </w:rPr>
        <w:t>Several</w:t>
      </w:r>
      <w:r w:rsidRPr="001C7F3F">
        <w:rPr>
          <w:rFonts w:cs="Times New Roman"/>
          <w:lang w:val="en-US"/>
        </w:rPr>
        <w:t xml:space="preserve"> </w:t>
      </w:r>
      <w:r w:rsidR="005A7416">
        <w:rPr>
          <w:rFonts w:cs="Times New Roman"/>
          <w:lang w:val="en-US"/>
        </w:rPr>
        <w:t xml:space="preserve">climate-related </w:t>
      </w:r>
      <w:r w:rsidRPr="001C7F3F">
        <w:rPr>
          <w:rFonts w:cs="Times New Roman"/>
          <w:lang w:val="en-US"/>
        </w:rPr>
        <w:t xml:space="preserve">impacts </w:t>
      </w:r>
      <w:r>
        <w:rPr>
          <w:rFonts w:cs="Times New Roman"/>
          <w:lang w:val="en-US"/>
        </w:rPr>
        <w:t>have been</w:t>
      </w:r>
      <w:r w:rsidRPr="001C7F3F">
        <w:rPr>
          <w:rFonts w:cs="Times New Roman"/>
          <w:lang w:val="en-US"/>
        </w:rPr>
        <w:t xml:space="preserve"> </w:t>
      </w:r>
      <w:r w:rsidR="00C60CFC" w:rsidRPr="001C7F3F">
        <w:rPr>
          <w:rFonts w:cs="Times New Roman"/>
          <w:lang w:val="en-US"/>
        </w:rPr>
        <w:t>projected</w:t>
      </w:r>
      <w:r w:rsidRPr="001C7F3F">
        <w:rPr>
          <w:rFonts w:cs="Times New Roman"/>
          <w:lang w:val="en-US"/>
        </w:rPr>
        <w:t xml:space="preserve"> </w:t>
      </w:r>
      <w:r>
        <w:rPr>
          <w:rFonts w:cs="Times New Roman"/>
          <w:lang w:val="en-US"/>
        </w:rPr>
        <w:t xml:space="preserve">for </w:t>
      </w:r>
      <w:r w:rsidR="00340021">
        <w:rPr>
          <w:rFonts w:cs="Times New Roman"/>
          <w:lang w:val="en-US"/>
        </w:rPr>
        <w:t>the region</w:t>
      </w:r>
      <w:r w:rsidR="00D46C98">
        <w:rPr>
          <w:rFonts w:cs="Times New Roman"/>
          <w:lang w:val="en-US"/>
        </w:rPr>
        <w:t>,</w:t>
      </w:r>
      <w:r>
        <w:rPr>
          <w:rFonts w:cs="Times New Roman"/>
          <w:lang w:val="en-US"/>
        </w:rPr>
        <w:t xml:space="preserve"> indicating changes in evapotranspiration, temperature, precipitation, species suitability, farm productivity</w:t>
      </w:r>
      <w:r w:rsidR="00D46C98">
        <w:rPr>
          <w:rFonts w:cs="Times New Roman"/>
          <w:lang w:val="en-US"/>
        </w:rPr>
        <w:t>,</w:t>
      </w:r>
      <w:r>
        <w:rPr>
          <w:rFonts w:cs="Times New Roman"/>
          <w:lang w:val="en-US"/>
        </w:rPr>
        <w:t xml:space="preserve"> and forest loss, mainly across the</w:t>
      </w:r>
      <w:r w:rsidRPr="001C7F3F">
        <w:rPr>
          <w:rFonts w:cs="Times New Roman"/>
          <w:lang w:val="en-US"/>
        </w:rPr>
        <w:t xml:space="preserve"> </w:t>
      </w:r>
      <w:r>
        <w:rPr>
          <w:rFonts w:cs="Times New Roman"/>
          <w:lang w:val="en-US"/>
        </w:rPr>
        <w:t xml:space="preserve">drier zones </w:t>
      </w:r>
      <w:r w:rsidRPr="001C7F3F">
        <w:rPr>
          <w:rFonts w:cs="Times New Roman"/>
          <w:lang w:val="en-US"/>
        </w:rPr>
        <w:fldChar w:fldCharType="begin" w:fldLock="1"/>
      </w:r>
      <w:r w:rsidR="00A471B0">
        <w:rPr>
          <w:rFonts w:cs="Times New Roman"/>
          <w:lang w:val="en-US"/>
        </w:rPr>
        <w:instrText>ADDIN CSL_CITATION { "citationItems" : [ { "id" : "ITEM-1", "itemData" : { "DOI" : "10.1007/s10584-016-1790-2", "ISSN" : "0165-0009", "author" : [ { "dropping-particle" : "", "family" : "Lyra", "given" : "Andr\u00e9", "non-dropping-particle" : "", "parse-names" : false, "suffix" : "" }, { "dropping-particle" : "", "family" : "Imbach", "given" : "Pablo", "non-dropping-particle" : "", "parse-names" : false, "suffix" : "" }, { "dropping-particle" : "", "family" : "Rodriguez", "given" : "Daniel", "non-dropping-particle" : "", "parse-names" : false, "suffix" : "" }, { "dropping-particle" : "", "family" : "Chou", "given" : "Sin Chan", "non-dropping-particle" : "", "parse-names" : false, "suffix" : "" }, { "dropping-particle" : "", "family" : "Georgiou", "given" : "Selena", "non-dropping-particle" : "", "parse-names" : false, "suffix" : "" }, { "dropping-particle" : "", "family" : "Garofolo", "given" : "Lucas", "non-dropping-particle" : "", "parse-names" : false, "suffix" : "" } ], "container-title" : "Climatic Change", "id" : "ITEM-1", "issue" : "1", "issued" : { "date-parts" : [ [ "2017", "3", "7" ] ] }, "page" : "93-105", "publisher" : "Springer Netherlands", "title" : "Projections of climate change impacts on central America tropical rainforest", "type" : "article-journal", "volume" : "141" }, "uris" : [ "http://www.mendeley.com/documents/?uuid=8cac8092-fba8-3dcc-935b-454fdd8d473d" ] }, { "id" : "ITEM-2", "itemData" : { "DOI" : "10.1007/s10584-016-1867-y", "ISSN" : "0165-0009", "abstract" : "Climate change will have serious repercussions for agriculture, ecosystems, and farmer livelihoods in Central America. Smallholder farmers are particularly vulnerable due to their reliance on agriculture and ecosystem services for their livelihoods. There is an urgent need to develop national and local adaptation responses to reduce these impacts, yet evidence from historical climate change is fragmentary. Modeling efforts help bridge this gap. Here, we review the past decade of research on agricultural and ecological climate change impact models for Central America. The results of this review provide insights into the expected impacts of climate change and suggest policy actions that can help minimize these impacts. Modeling indicates future climate-driven changes, often declines, in suitability for Central American crops. Declines in suitability for coffee, a central crop in the regional economy, are noteworthy. Ecosystem models suggest that climate-driven changes are likely at low- and high-elevation montane forest transitions. Modeling of vulnerability suggests that smallholders in many parts of the region have one or more vulnerability factors that put them at risk. Initial adaptation policies can be guided by these existing modeling results. At the same time, improved modeling is being developed that will allow policy action specifically targeted to vulnerable groups, crops, and locations. We suggest that more robust modeling of ecological responses to climate change, improved representation of the region in climate models, and simulation of climate influences on crop yields and diseases (especially coffee leaf rust) are key priorities for future research.", "author" : [ { "dropping-particle" : "", "family" : "Hannah", "given" : "Lee", "non-dropping-particle" : "", "parse-names" : false, "suffix" : "" }, { "dropping-particle" : "", "family" : "Donatti", "given" : "Camila I.", "non-dropping-particle" : "", "parse-names" : false, "suffix" : "" }, { "dropping-particle" : "", "family" : "Harvey", "given" : "Celia A.", "non-dropping-particle" : "", "parse-names" : false, "suffix" : "" }, { "dropping-particle" : "", "family" : "Alfaro", "given" : "Eric", "non-dropping-particle" : "", "parse-names" : false, "suffix" : "" }, { "dropping-particle" : "", "family" : "Rodriguez", "given" : "Daniel Andres", "non-dropping-particle" : "", "parse-names" : false, "suffix" : "" }, { "dropping-particle" : "", "family" : "Bouroncle", "given" : "Claudia", "non-dropping-particle" : "", "parse-names" : false, "suffix" : "" }, { "dropping-particle" : "", "family" : "Castellanos", "given" : "Edwin", "non-dropping-particle" : "", "parse-names" : false, "suffix" : "" }, { "dropping-particle" : "", "family" : "Diaz", "given" : "Freddy", "non-dropping-particle" : "", "parse-names" : false, "suffix" : "" }, { "dropping-particle" : "", "family" : "Fung", "given" : "Emily", "non-dropping-particle" : "", "parse-names" : false, "suffix" : "" }, { "dropping-particle" : "", "family" : "Hidalgo", "given" : "Hugo G.", "non-dropping-particle" : "", "parse-names" : false, "suffix" : "" }, { "dropping-particle" : "", "family" : "Imbach", "given" : "Pablo", "non-dropping-particle" : "", "parse-names" : false, "suffix" : "" }, { "dropping-particle" : "", "family" : "L\u00e4derach", "given" : "Peter", "non-dropping-particle" : "", "parse-names" : false, "suffix" : "" }, { "dropping-particle" : "", "family" : "Landrum", "given" : "Jason P.", "non-dropping-particle" : "", "parse-names" : false, "suffix" : "" }, { "dropping-particle" : "", "family" : "Solano", "given" : "Ana Luc\u00eda", "non-dropping-particle" : "", "parse-names" : false, "suffix" : "" } ], "container-title" : "Climatic Change", "id" : "ITEM-2", "issue" : "1", "issued" : { "date-parts" : [ [ "2017", "3", "27" ] ] }, "page" : "29-45", "publisher" : "Springer Netherlands", "title" : "Regional modeling of climate change impacts on smallholder agriculture and ecosystems in Central America", "type" : "article-journal", "volume" : "141" }, "uris" : [ "http://www.mendeley.com/documents/?uuid=27e17c16-d960-3af1-a9c9-0d75c3db0641" ] } ], "mendeley" : { "formattedCitation" : "(Hannah et al., 2017; Lyra et al., 2017)", "plainTextFormattedCitation" : "(Hannah et al., 2017; Lyra et al., 2017)", "previouslyFormattedCitation" : "(Hannah et al., 2017; Lyra et al., 2017)" }, "properties" : { "noteIndex" : 0 }, "schema" : "https://github.com/citation-style-language/schema/raw/master/csl-citation.json" }</w:instrText>
      </w:r>
      <w:r w:rsidRPr="001C7F3F">
        <w:rPr>
          <w:rFonts w:cs="Times New Roman"/>
          <w:lang w:val="en-US"/>
        </w:rPr>
        <w:fldChar w:fldCharType="separate"/>
      </w:r>
      <w:r w:rsidR="00107AB4" w:rsidRPr="00BC3262">
        <w:rPr>
          <w:rFonts w:cs="Times New Roman"/>
          <w:noProof/>
          <w:lang w:val="en-US"/>
        </w:rPr>
        <w:t>(Hannah et al., 2017; Lyra et al., 2017)</w:t>
      </w:r>
      <w:r w:rsidRPr="001C7F3F">
        <w:rPr>
          <w:rFonts w:cs="Times New Roman"/>
          <w:lang w:val="en-US"/>
        </w:rPr>
        <w:fldChar w:fldCharType="end"/>
      </w:r>
      <w:r w:rsidRPr="00BC3262">
        <w:rPr>
          <w:rFonts w:cs="Times New Roman"/>
          <w:lang w:val="en-US"/>
        </w:rPr>
        <w:t xml:space="preserve">. </w:t>
      </w:r>
      <w:r>
        <w:rPr>
          <w:rFonts w:cs="Times New Roman"/>
          <w:lang w:val="en-US"/>
        </w:rPr>
        <w:t xml:space="preserve">Therefore, promoting farm practices to strengthen resilience and productivity of </w:t>
      </w:r>
      <w:r w:rsidR="00120FEA">
        <w:rPr>
          <w:rFonts w:cs="Times New Roman"/>
          <w:lang w:val="en-US"/>
        </w:rPr>
        <w:t xml:space="preserve">agricultural </w:t>
      </w:r>
      <w:r>
        <w:rPr>
          <w:rFonts w:cs="Times New Roman"/>
          <w:lang w:val="en-US"/>
        </w:rPr>
        <w:t>systems is crucial to</w:t>
      </w:r>
      <w:r w:rsidR="007C1F4C">
        <w:rPr>
          <w:rFonts w:cs="Times New Roman"/>
          <w:lang w:val="en-US"/>
        </w:rPr>
        <w:t xml:space="preserve"> </w:t>
      </w:r>
      <w:r w:rsidR="00AD7C57">
        <w:rPr>
          <w:rFonts w:cs="Times New Roman"/>
          <w:lang w:val="en-US"/>
        </w:rPr>
        <w:t>help farmers in Central America adapt to climate change and thus ensure food provision and income generation</w:t>
      </w:r>
      <w:r>
        <w:rPr>
          <w:rFonts w:cs="Times New Roman"/>
          <w:lang w:val="en-US"/>
        </w:rPr>
        <w:t>.</w:t>
      </w:r>
    </w:p>
    <w:p w14:paraId="1510E1D3" w14:textId="1CFF3C45" w:rsidR="00E53616" w:rsidRDefault="005964F9" w:rsidP="006F2C88">
      <w:pPr>
        <w:rPr>
          <w:lang w:val="en-US"/>
        </w:rPr>
      </w:pPr>
      <w:r w:rsidRPr="001C7F3F">
        <w:rPr>
          <w:lang w:val="en-US"/>
        </w:rPr>
        <w:lastRenderedPageBreak/>
        <w:t xml:space="preserve">Climate change has increased the risks and uncertainties associated with agriculture, particularly in </w:t>
      </w:r>
      <w:r w:rsidRPr="007871B6">
        <w:rPr>
          <w:lang w:val="en-US"/>
        </w:rPr>
        <w:t>developing countries</w:t>
      </w:r>
      <w:r w:rsidR="000E559E" w:rsidRPr="007871B6">
        <w:rPr>
          <w:lang w:val="en-US"/>
        </w:rPr>
        <w:t xml:space="preserve"> </w:t>
      </w:r>
      <w:r w:rsidR="000E559E" w:rsidRPr="007871B6">
        <w:rPr>
          <w:lang w:val="en-US"/>
        </w:rPr>
        <w:fldChar w:fldCharType="begin" w:fldLock="1"/>
      </w:r>
      <w:r w:rsidR="00A471B0" w:rsidRPr="007871B6">
        <w:rPr>
          <w:lang w:val="en-US"/>
        </w:rPr>
        <w:instrText>ADDIN CSL_CITATION { "citationItems" : [ { "id" : "ITEM-1", "itemData" : { "DOI" : "10.1007/s10584-017-1920-5", "ISSN" : "0165-0009", "author" : [ { "dropping-particle" : "", "family" : "Imbach", "given" : "Pablo", "non-dropping-particle" : "", "parse-names" : false, "suffix" : "" }, { "dropping-particle" : "", "family" : "Beardsley", "given" : "Megan", "non-dropping-particle" : "", "parse-names" : false, "suffix" : "" }, { "dropping-particle" : "", "family" : "Bouroncle", "given" : "Claudia", "non-dropping-particle" : "", "parse-names" : false, "suffix" : "" }, { "dropping-particle" : "", "family" : "Medellin", "given" : "Claudia", "non-dropping-particle" : "", "parse-names" : false, "suffix" : "" }, { "dropping-particle" : "", "family" : "L\u00e4derach", "given" : "Peter", "non-dropping-particle" : "", "parse-names" : false, "suffix" : "" }, { "dropping-particle" : "", "family" : "Hidalgo", "given" : "Hugo", "non-dropping-particle" : "", "parse-names" : false, "suffix" : "" }, { "dropping-particle" : "", "family" : "Alfaro", "given" : "Eric", "non-dropping-particle" : "", "parse-names" : false, "suffix" : "" }, { "dropping-particle" : "", "family" : "Etten", "given" : "Jacob", "non-dropping-particle" : "Van", "parse-names" : false, "suffix" : "" }, { "dropping-particle" : "", "family" : "Allan", "given" : "Robert", "non-dropping-particle" : "", "parse-names" : false, "suffix" : "" }, { "dropping-particle" : "", "family" : "Hemming", "given" : "Debbie", "non-dropping-particle" : "", "parse-names" : false, "suffix" : "" }, { "dropping-particle" : "", "family" : "Stone", "given" : "Roger", "non-dropping-particle" : "", "parse-names" : false, "suffix" : "" }, { "dropping-particle" : "", "family" : "Hannah", "given" : "Lee", "non-dropping-particle" : "", "parse-names" : false, "suffix" : "" }, { "dropping-particle" : "", "family" : "Donatti", "given" : "Camila I.", "non-dropping-particle" : "", "parse-names" : false, "suffix" : "" } ], "container-title" : "Climatic Change", "id" : "ITEM-1", "issue" : "1", "issued" : { "date-parts" : [ [ "2017", "3", "27" ] ] }, "page" : "1-12", "publisher" : "Springer Netherlands", "title" : "Climate change, ecosystems and smallholder agriculture in Central America: an introduction to the special issue", "type" : "article-journal", "volume" : "141" }, "uris" : [ "http://www.mendeley.com/documents/?uuid=0312ed94-ea42-386f-9d4b-3e3a47f5aaa2" ] }, { "id" : "ITEM-2", "itemData" : { "DOI" : "10.1007/s10584-013-0909-y", "ISSN" : "0165-0009", "author" : [ { "dropping-particle" : "", "family" : "Altieri", "given" : "Miguel A.", "non-dropping-particle" : "", "parse-names" : false, "suffix" : "" }, { "dropping-particle" : "", "family" : "Nicholls", "given" : "Clara I.", "non-dropping-particle" : "", "parse-names" : false, "suffix" : "" } ], "container-title" : "Climatic Change", "id" : "ITEM-2", "issue" : "1", "issued" : { "date-parts" : [ [ "2017", "1", "13" ] ] }, "page" : "33-45", "title" : "The adaptation and mitigation potential of traditional agriculture in a changing climate", "type" : "article-journal", "volume" : "140" }, "uris" : [ "http://www.mendeley.com/documents/?uuid=0390ae3a-8b3f-3238-a9d9-56d8eab94c14" ] } ], "mendeley" : { "formattedCitation" : "(Altieri and Nicholls, 2017; Imbach et al., 2017)", "plainTextFormattedCitation" : "(Altieri and Nicholls, 2017; Imbach et al., 2017)", "previouslyFormattedCitation" : "(Altieri and Nicholls, 2017; Imbach et al., 2017)" }, "properties" : { "noteIndex" : 0 }, "schema" : "https://github.com/citation-style-language/schema/raw/master/csl-citation.json" }</w:instrText>
      </w:r>
      <w:r w:rsidR="000E559E" w:rsidRPr="007871B6">
        <w:rPr>
          <w:lang w:val="en-US"/>
        </w:rPr>
        <w:fldChar w:fldCharType="separate"/>
      </w:r>
      <w:r w:rsidR="00107AB4" w:rsidRPr="007871B6">
        <w:rPr>
          <w:noProof/>
          <w:lang w:val="en-US"/>
        </w:rPr>
        <w:t>(Altieri and Nicholls, 2017; Imbach et al., 2017)</w:t>
      </w:r>
      <w:r w:rsidR="000E559E" w:rsidRPr="007871B6">
        <w:rPr>
          <w:lang w:val="en-US"/>
        </w:rPr>
        <w:fldChar w:fldCharType="end"/>
      </w:r>
      <w:r w:rsidRPr="007871B6">
        <w:rPr>
          <w:lang w:val="en-US"/>
        </w:rPr>
        <w:t>.</w:t>
      </w:r>
      <w:r w:rsidR="00B67806" w:rsidRPr="007871B6">
        <w:rPr>
          <w:lang w:val="en-US"/>
        </w:rPr>
        <w:t xml:space="preserve"> </w:t>
      </w:r>
      <w:r w:rsidR="00B67806" w:rsidRPr="007871B6">
        <w:t xml:space="preserve">Changes in </w:t>
      </w:r>
      <w:r w:rsidR="00D80627" w:rsidRPr="007871B6">
        <w:t>the frequency</w:t>
      </w:r>
      <w:r w:rsidR="007B4D6B" w:rsidRPr="007871B6">
        <w:t xml:space="preserve"> and</w:t>
      </w:r>
      <w:r w:rsidR="00D80627" w:rsidRPr="007871B6">
        <w:t xml:space="preserve"> </w:t>
      </w:r>
      <w:r w:rsidR="00325AA5" w:rsidRPr="007871B6">
        <w:t xml:space="preserve">intensity of </w:t>
      </w:r>
      <w:r w:rsidR="00B67806" w:rsidRPr="007871B6">
        <w:t xml:space="preserve">extreme climatic events in the tropics due </w:t>
      </w:r>
      <w:r w:rsidR="00726D83" w:rsidRPr="007871B6">
        <w:t xml:space="preserve">to </w:t>
      </w:r>
      <w:r w:rsidR="00B67806" w:rsidRPr="007871B6">
        <w:t xml:space="preserve">climate change </w:t>
      </w:r>
      <w:r w:rsidR="00AD7C57" w:rsidRPr="007871B6">
        <w:t>have</w:t>
      </w:r>
      <w:r w:rsidR="00AD7C57">
        <w:t xml:space="preserve"> </w:t>
      </w:r>
      <w:r w:rsidR="00B67806">
        <w:t xml:space="preserve">increased the concerns for farm adaptation among scientists </w:t>
      </w:r>
      <w:r w:rsidR="007871B6">
        <w:fldChar w:fldCharType="begin" w:fldLock="1"/>
      </w:r>
      <w:r w:rsidR="007871B6">
        <w:instrText>ADDIN CSL_CITATION { "citationItems" : [ { "id" : "ITEM-1", "itemData" : { "DOI" : "10.1098/rstb.2013.0089", "author" : [ { "dropping-particle" : "", "family" : "Harvey", "given" : "Celia A", "non-dropping-particle" : "", "parse-names" : false, "suffix" : "" }, { "dropping-particle" : "", "family" : "Rakotobe", "given" : "Zo Lalaina", "non-dropping-particle" : "", "parse-names" : false, "suffix" : "" }, { "dropping-particle" : "", "family" : "Rao", "given" : "Nalini S", "non-dropping-particle" : "", "parse-names" : false, "suffix" : "" }, { "dropping-particle" : "", "family" : "Dave", "given" : "Radhika", "non-dropping-particle" : "", "parse-names" : false, "suffix" : "" }, { "dropping-particle" : "", "family" : "Razafimahatratra", "given" : "Hery", "non-dropping-particle" : "", "parse-names" : false, "suffix" : "" }, { "dropping-particle" : "", "family" : "Rabarijohn", "given" : "Rivo Hasinandrianina", "non-dropping-particle" : "", "parse-names" : false, "suffix" : "" }, { "dropping-particle" : "", "family" : "Rajaofara", "given" : "Haingo", "non-dropping-particle" : "", "parse-names" : false, "suffix" : "" }, { "dropping-particle" : "", "family" : "MacKinnon", "given" : "James L", "non-dropping-particle" : "", "parse-names" : false, "suffix" : "" } ], "container-title" : "Philosophical Transactions of The Royal Society B Biological Sciences", "id" : "ITEM-1", "issue" : "1639", "issued" : { "date-parts" : [ [ "2014" ] ] }, "page" : "20130089", "title" : "Extreme vulnerability of smallholder farmers to agricultural risks and climate change in Madagascar", "type" : "article", "volume" : "369" }, "uris" : [ "http://www.mendeley.com/documents/?uuid=f7cddfff-5ab2-4129-acb9-953f82a937d8" ] }, { "id" : "ITEM-2", "itemData" : { "DOI" : "10.1007/s10584-016-1867-y", "ISSN" : "0165-0009", "abstract" : "Climate change will have serious repercussions for agriculture, ecosystems, and farmer livelihoods in Central America. Smallholder farmers are particularly vulnerable due to their reliance on agriculture and ecosystem services for their livelihoods. There is an urgent need to develop national and local adaptation responses to reduce these impacts, yet evidence from historical climate change is fragmentary. Modeling efforts help bridge this gap. Here, we review the past decade of research on agricultural and ecological climate change impact models for Central America. The results of this review provide insights into the expected impacts of climate change and suggest policy actions that can help minimize these impacts. Modeling indicates future climate-driven changes, often declines, in suitability for Central American crops. Declines in suitability for coffee, a central crop in the regional economy, are noteworthy. Ecosystem models suggest that climate-driven changes are likely at low- and high-elevation montane forest transitions. Modeling of vulnerability suggests that smallholders in many parts of the region have one or more vulnerability factors that put them at risk. Initial adaptation policies can be guided by these existing modeling results. At the same time, improved modeling is being developed that will allow policy action specifically targeted to vulnerable groups, crops, and locations. We suggest that more robust modeling of ecological responses to climate change, improved representation of the region in climate models, and simulation of climate influences on crop yields and diseases (especially coffee leaf rust) are key priorities for future research.", "author" : [ { "dropping-particle" : "", "family" : "Hannah", "given" : "Lee", "non-dropping-particle" : "", "parse-names" : false, "suffix" : "" }, { "dropping-particle" : "", "family" : "Donatti", "given" : "Camila I.", "non-dropping-particle" : "", "parse-names" : false, "suffix" : "" }, { "dropping-particle" : "", "family" : "Harvey", "given" : "Celia A.", "non-dropping-particle" : "", "parse-names" : false, "suffix" : "" }, { "dropping-particle" : "", "family" : "Alfaro", "given" : "Eric", "non-dropping-particle" : "", "parse-names" : false, "suffix" : "" }, { "dropping-particle" : "", "family" : "Rodriguez", "given" : "Daniel Andres", "non-dropping-particle" : "", "parse-names" : false, "suffix" : "" }, { "dropping-particle" : "", "family" : "Bouroncle", "given" : "Claudia", "non-dropping-particle" : "", "parse-names" : false, "suffix" : "" }, { "dropping-particle" : "", "family" : "Castellanos", "given" : "Edwin", "non-dropping-particle" : "", "parse-names" : false, "suffix" : "" }, { "dropping-particle" : "", "family" : "Diaz", "given" : "Freddy", "non-dropping-particle" : "", "parse-names" : false, "suffix" : "" }, { "dropping-particle" : "", "family" : "Fung", "given" : "Emily", "non-dropping-particle" : "", "parse-names" : false, "suffix" : "" }, { "dropping-particle" : "", "family" : "Hidalgo", "given" : "Hugo G.", "non-dropping-particle" : "", "parse-names" : false, "suffix" : "" }, { "dropping-particle" : "", "family" : "Imbach", "given" : "Pablo", "non-dropping-particle" : "", "parse-names" : false, "suffix" : "" }, { "dropping-particle" : "", "family" : "L\u00e4derach", "given" : "Peter", "non-dropping-particle" : "", "parse-names" : false, "suffix" : "" }, { "dropping-particle" : "", "family" : "Landrum", "given" : "Jason P.", "non-dropping-particle" : "", "parse-names" : false, "suffix" : "" }, { "dropping-particle" : "", "family" : "Solano", "given" : "Ana Luc\u00eda", "non-dropping-particle" : "", "parse-names" : false, "suffix" : "" } ], "container-title" : "Climatic Change", "id" : "ITEM-2", "issue" : "1", "issued" : { "date-parts" : [ [ "2017", "3", "27" ] ] }, "page" : "29-45", "publisher" : "Springer Netherlands", "title" : "Regional modeling of climate change impacts on smallholder agriculture and ecosystems in Central America", "type" : "article-journal", "volume" : "141" }, "uris" : [ "http://www.mendeley.com/documents/?uuid=27e17c16-d960-3af1-a9c9-0d75c3db0641" ] }, { "id" : "ITEM-3", "itemData" : { "DOI" : "10.1016/J.COSUST.2013.09.002", "ISSN" : "1877-3435", "author" : [ { "dropping-particle" : "", "family" : "Mbow", "given" : "Cheikh", "non-d</w:instrText>
      </w:r>
      <w:r w:rsidR="007871B6" w:rsidRPr="006672D5">
        <w:rPr>
          <w:lang w:val="nb-NO"/>
        </w:rPr>
        <w:instrText>ropping-particle" : "", "parse-names" : false, "suffix" : "" }, { "dropping-particle" : "", "family" : "Smith", "given" : "Pete", "non-dropping-particle" : "", "parse-names" : false, "suffix" : "" }, { "dropping-particle" : "", "family" : "Skole", "given" : "David", "non-dropping-particle" : "", "parse-names" : false, "suffix" : "" }, { "dropping-particle" : "", "family" : "Duguma", "given" : "Lalisa", "non-dropping-particle" : "", "parse-names" : false, "suffix" : "" }, { "dropping-particle" : "", "family" : "Bustamante", "given" : "Mercedes", "non-dropping-particle" : "", "parse-names" : false, "suffix" : "" } ], "container-title" : "Current Opinion in Environmental Sustainability", "id" : "ITEM-3", "issued" : { "date-parts" : [ [ "2014", "2", "1" ] ] }, "page" : "8-14", "publisher" : "Elsevier", "title" : "Achieving mitigation and adaptation to climate change through sustainable agroforestry practices in Africa", "type" : "article-journal", "volume" : "6" }, "uris" : [ "http://www.mendeley.com/documents/?uuid=e7095596-4722-304d-8d44-36c0c427c9c4" ] } ], "mendeley" : { "formattedCitation" : "(Hannah et al., 2017; Harvey et al., 2014; Mbow et al., 2014)", "plainTextFormattedCitation" : "(Hannah et al., 2017; Harvey et al., 2014; Mbow et al., 2014)", "previouslyFormattedCitation" : "(Hannah et al., 2017; Harvey et al., 2014; Mbow et al., 2014)" }, "properties" : { "noteIndex" : 0 }, "schema" : "https://github.com/citation-style-language/schema/raw/master/csl-citation.json" }</w:instrText>
      </w:r>
      <w:r w:rsidR="007871B6">
        <w:fldChar w:fldCharType="separate"/>
      </w:r>
      <w:r w:rsidR="007871B6" w:rsidRPr="006672D5">
        <w:rPr>
          <w:noProof/>
          <w:lang w:val="nb-NO"/>
        </w:rPr>
        <w:t>(Hannah et al., 2017; Harvey et al., 2014; Mbow et al., 2014)</w:t>
      </w:r>
      <w:r w:rsidR="007871B6">
        <w:fldChar w:fldCharType="end"/>
      </w:r>
      <w:r w:rsidR="007871B6" w:rsidRPr="006672D5">
        <w:rPr>
          <w:lang w:val="nb-NO"/>
        </w:rPr>
        <w:t xml:space="preserve"> </w:t>
      </w:r>
      <w:r w:rsidR="00B67806" w:rsidRPr="006672D5">
        <w:rPr>
          <w:lang w:val="nb-NO"/>
        </w:rPr>
        <w:t xml:space="preserve">and farmers </w:t>
      </w:r>
      <w:r w:rsidR="00B67806">
        <w:fldChar w:fldCharType="begin" w:fldLock="1"/>
      </w:r>
      <w:r w:rsidR="00A471B0" w:rsidRPr="006672D5">
        <w:rPr>
          <w:lang w:val="nb-NO"/>
        </w:rPr>
        <w:instrText xml:space="preserve">ADDIN CSL_CITATION { "citationItems" : [ { "id" : "ITEM-1", "itemData" : { "DOI" : "10.1016/j.crm.2016.11.001", "ISSN" : "22120963", "abstract" : "The world has responded to climate change phenomenon through two broad response mechanisms (mitigation and adaptation strategies) with the aim of moderating the adverse effects of climate change and/or to exploit any arising beneficial opportunities. The paper aims to examine the trend in climate parameters, farmers\u2019 perception of climate change, constraints faced in production and to identify the strategies (if any) that farmers have adopted to cope with the effects of changing climate. A one-way analysis of variance, percentage analysis and Garrett ranking technique were applied to a set of primary data collected from 150 randomly sampled farmers with the aid of questionnaires in three purposively selected provinces through the months of June to August 2015. The analytical results of obtained recent weather data revealed that the climate parameters have significantly changed over time and these were substantiated by farmers\u2019 experiences. The farmers are engaging in various climate-response strategies, among which, the planting of drought-tolerant varieties is most common. Therefore, it is important to enhance farmers\u2019 access to improved drought-tolerant seeds and efficient irrigation systems. Also observed, is that the lack of awareness of </w:instrText>
      </w:r>
      <w:r w:rsidR="00A471B0">
        <w:instrText>insurance products and inability to afford insurance premiums were the principal reasons majority of the farmers did not have insurance. These present a need to strengthen insurance adoption among farmers through various supporting programmes that may include premium subsidies and media outreach. The paper under one platform provides evidence of changing climate, farmers\u2019 responses towards mitigating perceived adverse effects of the changed climate, and South Africa\u2019s national policy on adaptation and mitigation.", "author" : [ { "dropping-particle" : "", "family" : "Elum", "given" : "Zelda A.", "non-dropping-particle" : "", "parse-names" : false, "suffix" : "" }, { "dropping-particle" : "", "family" : "Modise", "given" : "David M.", "non-dropping-particle" : "", "parse-names" : false, "suffix" : "" }, { "dropping-particle" : "", "family" : "Marr", "given" : "Ana", "non-dropping-particle" : "", "parse-names" : false, "suffix" : "" } ], "container-title" : "Climate Risk Management", "id" : "ITEM-1", "issued" : { "date-parts" : [ [ "2017" ] ] }, "page" : "246-257", "title" : "Farmer\u2019s perception of climate change and responsive strategies in three selected provinces of South Africa", "type" : "article-journal", "volume" : "16" }, "uris" : [ "http://www.mendeley.com/documents/?uuid=3309d8ae-000a-3681-b881-cbcc4f56f5b2" ] }, { "id" : "ITEM-2", "itemData" : { "DOI" : "10.1016/j.agsy.2016.10.005", "ISSN" : "0308521X", "author" : [ { "dropping-particle" : "", "family" : "Khatri-Chhetri", "given" : "Arun", "non-dropping-particle" : "", "parse-names" : false, "suffix" : "" }, { "dropping-particle" : "", "family" : "Aggarwal", "given" : "P.K.", "non-dropping-particle" : "", "parse-names" : false, "suffix" : "" }, { "dropping-particle" : "", "family" : "Joshi", "given" : "P.K.", "non-dropping-particle" : "", "parse-names" : false, "suffix" : "" }, { "dropping-particle" : "", "family" : "Vyas", "given" : "S.", "non-dropping-particle" : "", "parse-names" : false, "suffix" : "" } ], "container-title" : "Agricultural Systems", "id" : "ITEM-2", "issued" : { "date-parts" : [ [ "2017", "2" ] ] }, "page" : "184-191", "title" : "Farmers' prioritization of climate-smart agriculture (CSA) technologies", "type" : "article-journal", "volume" : "151" }, "uris" : [ "http://www.mendeley.com/documents/?uuid=8a936232-bcd5-3c3c-9839-759f47d36bb7" ] }, { "id" : "ITEM-3", "itemData" : { "DOI" : "10.1016/J.APGEOG.2017.06.018", "ISSN" : "0143-6228", "author" : [ { "dropping-particle" : "", "family" : "Singh", "given" : "Ranjay K.", "non-dropping-particle" : "", "parse-names" : false, "suffix" : "" }, { "dropping-particle" : "", "family" : "Zander", "given" : "Kerstin K.", "non-dropping-particle" : "", "parse-names" : false, "suffix" : "" }, { "dropping-particle" : "", "family" : "Kumar", "given" : "Satyendra", "non-dropping-particle" : "", "parse-names" : false, "suffix" : "" }, { "dropping-particle" : "", "family" : "Singh", "given" : "Anshuman", "non-dropping-particle" : "", "parse-names" : false, "suffix" : "" }, { "dropping-particle" : "", "family" : "Sheoran", "given" : "Parvender", "non-dropping-particle" : "", "parse-names" : false, "suffix" : "" }, { "dropping-particle" : "", "family" : "Kumar", "given" : "Arvind", "non-dropping-particle" : "", "parse-names" : false, "suffix" : "" }, { "dropping-particle" : "", "family" : "Hussain", "given" : "S.M.", "non-dropping-particle" : "", "parse-names" : false, "suffix" : "" }, { "dropping-particle" : "", "family" : "Riba", "given" : "Toge", "non-dropping-particle" : "", "parse</w:instrText>
      </w:r>
      <w:r w:rsidR="00A471B0" w:rsidRPr="006672D5">
        <w:rPr>
          <w:lang w:val="nb-NO"/>
        </w:rPr>
        <w:instrText>-names" : false, "suffix" : "" }, { "dropping-particle" : "", "family" : "Rallen", "given" : "Orik", "non-dropping-particle" : "", "parse-names" : false, "suffix" : "" }, { "dropping-particle" : "", "family" : "Lego", "given" : "Y.J.", "non-dropping-particle" : "", "parse-names" : false, "suffix" : "" }, { "dropping-particle" : "", "family" : "Padung", "given" : "Egul", "non-dropping-particle" : "", "parse-names" : false, "suffix" : "" }, { "dropping-particle" : "", "family" : "Garnett", "given" : "Stephen T.", "non-dropping-particle" : "", "parse-names" : false, "suffix" : "" } ], "container-title" : "Applied Geography", "id" : "ITEM-3", "issued" : { "date-parts" : [ [ "2017", "9", "1" ] ] }, "page" : "41-52", "publisher" : "Pergamon", "title" : "Perceptions of climate variability and livelihood adaptations relating to gender and wealth among the Adi community of the Eastern Indian Himalayas", "type" : "article-journal", "volume" : "86" }, "uris" : [ "http://www.mendeley.com/documents/?uuid=83ba2574-e70b-3f1f-b9c4-c466fd55c153" ] } ], "mendeley" : { "formattedCitation" : "(Elum et al., 2017; Khatri-Chhetri et al., 2017; Singh et al., 2017)", "plainTextFormattedCitation" : "(Elum et al., 2017; Khatri-Chhetri et al., 2017; Singh et al., 2017)", "previouslyFormattedCitation" : "(Elum et al., 2017; Khatri-Chhetri et al., 2017; Singh et al., 2017)" }, "properties" : { "noteIndex" : 0 }, "schema" : "https://github.com/citation-style-language/schema/raw/master/csl-citation.json" }</w:instrText>
      </w:r>
      <w:r w:rsidR="00B67806">
        <w:fldChar w:fldCharType="separate"/>
      </w:r>
      <w:r w:rsidR="00107AB4" w:rsidRPr="006672D5">
        <w:rPr>
          <w:noProof/>
          <w:lang w:val="nb-NO"/>
        </w:rPr>
        <w:t>(Elum et al., 2017; Khatri-Chhetri et al., 2017; Singh et al., 2017)</w:t>
      </w:r>
      <w:r w:rsidR="00B67806">
        <w:fldChar w:fldCharType="end"/>
      </w:r>
      <w:r w:rsidR="00B67806" w:rsidRPr="006672D5">
        <w:rPr>
          <w:lang w:val="nb-NO"/>
        </w:rPr>
        <w:t>.</w:t>
      </w:r>
      <w:r w:rsidR="006F2C88" w:rsidRPr="006672D5">
        <w:rPr>
          <w:lang w:val="nb-NO"/>
        </w:rPr>
        <w:t xml:space="preserve"> </w:t>
      </w:r>
      <w:r w:rsidR="00AC03EB">
        <w:rPr>
          <w:lang w:val="en-US"/>
        </w:rPr>
        <w:t>It is argued that t</w:t>
      </w:r>
      <w:r w:rsidR="000E559E" w:rsidRPr="001C7F3F">
        <w:rPr>
          <w:lang w:val="en-US"/>
        </w:rPr>
        <w:t>he adoption of Climate-Smart Agriculture</w:t>
      </w:r>
      <w:r w:rsidR="00E81D80" w:rsidRPr="001C7F3F">
        <w:rPr>
          <w:lang w:val="en-US"/>
        </w:rPr>
        <w:t xml:space="preserve"> (CSA)</w:t>
      </w:r>
      <w:r w:rsidR="000E559E" w:rsidRPr="001C7F3F">
        <w:rPr>
          <w:lang w:val="en-US"/>
        </w:rPr>
        <w:t xml:space="preserve"> </w:t>
      </w:r>
      <w:r w:rsidR="00744144">
        <w:rPr>
          <w:lang w:val="en-US"/>
        </w:rPr>
        <w:t xml:space="preserve">practices </w:t>
      </w:r>
      <w:r w:rsidR="00AC03EB">
        <w:rPr>
          <w:lang w:val="en-US"/>
        </w:rPr>
        <w:t>will help vulnerable</w:t>
      </w:r>
      <w:r w:rsidR="00AC03EB" w:rsidRPr="001C7F3F">
        <w:rPr>
          <w:lang w:val="en-US"/>
        </w:rPr>
        <w:t xml:space="preserve"> </w:t>
      </w:r>
      <w:r w:rsidR="000E559E" w:rsidRPr="001C7F3F">
        <w:rPr>
          <w:lang w:val="en-US"/>
        </w:rPr>
        <w:t xml:space="preserve">farmers </w:t>
      </w:r>
      <w:r w:rsidR="00AC03EB">
        <w:rPr>
          <w:lang w:val="en-US"/>
        </w:rPr>
        <w:t>cope with</w:t>
      </w:r>
      <w:r w:rsidR="00AC03EB" w:rsidRPr="001C7F3F">
        <w:rPr>
          <w:lang w:val="en-US"/>
        </w:rPr>
        <w:t xml:space="preserve"> </w:t>
      </w:r>
      <w:r w:rsidR="000E559E" w:rsidRPr="001C7F3F">
        <w:rPr>
          <w:lang w:val="en-US"/>
        </w:rPr>
        <w:t>the effects of climate variability</w:t>
      </w:r>
      <w:r w:rsidR="00162CCA">
        <w:rPr>
          <w:lang w:val="en-US"/>
        </w:rPr>
        <w:t xml:space="preserve"> and change</w:t>
      </w:r>
      <w:r w:rsidR="000E559E" w:rsidRPr="001C7F3F">
        <w:rPr>
          <w:lang w:val="en-US"/>
        </w:rPr>
        <w:t xml:space="preserve"> </w:t>
      </w:r>
      <w:r w:rsidR="000E559E" w:rsidRPr="001C7F3F">
        <w:rPr>
          <w:lang w:val="en-US"/>
        </w:rPr>
        <w:fldChar w:fldCharType="begin" w:fldLock="1"/>
      </w:r>
      <w:r w:rsidR="00BD12DB">
        <w:rPr>
          <w:lang w:val="en-US"/>
        </w:rPr>
        <w:instrText>ADDIN CSL_CITATION { "citationItems" : [ { "id" : "ITEM-1", "itemData" : { "DOI" : "10.1186/2048-7010-3-11", "ISSN" : "2048-7010", "abstract" : "Climate-smart agriculture (CSA) addresses the challenge of meeting the growing demand for food, fibre and fuel, despite the changing climate and fewer opportunities for agricultural expansion on additional lands. CSA focuses on contributing to economic development, poverty reduction and food security; maintaining and enhancing the productivity and resilience of natural and agricultural ecosystem functions, thus building natural capital; and reducing trade-offs involved in meeting these goals. Current gaps in knowledge, work within CSA, and agendas for interdisciplinary research and science-based actions identified at the 2013 Global Science Conference on Climate-Smart Agriculture (Davis, CA, USA) are described here within three themes: (1) farm and food systems, (2) landscape and regional issues and (3) institutional and policy aspects. The first two themes comprise crop physiology and genetics, mitigation and adaptation for livestock and agriculture, barriers to adoption of CSA practices, climate risk management and energy and biofuels (theme 1); and modelling adaptation and uncertainty, achieving multifunctionality, food and fishery systems, forest biodiversity and ecosystem services, rural migration from climate change and metrics (theme 2). Theme 3 comprises designing research that bridges disciplines, integrating stakeholder input to directly link science, action and governance. In addition to interdisciplinary research among these themes, imperatives include developing (1) models that include adaptation and transformation at either the farm or landscape level; (2) capacity approaches to examine multifunctional solutions for agronomic, ecological and socioeconomic challenges; (3) scenarios that are validated by direct evidence and metrics to support behaviours that foster resilience and natural capital; (4) reductions in the risk that can present formidable barriers for farmers during adoption of new technology and practices; and (5) an understanding of how climate affects the rural labour force, land tenure and cultural integrity, and thus the stability of food production. Effective work in CSA will involve stakeholders, address governance issues, examine uncertainties, incorporate social benefits with technological change, and establish climate finance within a green development framework. Here, the socioecological approach is intended to reduce development controversies associated with CSA and to identify technologies, policies and approaches le\u2026", "author" : [ { "dropping-particle" : "", "family" : "Steenwerth", "given" : "Kerri L", "non-dropping-particle" : "", "parse-names" : false, "suffix" : "" }, { "dropping-particle" : "", "family" : "Hodson", "given" : "Amanda K", "non-dropping-particle" : "", "parse-names" : false, "suffix" : "" }, { "dropping-particle" : "", "family" : "Bloom", "given" : "Arnold J", "non-dropping-particle" : "", "parse-names" : false, "suffix" : "" }, { "dropping-particle" : "", "family" : "Carter", "given" : "Michael R", "non-dropping-particle" : "", "parse-names" : false, "suffix" : "" }, { "dropping-particle" : "", "family" : "Cattaneo", "given" : "Andrea", "non-dropping-particle" : "", "parse-names" : false, "suffix" : "" }, { "dropping-particle" : "", "family" : "Chartres", "given" : "Colin J", "non-dropping-particle" : "", "parse-names" : false, "suffix" : "" }, { "dropping-particle" : "", "family" : "Hatfield", "given" : "Jerry L", "non-dropping-particle" : "", "parse-names" : false, "suffix" : "" }, { "dropping-particle" : "", "family" : "Henry", "given" : "Kevin", "non-dropping-particle" : "", "parse-names" : false, "suffix" : "" }, { "dropping-particle" : "", "family" : "Hopmans", "given" : "Jan W", "non-dropping-particle" : "", "parse-names" : false, "suffix" : "" }, { "dropping-particle" : "", "family" : "Horwath", "given" : "William R", "non-dropping-particle" : "", "parse-names" : false, "suffix" : "" }, { "dropping-particle" : "", "family" : "Jenkins", "given" : "Bryan M", "non-dropping-particle" : "", "parse-names" : false, "suffix" : "" }, { "dropping-particle" : "", "family" : "Kebreab", "given" : "Ermias", "non-dropping-particle" : "", "parse-names" : false, "suffix" : "" }, { "dropping-particle" : "", "family" : "Leemans", "given" : "Rik", "non-dropping-particle" : "", "parse-names" : false, "suffix" : "" }, { "dropping-particle" : "", "family" : "Lipper", "given" : "Leslie", "non-dropping-particle" : "", "parse-names" : false, "suffix" : "" }, { "dropping-particle" : "", "family" : "Lubell", "given" : "Mark N", "non-dropping-particle" : "", "parse-names" : false, "suffix" : "" }, { "dropping-particle" : "", "family" : "Msangi", "given" : "Siwa", "non-dropping-particle" : "", "parse-names" : false, "suffix" : "" }, { "dropping-particle" : "", "family" : "Prabhu", "given" : "Ravi", "non-dropping-particle" : "", "parse-names" : false, "suffix" : "" }, { "dropping-particle" : "", "family" : "Reynolds", "given" : "Matthew P", "non-dropping-particle" : "", "parse-names" : false, "suffix" : "" }, { "dropping-particle" : "", "family" : "Sandoval Solis", "given" : "Samuel", "non-dropping-particle" : "", "parse-names" : false, "suffix" : "" }, { "dropping-particle" : "", "family" : "Sischo", "given" : "William M", "non-dropping-particle" : "", "parse-names" : false, "suffix" : "" }, { "dropping-particle" : "", "family" : "Springborn", "given" : "Michael", "non-dropping-particle" : "", "parse-names" : false, "suffix" : "" }, { "dropping-particle" : "", "family" : "Tittonell", "given" : "Pablo", "non-dropping-particle" : "", "parse-names" : false, "suffix" : "" }, { "dropping-particle" : "", "family" : "Wheeler", "given" : "Stephen M", "non-dropping-particle" : "", "parse-names" : false, "suffix" : "" }, { "dropping-particle" : "", "family" : "Vermeulen", "given" : "Sonja J", "non-dropping-particle" : "", "parse-names" : false, "suffix" : "" }, { "dropping-particle" : "", "family" : "Wollenberg", "given" : "Eva K", "non-dropping-particle" : "", "parse-names" : false, "suffix" : "" }, { "dropping-particle" : "", "family" : "Jarvis", "given" : "Lovell S", "non-dropping-particle" : "", "parse-names" : false, "suffix" : "" }, { "dropping-particle" : "", "family" : "Jackson", "given" : "Louise E", "non-dropping-particle" : "", "parse-names" : false, "suffix" : "" }, { "dropping-particle" : "", "family" : "Smith", "given" : "J", "non-dropping-particle" : "", "parse-names" : false, "suffix" : "" }, { "dropping-particle" : "", "family" : "Smith", "given" : "P", "non-dropping-particle" : "", "parse-names" : false, "suffix" : "" }, { "dropping-particle" : "", "family" : "Sykes", "given" : "MT", "non-dropping-particle" : "", "parse-names" : false, "suffix" : "" } ], "container-title" : "Agriculture &amp; Food Security", "id" : "ITEM-1", "issue" : "1", "issued" : { "date-parts" : [ [ "2014", "8", "26" ] ] }, "page" : "11", "publisher" : "BioMed Central", "title" : "Climate-smart agriculture global research agenda: scientific basis for action", "type" : "article-journal", "volume" : "3" }, "uris" : [ "http://www.mendeley.com/documents/?uuid=a907d43e-8747-3b28-8ae3-7f61588dd9df" ] }, { "id" : "ITEM-2", "itemData" : { "DOI" : "10.1038/nclimate2437", "ISSN" : "1758-678X", "abstract" : "Climate-smart agriculture (CSA) is an approach to the development of agricultural systems intended to help support food security under climate change. This Perspective outlines a set of CSA actions needed from public, private and civil society stakeholders: building evidence; increasing local institutional effectiveness; fostering coherence between climate and agricultural policies; and linking climate and agricultural financing.", "author" : [ { "dropping-particle" : "", "family" : "Lipper", "given" : "Leslie", "non-dropping-particle" : "", "parse-names" : false, "suffix" : "" }, { "dropping-particle" : "", "family" : "Thornton", "given" : "Philip", "non-dropping-particle" : "", "parse-names" : false, "suffix" : "" }, { "dropping-particle" : "", "family" : "Campbell", "given" : "Bruce M.", "non-dropping-particle" : "", "parse-names" : false, "suffix" : "" }, { "dropping-particle" : "", "family" : "Baedeker", "given" : "Tobias", "non-dropping-particle" : "", "parse-names" : false, "suffix" : "" }, { "dropping-particle" : "", "family" : "Braimoh", "given" : "Ademola", "non-dropping-particle" : "", "parse-names" : false, "suffix" : "" }, { "dropping-particle" : "", "family" : "Bwalya", "given" : "Martin", "non-dropping-particle" : "", "parse-names" : false, "suffix" : "" }, { "dropping-particle" : "", "family" : "Caron", "given" : "Patrick", "non-dropping-particle" : "", "parse-names" : false, "suffix" : "" }, { "dropping-particle" : "", "family" : "Cattaneo", "given" : "Andrea", "non-dropping-particle" : "", "parse-names" : false, "suffix" : "" }, { "dropping-particle" : "", "family" : "Garrity", "given" : "Dennis", "non-dropping-particle" : "", "parse-names" : false, "suffix" : "" }, { "dropping-particle" : "", "family" : "Henry", "given" : "Kevin", "non-dropping-particle" : "", "parse-names" : false, "suffix" : "" }, { "dropping-particle" : "", "family" : "Hottle", "given" : "Ryan", "non-dropping-particle" : "", "parse-names" : false, "suffix" : "" }, { "dropping-particle" : "", "family" : "Jackson", "given" : "Louise", "non-dropping-particle" : "", "parse-names" : false, "suffix" : "" }, { "dropping-particle" : "", "family" : "Jarvis", "given" : "Andrew", "non-dropping-particle" : "", "parse-names" : false, "suffix" : "" }, { "dropping-particle" : "", "family" : "Kossam", "given" : "Fred", "non-dropping-particle" : "", "parse-names" : false, "suffix" : "" }, { "dropping-particle" : "", "family" : "Mann", "given" : "Wendy", "non-dropping-particle" : "", "parse-names" : false, "suffix" : "" }, { "dropping-particle" : "", "family" : "McCarthy", "given" : "Nancy", "non-dropping-particle" : "", "parse-names" : false, "suffix" : "" }, { "dropping-particle" : "", "family" : "Meybeck", "given" : "Alexandre", "non-dropping-particle" : "", "parse-names" : false, "suffix" : "" }, { "dropping-particle" : "", "family" : "Neufeldt", "given" : "Henry", "non-dropping-particle" : "", "parse-names" : false, "suffix" : "" }, { "dropping-particle" : "", "family" : "Remington", "given" : "Tom", "non-dropping-particle" : "", "parse-names" : false, "suffix" : "" }, { "dropping-particle" : "", "family" : "Sen", "given" : "Pham Thi", "non-dropping-particle" : "", "parse-names" : false, "suffix" : "" }, { "dropping-particle" : "", "family" : "Sessa", "given" : "Reuben", "non-dropping-particle" : "", "parse-names" : false, "suffix" : "" }, { "dropping-particle" : "", "family" : "Shula", "given" : "Reynolds", "non-dropping-particle" : "", "parse-names" : false, "suffix" : "" }, { "dropping-particle" : "", "family" : "Tibu", "given" : "Austin", "non-dropping-particle" : "", "parse-names" : false, "suffix" : "" }, { "dropping-particle" : "", "family" : "Torquebiau", "given" : "Emmanuel F.", "non-dropping-particle" : "", "parse-names" : false, "suffix" : "" } ], "container-title" : "Nature Climate Change", "id" : "ITEM-2", "issue" : "12", "issued" : { "date-parts" : [ [ "2014", "12", "1" ] ] }, "page" : "1068-1072", "publisher" : "Nature Publishing Group", "title" : "Climate-smart agriculture for food security", "type" : "article-journal", "volume" : "4" }, "uris" : [ "http://www.mendeley.com/documents/?uuid=06cbe1a1-daac-3e88-923f-fe64cbc830de" ] } ], "mendeley" : { "formattedCitation" : "(Lipper et al., 2014; Steenwerth et al., 2014)", "plainTextFormattedCitation" : "(Lipper et al., 2014; Steenwerth et al., 2014)", "previouslyFormattedCitation" : "(Lipper et al., 2014; Steenwerth et al., 2014)" }, "properties" : { "noteIndex" : 0 }, "schema" : "https://github.com/citation-style-language/schema/raw/master/csl-citation.json" }</w:instrText>
      </w:r>
      <w:r w:rsidR="000E559E" w:rsidRPr="001C7F3F">
        <w:rPr>
          <w:lang w:val="en-US"/>
        </w:rPr>
        <w:fldChar w:fldCharType="separate"/>
      </w:r>
      <w:r w:rsidR="002164E7" w:rsidRPr="002164E7">
        <w:rPr>
          <w:noProof/>
          <w:lang w:val="nb-NO"/>
        </w:rPr>
        <w:t>(Lipper et al., 2014; Steenwerth et al., 2014)</w:t>
      </w:r>
      <w:r w:rsidR="000E559E" w:rsidRPr="001C7F3F">
        <w:rPr>
          <w:lang w:val="en-US"/>
        </w:rPr>
        <w:fldChar w:fldCharType="end"/>
      </w:r>
      <w:r w:rsidR="009C7B36" w:rsidRPr="006672D5">
        <w:rPr>
          <w:lang w:val="nb-NO"/>
        </w:rPr>
        <w:t>.</w:t>
      </w:r>
      <w:r w:rsidR="004D7073" w:rsidRPr="006672D5">
        <w:rPr>
          <w:lang w:val="nb-NO"/>
        </w:rPr>
        <w:t xml:space="preserve"> </w:t>
      </w:r>
      <w:r w:rsidR="006D72C4" w:rsidRPr="006F2C88">
        <w:t>C</w:t>
      </w:r>
      <w:r w:rsidR="001F5B85" w:rsidRPr="006F2C88">
        <w:t>limate-</w:t>
      </w:r>
      <w:r w:rsidR="006D72C4" w:rsidRPr="006F2C88">
        <w:t>S</w:t>
      </w:r>
      <w:r w:rsidR="00C66ECA" w:rsidRPr="006F2C88">
        <w:t xml:space="preserve">mart </w:t>
      </w:r>
      <w:r w:rsidR="006D72C4" w:rsidRPr="006F2C88">
        <w:t>A</w:t>
      </w:r>
      <w:r w:rsidR="00C66ECA" w:rsidRPr="006F2C88">
        <w:t>griculture</w:t>
      </w:r>
      <w:r w:rsidR="006D72C4" w:rsidRPr="006F2C88">
        <w:t xml:space="preserve"> </w:t>
      </w:r>
      <w:r w:rsidR="004D7073" w:rsidRPr="006F2C88">
        <w:t xml:space="preserve">is an </w:t>
      </w:r>
      <w:r w:rsidR="006D72C4" w:rsidRPr="006F2C88">
        <w:t xml:space="preserve">integrative </w:t>
      </w:r>
      <w:r w:rsidR="004D7073" w:rsidRPr="006F2C88">
        <w:t xml:space="preserve">approach designed to help farmers </w:t>
      </w:r>
      <w:r w:rsidR="002322D0">
        <w:t>reorient</w:t>
      </w:r>
      <w:r w:rsidR="004D7073" w:rsidRPr="006F2C88">
        <w:t xml:space="preserve"> their </w:t>
      </w:r>
      <w:r w:rsidR="002322D0">
        <w:t xml:space="preserve">agricultural </w:t>
      </w:r>
      <w:r w:rsidR="004D7073" w:rsidRPr="006F2C88">
        <w:t xml:space="preserve">practices </w:t>
      </w:r>
      <w:proofErr w:type="gramStart"/>
      <w:r w:rsidR="004D7073" w:rsidRPr="006F2C88">
        <w:t xml:space="preserve">to </w:t>
      </w:r>
      <w:r w:rsidR="006D72C4" w:rsidRPr="006F2C88">
        <w:t xml:space="preserve">sustainably </w:t>
      </w:r>
      <w:r w:rsidR="002322D0">
        <w:t>rise</w:t>
      </w:r>
      <w:proofErr w:type="gramEnd"/>
      <w:r w:rsidR="002322D0" w:rsidRPr="006F2C88">
        <w:t xml:space="preserve"> </w:t>
      </w:r>
      <w:r w:rsidR="006D72C4" w:rsidRPr="006F2C88">
        <w:t xml:space="preserve">agricultural productivity to </w:t>
      </w:r>
      <w:r w:rsidR="004D7073" w:rsidRPr="006F2C88">
        <w:t xml:space="preserve">ensure </w:t>
      </w:r>
      <w:r w:rsidR="006D72C4" w:rsidRPr="006F2C88">
        <w:t xml:space="preserve">increases in farm incomes and food security, while adapting and mitigating climate change. </w:t>
      </w:r>
      <w:r w:rsidR="00B50C4D">
        <w:rPr>
          <w:lang w:val="en-US"/>
        </w:rPr>
        <w:t>These</w:t>
      </w:r>
      <w:r w:rsidR="00CA179C">
        <w:rPr>
          <w:lang w:val="en-US"/>
        </w:rPr>
        <w:t xml:space="preserve"> practices</w:t>
      </w:r>
      <w:r w:rsidR="00B50C4D">
        <w:rPr>
          <w:lang w:val="en-US"/>
        </w:rPr>
        <w:t xml:space="preserve"> include </w:t>
      </w:r>
      <w:r w:rsidR="00EB3F8B">
        <w:rPr>
          <w:lang w:val="en-US"/>
        </w:rPr>
        <w:t>farm</w:t>
      </w:r>
      <w:r w:rsidR="005940E3">
        <w:rPr>
          <w:lang w:val="en-US"/>
        </w:rPr>
        <w:t xml:space="preserve"> </w:t>
      </w:r>
      <w:r w:rsidR="000B4462">
        <w:rPr>
          <w:lang w:val="en-US"/>
        </w:rPr>
        <w:t xml:space="preserve">sustainable intensification and </w:t>
      </w:r>
      <w:r w:rsidR="00EB3F8B">
        <w:rPr>
          <w:lang w:val="en-US"/>
        </w:rPr>
        <w:t>diversification</w:t>
      </w:r>
      <w:r w:rsidR="0086323E">
        <w:rPr>
          <w:lang w:val="en-US"/>
        </w:rPr>
        <w:t xml:space="preserve"> of production</w:t>
      </w:r>
      <w:r w:rsidR="00EB3F8B">
        <w:rPr>
          <w:lang w:val="en-US"/>
        </w:rPr>
        <w:t xml:space="preserve">, </w:t>
      </w:r>
      <w:r w:rsidR="005940E3">
        <w:rPr>
          <w:lang w:val="en-US"/>
        </w:rPr>
        <w:t>agroforestry</w:t>
      </w:r>
      <w:r w:rsidR="00B50C4D">
        <w:rPr>
          <w:lang w:val="en-US"/>
        </w:rPr>
        <w:t>, varietal selection</w:t>
      </w:r>
      <w:r w:rsidR="00107577">
        <w:rPr>
          <w:lang w:val="en-US"/>
        </w:rPr>
        <w:t>,</w:t>
      </w:r>
      <w:r w:rsidR="005940E3">
        <w:rPr>
          <w:lang w:val="en-US"/>
        </w:rPr>
        <w:t xml:space="preserve"> plant breeding</w:t>
      </w:r>
      <w:r w:rsidR="00B50C4D">
        <w:rPr>
          <w:lang w:val="en-US"/>
        </w:rPr>
        <w:t xml:space="preserve">, ecosystem management, crop patterns </w:t>
      </w:r>
      <w:r w:rsidR="000B4462">
        <w:rPr>
          <w:lang w:val="en-US"/>
        </w:rPr>
        <w:t>identification</w:t>
      </w:r>
      <w:r w:rsidR="00D46C98">
        <w:rPr>
          <w:lang w:val="en-US"/>
        </w:rPr>
        <w:t>,</w:t>
      </w:r>
      <w:r w:rsidR="000B4462">
        <w:rPr>
          <w:lang w:val="en-US"/>
        </w:rPr>
        <w:t xml:space="preserve"> </w:t>
      </w:r>
      <w:r w:rsidR="00B50C4D">
        <w:rPr>
          <w:lang w:val="en-US"/>
        </w:rPr>
        <w:t xml:space="preserve">and integrated practices </w:t>
      </w:r>
      <w:r w:rsidR="000B4462">
        <w:rPr>
          <w:lang w:val="en-US"/>
        </w:rPr>
        <w:t xml:space="preserve">to </w:t>
      </w:r>
      <w:r w:rsidR="00B50C4D">
        <w:rPr>
          <w:lang w:val="en-US"/>
        </w:rPr>
        <w:t>minimize the need of external inputs</w:t>
      </w:r>
      <w:r w:rsidR="00C74481">
        <w:rPr>
          <w:lang w:val="en-US"/>
        </w:rPr>
        <w:t xml:space="preserve"> </w:t>
      </w:r>
      <w:r w:rsidR="00C74481">
        <w:rPr>
          <w:lang w:val="en-US"/>
        </w:rPr>
        <w:fldChar w:fldCharType="begin" w:fldLock="1"/>
      </w:r>
      <w:r w:rsidR="00A471B0">
        <w:rPr>
          <w:lang w:val="en-US"/>
        </w:rPr>
        <w:instrText>ADDIN CSL_CITATION { "citationItems" : [ { "id" : "ITEM-1", "itemData" : { "author" : [ { "dropping-particle" : "", "family" : "FAO (Food and Agriculture Organization of The United Nations  Italy)", "given" : "", "non-dropping-particle" : "", "parse-names" : false, "suffix" : "" } ], "container-title" : "The Hague Conference on Agriculture, Food Security and Climate Change", "id" : "ITEM-1", "issued" : { "date-parts" : [ [ "2010" ] ] }, "page" : "47", "publisher" : "Food and Agriculture Organization of The United Nations", "title" : "Climate-Smart Agriculture: Policies, practices and financing for food security, adaptation and mitigation", "type" : "article" }, "uris" : [ "http://www.mendeley.com/documents/?uuid=f0e45dfb-063e-4120-a953-243468d24b18" ] } ], "mendeley" : { "formattedCitation" : "(FAO (Food and Agriculture Organization of The United Nations\u00a0 Italy), 2010)", "manualFormatting" : "(FAO 2010)", "plainTextFormattedCitation" : "(FAO (Food and Agriculture Organization of The United Nations\u00a0 Italy), 2010)", "previouslyFormattedCitation" : "(FAO (Food and Agriculture Organization of The United Nations\u00a0 Italy), 2010)" }, "properties" : { "noteIndex" : 0 }, "schema" : "https://github.com/citation-style-language/schema/raw/master/csl-citation.json" }</w:instrText>
      </w:r>
      <w:r w:rsidR="00C74481">
        <w:rPr>
          <w:lang w:val="en-US"/>
        </w:rPr>
        <w:fldChar w:fldCharType="separate"/>
      </w:r>
      <w:r w:rsidR="00C74481">
        <w:rPr>
          <w:noProof/>
          <w:lang w:val="en-US"/>
        </w:rPr>
        <w:t>(FAO</w:t>
      </w:r>
      <w:r w:rsidR="00C74481" w:rsidRPr="00C74481">
        <w:rPr>
          <w:noProof/>
          <w:lang w:val="en-US"/>
        </w:rPr>
        <w:t xml:space="preserve"> 2010)</w:t>
      </w:r>
      <w:r w:rsidR="00C74481">
        <w:rPr>
          <w:lang w:val="en-US"/>
        </w:rPr>
        <w:fldChar w:fldCharType="end"/>
      </w:r>
      <w:r w:rsidR="00B50C4D">
        <w:rPr>
          <w:lang w:val="en-US"/>
        </w:rPr>
        <w:t>.</w:t>
      </w:r>
      <w:r w:rsidR="00F5402E">
        <w:rPr>
          <w:lang w:val="en-US"/>
        </w:rPr>
        <w:t xml:space="preserve"> </w:t>
      </w:r>
    </w:p>
    <w:p w14:paraId="43B407B6" w14:textId="79A974B5" w:rsidR="00D0409C" w:rsidRDefault="00D0409C" w:rsidP="00D0409C">
      <w:pPr>
        <w:rPr>
          <w:lang w:val="en-US"/>
        </w:rPr>
      </w:pPr>
      <w:r>
        <w:rPr>
          <w:lang w:val="en-US"/>
        </w:rPr>
        <w:t xml:space="preserve">The adoption and impact of agricultural practices and technologies has been a focus of study for several years (see </w:t>
      </w:r>
      <w:r w:rsidR="00C25E4B">
        <w:rPr>
          <w:lang w:val="en-US"/>
        </w:rPr>
        <w:fldChar w:fldCharType="begin" w:fldLock="1"/>
      </w:r>
      <w:r w:rsidR="009E26EA">
        <w:rPr>
          <w:lang w:val="en-US"/>
        </w:rPr>
        <w:instrText>ADDIN CSL_CITATION { "citationItems" : [ { "id" : "ITEM-1", "itemData" : { "abstract" : "Agricultural technologies are seen as an important route out of poverty in most of the developing countries. However the rate of adoption of these technologies has remained low in most of these countries. This study aim at shedding some light on the potential factors that influence agricultural technology adoption in developing countries. It does so by reviewing previous studies done on technology adoption. From the study technological, economic, institutional factors and human specific factors are found to be the determinants of agricultural technology adoption. The study recommend the future studies on adoption to widen the range of variables used by including perception of farmers towards new technology.", "author" : [ { "dropping-particle" : "", "family" : "Mwangi", "given" : "Margaret", "non-dropping-particle" : "", "parse-names" : false, "suffix" : "" }, { "dropping-particle" : "", "family" : "Kariuki", "given" : "Samuel", "non-dropping-particle" : "", "parse-names" : false, "suffix" : "" } ], "container-title" : "Journal of Economics and Sustainable Development", "id" : "ITEM-1", "issue" : "5", "issued" : { "date-parts" : [ [ "2015" ] ] }, "page" : "208-216", "title" : "Factors Determining Adoption of New Agricultural Technology by Smallholder Farmers in Developing Countries", "type" : "article-journal", "volume" : "6" }, "uris" : [ "http://www.mendeley.com/documents/?uuid=7c9b2160-d04b-3bd4-9925-5ad83e5db68a" ] } ], "mendeley" : { "formattedCitation" : "(Mwangi and Kariuki, 2015)", "manualFormatting" : "Mwangi and Kariuki (2015)", "plainTextFormattedCitation" : "(Mwangi and Kariuki, 2015)", "previouslyFormattedCitation" : "(Mwangi and Kariuki, 2015)" }, "properties" : { "noteIndex" : 0 }, "schema" : "https://github.com/citation-style-language/schema/raw/master/csl-citation.json" }</w:instrText>
      </w:r>
      <w:r w:rsidR="00C25E4B">
        <w:rPr>
          <w:lang w:val="en-US"/>
        </w:rPr>
        <w:fldChar w:fldCharType="separate"/>
      </w:r>
      <w:r w:rsidR="00C25E4B" w:rsidRPr="00C25E4B">
        <w:rPr>
          <w:noProof/>
          <w:lang w:val="en-US"/>
        </w:rPr>
        <w:t>Mwangi and Kariuki</w:t>
      </w:r>
      <w:r w:rsidR="009E26EA">
        <w:rPr>
          <w:noProof/>
          <w:lang w:val="en-US"/>
        </w:rPr>
        <w:t xml:space="preserve"> </w:t>
      </w:r>
      <w:r w:rsidR="00C25E4B">
        <w:rPr>
          <w:noProof/>
          <w:lang w:val="en-US"/>
        </w:rPr>
        <w:t>(</w:t>
      </w:r>
      <w:r w:rsidR="00C25E4B" w:rsidRPr="00C25E4B">
        <w:rPr>
          <w:noProof/>
          <w:lang w:val="en-US"/>
        </w:rPr>
        <w:t>2015)</w:t>
      </w:r>
      <w:r w:rsidR="00C25E4B">
        <w:rPr>
          <w:lang w:val="en-US"/>
        </w:rPr>
        <w:fldChar w:fldCharType="end"/>
      </w:r>
      <w:r>
        <w:rPr>
          <w:lang w:val="en-US"/>
        </w:rPr>
        <w:t>, for a literature review on adoption</w:t>
      </w:r>
      <w:r w:rsidR="008412BE">
        <w:rPr>
          <w:lang w:val="en-US"/>
        </w:rPr>
        <w:t>,</w:t>
      </w:r>
      <w:r>
        <w:rPr>
          <w:lang w:val="en-US"/>
        </w:rPr>
        <w:t xml:space="preserve"> and </w:t>
      </w:r>
      <w:r w:rsidR="00C25E4B">
        <w:rPr>
          <w:lang w:val="en-US"/>
        </w:rPr>
        <w:fldChar w:fldCharType="begin" w:fldLock="1"/>
      </w:r>
      <w:r w:rsidR="00D77174">
        <w:rPr>
          <w:lang w:val="en-US"/>
        </w:rPr>
        <w:instrText>ADDIN CSL_CITATION { "citationItems" : [ { "id" : "ITEM-1", "itemData" : { "DOI" : "10.1111/1467-8489.12247", "ISSN" : "1364985X", "author" : [ { "dropping-particle" : "", "family" : "Ogundari", "given" : "Kolawole", "non-dropping-particle" : "", "parse-names" : false, "suffix" : "" }, { "dropping-particle" : "", "family" : "Bolarinwa", "given" : "Olufemi D.", "non-dropping-particle" : "", "parse-names" : false, "suffix" : "" } ], "container-title" : "Australian Journal of Agricultural and Resource Economics", "id" : "ITEM-1", "issue" : "2", "issued" : { "date-parts" : [ [ "2018", "4", "1" ] ] }, "page" : "217-236", "publisher" : "Wiley/Blackwell (10.1111)", "title" : "Impact of agricultural innovation adoption: a meta-analysis", "type" : "article-journal", "volume" : "62" }, "uris" : [ "http://www.mendeley.com/documents/?uuid=52e5bbd4-1668-3b88-8721-2912b29f6c61" ] } ], "mendeley" : { "formattedCitation" : "(Ogundari and Bolarinwa, 2018)", "manualFormatting" : "Ogundari and Bolarinwa (2018)", "plainTextFormattedCitation" : "(Ogundari and Bolarinwa, 2018)", "previouslyFormattedCitation" : "(Ogundari and Bolarinwa, 2018)" }, "properties" : { "noteIndex" : 0 }, "schema" : "https://github.com/citation-style-language/schema/raw/master/csl-citation.json" }</w:instrText>
      </w:r>
      <w:r w:rsidR="00C25E4B">
        <w:rPr>
          <w:lang w:val="en-US"/>
        </w:rPr>
        <w:fldChar w:fldCharType="separate"/>
      </w:r>
      <w:r w:rsidR="00C25E4B" w:rsidRPr="00C25E4B">
        <w:rPr>
          <w:noProof/>
          <w:lang w:val="en-US"/>
        </w:rPr>
        <w:t xml:space="preserve">Ogundari and Bolarinwa </w:t>
      </w:r>
      <w:r w:rsidR="00C25E4B">
        <w:rPr>
          <w:noProof/>
          <w:lang w:val="en-US"/>
        </w:rPr>
        <w:t>(</w:t>
      </w:r>
      <w:r w:rsidR="00C25E4B" w:rsidRPr="00C25E4B">
        <w:rPr>
          <w:noProof/>
          <w:lang w:val="en-US"/>
        </w:rPr>
        <w:t>2018)</w:t>
      </w:r>
      <w:r w:rsidR="00C25E4B">
        <w:rPr>
          <w:lang w:val="en-US"/>
        </w:rPr>
        <w:fldChar w:fldCharType="end"/>
      </w:r>
      <w:r>
        <w:rPr>
          <w:lang w:val="en-US"/>
        </w:rPr>
        <w:t xml:space="preserve">, for a recent meta-analysis on the impacts of agricultural technologies). The literature shows that the adoption of technologies by smallholder farmers mostly has a positive effect on welfare and production outcomes, and that adopting technology packages as opposed to individual components can further increase these benefits </w:t>
      </w:r>
      <w:r w:rsidR="00D77174">
        <w:rPr>
          <w:lang w:val="en-US"/>
        </w:rPr>
        <w:fldChar w:fldCharType="begin" w:fldLock="1"/>
      </w:r>
      <w:r w:rsidR="00D77174">
        <w:rPr>
          <w:lang w:val="en-US"/>
        </w:rPr>
        <w:instrText>ADDIN CSL_CITATION { "citationItems" : [ { "id" : "ITEM-1", "itemData" : { "DOI" : "10.1111/agec.12445", "ISSN" : "01695150", "author" : [ { "dropping-particle" : "", "family" : "Khonje", "given" : "Makaiko G.", "non-dropping-particle" : "", "parse-names" : false, "suffix" : "" }, { "dropping-particle" : "", "family" : "Manda", "given" : "Julius", "non-dropping-particle" : "", "parse-names" : false, "suffix" : "" }, { "dropping-particle" : "", "family" : "Mkandawire", "given" : "Petros", "non-dropping-particle" : "", "parse-names" : false, "suffix" : "" }, { "dropping-particle" : "", "family" : "Tufa", "given" : "Adane Hirpa", "non-dropping-particle" : "", "parse-names" : false, "suffix" : "" }, { "dropping-particle" : "", "family" : "Alene", "given" : "Arega D.", "non-dropping-particle" : "", "parse-names" : false, "suffix" : "" } ], "container-title" : "Agricultural Economics", "id" : "ITEM-1", "issued" : { "date-parts" : [ [ "2018", "7", "5" ] ] }, "publisher" : "Wiley/Blackwell (10.1111)", "title" : "Adoption and welfare impacts of multiple agricultural technologies: evidence from eastern Zambia", "type" : "article-journal" }, "uris" : [ "http://www.mendeley.com/documents/?uuid=519117f5-71c1-3b45-a7f6-d51f2fdea3e9" ] } ], "mendeley" : { "formattedCitation" : "(Khonje et al., 2018)", "plainTextFormattedCitation" : "(Khonje et al., 2018)", "previouslyFormattedCitation" : "(Khonje et al., 2018)" }, "properties" : { "noteIndex" : 0 }, "schema" : "https://github.com/citation-style-language/schema/raw/master/csl-citation.json" }</w:instrText>
      </w:r>
      <w:r w:rsidR="00D77174">
        <w:rPr>
          <w:lang w:val="en-US"/>
        </w:rPr>
        <w:fldChar w:fldCharType="separate"/>
      </w:r>
      <w:r w:rsidR="00D77174" w:rsidRPr="00D77174">
        <w:rPr>
          <w:noProof/>
          <w:lang w:val="en-US"/>
        </w:rPr>
        <w:t>(Khonje et al., 2018)</w:t>
      </w:r>
      <w:r w:rsidR="00D77174">
        <w:rPr>
          <w:lang w:val="en-US"/>
        </w:rPr>
        <w:fldChar w:fldCharType="end"/>
      </w:r>
      <w:r>
        <w:rPr>
          <w:lang w:val="en-US"/>
        </w:rPr>
        <w:t>.</w:t>
      </w:r>
    </w:p>
    <w:p w14:paraId="6C98A376" w14:textId="77777777" w:rsidR="00D0409C" w:rsidRDefault="00D0409C" w:rsidP="00D0409C">
      <w:pPr>
        <w:rPr>
          <w:lang w:val="en-US"/>
        </w:rPr>
      </w:pPr>
      <w:r>
        <w:rPr>
          <w:lang w:val="en-US"/>
        </w:rPr>
        <w:t xml:space="preserve">Nevertheless, several socio-economic barriers can hinder technology adoption, even in countries that enjoy higher levels of technological innovation and well-established institutions </w:t>
      </w:r>
      <w:r w:rsidR="00D77174">
        <w:rPr>
          <w:lang w:val="en-US"/>
        </w:rPr>
        <w:fldChar w:fldCharType="begin" w:fldLock="1"/>
      </w:r>
      <w:r w:rsidR="00D77174">
        <w:rPr>
          <w:lang w:val="en-US"/>
        </w:rPr>
        <w:instrText>ADDIN CSL_CITATION { "citationItems" : [ { "id" : "ITEM-1", "itemData" : { "DOI" : "10.1016/J.JCLEPRO.2015.06.044", "ISSN" : "0959-6526", "abstract" : "Climate-smart agriculture (CSA) is one response to the challenges faced by agriculture due to climate change. As with other sustainability transitions, technological innovation is highlighted as playing a critical role, however, the adoption and diffusion of technological innovations in OECD countries is slow. The aim of this paper is to identify key socio-economic barriers, in terms of supply and demand, that inhibit the adoption and diffusion of CSA technological innovations in Europe. To achieve this aim, a theoretical framework is constructed based on a literature review of socio-economic barriers effecting adoption and diffusion. This framework is explored with data from semi-structured interviews with CSA technology providers and members of agricultural supply chains, such as farmers associations and consumer goods producers (the end-users of the technology). Data was collected on the barriers they experienced, with interviews conducted in the Netherlands, France, Switzerland and Italy. This data was thematically coded and categorised to identify key barrier typologies. The results demonstrate that barriers exist on both the demand (user) and supply (technology provider) sides. The paper provides recommendations for increasing the adoption and diffusion of CSA technological innovations, as well as implications for the CSA and innovation literature.", "author" : [ { "dropping-particle" : "", "family" : "Long", "given" : "Thomas B.", "non-dropping-particle" : "", "parse-names" : false, "suffix" : "" }, { "dropping-particle" : "", "family" : "Blok", "given" : "Vincent", "non-dropping-particle" : "", "parse-names" : false, "suffix" : "" }, { "dropping-particle" : "", "family" : "Coninx", "given" : "Ingrid", "non-dropping-particle" : "", "parse-names" : false, "suffix" : "" } ], "container-title" : "Journal of Cleaner Production", "id" : "ITEM-1", "issued" : { "date-parts" : [ [ "2016", "1", "20" ] ] }, "page" : "9-21", "publisher" : "Elsevier", "title" : "Barriers to the adoption and diffusion of technological innovations for climate-smart agriculture in Europe: evidence from the Netherlands, France, Switzerland and Italy", "type" : "article-journal", "volume" : "112" }, "uris" : [ "http://www.mendeley.com/documents/?uuid=5694ffc1-d8d2-3ee8-9dc6-16b205c0087e" ] } ], "mendeley" : { "formattedCitation" : "(Long et al., 2016)", "plainTextFormattedCitation" : "(Long et al., 2016)", "previouslyFormattedCitation" : "(Long et al., 2016)" }, "properties" : { "noteIndex" : 0 }, "schema" : "https://github.com/citation-style-language/schema/raw/master/csl-citation.json" }</w:instrText>
      </w:r>
      <w:r w:rsidR="00D77174">
        <w:rPr>
          <w:lang w:val="en-US"/>
        </w:rPr>
        <w:fldChar w:fldCharType="separate"/>
      </w:r>
      <w:r w:rsidR="00D77174" w:rsidRPr="00D77174">
        <w:rPr>
          <w:noProof/>
          <w:lang w:val="en-US"/>
        </w:rPr>
        <w:t>(Long et al., 2016)</w:t>
      </w:r>
      <w:r w:rsidR="00D77174">
        <w:rPr>
          <w:lang w:val="en-US"/>
        </w:rPr>
        <w:fldChar w:fldCharType="end"/>
      </w:r>
      <w:r>
        <w:rPr>
          <w:lang w:val="en-US"/>
        </w:rPr>
        <w:t xml:space="preserve">. The presence of certain policies, such as input subsidies </w:t>
      </w:r>
      <w:r w:rsidR="00D77174">
        <w:rPr>
          <w:lang w:val="en-US"/>
        </w:rPr>
        <w:fldChar w:fldCharType="begin" w:fldLock="1"/>
      </w:r>
      <w:r w:rsidR="00D77174">
        <w:rPr>
          <w:lang w:val="en-US"/>
        </w:rPr>
        <w:instrText>ADDIN CSL_CITATION { "citationItems" : [ { "id" : "ITEM-1", "itemData" : { "DOI" : "10.1111/1467-8489.12220", "ISSN" : "1364985X", "author" : [ { "dropping-particle" : "", "family" : "Koppmair", "given" : "Stefan", "non-dropping-particle" : "", "parse-names" : false, "suffix" : "" }, { "dropping-particle" : "", "family" : "Kassie", "given" : "Menale", "non-dropping-particle" : "", "parse-names" : false, "suffix" : "" }, { "dropping-particle" : "", "family" : "Qaim", "given" : "Matin", "non-dropping-particle" : "", "parse-names" : false, "suffix" : "" } ], "container-title" : "Australian Journal of Agricultural and Resource Economics", "id" : "ITEM-1", "issue" : "4", "issued" : { "date-parts" : [ [ "2017", "10", "1" ] ] }, "page" : "539-556", "publisher" : "Wiley/Blackwell (10.1111)", "title" : "The influence of farm input subsidies on the adoption of natural resource management technologies", "type" : "article-journal", "volume" : "61" }, "uris" : [ "http://www.mendeley.com/documents/?uuid=a4cb1427-3b4d-3142-a548-cf1f67c3c10e" ] } ], "mendeley" : { "formattedCitation" : "(Koppmair et al., 2017)", "plainTextFormattedCitation" : "(Koppmair et al., 2017)", "previouslyFormattedCitation" : "(Koppmair et al., 2017)" }, "properties" : { "noteIndex" : 0 }, "schema" : "https://github.com/citation-style-language/schema/raw/master/csl-citation.json" }</w:instrText>
      </w:r>
      <w:r w:rsidR="00D77174">
        <w:rPr>
          <w:lang w:val="en-US"/>
        </w:rPr>
        <w:fldChar w:fldCharType="separate"/>
      </w:r>
      <w:r w:rsidR="00D77174" w:rsidRPr="00D77174">
        <w:rPr>
          <w:noProof/>
          <w:lang w:val="en-US"/>
        </w:rPr>
        <w:t>(Koppmair et al., 2017)</w:t>
      </w:r>
      <w:r w:rsidR="00D77174">
        <w:rPr>
          <w:lang w:val="en-US"/>
        </w:rPr>
        <w:fldChar w:fldCharType="end"/>
      </w:r>
      <w:r>
        <w:rPr>
          <w:lang w:val="en-US"/>
        </w:rPr>
        <w:t xml:space="preserve">, and technology specific characteristics </w:t>
      </w:r>
      <w:r w:rsidR="00D77174">
        <w:rPr>
          <w:lang w:val="en-US"/>
        </w:rPr>
        <w:fldChar w:fldCharType="begin" w:fldLock="1"/>
      </w:r>
      <w:r w:rsidR="00D77174">
        <w:rPr>
          <w:lang w:val="en-US"/>
        </w:rPr>
        <w:instrText>ADDIN CSL_CITATION { "citationItems" : [ { "id" : "ITEM-1", "itemData" : { "DOI" : "10.1016/J.JCLEPRO.2017.06.019", "ISSN" : "0959-6526", "abstract" : "Climate change threatens agricultural production and the food security of developing countries in complex ways that demand environmentally friendly innovations. Climate-smart agriculture provides a response to climate change whilst enhancing livelihood of farmers. Climate-smart agricultural technological innovations at farm level have the potential to address climate-related challenges. However, inadequate adoption of these technologies remains a problem. This paper identifies available climate-smart agricultural technological innovations in South Africa and explores their characteristics and context of use using an exploratory research approach. An overview of climate change risks and variability in South Africa and a framework to classify the technological innovations is established based on a literature review. Interviews with expert stakeholders are used to characterise and collect information on available technologies. Results indicate that Conservation Agriculture, Rainwater Harvesting and Seed Varieties that are Drought Tolerant and Early Maturing may be the\u00a0most suited technologies for climate-smart agriculture in South Africa, particularly for smallholder farmers. However, high initial investment costs, additional labour requirements and management intensity associated with conservation agriculture and rainwater harvesting may pose problems within the South African context. Drought Tolerant and Early Maturing Seed Varieties were noted as less costly and less management intensive, creating better prospects for adoption. This study serves\u00a0as\u00a0an initial assessment through the exploration of the available climate-smart agricultural technologies in South Africa. This is essential given that the agricultural sector is faced with the dilemma of responding to climate change related challenges whilst increasing the productivity of farmers.", "author" : [ { "dropping-particle" : "", "family" : "Senyolo", "given" : "Mmapatla Precious", "non-dropping-particle" : "", "parse-names" : false, "suffix" : "" }, { "dropping-particle" : "", "family" : "Long", "given" : "Thomas B.", "non-dropping-particle" : "", "parse-names" : false, "suffix" : "" }, { "dropping-particle" : "", "family" : "Blok", "given" : "Vincent", "non-dropping-particle" : "", "parse-names" : false, "suffix" : "" }, { "dropping-particle" : "", "family" : "Omta", "given" : "Onno", "non-dropping-particle" : "", "parse-names" : false, "suffix" : "" } ], "container-title" : "Journal of Cleaner Production", "id" : "ITEM-1", "issued" : { "date-parts" : [ [ "2018", "1", "20" ] ] }, "page" : "3825-3840", "publisher" : "Elsevier", "title" : "How the characteristics of innovations impact their adoption: An exploration of climate-smart agricultural innovations in South Africa", "type" : "article-journal", "volume" : "172" }, "uris" : [ "http://www.mendeley.com/documents/?uuid=143702ff-6a14-3728-b4ae-66e55e09e80f" ] }, { "id" : "ITEM-2", "itemData" : { "DOI" : "10.1111/sjtg.12240", "ISSN" : "01297619", "author" : [ { "dropping-particle" : "", "family" : "Wassie", "given" : "Adera", "non-dropping-particle" : "", "parse-names" : false, "suffix" : "" }, { "dropping-particle" : "", "family" : "Pauline", "given" : "Noah", "non-dropping-particle" : "", "parse-names" : false, "suffix" : "" } ], "container-title" : "Singapore Journal of Tropical Geography", "id" : "ITEM-2", "issue" : "2", "issued" : { "date-parts" : [ [ "2018", "5", "1" ] ] }, "page" : "300-316", "publisher" : "Wiley/Blackwell (10.1111)", "title" : "Evaluating smallholder farmers' preferences for climate smart agricultural practices in Tehuledere District, northeastern Ethiopia", "type" : "article-journal", "volume" : "39" }, "uris" : [ "http://www.mendeley.com/documents/?uuid=e899572e-82b8-368c-bb6e-2d923a205ecf" ] } ], "mendeley" : { "formattedCitation" : "(Senyolo et al., 2018; Wassie and Pauline, 2018)", "plainTextFormattedCitation" : "(Senyolo et al., 2018; Wassie and Pauline, 2018)", "previouslyFormattedCitation" : "(Senyolo et al., 2018; Wassie and Pauline, 2018)" }, "properties" : { "noteIndex" : 0 }, "schema" : "https://github.com/citation-style-language/schema/raw/master/csl-citation.json" }</w:instrText>
      </w:r>
      <w:r w:rsidR="00D77174">
        <w:rPr>
          <w:lang w:val="en-US"/>
        </w:rPr>
        <w:fldChar w:fldCharType="separate"/>
      </w:r>
      <w:r w:rsidR="00D77174" w:rsidRPr="00D77174">
        <w:rPr>
          <w:noProof/>
          <w:lang w:val="en-US"/>
        </w:rPr>
        <w:t>(Senyolo et al., 2018; Wassie and Pauline, 2018)</w:t>
      </w:r>
      <w:r w:rsidR="00D77174">
        <w:rPr>
          <w:lang w:val="en-US"/>
        </w:rPr>
        <w:fldChar w:fldCharType="end"/>
      </w:r>
      <w:r>
        <w:rPr>
          <w:lang w:val="en-US"/>
        </w:rPr>
        <w:t xml:space="preserve"> can also influence whether and which technologies farmers adopt. Likewise, intrinsic factors, such as perceptions and knowledge of farmers, play a role on shaping technology adoption </w:t>
      </w:r>
      <w:r w:rsidR="00D77174">
        <w:rPr>
          <w:lang w:val="en-US"/>
        </w:rPr>
        <w:fldChar w:fldCharType="begin" w:fldLock="1"/>
      </w:r>
      <w:r w:rsidR="00D77174">
        <w:rPr>
          <w:lang w:val="en-US"/>
        </w:rPr>
        <w:instrText>ADDIN CSL_CITATION { "citationItems" : [ { "id" : "ITEM-1", "itemData" : { "DOI" : "10.1080/14735903.2014.912493", "ISSN" : "1473-5903", "abstract" : "Despite the great potential of agricultural innovations, the uptake by smallholder farmers in sub-Saharan Africa seems to be slow. We reviewed existing theories and frameworks for the uptake of agricultural innovations and found that these tend to emphasize the role of extrinsic factors such as the characteristics of the adopter and the external environment in the decision-making process. In this paper, we argue that intrinsic factors such as the knowledge, perceptions and attitudes of the potential adopter towards the innovation play a key role, but this has been less studied. We present an analytical framework that combines both extrinsic and intrinsic factors in farmers' decisions to adopt new agricultural technologies and apply the framework to agroforestry adoption as a case study. We review the literature on agroforestry adoption in sub-Saharan Africa and identify the extrinsic and intrinsic variables affecting the uptake of agroforestry technologies. We conclude that the uptake of agricultural tech...", "author" : [ { "dropping-particle" : "", "family" : "Meijer", "given" : "Seline S.", "non-dropping-particle" : "", "parse-names" : false, "suffix" : "" }, { "dropping-particle" : "", "family" : "Catacutan", "given" : "Delia", "non-dropping-particle" : "", "parse-names" : false, "suffix" : "" }, { "dropping-particle" : "", "family" : "Ajayi", "given" : "Oluyede C.", "non-dropping-particle" : "", "parse-names" : false, "suffix" : "" }, { "dropping-particle" : "", "family" : "Sileshi", "given" : "Gudeta W.", "non-dropping-particle" : "", "parse-names" : false, "suffix" : "" }, { "dropping-particle" : "", "family" : "Nieuwenhuis", "given" : "Maarten", "non-dropping-particle" : "", "parse-names" : false, "suffix" : "" } ], "container-title" : "International Journal of Agricultural Sustainability", "id" : "ITEM-1", "issue" : "1", "issued" : { "date-parts" : [ [ "2015", "1", "2" ] ] }, "page" : "40-54", "publisher" : "Taylor &amp; Francis", "title" : "The role of knowledge, attitudes and perceptions in the uptake of agricultural and agroforestry innovations among smallholder farmers in sub-Saharan Africa", "type" : "article-journal", "volume" : "13" }, "uris" : [ "http://www.mendeley.com/documents/?uuid=ae264632-12a8-349f-ab49-1409c7c63695" ] } ], "mendeley" : { "formattedCitation" : "(Meijer et al., 2015)", "plainTextFormattedCitation" : "(Meijer et al., 2015)", "previouslyFormattedCitation" : "(Meijer et al., 2015)" }, "properties" : { "noteIndex" : 0 }, "schema" : "https://github.com/citation-style-language/schema/raw/master/csl-citation.json" }</w:instrText>
      </w:r>
      <w:r w:rsidR="00D77174">
        <w:rPr>
          <w:lang w:val="en-US"/>
        </w:rPr>
        <w:fldChar w:fldCharType="separate"/>
      </w:r>
      <w:r w:rsidR="00D77174" w:rsidRPr="00D77174">
        <w:rPr>
          <w:noProof/>
          <w:lang w:val="en-US"/>
        </w:rPr>
        <w:t>(Meijer et al., 2015)</w:t>
      </w:r>
      <w:r w:rsidR="00D77174">
        <w:rPr>
          <w:lang w:val="en-US"/>
        </w:rPr>
        <w:fldChar w:fldCharType="end"/>
      </w:r>
      <w:r>
        <w:rPr>
          <w:lang w:val="en-US"/>
        </w:rPr>
        <w:t xml:space="preserve">. </w:t>
      </w:r>
    </w:p>
    <w:p w14:paraId="36C3D79C" w14:textId="4C38E367" w:rsidR="00D0409C" w:rsidRPr="002C440C" w:rsidRDefault="00D0409C" w:rsidP="00D0409C">
      <w:pPr>
        <w:rPr>
          <w:lang w:val="de-DE"/>
        </w:rPr>
      </w:pPr>
      <w:r>
        <w:rPr>
          <w:lang w:val="en-US"/>
        </w:rPr>
        <w:lastRenderedPageBreak/>
        <w:t xml:space="preserve">One strain of this body of literature on technology adoption uses the theory of planned behavior </w:t>
      </w:r>
      <w:r w:rsidR="00D77174">
        <w:rPr>
          <w:lang w:val="en-US"/>
        </w:rPr>
        <w:fldChar w:fldCharType="begin" w:fldLock="1"/>
      </w:r>
      <w:r w:rsidR="00D77174">
        <w:rPr>
          <w:lang w:val="en-US"/>
        </w:rPr>
        <w:instrText>ADDIN CSL_CITATION { "citationItems" : [ { "id" : "ITEM-1", "itemData" : { "DOI" : "10.1016/0749-5978(91)90020-T", "ISSN" : "0749-5978", "abstract" : "Research dealing with various aspects of the theory of planned behavior (Ajzen, 1985, 1987) is reviewed, and some unresolved issues are discussed. In broad terms, the theory is found to be well supported by empirical evidence. Intentions to perform behaviors of different kinds can be predicted with high accuracy from attitudes toward the behavior, subjective norms, and perceived behavioral control; and these intentions, together with perceptions of behavioral control, account for considerable variance in actual behavior. Attitudes, subjective norms, and perceived behavioral control are shown to be related to appropriate sets of salient behavioral, normative, and control beliefs about the behavior, but the exact nature of these relations is still uncertain. Expectancy-value formulations are found to be only partly successful in dealing with these relations. Optimal rescaling of expectancy and value measures is offered as a means of dealing with measurement limitations. Finally, inclusion of past behavior in the prediction equation is shown to provide a means of testing the theory's sufficiency, another issue that remains unresolved. The limited available evidence concerning this question shows that the theory is predicting behavior quite well in comparison to the ceiling imposed by behavioral reliability.", "author" : [ { "dropping-particle" : "", "family" : "Ajzen", "given" : "Icek", "non-dropping-particle" : "", "parse-names" : false, "suffix" : "" } ], "container-title" : "Organizational Behavior and Human Decision Processes", "id" : "ITEM-1", "issue" : "2", "issued" : { "date-parts" : [ [ "1991", "12", "1" ] ] }, "page" : "179-211", "publisher" : "Academic Press", "title" : "The theory of planned behavior", "type" : "article-journal", "volume" : "50" }, "uris" : [ "http://www.mendeley.com/documents/?uuid=25af7f29-2bcc-3a13-9d27-1478067dbc00" ] } ], "mendeley" : { "formattedCitation" : "(Ajzen, 1991)", "plainTextFormattedCitation" : "(Ajzen, 1991)", "previouslyFormattedCitation" : "(Ajzen, 1991)" }, "properties" : { "noteIndex" : 0 }, "schema" : "https://github.com/citation-style-language/schema/raw/master/csl-citation.json" }</w:instrText>
      </w:r>
      <w:r w:rsidR="00D77174">
        <w:rPr>
          <w:lang w:val="en-US"/>
        </w:rPr>
        <w:fldChar w:fldCharType="separate"/>
      </w:r>
      <w:r w:rsidR="00D77174" w:rsidRPr="00D77174">
        <w:rPr>
          <w:noProof/>
          <w:lang w:val="en-US"/>
        </w:rPr>
        <w:t>(Ajzen, 1991)</w:t>
      </w:r>
      <w:r w:rsidR="00D77174">
        <w:rPr>
          <w:lang w:val="en-US"/>
        </w:rPr>
        <w:fldChar w:fldCharType="end"/>
      </w:r>
      <w:r w:rsidR="00D77174">
        <w:rPr>
          <w:lang w:val="en-US"/>
        </w:rPr>
        <w:t xml:space="preserve"> </w:t>
      </w:r>
      <w:r>
        <w:rPr>
          <w:lang w:val="en-US"/>
        </w:rPr>
        <w:t xml:space="preserve">to understand how perceptions and other underlying psychological constructs affect technology adoption. In a study about the adoption of improved natural grassland in Brazil, </w:t>
      </w:r>
      <w:r w:rsidR="00D77174">
        <w:rPr>
          <w:lang w:val="en-US"/>
        </w:rPr>
        <w:fldChar w:fldCharType="begin" w:fldLock="1"/>
      </w:r>
      <w:r w:rsidR="00D77174">
        <w:rPr>
          <w:lang w:val="en-US"/>
        </w:rPr>
        <w:instrText>ADDIN CSL_CITATION { "citationItems" : [ { "id" : "ITEM-1", "itemData" : { "DOI" : "10.1016/J.LIVSCI.2014.09.014", "ISSN" : "1871-1413", "abstract" : "Studies on the adoption of innovations usually ignore underlying psychological constructs that affect farmers\u2019 decisions and behavior, such as intention, perceptions, and beliefs. This paper uses psychological constructs from the theory of planned behavior (TPB) to analyze factors that affect the adoption of improved natural grassland. The TPB hypothesizes that adoption is driven by intention, which in turn is determined by three psychological constructs: attitude, subjective norm, and perceived behavioral control. These three psychological constructs are derived from behavioral, normative and control beliefs, respectively. The first objective was to identify the influence of attitude, subjective norm, and perceived behavioral control on the intention of farmers to use improved natural grassland. The second objective was to understand the role of farmers\u2019 beliefs as drivers of their attitude, subjective norm, and perceived behavioral control. The theoretical framework and model were applied to a sample of 214 Brazilian cattle farmers. Results showed that attitude, subjective norm, and perceived behavioral control were all positively and significantly correlated with intention. The intention of farmers to use improved natural grassland was therefore influenced by farmers\u2019 evaluation of the use of improved natural grassland (attitude), their perceptions about the social pressure to use this innovation (subjective norm), and their perceptions about their own capability (perceived behavioral control). Six behavioral beliefs were the drivers of attitude: increase cattle weight gains, increase number of animals per hectare, have pasture throughout the year, increase pasture resistance, prevent soil erosion, and decrease feeding costs. Seven normative beliefs were the drivers of subjective norm: family, friends, neighbor farmers, cattle traders, workers in the place where they buy their inputs, extension agents, and government. Three control beliefs were the drivers of perceived behavioral control: sufficient knowledge, sufficient skills, and availability of qualified technical assistance. The drivers of attitude, subjective norm, and perceived behavioral control can be used by policy makers to increase the adoption rate of improved natural grassland. Emphasis should be given to the six perceived benefits of adopting improved natural grassland, the drivers of attitude. The individuals and groups who were found to influence farmers\u05f3 decisions to use it, the dri\u2026", "author" : [ { "dropping-particle" : "", "family" : "Borges", "given" : "Jo\u00e3o Augusto Rossi", "non-dropping-particle" : "", "parse-names" : false, "suffix" : "" }, { "dropping-particle" : "", "family" : "Oude Lansink", "given" : "Alfons G.J.M.", "non-dropping-particle" : "", "parse-names" : false, "suffix" : "" }, { "dropping-particle" : "", "family" : "Marques Ribeiro", "given" : "Claudio", "non-dropping-particle" : "", "parse-names" : false, "suffix" : "" }, { "dropping-particle" : "", "family" : "Lutke", "given" : "Vanessa", "non-dropping-particle" : "", "parse-names" : false, "suffix" : "" } ], "container-title" : "Livestock Science", "id" : "ITEM-1", "issued" : { "date-parts" : [ [ "2014", "11", "1" ] ] }, "page" : "163-174", "publisher" : "Elsevier", "title" : "Understanding farmers\u2019 intention to adopt improved natural grassland using the theory of planned behavior", "type" : "article-journal", "volume" : "169" }, "uris" : [ "http://www.mendeley.com/documents/?uuid=ed41915e-8ce7-3a7a-972b-4f8fb1b91020" ] } ], "mendeley" : { "formattedCitation" : "(Borges et al., 2014)", "manualFormatting" : "Borges et al. (2014)", "plainTextFormattedCitation" : "(Borges et al., 2014)", "previouslyFormattedCitation" : "(Borges et al., 2014)" }, "properties" : { "noteIndex" : 0 }, "schema" : "https://github.com/citation-style-language/schema/raw/master/csl-citation.json" }</w:instrText>
      </w:r>
      <w:r w:rsidR="00D77174">
        <w:rPr>
          <w:lang w:val="en-US"/>
        </w:rPr>
        <w:fldChar w:fldCharType="separate"/>
      </w:r>
      <w:r w:rsidR="00D77174" w:rsidRPr="00D77174">
        <w:rPr>
          <w:noProof/>
          <w:lang w:val="en-US"/>
        </w:rPr>
        <w:t xml:space="preserve">Borges et al. </w:t>
      </w:r>
      <w:r w:rsidR="00D77174">
        <w:rPr>
          <w:noProof/>
          <w:lang w:val="en-US"/>
        </w:rPr>
        <w:t>(</w:t>
      </w:r>
      <w:r w:rsidR="00D77174" w:rsidRPr="00D77174">
        <w:rPr>
          <w:noProof/>
          <w:lang w:val="en-US"/>
        </w:rPr>
        <w:t>2014)</w:t>
      </w:r>
      <w:r w:rsidR="00D77174">
        <w:rPr>
          <w:lang w:val="en-US"/>
        </w:rPr>
        <w:fldChar w:fldCharType="end"/>
      </w:r>
      <w:r>
        <w:rPr>
          <w:lang w:val="en-US"/>
        </w:rPr>
        <w:t xml:space="preserve"> find that farmers’ expectations about the benefits of this new technology, their perceptions about social pressure, and their perceptions about their own skills are </w:t>
      </w:r>
      <w:r w:rsidRPr="004C021E">
        <w:rPr>
          <w:lang w:val="en-US"/>
        </w:rPr>
        <w:t xml:space="preserve">significantly correlated with </w:t>
      </w:r>
      <w:r>
        <w:rPr>
          <w:lang w:val="en-US"/>
        </w:rPr>
        <w:t xml:space="preserve">the </w:t>
      </w:r>
      <w:r w:rsidRPr="004C021E">
        <w:rPr>
          <w:lang w:val="en-US"/>
        </w:rPr>
        <w:t>intention</w:t>
      </w:r>
      <w:r>
        <w:rPr>
          <w:lang w:val="en-US"/>
        </w:rPr>
        <w:t xml:space="preserve"> to adopt. Similarly, </w:t>
      </w:r>
      <w:r w:rsidR="00D77174">
        <w:rPr>
          <w:lang w:val="en-US"/>
        </w:rPr>
        <w:fldChar w:fldCharType="begin" w:fldLock="1"/>
      </w:r>
      <w:r w:rsidR="00D77174">
        <w:rPr>
          <w:lang w:val="en-US"/>
        </w:rPr>
        <w:instrText>ADDIN CSL_CITATION { "citationItems" : [ { "id" : "ITEM-1", "itemData" : { "DOI" : "10.1016/J.LANDUSEPOL.2009.02.009", "ISSN" : "0264-8377", "abstract" : "Soil erosion is a problem with serious on-site and off-site consequences. There exists a broad series of measures to mitigate soil erosion, unfortunately policy makers observe little voluntary adoption. This paper reports on a study to elicit the factors explaining adoption of soil erosion control practices in Belgium. Following a socio-psychological approach, the theory of planned behaviour (TPB), adoption of cover crops, reduced tillage and buffer strips is evaluated using linear regression techniques. Results show that the most explaining factor is attitude towards the soil conservation practice. The TPB adapted to include perceived control and difficulty appears to provide a suitable framework for evaluating adoption of erosion control measures in Belgium. Future interventions directed at promoting erosion control measures should be directed at changing the attitude of farmers. Further study is, however, required in order to elucidate the cognitive foundations of the negative attitude of a majority of farmers towards the implementation of erosion control practices.", "author" : [ { "dropping-particle" : "", "family" : "Wauters", "given" : "Erwin", "non-dropping-particle" : "", "parse-names" : false, "suffix" : "" }, { "dropping-particle" : "", "family" : "Bielders", "given" : "Charles", "non-dropping-particle" : "", "parse-names" : false, "suffix" : "" }, { "dropping-particle" : "", "family" : "Poesen", "given" : "Jean", "non-dropping-particle" : "", "parse-names" : false, "suffix" : "" }, { "dropping-particle" : "", "family" : "Govers", "given" : "Gerard", "non-dropping-particle" : "", "parse-names" : false, "suffix" : "" }, { "dropping-particle" : "", "family" : "Mathijs", "given" : "Erik", "non-dropping-particle" : "", "parse-names" : false, "suffix" : "" } ], "container-title" : "Land Use Policy", "id" : "ITEM-1", "issue" : "1", "issued" : { "date-parts" : [ [ "2010", "1", "1" ] ] }, "page" : "86-94", "publisher" : "Pergamon", "title" : "Adoption of soil conservation practices in Belgium: An examination of the theory of planned behaviour in the agri-environmental domain", "type" : "article-journal", "volume" : "27" }, "uris" : [ "http://www.mendeley.com/documents/?uuid=3a3ee975-b4a7-3037-955a-91c3c5ca3bc6" ] } ], "mendeley" : { "formattedCitation" : "(Wauters et al., 2010)", "manualFormatting" : "Wauters et al. (2010)", "plainTextFormattedCitation" : "(Wauters et al., 2010)", "previouslyFormattedCitation" : "(Wauters et al., 2010)" }, "properties" : { "noteIndex" : 0 }, "schema" : "https://github.com/citation-style-language/schema/raw/master/csl-citation.json" }</w:instrText>
      </w:r>
      <w:r w:rsidR="00D77174">
        <w:rPr>
          <w:lang w:val="en-US"/>
        </w:rPr>
        <w:fldChar w:fldCharType="separate"/>
      </w:r>
      <w:r w:rsidR="00D77174" w:rsidRPr="00D77174">
        <w:rPr>
          <w:noProof/>
          <w:lang w:val="en-US"/>
        </w:rPr>
        <w:t xml:space="preserve">Wauters et al. </w:t>
      </w:r>
      <w:r w:rsidR="00D77174">
        <w:rPr>
          <w:noProof/>
          <w:lang w:val="en-US"/>
        </w:rPr>
        <w:t>(</w:t>
      </w:r>
      <w:r w:rsidR="00D77174" w:rsidRPr="00D77174">
        <w:rPr>
          <w:noProof/>
          <w:lang w:val="en-US"/>
        </w:rPr>
        <w:t>2010)</w:t>
      </w:r>
      <w:r w:rsidR="00D77174">
        <w:rPr>
          <w:lang w:val="en-US"/>
        </w:rPr>
        <w:fldChar w:fldCharType="end"/>
      </w:r>
      <w:r>
        <w:rPr>
          <w:lang w:val="en-US"/>
        </w:rPr>
        <w:t xml:space="preserve"> show that attitudes towards soil conservation practices are one of the biggest determinants of adoption among Belgium farmers. Regarding sustainable agricultural practices for climate adaptation, several studies conclude farmers’ awareness and perceptions of climate change are correlated with adoption </w:t>
      </w:r>
      <w:r w:rsidRPr="001C7F3F">
        <w:rPr>
          <w:rFonts w:cs="Times New Roman"/>
          <w:lang w:val="en-US"/>
        </w:rPr>
        <w:fldChar w:fldCharType="begin" w:fldLock="1"/>
      </w:r>
      <w:r>
        <w:rPr>
          <w:rFonts w:cs="Times New Roman"/>
          <w:lang w:val="en-US"/>
        </w:rPr>
        <w:instrText>ADDIN CSL_CITATION { "citationItems" : [ { "id" : "ITEM-1", "itemData" : { "DOI" : "10.1016/j.crm.2016.11.001", "ISSN" : "22120963", "abstract" : "The world has responded to climate change phenomenon through two broad response mechanisms (mitigation and adaptation strategies) with the aim of moderating the adverse effects of climate change and/or to exploit any arising beneficial opportunities. The paper aims to examine the trend in climate parameters, farmers\u2019 perception of climate change, constraints faced in production and to identify the strategies (if any) that farmers have adopted to cope with the effects of changing climate. A one-way analysis of variance, percentage analysis and Garrett ranking technique were applied to a set of primary data collected from 150 randomly sampled farmers with the aid of questionnaires in three purposively selected provinces through the months of June to August 2015. The analytical results of obtained recent weather data revealed that the climate parameters have significantly changed over time and these were substantiated by farmers\u2019 experiences. The farmers are engaging in various climate-response strategies, among which, the planting of drought-tolerant varieties is most common. Therefore, it is important to enhance farmers\u2019 access to improved drought-tolerant seeds and efficient irrigation systems. Also observed, is that the lack of awareness of insurance products and inability to afford insurance premiums were the principal reasons majority of the farmers did not have insurance. These present a need to strengthen insurance adoption among farmers through various supporting programmes that may include premium subsidies and media outreach. The paper under one platform provides evidence of changing climate, farmers\u2019 responses towards mitigating perceived adverse effects of the changed climate, and South Africa\u2019s national policy on adaptation and mitigation.", "author" : [ { "dropping-particle" : "", "family" : "Elum", "given" : "Zelda A.", "non-dropping-particle" : "", "parse-names" : false, "suffix" : "" }, { "dropping-particle" : "", "family" : "Modise", "given" : "David M.", "non-dropping-particle" : "", "parse-names" : false, "suffix" : "" }, { "dropping-particle" : "", "family" : "Marr", "given" : "Ana", "non-dropping-particle" : "", "parse-names" : false, "suffix" : "" } ], "container-title" : "Climate Risk Management", "id" : "ITEM-1", "issued" : { "date-parts" : [ [ "2017" ] ] }, "page" : "246-257", "title" : "Farmer\u2019s perception of climate change and responsive strategies in three selected provinces of South Africa", "type" : "article-journal", "volume" : "16" }, "uris" : [ "http://www.mendeley.com/documents/?uuid=3309d8ae-000a-3681-b881-cbcc4f56f5b2" ] }, { "id" : "ITEM-2", "itemData" : { "DOI" : "10.12952/journal.elementa.000131", "ISSN" : "2325-1026", "abstract" : "Little research has been conducted on how agricultural producers in the northeastern United States conceptualize climate-related risk and how these farmers address risk through on-farm management strategies. Two years following Tropical Storm Irene, our team interviewed 15 farmers in order to investigate their perceptions of climate-related risk and how their decision-making was influenced by these perceptions. Our results show that Vermont farmers are concerned with both ecological and economic risk. Subthemes that emerged included geographic, topographic, and hydrological characteristics of farm sites; stability of land tenure; hydrological erosion; pest and disease pressure; market access; household financial stability; and floods. Farmers in our study believed that these risks are not new but that they are significantly intensified by climate change. Farmer responses were heavily focused on adaptation activities, with discussion of climate change mitigation activities notably absent. Psychological distance construal theory and hyperbolic discounting emerged as well-suited frames to explain why farmers reported adaptation activities but not mitigation strategies. Farmers will probably experience an increasing severity of climate-related impacts in the northeast region; therefore, information about climate-related risks coming from farmers\u2019 personal experience should be integrated with forecasting data to help farmers plan effective adaptation strategies.", "author" : [ { "dropping-particle" : "", "family" : "Schattman", "given" : "Rachel E.", "non-dropping-particle" : "", "parse-names" : false, "suffix" : "" }, { "dropping-particle" : "", "family" : "Conner", "given" : "David", "non-dropping-particle" : "", "parse-names" : false, "suffix" : "" }, { "dropping-particle" : "", "family" : "M\u00e9ndez", "given" : "V. Ernesto", "non-dropping-particle" : "", "parse-names" : false, "suffix" : "" } ], "container-title" : "Elementa: Science of the Anthropocene", "id" : "ITEM-2", "issue" : "0", "issued" : { "date-parts" : [ [ "2016", "10", "12" ] ] }, "page" : "000131", "publisher" : "University of California Press", "title" : "Farmer perceptions of climate change risk and associated on-farm management strategies in Vermont, northeastern United States", "type" : "article-journal", "volume" : "4" }, "uris" : [ "http://www.mendeley.com/documents/?uuid=37e63fe7-fe48-39f2-9d8e-f0bf5fe6cb56" ] }, { "id" : "ITEM-3", "itemData" : { "DOI" : "10.1016/j.gloenvcha.2016.05.002", "ISSN" : "09593780", "abstract" : "How individuals perceive climate change is linked to whether individuals support climate policies and whether they alter their own climate-related behaviors, yet climate perceptions may be influenced by many factors beyond local shifts in weather. Infrastructure designed to control or regulate natural resources may serve as an important lens through which people experience climate, and thus may influence perceptions. Likewise, perceptions may be influenced by personal beliefs about climate change and whether it is human-induced. Here we examine farmer perceptions of historical climate change, how perceptions are related to observed trends in regional climate, how perceptions are related to the presence of irrigation infrastructure, and how perceptions are related to beliefs and concerns about climate change. We focus on the regions of Marlborough and Hawke\u2019s Bay in New Zealand, where irrigation is utilized on the majority of cropland. Data are obtained through analysis of historical climate records from local weather stations, interviews (n=20), and a farmer survey (n=490). Across both regions, no significant historical trends in annual precipitation and summer temperatures since 1980 are observed, but winter warming trends are significant at around 0.2\u20130.3\u00b0C per decade. A large fraction of farmers perceived increases in annual rainfall despite instrumental records indicating no significant trends, a finding that may be related to greater perceived water availability associated with irrigation growth. A greater fraction of farmers perceived rainfall increases in Marlborough, where irrigation growth has been most substantial. We find those classes of farmers more likely to have irrigation were also significantly more likely to perceive an increase in annual rainfall. Furthermore, we demonstrate that perceptions of changing climate \u2013 regardless of their accuracy \u2013 are correlated with increased belief in climate change and an increased concern for future climate impacts. Those farmers that believe climate change is occurring and is human induced are more likely to perceive temperature increases than farmers who believe climate change is not occurring and is not human induced. These results suggest that perceptions are influenced by a variety of personal and environmental factors, including infrastructure, which may in turn alter decisions about climate adaptation.", "author" : [ { "dropping-particle" : "", "family" : "Niles", "given" : "Meredith T.", "non-dropping-particle" : "", "parse-names" : false, "suffix" : "" }, { "dropping-particle" : "", "family" : "Mueller", "given" : "Nathaniel D.", "non-dropping-particle" : "", "parse-names" : false, "suffix" : "" } ], "container-title" : "Global Environmental Change", "id" : "ITEM-3", "issued" : { "date-parts" : [ [ "2016" ] ] }, "page" : "133-142", "title" : "Farmer perceptions of climate change: Associations with observed temperature and precipitation trends, irrigation, and climate beliefs", "type" : "article-journal", "volume" : "39" }, "uris" : [ "http://www.mendeley.com/documents/?uuid=4694834f-0b8c-366e-a76a-cbf2c18d5157" ] }, { "id" : "ITEM-4", "itemData" : { "DOI" : "10.1016/J.APGEOG.2017.06.018", "ISSN" : "0143-6228", "author" : [ { "dropping-particle" : "", "family" : "Singh", "given" : "Ranjay K.", "non-dropping-particle" : "", "parse-names" : false, "suffix" : "" }, { "dropping-particle" : "", "family" : "Zander", "given" : "Kerstin K.", "non-dropping-particle" : "", "parse-names" : false, "suffix" : "" }, { "dropping-particle" : "", "family" : "Kumar", "given" : "Satyendra", "non-dropping-particle" : "", "parse-names" : false, "suffix" : "" }, { "dropping-particle" : "", "family" : "Singh", "given" : "Anshuman", "non-dropping-particle" : "", "parse-names" : false, "suffix" : "" }, { "dropping-particle" : "", "family" : "Sheoran", "given" : "Parvender", "non-dropping-particle" : "", "parse-names" : false, "suffix" : "" }, { "dropping-particle" : "", "family" : "Kumar", "given" : "Arvind", "non-dropping-particle" : "", "parse-names" : false, "suffix" : "" }, { "dropping-particle" : "", "family" : "Hussain", "given" : "S.M.", "non-dropping-particle" : "", "parse-names" : false, "suffix" : "" }, { "dropping-particle" : "", "family" : "Riba", "given" : "Toge", "non-dropping-particle" : "", "parse-names" : false, "suffix" : "" }, { "dropping-particle" : ""</w:instrText>
      </w:r>
      <w:r w:rsidRPr="002C440C">
        <w:rPr>
          <w:rFonts w:cs="Times New Roman"/>
          <w:lang w:val="de-DE"/>
        </w:rPr>
        <w:instrText>, "family" : "Rallen", "given" : "Orik", "non-dropping-particle" : "", "parse-names" : false, "suffix" : "" }, { "dropping-particle" : "", "family" : "Lego", "given" : "Y.J.", "non-dropping-particle" : "", "parse-names" : false, "suffix" : "" }, { "dropping-particle" : "", "family" : "Padung", "given" : "Egul", "non-dropping-particle" : "", "parse-names" : false, "suffix" : "" }, { "dropping-particle" : "", "family" : "Garnett", "given" : "Stephen T.", "non-dropping-particle" : "", "parse-names" : false, "suffix" : "" } ], "container-title" : "Applied Geography", "id" : "ITEM-4", "issued" : { "date-parts" : [ [ "2017", "9", "1" ] ] }, "page" : "41-52", "publisher" : "Pergamon", "title" : "Perceptions of climate variability and livelihood adaptations relating to gender and wealth among the Adi community of the Eastern Indian Himalayas", "type" : "article-journal", "volume" : "86" }, "uris" : [ "http://www.mendeley.com/documents/?uuid=83ba2574-e70b-3f1f-b9c4-c466fd55c153" ] } ], "mendeley" : { "formattedCitation" : "(Elum et al., 2017; Niles and Mueller, 2016; Schattman et al., 2016; Singh et al., 2017)", "plainTextFormattedCitation" : "(Elum et al., 2017; Niles and Mueller, 2016; Schattman et al., 2016; Singh et al., 2017)", "previouslyFormattedCitation" : "(Elum et al., 2017; Niles and Mueller, 2016; Schattman et al., 2016; Singh et al., 2017)" }, "properties" : { "noteIndex" : 0 }, "schema" : "https://github.com/citation-style-language/schema/raw/master/csl-citation.json" }</w:instrText>
      </w:r>
      <w:r w:rsidRPr="001C7F3F">
        <w:rPr>
          <w:rFonts w:cs="Times New Roman"/>
          <w:lang w:val="en-US"/>
        </w:rPr>
        <w:fldChar w:fldCharType="separate"/>
      </w:r>
      <w:r w:rsidRPr="002C440C">
        <w:rPr>
          <w:rFonts w:cs="Times New Roman"/>
          <w:noProof/>
          <w:lang w:val="de-DE"/>
        </w:rPr>
        <w:t>(Elum et al., 2017; Niles and Mueller, 2016; Schattman et al., 2016; Singh et al., 2017)</w:t>
      </w:r>
      <w:r w:rsidRPr="001C7F3F">
        <w:rPr>
          <w:rFonts w:cs="Times New Roman"/>
          <w:lang w:val="en-US"/>
        </w:rPr>
        <w:fldChar w:fldCharType="end"/>
      </w:r>
      <w:r w:rsidRPr="002C440C">
        <w:rPr>
          <w:lang w:val="de-DE"/>
        </w:rPr>
        <w:t>.</w:t>
      </w:r>
    </w:p>
    <w:p w14:paraId="12334B53" w14:textId="77777777" w:rsidR="00D0409C" w:rsidRDefault="00D0409C" w:rsidP="00D0409C">
      <w:pPr>
        <w:rPr>
          <w:rFonts w:cs="Times New Roman"/>
          <w:lang w:val="en-US"/>
        </w:rPr>
      </w:pPr>
      <w:r>
        <w:rPr>
          <w:lang w:val="en-US"/>
        </w:rPr>
        <w:t xml:space="preserve">Building on this body of literature, the objective of this study is to understand </w:t>
      </w:r>
      <w:r>
        <w:rPr>
          <w:rFonts w:cs="Times New Roman"/>
          <w:lang w:val="en-US"/>
        </w:rPr>
        <w:t xml:space="preserve">how farmers´ awareness of climate change and their socioeconomic profiles drive the utilization of sustainable farm management practices in Central America. We assess farmers’ </w:t>
      </w:r>
      <w:r w:rsidR="00CC6D42">
        <w:rPr>
          <w:rFonts w:cs="Times New Roman"/>
          <w:lang w:val="en-US"/>
        </w:rPr>
        <w:t xml:space="preserve">climate </w:t>
      </w:r>
      <w:r>
        <w:rPr>
          <w:rFonts w:cs="Times New Roman"/>
          <w:lang w:val="en-US"/>
        </w:rPr>
        <w:t>awareness by identifying farmers´ perceptions of climate variability and compare it with</w:t>
      </w:r>
      <w:r w:rsidRPr="006A0651">
        <w:rPr>
          <w:rFonts w:cs="Times New Roman"/>
          <w:lang w:val="en-US"/>
        </w:rPr>
        <w:t xml:space="preserve"> observed </w:t>
      </w:r>
      <w:r>
        <w:rPr>
          <w:rFonts w:cs="Times New Roman"/>
          <w:lang w:val="en-US"/>
        </w:rPr>
        <w:t xml:space="preserve">climate </w:t>
      </w:r>
      <w:r w:rsidRPr="006A0651">
        <w:rPr>
          <w:rFonts w:cs="Times New Roman"/>
          <w:lang w:val="en-US"/>
        </w:rPr>
        <w:t xml:space="preserve">anomalies </w:t>
      </w:r>
      <w:r>
        <w:rPr>
          <w:rFonts w:cs="Times New Roman"/>
          <w:lang w:val="en-US"/>
        </w:rPr>
        <w:t>using time series data. Additionally, we implement a Bradley-Terry model to assess how socioeconomic profiles and farm characteristics influence farmers´ choices in the adoption of sustainable agriculture practices</w:t>
      </w:r>
      <w:r w:rsidRPr="00800937">
        <w:rPr>
          <w:rFonts w:cs="Times New Roman"/>
          <w:lang w:val="en-US"/>
        </w:rPr>
        <w:t>.</w:t>
      </w:r>
    </w:p>
    <w:p w14:paraId="2A6AA396" w14:textId="77777777" w:rsidR="00014457" w:rsidRPr="006A0651" w:rsidRDefault="003B5CE0" w:rsidP="007635A7">
      <w:pPr>
        <w:pStyle w:val="Heading1"/>
        <w:rPr>
          <w:rFonts w:cs="Times New Roman"/>
          <w:lang w:val="en-US"/>
        </w:rPr>
      </w:pPr>
      <w:r w:rsidRPr="006A0651">
        <w:rPr>
          <w:rFonts w:cs="Times New Roman"/>
          <w:lang w:val="en-US"/>
        </w:rPr>
        <w:t>Material</w:t>
      </w:r>
      <w:r w:rsidR="007248E3">
        <w:rPr>
          <w:rFonts w:cs="Times New Roman"/>
          <w:lang w:val="en-US"/>
        </w:rPr>
        <w:t>s</w:t>
      </w:r>
      <w:r w:rsidRPr="006A0651">
        <w:rPr>
          <w:rFonts w:cs="Times New Roman"/>
          <w:lang w:val="en-US"/>
        </w:rPr>
        <w:t xml:space="preserve"> and m</w:t>
      </w:r>
      <w:r w:rsidR="004111FE" w:rsidRPr="006A0651">
        <w:rPr>
          <w:rFonts w:cs="Times New Roman"/>
          <w:lang w:val="en-US"/>
        </w:rPr>
        <w:t>ethods</w:t>
      </w:r>
    </w:p>
    <w:p w14:paraId="58126976" w14:textId="77777777" w:rsidR="002768E0" w:rsidRPr="006A0651" w:rsidRDefault="008D2508" w:rsidP="002768E0">
      <w:pPr>
        <w:pStyle w:val="Heading2"/>
        <w:numPr>
          <w:ilvl w:val="1"/>
          <w:numId w:val="8"/>
        </w:numPr>
        <w:rPr>
          <w:rFonts w:cs="Times New Roman"/>
          <w:lang w:val="en-US"/>
        </w:rPr>
      </w:pPr>
      <w:r>
        <w:rPr>
          <w:rFonts w:cs="Times New Roman"/>
          <w:lang w:val="en-US"/>
        </w:rPr>
        <w:t xml:space="preserve"> </w:t>
      </w:r>
      <w:r w:rsidR="005E3519">
        <w:rPr>
          <w:rFonts w:cs="Times New Roman"/>
          <w:lang w:val="en-US"/>
        </w:rPr>
        <w:t>S</w:t>
      </w:r>
      <w:r w:rsidR="00465978">
        <w:rPr>
          <w:rFonts w:cs="Times New Roman"/>
          <w:lang w:val="en-US"/>
        </w:rPr>
        <w:t>tudy area</w:t>
      </w:r>
      <w:r w:rsidR="00651681">
        <w:rPr>
          <w:rFonts w:cs="Times New Roman"/>
          <w:lang w:val="en-US"/>
        </w:rPr>
        <w:t xml:space="preserve"> and household data</w:t>
      </w:r>
    </w:p>
    <w:p w14:paraId="5564C801" w14:textId="40D87DC3" w:rsidR="009E5F35" w:rsidRDefault="006D4EE0" w:rsidP="007D4646">
      <w:pPr>
        <w:rPr>
          <w:lang w:val="en-US"/>
        </w:rPr>
      </w:pPr>
      <w:r w:rsidRPr="003F1766">
        <w:rPr>
          <w:lang w:val="en-US"/>
        </w:rPr>
        <w:t>We used</w:t>
      </w:r>
      <w:r w:rsidR="00592388" w:rsidRPr="003F1766">
        <w:rPr>
          <w:lang w:val="en-US"/>
        </w:rPr>
        <w:t xml:space="preserve"> </w:t>
      </w:r>
      <w:r w:rsidR="00252315">
        <w:rPr>
          <w:lang w:val="en-US"/>
        </w:rPr>
        <w:t xml:space="preserve">surveyed </w:t>
      </w:r>
      <w:r w:rsidR="00592388" w:rsidRPr="003F1766">
        <w:rPr>
          <w:lang w:val="en-US"/>
        </w:rPr>
        <w:t xml:space="preserve">data from </w:t>
      </w:r>
      <w:r w:rsidR="00252315">
        <w:rPr>
          <w:lang w:val="en-US"/>
        </w:rPr>
        <w:t xml:space="preserve">283 households </w:t>
      </w:r>
      <w:r w:rsidR="00592388" w:rsidRPr="003F1766">
        <w:rPr>
          <w:lang w:val="en-US"/>
        </w:rPr>
        <w:t>particip</w:t>
      </w:r>
      <w:r w:rsidR="00252315">
        <w:rPr>
          <w:lang w:val="en-US"/>
        </w:rPr>
        <w:t>ating in the</w:t>
      </w:r>
      <w:r w:rsidR="00CC7636" w:rsidRPr="003F1766">
        <w:rPr>
          <w:rFonts w:cs="Times New Roman"/>
          <w:lang w:val="en-US"/>
        </w:rPr>
        <w:t xml:space="preserve"> Mesoamerican Environmental Program (MAP)</w:t>
      </w:r>
      <w:r w:rsidR="00252315">
        <w:rPr>
          <w:rFonts w:cs="Times New Roman"/>
          <w:lang w:val="en-US"/>
        </w:rPr>
        <w:t xml:space="preserve">, a </w:t>
      </w:r>
      <w:r w:rsidR="008E4F6B">
        <w:rPr>
          <w:rFonts w:cs="Times New Roman"/>
          <w:lang w:val="en-US"/>
        </w:rPr>
        <w:t>rural development program</w:t>
      </w:r>
      <w:r w:rsidR="00252315">
        <w:rPr>
          <w:rFonts w:cs="Times New Roman"/>
          <w:lang w:val="en-US"/>
        </w:rPr>
        <w:t xml:space="preserve"> conducted in Central America</w:t>
      </w:r>
      <w:r w:rsidR="00F51126">
        <w:rPr>
          <w:rFonts w:cs="Times New Roman"/>
          <w:lang w:val="en-US"/>
        </w:rPr>
        <w:t xml:space="preserve"> </w:t>
      </w:r>
      <w:r w:rsidR="008F7EB5">
        <w:rPr>
          <w:rFonts w:cs="Times New Roman"/>
          <w:lang w:val="en-US"/>
        </w:rPr>
        <w:t>between</w:t>
      </w:r>
      <w:r w:rsidR="00BC1F3A">
        <w:rPr>
          <w:rFonts w:cs="Times New Roman"/>
          <w:lang w:val="en-US"/>
        </w:rPr>
        <w:t xml:space="preserve"> 2009 </w:t>
      </w:r>
      <w:r w:rsidR="008F7EB5">
        <w:rPr>
          <w:rFonts w:cs="Times New Roman"/>
          <w:lang w:val="en-US"/>
        </w:rPr>
        <w:t>and</w:t>
      </w:r>
      <w:r w:rsidR="00BC1F3A">
        <w:rPr>
          <w:rFonts w:cs="Times New Roman"/>
          <w:lang w:val="en-US"/>
        </w:rPr>
        <w:t xml:space="preserve"> 201</w:t>
      </w:r>
      <w:r w:rsidR="003A61C4">
        <w:rPr>
          <w:rFonts w:cs="Times New Roman"/>
          <w:lang w:val="en-US"/>
        </w:rPr>
        <w:t>7</w:t>
      </w:r>
      <w:r w:rsidR="00236A36" w:rsidRPr="003F1766">
        <w:rPr>
          <w:rFonts w:cs="Times New Roman"/>
          <w:lang w:val="en-US"/>
        </w:rPr>
        <w:t xml:space="preserve"> that </w:t>
      </w:r>
      <w:r w:rsidR="003F1766" w:rsidRPr="003F1766">
        <w:rPr>
          <w:rFonts w:cs="Times New Roman"/>
          <w:lang w:val="en-US"/>
        </w:rPr>
        <w:t>used</w:t>
      </w:r>
      <w:r w:rsidR="00DE4D94" w:rsidRPr="003F1766">
        <w:rPr>
          <w:rFonts w:cs="Times New Roman"/>
          <w:lang w:val="en-US"/>
        </w:rPr>
        <w:t xml:space="preserve"> </w:t>
      </w:r>
      <w:r w:rsidR="00236A36" w:rsidRPr="003F1766">
        <w:rPr>
          <w:rFonts w:cs="Times New Roman"/>
          <w:lang w:val="en-US"/>
        </w:rPr>
        <w:t>Farmer</w:t>
      </w:r>
      <w:r w:rsidR="00E06BF0">
        <w:rPr>
          <w:rFonts w:cs="Times New Roman"/>
          <w:lang w:val="en-US"/>
        </w:rPr>
        <w:t xml:space="preserve"> </w:t>
      </w:r>
      <w:r w:rsidR="00236A36" w:rsidRPr="003F1766">
        <w:rPr>
          <w:rFonts w:cs="Times New Roman"/>
          <w:lang w:val="en-US"/>
        </w:rPr>
        <w:t>Field S</w:t>
      </w:r>
      <w:r w:rsidR="00A5105D" w:rsidRPr="003F1766">
        <w:rPr>
          <w:rFonts w:cs="Times New Roman"/>
          <w:lang w:val="en-US"/>
        </w:rPr>
        <w:t>chools</w:t>
      </w:r>
      <w:r w:rsidR="00FA591A" w:rsidRPr="003F1766">
        <w:rPr>
          <w:rFonts w:cs="Times New Roman"/>
          <w:lang w:val="en-US"/>
        </w:rPr>
        <w:t xml:space="preserve"> </w:t>
      </w:r>
      <w:r w:rsidR="003F1766" w:rsidRPr="003F1766">
        <w:rPr>
          <w:rFonts w:cs="Times New Roman"/>
          <w:lang w:val="en-US"/>
        </w:rPr>
        <w:t>(FSS)</w:t>
      </w:r>
      <w:r w:rsidR="00A5105D" w:rsidRPr="003F1766">
        <w:rPr>
          <w:rFonts w:cs="Times New Roman"/>
          <w:lang w:val="en-US"/>
        </w:rPr>
        <w:t xml:space="preserve"> </w:t>
      </w:r>
      <w:r w:rsidR="002F433C">
        <w:rPr>
          <w:rFonts w:cs="Times New Roman"/>
          <w:lang w:val="en-US"/>
        </w:rPr>
        <w:t xml:space="preserve">to </w:t>
      </w:r>
      <w:r w:rsidR="00A5105D" w:rsidRPr="003F1766">
        <w:rPr>
          <w:rFonts w:cs="Times New Roman"/>
          <w:lang w:val="en-US"/>
        </w:rPr>
        <w:t>promote CSA practices</w:t>
      </w:r>
      <w:r w:rsidR="007C0F72">
        <w:rPr>
          <w:rFonts w:cs="Times New Roman"/>
          <w:lang w:val="en-US"/>
        </w:rPr>
        <w:t xml:space="preserve"> and gender integration</w:t>
      </w:r>
      <w:r w:rsidR="00207BB3">
        <w:rPr>
          <w:rFonts w:cs="Times New Roman"/>
          <w:lang w:val="en-US"/>
        </w:rPr>
        <w:t xml:space="preserve"> (see </w:t>
      </w:r>
      <w:r w:rsidR="00207BB3">
        <w:rPr>
          <w:rFonts w:cs="Times New Roman"/>
          <w:lang w:val="en-US"/>
        </w:rPr>
        <w:fldChar w:fldCharType="begin" w:fldLock="1"/>
      </w:r>
      <w:r w:rsidR="00207BB3">
        <w:rPr>
          <w:rFonts w:cs="Times New Roman"/>
          <w:lang w:val="en-US"/>
        </w:rPr>
        <w:instrText>ADDIN CSL_CITATION { "citationItems" : [ { "id" : "ITEM-1", "itemData" : { "DOI" : "10.1007/s10584-018-2231-1", "ISSN" : "0165-0009", "author" : [ { "dropping-particle" : "", "family" : "Gutierrez-Montes", "given" : "Isabel", "non-dropping-particle" : "", "parse-names" : false, "suffix" : "" }, { "dropping-particle" : "", "family" : "Arguedas", "given" : "Maureen", "non-dropping-particle" : "", "parse-names" : false, "suffix" : "" }, { "dropping-particle" : "", "family" : "Ramirez-Aguero", "given" : "Felicia", "non-dropping-particle" : "", "parse-names" : false, "suffix" : "" }, { "dropping-particle" : "", "family" : "Mercado", "given" : "Leida", "non-dropping-particle" : "", "parse-names" : false, "suffix" : "" }, { "dropping-particle" : "", "family" : "Sellare", "given" : "Jorge", "non-dropping-particle" : "", "parse-names" : false, "suffix" : "" } ], "container-title" : "Climatic Change", "id" : "ITEM-1", "issued" : { "date-parts" : [ [ "2018", "6", "6" ] ] }, "page" : "1-14", "publisher" : "Springer Netherlands", "title" : "Contributing to the construction of a framework for improved gender integration into climate-smart agriculture projects monitoring and evaluation: MAP-Norway experience", "type" : "article-journal" }, "uris" : [ "http://www.mendeley.com/documents/?uuid=c5ed174e-557f-38ed-a0d5-d63d8d2d8f7e" ] } ], "mendeley" : { "formattedCitation" : "(Gutierrez-Montes et al., 2018)", "manualFormatting" : "Gutierrez-Montes et al. (2018)", "plainTextFormattedCitation" : "(Gutierrez-Montes et al., 2018)", "previouslyFormattedCitation" : "(Gutierrez-Montes et al., 2018)" }, "properties" : { "noteIndex" : 0 }, "schema" : "https://github.com/citation-style-language/schema/raw/master/csl-citation.json" }</w:instrText>
      </w:r>
      <w:r w:rsidR="00207BB3">
        <w:rPr>
          <w:rFonts w:cs="Times New Roman"/>
          <w:lang w:val="en-US"/>
        </w:rPr>
        <w:fldChar w:fldCharType="separate"/>
      </w:r>
      <w:r w:rsidR="00207BB3">
        <w:rPr>
          <w:rFonts w:cs="Times New Roman"/>
          <w:noProof/>
          <w:lang w:val="en-US"/>
        </w:rPr>
        <w:t>Gutierrez-Montes et al. (</w:t>
      </w:r>
      <w:r w:rsidR="00207BB3" w:rsidRPr="00252315">
        <w:rPr>
          <w:rFonts w:cs="Times New Roman"/>
          <w:noProof/>
          <w:lang w:val="en-US"/>
        </w:rPr>
        <w:t>2018)</w:t>
      </w:r>
      <w:r w:rsidR="00207BB3">
        <w:rPr>
          <w:rFonts w:cs="Times New Roman"/>
          <w:lang w:val="en-US"/>
        </w:rPr>
        <w:fldChar w:fldCharType="end"/>
      </w:r>
      <w:r w:rsidR="00207BB3">
        <w:rPr>
          <w:rFonts w:cs="Times New Roman"/>
          <w:lang w:val="en-US"/>
        </w:rPr>
        <w:t>, for details on the methodology applied in the FFS)</w:t>
      </w:r>
      <w:r w:rsidR="00D46C98" w:rsidRPr="003F1766">
        <w:rPr>
          <w:rFonts w:cs="Times New Roman"/>
          <w:lang w:val="en-US"/>
        </w:rPr>
        <w:t xml:space="preserve">. </w:t>
      </w:r>
      <w:r w:rsidR="003B59E7" w:rsidRPr="003F1766">
        <w:rPr>
          <w:rFonts w:cs="Times New Roman"/>
          <w:lang w:val="en-US"/>
        </w:rPr>
        <w:t>We use</w:t>
      </w:r>
      <w:r w:rsidR="00CC7636" w:rsidRPr="003F1766">
        <w:rPr>
          <w:rFonts w:cs="Times New Roman"/>
          <w:lang w:val="en-US"/>
        </w:rPr>
        <w:t>d</w:t>
      </w:r>
      <w:r w:rsidR="003B59E7" w:rsidRPr="003F1766">
        <w:rPr>
          <w:rFonts w:cs="Times New Roman"/>
          <w:lang w:val="en-US"/>
        </w:rPr>
        <w:t xml:space="preserve"> two sets of data: </w:t>
      </w:r>
      <w:r w:rsidR="00CC7636" w:rsidRPr="006672D5">
        <w:rPr>
          <w:rFonts w:cs="Times New Roman"/>
          <w:i/>
          <w:lang w:val="en-US"/>
        </w:rPr>
        <w:t>(</w:t>
      </w:r>
      <w:proofErr w:type="spellStart"/>
      <w:r w:rsidR="00CC7636" w:rsidRPr="006672D5">
        <w:rPr>
          <w:rFonts w:cs="Times New Roman"/>
          <w:i/>
          <w:lang w:val="en-US"/>
        </w:rPr>
        <w:t>i</w:t>
      </w:r>
      <w:proofErr w:type="spellEnd"/>
      <w:r w:rsidR="00CC7636" w:rsidRPr="006672D5">
        <w:rPr>
          <w:rFonts w:cs="Times New Roman"/>
          <w:i/>
          <w:lang w:val="en-US"/>
        </w:rPr>
        <w:t>)</w:t>
      </w:r>
      <w:r w:rsidR="00CC7636" w:rsidRPr="003F1766">
        <w:rPr>
          <w:rFonts w:cs="Times New Roman"/>
          <w:lang w:val="en-US"/>
        </w:rPr>
        <w:t xml:space="preserve"> </w:t>
      </w:r>
      <w:r w:rsidR="003F1766" w:rsidRPr="003F1766">
        <w:rPr>
          <w:rFonts w:cs="Times New Roman"/>
          <w:lang w:val="en-US"/>
        </w:rPr>
        <w:t xml:space="preserve">a </w:t>
      </w:r>
      <w:r w:rsidR="003B59E7" w:rsidRPr="003F1766">
        <w:rPr>
          <w:lang w:val="en-US"/>
        </w:rPr>
        <w:t>household survey</w:t>
      </w:r>
      <w:r w:rsidR="00CC7636" w:rsidRPr="003F1766">
        <w:rPr>
          <w:lang w:val="en-US"/>
        </w:rPr>
        <w:t xml:space="preserve"> on farmer´s perception</w:t>
      </w:r>
      <w:r w:rsidR="00905675">
        <w:rPr>
          <w:lang w:val="en-US"/>
        </w:rPr>
        <w:t>s</w:t>
      </w:r>
      <w:r w:rsidR="00CC7636" w:rsidRPr="003F1766">
        <w:rPr>
          <w:lang w:val="en-US"/>
        </w:rPr>
        <w:t xml:space="preserve"> on climate change</w:t>
      </w:r>
      <w:r w:rsidR="00C30717">
        <w:rPr>
          <w:lang w:val="en-US"/>
        </w:rPr>
        <w:t xml:space="preserve"> (Supplementary information Text S1)</w:t>
      </w:r>
      <w:r w:rsidR="00CC7636" w:rsidRPr="003F1766">
        <w:rPr>
          <w:lang w:val="en-US"/>
        </w:rPr>
        <w:t xml:space="preserve">, and </w:t>
      </w:r>
      <w:r w:rsidR="00CC7636" w:rsidRPr="006672D5">
        <w:rPr>
          <w:i/>
          <w:lang w:val="en-US"/>
        </w:rPr>
        <w:t>(ii)</w:t>
      </w:r>
      <w:r w:rsidR="00CC7636" w:rsidRPr="003F1766">
        <w:rPr>
          <w:lang w:val="en-US"/>
        </w:rPr>
        <w:t xml:space="preserve"> </w:t>
      </w:r>
      <w:r w:rsidR="009E5F35">
        <w:rPr>
          <w:lang w:val="en-US"/>
        </w:rPr>
        <w:t xml:space="preserve">household socioeconomic data and </w:t>
      </w:r>
      <w:r w:rsidR="00CC7636" w:rsidRPr="003F1766">
        <w:rPr>
          <w:lang w:val="en-US"/>
        </w:rPr>
        <w:t>information records of practices adopted by the farmers after participating in FFS</w:t>
      </w:r>
      <w:r w:rsidR="00C30717">
        <w:rPr>
          <w:lang w:val="en-US"/>
        </w:rPr>
        <w:t xml:space="preserve"> </w:t>
      </w:r>
      <w:r w:rsidR="00905675">
        <w:rPr>
          <w:lang w:val="en-US"/>
        </w:rPr>
        <w:t xml:space="preserve">obtained </w:t>
      </w:r>
      <w:r w:rsidR="00C30717">
        <w:rPr>
          <w:lang w:val="en-US"/>
        </w:rPr>
        <w:t>from MAP’s annual monitoring</w:t>
      </w:r>
      <w:r w:rsidR="00CC7636" w:rsidRPr="003F1766">
        <w:rPr>
          <w:lang w:val="en-US"/>
        </w:rPr>
        <w:t>.</w:t>
      </w:r>
      <w:r w:rsidR="003B59E7" w:rsidRPr="003F1766">
        <w:rPr>
          <w:lang w:val="en-US"/>
        </w:rPr>
        <w:t xml:space="preserve"> </w:t>
      </w:r>
    </w:p>
    <w:p w14:paraId="1659BD09" w14:textId="7C9B7073" w:rsidR="00936D7A" w:rsidRPr="007D4646" w:rsidRDefault="00A5105D" w:rsidP="007D4646">
      <w:pPr>
        <w:rPr>
          <w:lang w:val="en-US"/>
        </w:rPr>
      </w:pPr>
      <w:r w:rsidRPr="003F1766">
        <w:rPr>
          <w:rFonts w:cs="Times New Roman"/>
          <w:lang w:val="en-US"/>
        </w:rPr>
        <w:lastRenderedPageBreak/>
        <w:t xml:space="preserve">Farmers </w:t>
      </w:r>
      <w:r w:rsidR="00236A36" w:rsidRPr="003F1766">
        <w:rPr>
          <w:rFonts w:cs="Times New Roman"/>
          <w:lang w:val="en-US"/>
        </w:rPr>
        <w:t xml:space="preserve">were </w:t>
      </w:r>
      <w:r w:rsidR="00AC0A97" w:rsidRPr="003F1766">
        <w:rPr>
          <w:lang w:val="en-US"/>
        </w:rPr>
        <w:t xml:space="preserve">located across the </w:t>
      </w:r>
      <w:r w:rsidR="008F021C" w:rsidRPr="003F1766">
        <w:rPr>
          <w:lang w:val="en-US"/>
        </w:rPr>
        <w:t xml:space="preserve">two main ecoregions </w:t>
      </w:r>
      <w:r w:rsidR="00536D8F" w:rsidRPr="003F1766">
        <w:rPr>
          <w:lang w:val="en-US"/>
        </w:rPr>
        <w:t xml:space="preserve">of </w:t>
      </w:r>
      <w:r w:rsidR="008F021C" w:rsidRPr="003F1766">
        <w:rPr>
          <w:lang w:val="en-US"/>
        </w:rPr>
        <w:t>Central America</w:t>
      </w:r>
      <w:r w:rsidR="00EA36AF" w:rsidRPr="003F1766">
        <w:rPr>
          <w:lang w:val="en-US"/>
        </w:rPr>
        <w:t xml:space="preserve"> (</w:t>
      </w:r>
      <w:r w:rsidR="00EA36AF" w:rsidRPr="003F1766">
        <w:rPr>
          <w:lang w:val="en-US"/>
        </w:rPr>
        <w:fldChar w:fldCharType="begin"/>
      </w:r>
      <w:r w:rsidR="00EA36AF" w:rsidRPr="003F1766">
        <w:rPr>
          <w:lang w:val="en-US"/>
        </w:rPr>
        <w:instrText xml:space="preserve"> REF _Ref486532168 \h </w:instrText>
      </w:r>
      <w:r w:rsidR="003F1766">
        <w:rPr>
          <w:lang w:val="en-US"/>
        </w:rPr>
        <w:instrText xml:space="preserve"> \* MERGEFORMAT </w:instrText>
      </w:r>
      <w:r w:rsidR="00EA36AF" w:rsidRPr="003F1766">
        <w:rPr>
          <w:lang w:val="en-US"/>
        </w:rPr>
      </w:r>
      <w:r w:rsidR="00EA36AF" w:rsidRPr="003F1766">
        <w:rPr>
          <w:lang w:val="en-US"/>
        </w:rPr>
        <w:fldChar w:fldCharType="separate"/>
      </w:r>
      <w:r w:rsidR="00EA36AF" w:rsidRPr="003F1766">
        <w:rPr>
          <w:rFonts w:cs="Times New Roman"/>
          <w:lang w:val="en-US"/>
        </w:rPr>
        <w:t xml:space="preserve">Fig. </w:t>
      </w:r>
      <w:r w:rsidR="00EA36AF" w:rsidRPr="003F1766">
        <w:rPr>
          <w:rFonts w:cs="Times New Roman"/>
          <w:noProof/>
          <w:lang w:val="en-US"/>
        </w:rPr>
        <w:t>1</w:t>
      </w:r>
      <w:r w:rsidR="00EA36AF" w:rsidRPr="003F1766">
        <w:rPr>
          <w:lang w:val="en-US"/>
        </w:rPr>
        <w:fldChar w:fldCharType="end"/>
      </w:r>
      <w:r w:rsidR="00F7036E" w:rsidRPr="003F1766">
        <w:rPr>
          <w:lang w:val="en-US"/>
        </w:rPr>
        <w:t xml:space="preserve">): </w:t>
      </w:r>
      <w:r w:rsidR="00DC4D2D" w:rsidRPr="003F1766">
        <w:rPr>
          <w:lang w:val="en-US"/>
        </w:rPr>
        <w:t>the Central</w:t>
      </w:r>
      <w:r w:rsidR="00DC4D2D">
        <w:rPr>
          <w:lang w:val="en-US"/>
        </w:rPr>
        <w:t xml:space="preserve"> American Dry </w:t>
      </w:r>
      <w:r w:rsidR="00531187">
        <w:rPr>
          <w:lang w:val="en-US"/>
        </w:rPr>
        <w:t>Corridor</w:t>
      </w:r>
      <w:r w:rsidR="008F021C" w:rsidRPr="006A0651">
        <w:rPr>
          <w:lang w:val="en-US"/>
        </w:rPr>
        <w:t xml:space="preserve"> (or Dry </w:t>
      </w:r>
      <w:r w:rsidR="00531187">
        <w:rPr>
          <w:lang w:val="en-US"/>
        </w:rPr>
        <w:t>Forests</w:t>
      </w:r>
      <w:r w:rsidR="008F021C" w:rsidRPr="006A0651">
        <w:rPr>
          <w:lang w:val="en-US"/>
        </w:rPr>
        <w:t>)</w:t>
      </w:r>
      <w:r w:rsidR="00EA36AF" w:rsidRPr="006A0651">
        <w:rPr>
          <w:lang w:val="en-US"/>
        </w:rPr>
        <w:t>, corresponding to</w:t>
      </w:r>
      <w:r w:rsidR="00AC0A97" w:rsidRPr="006A0651">
        <w:rPr>
          <w:lang w:val="en-US"/>
        </w:rPr>
        <w:t xml:space="preserve"> </w:t>
      </w:r>
      <w:r w:rsidR="00EA36AF" w:rsidRPr="006A0651">
        <w:rPr>
          <w:lang w:val="en-US"/>
        </w:rPr>
        <w:t>El Salvador,</w:t>
      </w:r>
      <w:r w:rsidR="00AC0A97" w:rsidRPr="006A0651">
        <w:rPr>
          <w:lang w:val="en-US"/>
        </w:rPr>
        <w:t xml:space="preserve"> Guatemala,</w:t>
      </w:r>
      <w:r w:rsidR="00EA36AF" w:rsidRPr="006A0651">
        <w:rPr>
          <w:lang w:val="en-US"/>
        </w:rPr>
        <w:t xml:space="preserve"> Honduras, and part of Nicaragua</w:t>
      </w:r>
      <w:r w:rsidR="00CD2284" w:rsidRPr="006A0651">
        <w:rPr>
          <w:lang w:val="en-US"/>
        </w:rPr>
        <w:t xml:space="preserve"> (districts of Jinotega and Matagalpa)</w:t>
      </w:r>
      <w:r w:rsidR="00EA36AF" w:rsidRPr="006A0651">
        <w:rPr>
          <w:lang w:val="en-US"/>
        </w:rPr>
        <w:t>;</w:t>
      </w:r>
      <w:r w:rsidR="008F021C" w:rsidRPr="006A0651">
        <w:rPr>
          <w:lang w:val="en-US"/>
        </w:rPr>
        <w:t xml:space="preserve"> and the </w:t>
      </w:r>
      <w:r w:rsidR="00B80273" w:rsidRPr="006A0651">
        <w:rPr>
          <w:lang w:val="en-US"/>
        </w:rPr>
        <w:t>Centr</w:t>
      </w:r>
      <w:r w:rsidR="00C90731" w:rsidRPr="006A0651">
        <w:rPr>
          <w:lang w:val="en-US"/>
        </w:rPr>
        <w:t xml:space="preserve">al American </w:t>
      </w:r>
      <w:r w:rsidR="00A46C1E" w:rsidRPr="006A0651">
        <w:rPr>
          <w:lang w:val="en-US"/>
        </w:rPr>
        <w:t>Rainforest</w:t>
      </w:r>
      <w:r w:rsidR="008F021C" w:rsidRPr="006A0651">
        <w:rPr>
          <w:lang w:val="en-US"/>
        </w:rPr>
        <w:t xml:space="preserve">s </w:t>
      </w:r>
      <w:r w:rsidR="005F6689" w:rsidRPr="006A0651">
        <w:rPr>
          <w:lang w:val="en-US"/>
        </w:rPr>
        <w:t>in N</w:t>
      </w:r>
      <w:r w:rsidR="00EA36AF" w:rsidRPr="006A0651">
        <w:rPr>
          <w:lang w:val="en-US"/>
        </w:rPr>
        <w:t>icaragua (districts of Jinotega, Matagalpa</w:t>
      </w:r>
      <w:r w:rsidR="00D46C98">
        <w:rPr>
          <w:lang w:val="en-US"/>
        </w:rPr>
        <w:t>,</w:t>
      </w:r>
      <w:r w:rsidR="00EA36AF" w:rsidRPr="006A0651">
        <w:rPr>
          <w:lang w:val="en-US"/>
        </w:rPr>
        <w:t xml:space="preserve"> and Atl</w:t>
      </w:r>
      <w:r w:rsidR="00CD2284" w:rsidRPr="006A0651">
        <w:rPr>
          <w:lang w:val="en-US"/>
        </w:rPr>
        <w:t>á</w:t>
      </w:r>
      <w:r w:rsidR="00EA36AF" w:rsidRPr="006A0651">
        <w:rPr>
          <w:lang w:val="en-US"/>
        </w:rPr>
        <w:t>ntico Norte).</w:t>
      </w:r>
      <w:r w:rsidR="007028F7" w:rsidRPr="006A0651">
        <w:rPr>
          <w:lang w:val="en-US"/>
        </w:rPr>
        <w:t xml:space="preserve"> </w:t>
      </w:r>
      <w:r w:rsidR="00AC0A97" w:rsidRPr="006A0651">
        <w:rPr>
          <w:lang w:val="en-US"/>
        </w:rPr>
        <w:t>F</w:t>
      </w:r>
      <w:r w:rsidR="00EB30F0" w:rsidRPr="006A0651">
        <w:rPr>
          <w:lang w:val="en-US"/>
        </w:rPr>
        <w:t xml:space="preserve">arms </w:t>
      </w:r>
      <w:r w:rsidR="00AC0A97" w:rsidRPr="006A0651">
        <w:rPr>
          <w:lang w:val="en-US"/>
        </w:rPr>
        <w:t>across</w:t>
      </w:r>
      <w:r w:rsidR="001423BC" w:rsidRPr="006A0651">
        <w:rPr>
          <w:lang w:val="en-US"/>
        </w:rPr>
        <w:t xml:space="preserve"> the Dry </w:t>
      </w:r>
      <w:r w:rsidR="00531187">
        <w:rPr>
          <w:lang w:val="en-US"/>
        </w:rPr>
        <w:t xml:space="preserve">Corridor </w:t>
      </w:r>
      <w:r w:rsidR="00F7036E">
        <w:rPr>
          <w:lang w:val="en-US"/>
        </w:rPr>
        <w:t>have</w:t>
      </w:r>
      <w:r w:rsidR="00F7036E" w:rsidRPr="006A0651">
        <w:rPr>
          <w:lang w:val="en-US"/>
        </w:rPr>
        <w:t xml:space="preserve"> </w:t>
      </w:r>
      <w:r w:rsidR="001423BC" w:rsidRPr="006A0651">
        <w:rPr>
          <w:lang w:val="en-US"/>
        </w:rPr>
        <w:t xml:space="preserve">an annual </w:t>
      </w:r>
      <w:r w:rsidR="00592388">
        <w:rPr>
          <w:lang w:val="en-US"/>
        </w:rPr>
        <w:t xml:space="preserve">average </w:t>
      </w:r>
      <w:r w:rsidR="001423BC" w:rsidRPr="006A0651">
        <w:rPr>
          <w:lang w:val="en-US"/>
        </w:rPr>
        <w:t>precipitation of</w:t>
      </w:r>
      <w:r w:rsidR="00F1014D" w:rsidRPr="006A0651">
        <w:rPr>
          <w:lang w:val="en-US"/>
        </w:rPr>
        <w:t xml:space="preserve"> 1,400 mm </w:t>
      </w:r>
      <w:r w:rsidR="006F03D7" w:rsidRPr="006A0651">
        <w:rPr>
          <w:lang w:val="en-US"/>
        </w:rPr>
        <w:t>(1,000–2,100 mm)</w:t>
      </w:r>
      <w:r w:rsidR="001423BC" w:rsidRPr="006A0651">
        <w:rPr>
          <w:lang w:val="en-US"/>
        </w:rPr>
        <w:t xml:space="preserve">, mean </w:t>
      </w:r>
      <w:r w:rsidR="00655309">
        <w:rPr>
          <w:lang w:val="en-US"/>
        </w:rPr>
        <w:t xml:space="preserve">annual </w:t>
      </w:r>
      <w:r w:rsidR="001423BC" w:rsidRPr="006A0651">
        <w:rPr>
          <w:lang w:val="en-US"/>
        </w:rPr>
        <w:t xml:space="preserve">temperature of 22 </w:t>
      </w:r>
      <w:r w:rsidR="001423BC" w:rsidRPr="006A0651">
        <w:rPr>
          <w:rFonts w:cs="Times New Roman"/>
          <w:lang w:val="en-US"/>
        </w:rPr>
        <w:t>°</w:t>
      </w:r>
      <w:r w:rsidR="00AC0A97" w:rsidRPr="006A0651">
        <w:rPr>
          <w:lang w:val="en-US"/>
        </w:rPr>
        <w:t>C (14–</w:t>
      </w:r>
      <w:r w:rsidR="001423BC" w:rsidRPr="006A0651">
        <w:rPr>
          <w:lang w:val="en-US"/>
        </w:rPr>
        <w:t xml:space="preserve">25 </w:t>
      </w:r>
      <w:r w:rsidR="001423BC" w:rsidRPr="006A0651">
        <w:rPr>
          <w:rFonts w:cs="Times New Roman"/>
          <w:lang w:val="en-US"/>
        </w:rPr>
        <w:t>°</w:t>
      </w:r>
      <w:r w:rsidR="001423BC" w:rsidRPr="006A0651">
        <w:rPr>
          <w:lang w:val="en-US"/>
        </w:rPr>
        <w:t xml:space="preserve">C) and mean elevation of </w:t>
      </w:r>
      <w:r w:rsidR="00B80273" w:rsidRPr="006A0651">
        <w:rPr>
          <w:lang w:val="en-US"/>
        </w:rPr>
        <w:t>750 m</w:t>
      </w:r>
      <w:r w:rsidR="008412BE">
        <w:rPr>
          <w:lang w:val="en-US"/>
        </w:rPr>
        <w:t xml:space="preserve"> </w:t>
      </w:r>
      <w:proofErr w:type="spellStart"/>
      <w:r w:rsidR="00B80273" w:rsidRPr="006A0651">
        <w:rPr>
          <w:lang w:val="en-US"/>
        </w:rPr>
        <w:t>a.s.l</w:t>
      </w:r>
      <w:proofErr w:type="spellEnd"/>
      <w:r w:rsidR="00B80273" w:rsidRPr="006A0651">
        <w:rPr>
          <w:lang w:val="en-US"/>
        </w:rPr>
        <w:t>. (300–1,950 m</w:t>
      </w:r>
      <w:r w:rsidR="008412BE">
        <w:rPr>
          <w:lang w:val="en-US"/>
        </w:rPr>
        <w:t xml:space="preserve"> </w:t>
      </w:r>
      <w:proofErr w:type="spellStart"/>
      <w:r w:rsidR="00B80273" w:rsidRPr="006A0651">
        <w:rPr>
          <w:lang w:val="en-US"/>
        </w:rPr>
        <w:t>a.s.l</w:t>
      </w:r>
      <w:proofErr w:type="spellEnd"/>
      <w:r w:rsidR="00B80273" w:rsidRPr="006A0651">
        <w:rPr>
          <w:lang w:val="en-US"/>
        </w:rPr>
        <w:t>.)</w:t>
      </w:r>
      <w:r w:rsidR="00AC0A97" w:rsidRPr="006A0651">
        <w:rPr>
          <w:lang w:val="en-US"/>
        </w:rPr>
        <w:t>. Farms across</w:t>
      </w:r>
      <w:r w:rsidR="00E5509C" w:rsidRPr="006A0651">
        <w:rPr>
          <w:lang w:val="en-US"/>
        </w:rPr>
        <w:t xml:space="preserve"> the </w:t>
      </w:r>
      <w:r w:rsidR="00A46C1E" w:rsidRPr="006A0651">
        <w:rPr>
          <w:lang w:val="en-US"/>
        </w:rPr>
        <w:t>Rainforest</w:t>
      </w:r>
      <w:r w:rsidR="002B6A65" w:rsidRPr="006A0651">
        <w:rPr>
          <w:lang w:val="en-US"/>
        </w:rPr>
        <w:t xml:space="preserve">s </w:t>
      </w:r>
      <w:r w:rsidR="00AC0A97" w:rsidRPr="006A0651">
        <w:rPr>
          <w:lang w:val="en-US"/>
        </w:rPr>
        <w:t xml:space="preserve">present annual </w:t>
      </w:r>
      <w:r w:rsidR="00655309">
        <w:rPr>
          <w:lang w:val="en-US"/>
        </w:rPr>
        <w:t xml:space="preserve">average </w:t>
      </w:r>
      <w:r w:rsidR="00AC0A97" w:rsidRPr="006A0651">
        <w:rPr>
          <w:lang w:val="en-US"/>
        </w:rPr>
        <w:t>precipitation of</w:t>
      </w:r>
      <w:r w:rsidR="002B6A65" w:rsidRPr="006A0651">
        <w:rPr>
          <w:lang w:val="en-US"/>
        </w:rPr>
        <w:t xml:space="preserve"> 2,200 mm (1,500–2,400 mm)</w:t>
      </w:r>
      <w:r w:rsidR="001423BC" w:rsidRPr="006A0651">
        <w:rPr>
          <w:lang w:val="en-US"/>
        </w:rPr>
        <w:t>, mean annual temperature</w:t>
      </w:r>
      <w:r w:rsidR="00AC0A97" w:rsidRPr="006A0651">
        <w:rPr>
          <w:lang w:val="en-US"/>
        </w:rPr>
        <w:t xml:space="preserve"> of</w:t>
      </w:r>
      <w:r w:rsidR="001423BC" w:rsidRPr="006A0651">
        <w:rPr>
          <w:lang w:val="en-US"/>
        </w:rPr>
        <w:t xml:space="preserve"> 22 </w:t>
      </w:r>
      <w:r w:rsidR="001423BC" w:rsidRPr="006A0651">
        <w:rPr>
          <w:rFonts w:cs="Times New Roman"/>
          <w:lang w:val="en-US"/>
        </w:rPr>
        <w:t>°</w:t>
      </w:r>
      <w:r w:rsidR="001423BC" w:rsidRPr="006A0651">
        <w:rPr>
          <w:lang w:val="en-US"/>
        </w:rPr>
        <w:t xml:space="preserve">C (19 – 25 </w:t>
      </w:r>
      <w:r w:rsidR="001423BC" w:rsidRPr="006A0651">
        <w:rPr>
          <w:rFonts w:cs="Times New Roman"/>
          <w:lang w:val="en-US"/>
        </w:rPr>
        <w:t>°</w:t>
      </w:r>
      <w:r w:rsidR="001423BC" w:rsidRPr="006A0651">
        <w:rPr>
          <w:lang w:val="en-US"/>
        </w:rPr>
        <w:t xml:space="preserve">C) </w:t>
      </w:r>
      <w:r w:rsidR="00B80273" w:rsidRPr="006A0651">
        <w:rPr>
          <w:lang w:val="en-US"/>
        </w:rPr>
        <w:t>and</w:t>
      </w:r>
      <w:r w:rsidR="001423BC" w:rsidRPr="006A0651">
        <w:rPr>
          <w:lang w:val="en-US"/>
        </w:rPr>
        <w:t xml:space="preserve"> </w:t>
      </w:r>
      <w:r w:rsidR="00536D8F">
        <w:rPr>
          <w:lang w:val="en-US"/>
        </w:rPr>
        <w:t xml:space="preserve">mean </w:t>
      </w:r>
      <w:r w:rsidR="001423BC" w:rsidRPr="006A0651">
        <w:rPr>
          <w:lang w:val="en-US"/>
        </w:rPr>
        <w:t>elevation of</w:t>
      </w:r>
      <w:r w:rsidR="00B80273" w:rsidRPr="006A0651">
        <w:rPr>
          <w:lang w:val="en-US"/>
        </w:rPr>
        <w:t xml:space="preserve"> 570 m</w:t>
      </w:r>
      <w:r w:rsidR="008412BE">
        <w:rPr>
          <w:lang w:val="en-US"/>
        </w:rPr>
        <w:t xml:space="preserve"> </w:t>
      </w:r>
      <w:proofErr w:type="spellStart"/>
      <w:r w:rsidR="00B80273" w:rsidRPr="006A0651">
        <w:rPr>
          <w:lang w:val="en-US"/>
        </w:rPr>
        <w:t>a.s.l</w:t>
      </w:r>
      <w:proofErr w:type="spellEnd"/>
      <w:r w:rsidR="00B80273" w:rsidRPr="006A0651">
        <w:rPr>
          <w:lang w:val="en-US"/>
        </w:rPr>
        <w:t>. (240–1,200 m</w:t>
      </w:r>
      <w:r w:rsidR="008412BE">
        <w:rPr>
          <w:lang w:val="en-US"/>
        </w:rPr>
        <w:t xml:space="preserve"> </w:t>
      </w:r>
      <w:proofErr w:type="spellStart"/>
      <w:r w:rsidR="00B80273" w:rsidRPr="006A0651">
        <w:rPr>
          <w:lang w:val="en-US"/>
        </w:rPr>
        <w:t>a.s.l</w:t>
      </w:r>
      <w:proofErr w:type="spellEnd"/>
      <w:r w:rsidR="00B80273" w:rsidRPr="006A0651">
        <w:rPr>
          <w:lang w:val="en-US"/>
        </w:rPr>
        <w:t>.</w:t>
      </w:r>
      <w:r w:rsidR="00F7036E">
        <w:rPr>
          <w:lang w:val="en-US"/>
        </w:rPr>
        <w:t>)</w:t>
      </w:r>
      <w:r w:rsidR="007D4646">
        <w:rPr>
          <w:lang w:val="en-US"/>
        </w:rPr>
        <w:t xml:space="preserve"> </w:t>
      </w:r>
      <w:r w:rsidR="0042584A">
        <w:rPr>
          <w:lang w:val="en-US"/>
        </w:rPr>
        <w:fldChar w:fldCharType="begin" w:fldLock="1"/>
      </w:r>
      <w:r w:rsidR="00A471B0">
        <w:rPr>
          <w:lang w:val="en-US"/>
        </w:rPr>
        <w:instrText>ADDIN CSL_CITATION { "citationItems" : [ { "id" : "ITEM-1", "itemData" : { "DOI" : "10.1002/joc.1276", "ISSN" : "0899-8418", "author" : [ { "dropping-particle" : "", "family" : "Hijmans", "given" : "Robert J.", "non-dropping-particle" : "", "parse-names" : false, "suffix" : "" }, { "dropping-particle" : "", "family" : "Cameron", "given" : "Susan E.", "non-dropping-particle" : "", "parse-names" : false, "suffix" : "" }, { "dropping-particle" : "", "family" : "Parra", "given" : "Juan L.", "non-dropping-particle" : "", "parse-names" : false, "suffix" : "" }, { "dropping-particle" : "", "family" : "Jones", "given" : "Peter G.", "non-dropping-particle" : "", "parse-names" : false, "suffix" : "" }, { "dropping-particle" : "", "family" : "Jarvis", "given" : "Andy", "non-dropping-particle" : "", "parse-names" : false, "suffix" : "" } ], "container-title" : "International Journal of Climatology", "id" : "ITEM-1", "issue" : "15", "issued" : { "date-parts" : [ [ "2005", "12" ] ] }, "page" : "1965-1978", "title" : "Very high resolution interpolated climate surfaces for global land areas", "type" : "article-journal", "volume" : "25" }, "uris" : [ "http://www.mendeley.com/documents/?uuid=40af2a31-2771-4635-b565-0ae43b48a66f" ] } ], "mendeley" : { "formattedCitation" : "(Hijmans et al., 2005)", "plainTextFormattedCitation" : "(Hijmans et al., 2005)", "previouslyFormattedCitation" : "(Hijmans et al., 2005)" }, "properties" : { "noteIndex" : 0 }, "schema" : "https://github.com/citation-style-language/schema/raw/master/csl-citation.json" }</w:instrText>
      </w:r>
      <w:r w:rsidR="0042584A">
        <w:rPr>
          <w:lang w:val="en-US"/>
        </w:rPr>
        <w:fldChar w:fldCharType="separate"/>
      </w:r>
      <w:r w:rsidR="00107AB4" w:rsidRPr="00107AB4">
        <w:rPr>
          <w:noProof/>
          <w:lang w:val="en-US"/>
        </w:rPr>
        <w:t>(Hijmans et al., 2005)</w:t>
      </w:r>
      <w:r w:rsidR="0042584A">
        <w:rPr>
          <w:lang w:val="en-US"/>
        </w:rPr>
        <w:fldChar w:fldCharType="end"/>
      </w:r>
      <w:r w:rsidR="001423BC" w:rsidRPr="006A0651">
        <w:rPr>
          <w:lang w:val="en-US"/>
        </w:rPr>
        <w:t>.</w:t>
      </w:r>
      <w:r w:rsidR="00B80273" w:rsidRPr="006A0651">
        <w:rPr>
          <w:lang w:val="en-US"/>
        </w:rPr>
        <w:t xml:space="preserve"> </w:t>
      </w:r>
      <w:r w:rsidR="00332139">
        <w:rPr>
          <w:rFonts w:cs="Times New Roman"/>
          <w:lang w:val="en-US"/>
        </w:rPr>
        <w:t>Agricultural and livestock production are the main economic activities developed across the research sites.</w:t>
      </w:r>
    </w:p>
    <w:p w14:paraId="0BB5C09D" w14:textId="5CA30380" w:rsidR="006C7856" w:rsidRPr="006A0651" w:rsidRDefault="002301D3" w:rsidP="006C7856">
      <w:pPr>
        <w:pStyle w:val="Figure"/>
        <w:rPr>
          <w:rFonts w:cs="Times New Roman"/>
          <w:lang w:val="en-US"/>
        </w:rPr>
      </w:pPr>
      <w:r w:rsidRPr="002301D3">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63A40" w:rsidRPr="00763A40">
        <w:rPr>
          <w:rFonts w:eastAsia="Times New Roman" w:cs="Times New Roman"/>
          <w:noProof/>
          <w:snapToGrid w:val="0"/>
          <w:color w:val="000000"/>
          <w:w w:val="0"/>
          <w:sz w:val="0"/>
          <w:szCs w:val="0"/>
          <w:u w:color="000000"/>
          <w:bdr w:val="none" w:sz="0" w:space="0" w:color="000000"/>
          <w:shd w:val="clear" w:color="000000" w:fill="000000"/>
          <w:lang w:eastAsia="en-GB"/>
        </w:rPr>
        <w:drawing>
          <wp:inline distT="0" distB="0" distL="0" distR="0" wp14:anchorId="4E99A6D9" wp14:editId="5E1FB087">
            <wp:extent cx="4767745" cy="3420000"/>
            <wp:effectExtent l="0" t="0" r="0" b="9525"/>
            <wp:docPr id="11" name="Picture 11" descr="C:\Users\kaued\Dropbox (Personal)\Consultorias\CATIE\Anexo3\submission\rural_studies\display_items\Fig1_research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ued\Dropbox (Personal)\Consultorias\CATIE\Anexo3\submission\rural_studies\display_items\Fig1_research_sit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7745" cy="3420000"/>
                    </a:xfrm>
                    <a:prstGeom prst="rect">
                      <a:avLst/>
                    </a:prstGeom>
                    <a:noFill/>
                    <a:ln>
                      <a:noFill/>
                    </a:ln>
                  </pic:spPr>
                </pic:pic>
              </a:graphicData>
            </a:graphic>
          </wp:inline>
        </w:drawing>
      </w:r>
      <w:r w:rsidR="00763A40" w:rsidRPr="00763A40" w:rsidDel="00760538">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6AAFF4E" w14:textId="77777777" w:rsidR="00E26DAC" w:rsidRDefault="006C7856" w:rsidP="00F141DD">
      <w:pPr>
        <w:pStyle w:val="Figure"/>
        <w:rPr>
          <w:lang w:val="en-US"/>
        </w:rPr>
      </w:pPr>
      <w:bookmarkStart w:id="0" w:name="_Ref486532168"/>
      <w:r w:rsidRPr="006A0651">
        <w:rPr>
          <w:lang w:val="en-US"/>
        </w:rPr>
        <w:t xml:space="preserve">Fig. </w:t>
      </w:r>
      <w:r w:rsidRPr="006A0651">
        <w:rPr>
          <w:lang w:val="en-US"/>
        </w:rPr>
        <w:fldChar w:fldCharType="begin"/>
      </w:r>
      <w:r w:rsidRPr="006A0651">
        <w:rPr>
          <w:lang w:val="en-US"/>
        </w:rPr>
        <w:instrText xml:space="preserve"> SEQ Fig. \* ARABIC </w:instrText>
      </w:r>
      <w:r w:rsidRPr="006A0651">
        <w:rPr>
          <w:lang w:val="en-US"/>
        </w:rPr>
        <w:fldChar w:fldCharType="separate"/>
      </w:r>
      <w:r w:rsidR="000B02E1" w:rsidRPr="006A0651">
        <w:rPr>
          <w:noProof/>
          <w:lang w:val="en-US"/>
        </w:rPr>
        <w:t>1</w:t>
      </w:r>
      <w:r w:rsidRPr="006A0651">
        <w:rPr>
          <w:lang w:val="en-US"/>
        </w:rPr>
        <w:fldChar w:fldCharType="end"/>
      </w:r>
      <w:bookmarkEnd w:id="0"/>
      <w:r w:rsidRPr="006A0651">
        <w:rPr>
          <w:lang w:val="en-US"/>
        </w:rPr>
        <w:t xml:space="preserve">. Research sites </w:t>
      </w:r>
      <w:r w:rsidR="00E16C68" w:rsidRPr="006A0651">
        <w:rPr>
          <w:lang w:val="en-US"/>
        </w:rPr>
        <w:t xml:space="preserve">across </w:t>
      </w:r>
      <w:r w:rsidR="001F5DF3">
        <w:rPr>
          <w:lang w:val="en-US"/>
        </w:rPr>
        <w:t>Central America</w:t>
      </w:r>
      <w:r w:rsidR="00FA08BA" w:rsidRPr="006A0651">
        <w:rPr>
          <w:lang w:val="en-US"/>
        </w:rPr>
        <w:t>.</w:t>
      </w:r>
    </w:p>
    <w:p w14:paraId="79113CFB" w14:textId="77777777" w:rsidR="00F4789A" w:rsidRPr="006A0651" w:rsidRDefault="00F4789A" w:rsidP="00F141DD">
      <w:pPr>
        <w:pStyle w:val="Figure"/>
        <w:rPr>
          <w:lang w:val="en-US"/>
        </w:rPr>
      </w:pPr>
    </w:p>
    <w:p w14:paraId="255D6DBC" w14:textId="18BA9BF7" w:rsidR="000A5E31" w:rsidRDefault="003C4FDC" w:rsidP="007569A7">
      <w:pPr>
        <w:rPr>
          <w:rFonts w:cs="Times New Roman"/>
          <w:lang w:val="en-US"/>
        </w:rPr>
      </w:pPr>
      <w:r>
        <w:rPr>
          <w:rFonts w:cs="Times New Roman"/>
          <w:lang w:val="en-US"/>
        </w:rPr>
        <w:t>Precipitation is</w:t>
      </w:r>
      <w:r w:rsidR="000A5E31">
        <w:rPr>
          <w:rFonts w:cs="Times New Roman"/>
          <w:lang w:val="en-US"/>
        </w:rPr>
        <w:t xml:space="preserve"> ke</w:t>
      </w:r>
      <w:r>
        <w:rPr>
          <w:rFonts w:cs="Times New Roman"/>
          <w:lang w:val="en-US"/>
        </w:rPr>
        <w:t>y</w:t>
      </w:r>
      <w:r w:rsidR="000A5E31">
        <w:rPr>
          <w:rFonts w:cs="Times New Roman"/>
          <w:lang w:val="en-US"/>
        </w:rPr>
        <w:t xml:space="preserve"> for </w:t>
      </w:r>
      <w:r w:rsidR="00536D8F">
        <w:rPr>
          <w:rFonts w:cs="Times New Roman"/>
          <w:lang w:val="en-US"/>
        </w:rPr>
        <w:t>determining the crop seasons</w:t>
      </w:r>
      <w:r w:rsidR="00DE4D94">
        <w:rPr>
          <w:rFonts w:cs="Times New Roman"/>
          <w:lang w:val="en-US"/>
        </w:rPr>
        <w:t xml:space="preserve"> in Central America</w:t>
      </w:r>
      <w:r w:rsidR="00536D8F">
        <w:rPr>
          <w:rFonts w:cs="Times New Roman"/>
          <w:lang w:val="en-US"/>
        </w:rPr>
        <w:t>, especi</w:t>
      </w:r>
      <w:r w:rsidR="00480665">
        <w:rPr>
          <w:rFonts w:cs="Times New Roman"/>
          <w:lang w:val="en-US"/>
        </w:rPr>
        <w:t>ally for the annual crops</w:t>
      </w:r>
      <w:r w:rsidR="000A5E31">
        <w:rPr>
          <w:rFonts w:cs="Times New Roman"/>
          <w:lang w:val="en-US"/>
        </w:rPr>
        <w:t xml:space="preserve">. </w:t>
      </w:r>
      <w:r w:rsidR="007F77F1">
        <w:rPr>
          <w:rFonts w:cs="Times New Roman"/>
          <w:lang w:val="en-US"/>
        </w:rPr>
        <w:t xml:space="preserve">The first </w:t>
      </w:r>
      <w:r w:rsidR="00AC3464">
        <w:rPr>
          <w:rFonts w:cs="Times New Roman"/>
          <w:lang w:val="en-US"/>
        </w:rPr>
        <w:t xml:space="preserve">growing </w:t>
      </w:r>
      <w:r w:rsidR="007F77F1">
        <w:rPr>
          <w:rFonts w:cs="Times New Roman"/>
          <w:lang w:val="en-US"/>
        </w:rPr>
        <w:t xml:space="preserve">season, called </w:t>
      </w:r>
      <w:proofErr w:type="spellStart"/>
      <w:r w:rsidR="007F77F1" w:rsidRPr="007F77F1">
        <w:rPr>
          <w:rFonts w:cs="Times New Roman"/>
          <w:i/>
          <w:lang w:val="en-US"/>
        </w:rPr>
        <w:t>Primera</w:t>
      </w:r>
      <w:proofErr w:type="spellEnd"/>
      <w:r w:rsidR="007F77F1">
        <w:rPr>
          <w:rFonts w:cs="Times New Roman"/>
          <w:lang w:val="en-US"/>
        </w:rPr>
        <w:t>, starts in May and ends in September</w:t>
      </w:r>
      <w:r w:rsidR="00536D8F">
        <w:rPr>
          <w:rFonts w:cs="Times New Roman"/>
          <w:lang w:val="en-US"/>
        </w:rPr>
        <w:t>,</w:t>
      </w:r>
      <w:r w:rsidR="007F77F1">
        <w:rPr>
          <w:rFonts w:cs="Times New Roman"/>
          <w:lang w:val="en-US"/>
        </w:rPr>
        <w:t xml:space="preserve"> </w:t>
      </w:r>
      <w:r w:rsidR="00536D8F">
        <w:rPr>
          <w:rFonts w:cs="Times New Roman"/>
          <w:lang w:val="en-US"/>
        </w:rPr>
        <w:t xml:space="preserve">when </w:t>
      </w:r>
      <w:r w:rsidR="007F77F1">
        <w:rPr>
          <w:rFonts w:cs="Times New Roman"/>
          <w:lang w:val="en-US"/>
        </w:rPr>
        <w:t>the second season (</w:t>
      </w:r>
      <w:proofErr w:type="spellStart"/>
      <w:r w:rsidR="007F77F1" w:rsidRPr="007F77F1">
        <w:rPr>
          <w:rFonts w:cs="Times New Roman"/>
          <w:i/>
          <w:lang w:val="en-US"/>
        </w:rPr>
        <w:t>Postrera</w:t>
      </w:r>
      <w:proofErr w:type="spellEnd"/>
      <w:r w:rsidR="007F77F1">
        <w:rPr>
          <w:rFonts w:cs="Times New Roman"/>
          <w:lang w:val="en-US"/>
        </w:rPr>
        <w:t xml:space="preserve">) </w:t>
      </w:r>
      <w:r w:rsidR="00536D8F">
        <w:rPr>
          <w:rFonts w:cs="Times New Roman"/>
          <w:lang w:val="en-US"/>
        </w:rPr>
        <w:t>begins</w:t>
      </w:r>
      <w:r w:rsidR="007F77F1">
        <w:rPr>
          <w:rFonts w:cs="Times New Roman"/>
          <w:lang w:val="en-US"/>
        </w:rPr>
        <w:t xml:space="preserve">. </w:t>
      </w:r>
      <w:r w:rsidR="009959A5">
        <w:rPr>
          <w:rFonts w:cs="Times New Roman"/>
          <w:lang w:val="en-US"/>
        </w:rPr>
        <w:t xml:space="preserve">The last </w:t>
      </w:r>
      <w:r w:rsidR="00AC3464">
        <w:rPr>
          <w:rFonts w:cs="Times New Roman"/>
          <w:lang w:val="en-US"/>
        </w:rPr>
        <w:t xml:space="preserve">growing </w:t>
      </w:r>
      <w:r w:rsidR="009959A5">
        <w:rPr>
          <w:rFonts w:cs="Times New Roman"/>
          <w:lang w:val="en-US"/>
        </w:rPr>
        <w:t xml:space="preserve">season, </w:t>
      </w:r>
      <w:proofErr w:type="spellStart"/>
      <w:r w:rsidR="009959A5" w:rsidRPr="009959A5">
        <w:rPr>
          <w:rFonts w:cs="Times New Roman"/>
          <w:i/>
          <w:lang w:val="en-US"/>
        </w:rPr>
        <w:t>Apante</w:t>
      </w:r>
      <w:proofErr w:type="spellEnd"/>
      <w:r w:rsidR="009959A5">
        <w:rPr>
          <w:rFonts w:cs="Times New Roman"/>
          <w:lang w:val="en-US"/>
        </w:rPr>
        <w:t xml:space="preserve">, starts in November </w:t>
      </w:r>
      <w:r w:rsidR="00536D8F">
        <w:rPr>
          <w:rFonts w:cs="Times New Roman"/>
          <w:lang w:val="en-US"/>
        </w:rPr>
        <w:t>and ends in</w:t>
      </w:r>
      <w:r w:rsidR="009959A5">
        <w:rPr>
          <w:rFonts w:cs="Times New Roman"/>
          <w:lang w:val="en-US"/>
        </w:rPr>
        <w:t xml:space="preserve"> January</w:t>
      </w:r>
      <w:r w:rsidR="00E505CB">
        <w:rPr>
          <w:rFonts w:cs="Times New Roman"/>
          <w:lang w:val="en-US"/>
        </w:rPr>
        <w:t xml:space="preserve">. </w:t>
      </w:r>
      <w:r w:rsidR="00E5244F">
        <w:rPr>
          <w:rFonts w:cs="Times New Roman"/>
          <w:lang w:val="en-US"/>
        </w:rPr>
        <w:t>Th</w:t>
      </w:r>
      <w:r w:rsidR="00945C17">
        <w:rPr>
          <w:rFonts w:cs="Times New Roman"/>
          <w:lang w:val="en-US"/>
        </w:rPr>
        <w:t>is season</w:t>
      </w:r>
      <w:r w:rsidR="00E5244F">
        <w:rPr>
          <w:rFonts w:cs="Times New Roman"/>
          <w:lang w:val="en-US"/>
        </w:rPr>
        <w:t xml:space="preserve"> presents a gradual </w:t>
      </w:r>
      <w:r w:rsidR="00995F9E">
        <w:rPr>
          <w:rFonts w:cs="Times New Roman"/>
          <w:lang w:val="en-US"/>
        </w:rPr>
        <w:t xml:space="preserve">decrease </w:t>
      </w:r>
      <w:r w:rsidR="00E5244F">
        <w:rPr>
          <w:rFonts w:cs="Times New Roman"/>
          <w:lang w:val="en-US"/>
        </w:rPr>
        <w:t xml:space="preserve">in rainfall until the </w:t>
      </w:r>
      <w:r w:rsidR="00995F9E">
        <w:rPr>
          <w:rFonts w:cs="Times New Roman"/>
          <w:lang w:val="en-US"/>
        </w:rPr>
        <w:t xml:space="preserve">beginning </w:t>
      </w:r>
      <w:r w:rsidR="00076566">
        <w:rPr>
          <w:rFonts w:cs="Times New Roman"/>
          <w:lang w:val="en-US"/>
        </w:rPr>
        <w:t xml:space="preserve">of the dry season </w:t>
      </w:r>
      <w:r w:rsidR="00E5244F">
        <w:rPr>
          <w:rFonts w:cs="Times New Roman"/>
          <w:lang w:val="en-US"/>
        </w:rPr>
        <w:t>(</w:t>
      </w:r>
      <w:proofErr w:type="spellStart"/>
      <w:r w:rsidR="00E5244F" w:rsidRPr="00E5244F">
        <w:rPr>
          <w:rFonts w:cs="Times New Roman"/>
          <w:i/>
          <w:lang w:val="en-US"/>
        </w:rPr>
        <w:t>Verano</w:t>
      </w:r>
      <w:proofErr w:type="spellEnd"/>
      <w:r w:rsidR="00894E49">
        <w:rPr>
          <w:rFonts w:cs="Times New Roman"/>
          <w:lang w:val="en-US"/>
        </w:rPr>
        <w:t>) in January</w:t>
      </w:r>
      <w:r w:rsidR="008A4BB0">
        <w:rPr>
          <w:rFonts w:cs="Times New Roman"/>
          <w:lang w:val="en-US"/>
        </w:rPr>
        <w:t xml:space="preserve"> (</w:t>
      </w:r>
      <w:r w:rsidR="0076565C">
        <w:rPr>
          <w:rFonts w:cs="Times New Roman"/>
          <w:lang w:val="en-US"/>
        </w:rPr>
        <w:fldChar w:fldCharType="begin"/>
      </w:r>
      <w:r w:rsidR="0076565C">
        <w:rPr>
          <w:rFonts w:cs="Times New Roman"/>
          <w:lang w:val="en-US"/>
        </w:rPr>
        <w:instrText xml:space="preserve"> REF _Ref491348260 \h </w:instrText>
      </w:r>
      <w:r w:rsidR="0076565C">
        <w:rPr>
          <w:rFonts w:cs="Times New Roman"/>
          <w:lang w:val="en-US"/>
        </w:rPr>
      </w:r>
      <w:r w:rsidR="0076565C">
        <w:rPr>
          <w:rFonts w:cs="Times New Roman"/>
          <w:lang w:val="en-US"/>
        </w:rPr>
        <w:fldChar w:fldCharType="separate"/>
      </w:r>
      <w:r w:rsidR="0076565C" w:rsidRPr="006A0651">
        <w:rPr>
          <w:lang w:val="en-US"/>
        </w:rPr>
        <w:t xml:space="preserve">Fig. </w:t>
      </w:r>
      <w:r w:rsidR="0076565C">
        <w:rPr>
          <w:noProof/>
          <w:lang w:val="en-US"/>
        </w:rPr>
        <w:t>2</w:t>
      </w:r>
      <w:r w:rsidR="0076565C">
        <w:rPr>
          <w:rFonts w:cs="Times New Roman"/>
          <w:lang w:val="en-US"/>
        </w:rPr>
        <w:fldChar w:fldCharType="end"/>
      </w:r>
      <w:r w:rsidR="0076565C">
        <w:rPr>
          <w:rFonts w:cs="Times New Roman"/>
          <w:lang w:val="en-US"/>
        </w:rPr>
        <w:t>)</w:t>
      </w:r>
      <w:r w:rsidR="00945C17">
        <w:rPr>
          <w:rFonts w:cs="Times New Roman"/>
          <w:lang w:val="en-US"/>
        </w:rPr>
        <w:t>.</w:t>
      </w:r>
    </w:p>
    <w:p w14:paraId="0C478537" w14:textId="167AA7FD" w:rsidR="002551FF" w:rsidRDefault="00F51126" w:rsidP="00D3230D">
      <w:pPr>
        <w:pStyle w:val="Figure"/>
        <w:rPr>
          <w:rFonts w:cs="Times New Roman"/>
          <w:lang w:val="en-US"/>
        </w:rPr>
      </w:pPr>
      <w:r w:rsidRPr="00F51126">
        <w:rPr>
          <w:rFonts w:cs="Times New Roman"/>
          <w:noProof/>
          <w:lang w:eastAsia="en-GB"/>
        </w:rPr>
        <w:lastRenderedPageBreak/>
        <w:drawing>
          <wp:inline distT="0" distB="0" distL="0" distR="0" wp14:anchorId="1E46E1A2" wp14:editId="3ED742B1">
            <wp:extent cx="4606984" cy="2880000"/>
            <wp:effectExtent l="0" t="0" r="3175" b="0"/>
            <wp:docPr id="13" name="Picture 13" descr="C:\Users\kaued\Dropbox (Personal)\Consultorias\CATIE\Anexo3\submission\rural_studies\display_items\Fig2_average_precipi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ued\Dropbox (Personal)\Consultorias\CATIE\Anexo3\submission\rural_studies\display_items\Fig2_average_precipit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984" cy="2880000"/>
                    </a:xfrm>
                    <a:prstGeom prst="rect">
                      <a:avLst/>
                    </a:prstGeom>
                    <a:noFill/>
                    <a:ln>
                      <a:noFill/>
                    </a:ln>
                  </pic:spPr>
                </pic:pic>
              </a:graphicData>
            </a:graphic>
          </wp:inline>
        </w:drawing>
      </w:r>
      <w:r w:rsidRPr="00F51126" w:rsidDel="00F51126">
        <w:rPr>
          <w:rFonts w:cs="Times New Roman"/>
          <w:lang w:val="en-US"/>
        </w:rPr>
        <w:t xml:space="preserve"> </w:t>
      </w:r>
    </w:p>
    <w:p w14:paraId="2ECE4023" w14:textId="77777777" w:rsidR="00D3230D" w:rsidRDefault="00D3230D" w:rsidP="00F141DD">
      <w:pPr>
        <w:pStyle w:val="Figure"/>
        <w:rPr>
          <w:lang w:val="en-US"/>
        </w:rPr>
      </w:pPr>
      <w:bookmarkStart w:id="1" w:name="_Ref491348260"/>
      <w:r w:rsidRPr="006A0651">
        <w:rPr>
          <w:lang w:val="en-US"/>
        </w:rPr>
        <w:t xml:space="preserve">Fig. </w:t>
      </w:r>
      <w:r w:rsidRPr="006A0651">
        <w:rPr>
          <w:lang w:val="en-US"/>
        </w:rPr>
        <w:fldChar w:fldCharType="begin"/>
      </w:r>
      <w:r w:rsidRPr="006A0651">
        <w:rPr>
          <w:lang w:val="en-US"/>
        </w:rPr>
        <w:instrText xml:space="preserve"> SEQ Fig. \* ARABIC </w:instrText>
      </w:r>
      <w:r w:rsidRPr="006A0651">
        <w:rPr>
          <w:lang w:val="en-US"/>
        </w:rPr>
        <w:fldChar w:fldCharType="separate"/>
      </w:r>
      <w:r w:rsidR="0059446E">
        <w:rPr>
          <w:noProof/>
          <w:lang w:val="en-US"/>
        </w:rPr>
        <w:t>2</w:t>
      </w:r>
      <w:r w:rsidRPr="006A0651">
        <w:rPr>
          <w:lang w:val="en-US"/>
        </w:rPr>
        <w:fldChar w:fldCharType="end"/>
      </w:r>
      <w:bookmarkEnd w:id="1"/>
      <w:r w:rsidRPr="006A0651">
        <w:rPr>
          <w:lang w:val="en-US"/>
        </w:rPr>
        <w:t xml:space="preserve">. </w:t>
      </w:r>
      <w:r>
        <w:rPr>
          <w:lang w:val="en-US"/>
        </w:rPr>
        <w:t xml:space="preserve">Average monthly precipitation </w:t>
      </w:r>
      <w:proofErr w:type="gramStart"/>
      <w:r w:rsidR="00680FE8">
        <w:rPr>
          <w:lang w:val="en-US"/>
        </w:rPr>
        <w:t xml:space="preserve">between </w:t>
      </w:r>
      <w:r w:rsidR="00680FE8" w:rsidRPr="00F141DD">
        <w:t>1891</w:t>
      </w:r>
      <w:r w:rsidR="00680FE8">
        <w:rPr>
          <w:lang w:val="en-US"/>
        </w:rPr>
        <w:t xml:space="preserve">–2016 </w:t>
      </w:r>
      <w:r>
        <w:rPr>
          <w:lang w:val="en-US"/>
        </w:rPr>
        <w:t>per crop season across the research sites in Central America</w:t>
      </w:r>
      <w:proofErr w:type="gramEnd"/>
      <w:r>
        <w:rPr>
          <w:lang w:val="en-US"/>
        </w:rPr>
        <w:t>.</w:t>
      </w:r>
    </w:p>
    <w:p w14:paraId="397F3830" w14:textId="77777777" w:rsidR="00411162" w:rsidRDefault="00411162" w:rsidP="00D3230D">
      <w:pPr>
        <w:pStyle w:val="Figure"/>
        <w:rPr>
          <w:lang w:val="en-US"/>
        </w:rPr>
      </w:pPr>
    </w:p>
    <w:p w14:paraId="609B4920" w14:textId="488FF1EB" w:rsidR="006672D5" w:rsidRDefault="00655309" w:rsidP="008D2508">
      <w:pPr>
        <w:rPr>
          <w:lang w:val="en-US"/>
        </w:rPr>
      </w:pPr>
      <w:r>
        <w:rPr>
          <w:lang w:val="en-US"/>
        </w:rPr>
        <w:t xml:space="preserve">To collect the household data, </w:t>
      </w:r>
      <w:r w:rsidR="00F51126">
        <w:rPr>
          <w:lang w:val="en-US"/>
        </w:rPr>
        <w:t xml:space="preserve">in 2014, </w:t>
      </w:r>
      <w:r>
        <w:rPr>
          <w:lang w:val="en-US"/>
        </w:rPr>
        <w:t>we</w:t>
      </w:r>
      <w:r w:rsidRPr="006A0651">
        <w:rPr>
          <w:lang w:val="en-US"/>
        </w:rPr>
        <w:t xml:space="preserve"> </w:t>
      </w:r>
      <w:r w:rsidR="00AC3464">
        <w:rPr>
          <w:lang w:val="en-US"/>
        </w:rPr>
        <w:t>applied</w:t>
      </w:r>
      <w:r w:rsidR="008D2508" w:rsidRPr="006A0651">
        <w:rPr>
          <w:lang w:val="en-US"/>
        </w:rPr>
        <w:t xml:space="preserve"> a questionnaire to identify the perceptions </w:t>
      </w:r>
      <w:r w:rsidR="00995F9E">
        <w:rPr>
          <w:lang w:val="en-US"/>
        </w:rPr>
        <w:t xml:space="preserve">of farmers regarding </w:t>
      </w:r>
      <w:proofErr w:type="gramStart"/>
      <w:r w:rsidR="005E45BF">
        <w:rPr>
          <w:lang w:val="en-US"/>
        </w:rPr>
        <w:t xml:space="preserve">changes in </w:t>
      </w:r>
      <w:r w:rsidR="00995F9E">
        <w:rPr>
          <w:lang w:val="en-US"/>
        </w:rPr>
        <w:t xml:space="preserve">climatic patterns </w:t>
      </w:r>
      <w:r w:rsidR="008D2508" w:rsidRPr="006A0651">
        <w:rPr>
          <w:lang w:val="en-US"/>
        </w:rPr>
        <w:t xml:space="preserve">and </w:t>
      </w:r>
      <w:r w:rsidR="00995F9E">
        <w:rPr>
          <w:lang w:val="en-US"/>
        </w:rPr>
        <w:t xml:space="preserve">how they </w:t>
      </w:r>
      <w:r w:rsidR="00C30717">
        <w:rPr>
          <w:lang w:val="en-US"/>
        </w:rPr>
        <w:t>responded to these events</w:t>
      </w:r>
      <w:r w:rsidR="00F51126">
        <w:rPr>
          <w:lang w:val="en-US"/>
        </w:rPr>
        <w:t xml:space="preserve"> in terms of farm management practices</w:t>
      </w:r>
      <w:proofErr w:type="gramEnd"/>
      <w:r w:rsidR="004B01D2">
        <w:rPr>
          <w:lang w:val="en-US"/>
        </w:rPr>
        <w:t>.</w:t>
      </w:r>
      <w:r w:rsidR="008D2508">
        <w:rPr>
          <w:lang w:val="en-US"/>
        </w:rPr>
        <w:t xml:space="preserve"> Farmers </w:t>
      </w:r>
      <w:proofErr w:type="gramStart"/>
      <w:r w:rsidR="00513432">
        <w:rPr>
          <w:lang w:val="en-US"/>
        </w:rPr>
        <w:t xml:space="preserve">were </w:t>
      </w:r>
      <w:r w:rsidR="008D2508">
        <w:rPr>
          <w:lang w:val="en-US"/>
        </w:rPr>
        <w:t>questioned</w:t>
      </w:r>
      <w:proofErr w:type="gramEnd"/>
      <w:r w:rsidR="008D2508">
        <w:rPr>
          <w:lang w:val="en-US"/>
        </w:rPr>
        <w:t xml:space="preserve"> about</w:t>
      </w:r>
      <w:r w:rsidR="008D2508" w:rsidRPr="006A0651">
        <w:rPr>
          <w:lang w:val="en-US"/>
        </w:rPr>
        <w:t xml:space="preserve"> their perceptions regarding changes in precipitation</w:t>
      </w:r>
      <w:r w:rsidR="00F97531">
        <w:rPr>
          <w:lang w:val="en-US"/>
        </w:rPr>
        <w:t xml:space="preserve"> and </w:t>
      </w:r>
      <w:r w:rsidR="008D2508" w:rsidRPr="006A0651">
        <w:rPr>
          <w:lang w:val="en-US"/>
        </w:rPr>
        <w:t xml:space="preserve">temperature over the 10 years </w:t>
      </w:r>
      <w:r w:rsidR="006F4827">
        <w:rPr>
          <w:lang w:val="en-US"/>
        </w:rPr>
        <w:t>before</w:t>
      </w:r>
      <w:r w:rsidR="00A36C05">
        <w:rPr>
          <w:lang w:val="en-US"/>
        </w:rPr>
        <w:t xml:space="preserve"> the interview</w:t>
      </w:r>
      <w:r w:rsidR="006B2F4B">
        <w:rPr>
          <w:lang w:val="en-US"/>
        </w:rPr>
        <w:t>s</w:t>
      </w:r>
      <w:r w:rsidR="00A36C05">
        <w:rPr>
          <w:lang w:val="en-US"/>
        </w:rPr>
        <w:t xml:space="preserve"> </w:t>
      </w:r>
      <w:r w:rsidR="008D2508" w:rsidRPr="006A0651">
        <w:rPr>
          <w:lang w:val="en-US"/>
        </w:rPr>
        <w:t>(</w:t>
      </w:r>
      <w:r w:rsidR="00513432" w:rsidRPr="006A0651">
        <w:rPr>
          <w:lang w:val="en-US"/>
        </w:rPr>
        <w:t>200</w:t>
      </w:r>
      <w:r w:rsidR="00513432">
        <w:rPr>
          <w:lang w:val="en-US"/>
        </w:rPr>
        <w:t>5</w:t>
      </w:r>
      <w:r w:rsidR="008D2508" w:rsidRPr="006A0651">
        <w:rPr>
          <w:lang w:val="en-US"/>
        </w:rPr>
        <w:t>–</w:t>
      </w:r>
      <w:r w:rsidR="00513432" w:rsidRPr="006A0651">
        <w:rPr>
          <w:lang w:val="en-US"/>
        </w:rPr>
        <w:t>201</w:t>
      </w:r>
      <w:r w:rsidR="00513432">
        <w:rPr>
          <w:lang w:val="en-US"/>
        </w:rPr>
        <w:t>4</w:t>
      </w:r>
      <w:r w:rsidR="008D2508" w:rsidRPr="006A0651">
        <w:rPr>
          <w:lang w:val="en-US"/>
        </w:rPr>
        <w:t>). Farmers who reported</w:t>
      </w:r>
      <w:r w:rsidR="008D2508">
        <w:rPr>
          <w:lang w:val="en-US"/>
        </w:rPr>
        <w:t xml:space="preserve"> </w:t>
      </w:r>
      <w:r w:rsidR="00084037">
        <w:rPr>
          <w:lang w:val="en-US"/>
        </w:rPr>
        <w:t xml:space="preserve">to have </w:t>
      </w:r>
      <w:r w:rsidR="008D2508">
        <w:rPr>
          <w:lang w:val="en-US"/>
        </w:rPr>
        <w:t>felt</w:t>
      </w:r>
      <w:r w:rsidR="008D2508" w:rsidRPr="006A0651">
        <w:rPr>
          <w:lang w:val="en-US"/>
        </w:rPr>
        <w:t xml:space="preserve"> </w:t>
      </w:r>
      <w:r w:rsidR="008D2508">
        <w:rPr>
          <w:lang w:val="en-US"/>
        </w:rPr>
        <w:t xml:space="preserve">changes in </w:t>
      </w:r>
      <w:r w:rsidR="00084037">
        <w:rPr>
          <w:lang w:val="en-US"/>
        </w:rPr>
        <w:t xml:space="preserve">climatic </w:t>
      </w:r>
      <w:r w:rsidR="007657F4">
        <w:rPr>
          <w:lang w:val="en-US"/>
        </w:rPr>
        <w:t>patterns</w:t>
      </w:r>
      <w:r w:rsidR="008D2508" w:rsidRPr="006A0651">
        <w:rPr>
          <w:lang w:val="en-US"/>
        </w:rPr>
        <w:t xml:space="preserve"> </w:t>
      </w:r>
      <w:proofErr w:type="gramStart"/>
      <w:r w:rsidR="008D2508" w:rsidRPr="006A0651">
        <w:rPr>
          <w:lang w:val="en-US"/>
        </w:rPr>
        <w:t>were asked</w:t>
      </w:r>
      <w:proofErr w:type="gramEnd"/>
      <w:r w:rsidR="008D2508" w:rsidRPr="006A0651">
        <w:rPr>
          <w:lang w:val="en-US"/>
        </w:rPr>
        <w:t xml:space="preserve"> to </w:t>
      </w:r>
      <w:r w:rsidR="00084037">
        <w:rPr>
          <w:lang w:val="en-US"/>
        </w:rPr>
        <w:t>list</w:t>
      </w:r>
      <w:r w:rsidR="004A3E3F">
        <w:rPr>
          <w:lang w:val="en-US"/>
        </w:rPr>
        <w:t xml:space="preserve"> the</w:t>
      </w:r>
      <w:r w:rsidR="008D2508" w:rsidRPr="006A0651">
        <w:rPr>
          <w:lang w:val="en-US"/>
        </w:rPr>
        <w:t xml:space="preserve"> </w:t>
      </w:r>
      <w:r w:rsidR="00084037">
        <w:rPr>
          <w:lang w:val="en-US"/>
        </w:rPr>
        <w:t>farm management practices</w:t>
      </w:r>
      <w:r w:rsidR="008D2508" w:rsidRPr="006A0651">
        <w:rPr>
          <w:lang w:val="en-US"/>
        </w:rPr>
        <w:t xml:space="preserve"> </w:t>
      </w:r>
      <w:r w:rsidR="00084037">
        <w:rPr>
          <w:lang w:val="en-US"/>
        </w:rPr>
        <w:t xml:space="preserve">they have </w:t>
      </w:r>
      <w:r w:rsidR="008D2508" w:rsidRPr="006A0651">
        <w:rPr>
          <w:lang w:val="en-US"/>
        </w:rPr>
        <w:t xml:space="preserve">adopted </w:t>
      </w:r>
      <w:r w:rsidR="00C56D41">
        <w:rPr>
          <w:lang w:val="en-US"/>
        </w:rPr>
        <w:t xml:space="preserve">in their crop systems </w:t>
      </w:r>
      <w:r w:rsidR="008D2508" w:rsidRPr="006A0651">
        <w:rPr>
          <w:lang w:val="en-US"/>
        </w:rPr>
        <w:t>to cope</w:t>
      </w:r>
      <w:r w:rsidR="00C56D41">
        <w:rPr>
          <w:lang w:val="en-US"/>
        </w:rPr>
        <w:t xml:space="preserve"> with</w:t>
      </w:r>
      <w:r w:rsidR="008D2508" w:rsidRPr="006A0651">
        <w:rPr>
          <w:lang w:val="en-US"/>
        </w:rPr>
        <w:t xml:space="preserve"> </w:t>
      </w:r>
      <w:r w:rsidR="00705DF4">
        <w:rPr>
          <w:lang w:val="en-US"/>
        </w:rPr>
        <w:t>such</w:t>
      </w:r>
      <w:r w:rsidR="00705DF4" w:rsidRPr="006A0651">
        <w:rPr>
          <w:lang w:val="en-US"/>
        </w:rPr>
        <w:t xml:space="preserve"> </w:t>
      </w:r>
      <w:r w:rsidR="008D2508" w:rsidRPr="006A0651">
        <w:rPr>
          <w:lang w:val="en-US"/>
        </w:rPr>
        <w:t>changes. Th</w:t>
      </w:r>
      <w:r w:rsidR="006F4827">
        <w:rPr>
          <w:lang w:val="en-US"/>
        </w:rPr>
        <w:t xml:space="preserve">ese practices </w:t>
      </w:r>
      <w:proofErr w:type="gramStart"/>
      <w:r w:rsidR="008D2508">
        <w:rPr>
          <w:lang w:val="en-US"/>
        </w:rPr>
        <w:t>were ranked</w:t>
      </w:r>
      <w:proofErr w:type="gramEnd"/>
      <w:r w:rsidR="008D2508">
        <w:rPr>
          <w:lang w:val="en-US"/>
        </w:rPr>
        <w:t xml:space="preserve"> by</w:t>
      </w:r>
      <w:r w:rsidR="008D2508" w:rsidRPr="006A0651">
        <w:rPr>
          <w:lang w:val="en-US"/>
        </w:rPr>
        <w:t xml:space="preserve"> the order </w:t>
      </w:r>
      <w:r w:rsidR="00840F88">
        <w:rPr>
          <w:lang w:val="en-US"/>
        </w:rPr>
        <w:t xml:space="preserve">they were </w:t>
      </w:r>
      <w:r w:rsidR="005D077B">
        <w:rPr>
          <w:lang w:val="en-US"/>
        </w:rPr>
        <w:t>mentioned</w:t>
      </w:r>
      <w:r w:rsidR="005D077B" w:rsidRPr="006A0651">
        <w:rPr>
          <w:lang w:val="en-US"/>
        </w:rPr>
        <w:t xml:space="preserve"> </w:t>
      </w:r>
      <w:r w:rsidR="008D2508" w:rsidRPr="006A0651">
        <w:rPr>
          <w:lang w:val="en-US"/>
        </w:rPr>
        <w:t xml:space="preserve">by </w:t>
      </w:r>
      <w:r w:rsidR="00C56D41">
        <w:rPr>
          <w:lang w:val="en-US"/>
        </w:rPr>
        <w:t xml:space="preserve">the </w:t>
      </w:r>
      <w:r w:rsidR="008D2508" w:rsidRPr="006A0651">
        <w:rPr>
          <w:lang w:val="en-US"/>
        </w:rPr>
        <w:t xml:space="preserve">farmers. </w:t>
      </w:r>
      <w:r w:rsidR="007942AD">
        <w:rPr>
          <w:lang w:val="en-US"/>
        </w:rPr>
        <w:t xml:space="preserve">In Table </w:t>
      </w:r>
      <w:proofErr w:type="gramStart"/>
      <w:r w:rsidR="007942AD">
        <w:rPr>
          <w:lang w:val="en-US"/>
        </w:rPr>
        <w:t>1</w:t>
      </w:r>
      <w:proofErr w:type="gramEnd"/>
      <w:r w:rsidR="007942AD">
        <w:rPr>
          <w:lang w:val="en-US"/>
        </w:rPr>
        <w:t xml:space="preserve"> we show descriptive statistics of the socioeconomic data from the 283 households disaggregated by ecoregion</w:t>
      </w:r>
      <w:r w:rsidR="00FD7E17">
        <w:rPr>
          <w:lang w:val="en-US"/>
        </w:rPr>
        <w:t>.</w:t>
      </w:r>
    </w:p>
    <w:p w14:paraId="55409D03" w14:textId="77777777" w:rsidR="006672D5" w:rsidRDefault="006672D5">
      <w:pPr>
        <w:spacing w:line="259" w:lineRule="auto"/>
        <w:ind w:firstLine="0"/>
        <w:jc w:val="left"/>
        <w:rPr>
          <w:lang w:val="en-US"/>
        </w:rPr>
      </w:pPr>
      <w:r>
        <w:rPr>
          <w:lang w:val="en-US"/>
        </w:rPr>
        <w:br w:type="page"/>
      </w:r>
    </w:p>
    <w:p w14:paraId="7F4984F9" w14:textId="77777777" w:rsidR="00923DFF" w:rsidRPr="006A0651" w:rsidRDefault="00923DFF" w:rsidP="00923DFF">
      <w:pPr>
        <w:pStyle w:val="Figure"/>
        <w:rPr>
          <w:lang w:val="en-US"/>
        </w:rPr>
      </w:pPr>
      <w:bookmarkStart w:id="2" w:name="_GoBack"/>
      <w:bookmarkEnd w:id="2"/>
      <w:r w:rsidRPr="006A0651">
        <w:rPr>
          <w:lang w:val="en-US"/>
        </w:rPr>
        <w:lastRenderedPageBreak/>
        <w:t>Table</w:t>
      </w:r>
      <w:r>
        <w:rPr>
          <w:lang w:val="en-US"/>
        </w:rPr>
        <w:t xml:space="preserve"> 1</w:t>
      </w:r>
      <w:r w:rsidRPr="006A0651">
        <w:rPr>
          <w:lang w:val="en-US"/>
        </w:rPr>
        <w:t>. Socioeconomic characteristics of interviewed households</w:t>
      </w:r>
      <w:r>
        <w:rPr>
          <w:lang w:val="en-US"/>
        </w:rPr>
        <w:t xml:space="preserve"> by ecoregion</w:t>
      </w:r>
      <w:r w:rsidRPr="006A0651">
        <w:rPr>
          <w:lang w:val="en-US"/>
        </w:rPr>
        <w:t>.</w:t>
      </w:r>
    </w:p>
    <w:tbl>
      <w:tblPr>
        <w:tblStyle w:val="TableGrid"/>
        <w:tblW w:w="75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4"/>
        <w:gridCol w:w="994"/>
        <w:gridCol w:w="666"/>
        <w:gridCol w:w="992"/>
        <w:gridCol w:w="709"/>
      </w:tblGrid>
      <w:tr w:rsidR="00923DFF" w:rsidRPr="006A0651" w14:paraId="258AA9D6" w14:textId="77777777" w:rsidTr="00955773">
        <w:trPr>
          <w:trHeight w:val="285"/>
          <w:jc w:val="center"/>
        </w:trPr>
        <w:tc>
          <w:tcPr>
            <w:tcW w:w="4154" w:type="dxa"/>
            <w:tcBorders>
              <w:top w:val="single" w:sz="4" w:space="0" w:color="auto"/>
              <w:bottom w:val="single" w:sz="4" w:space="0" w:color="auto"/>
            </w:tcBorders>
            <w:vAlign w:val="center"/>
            <w:hideMark/>
          </w:tcPr>
          <w:p w14:paraId="427F48C8"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Variables</w:t>
            </w:r>
          </w:p>
        </w:tc>
        <w:tc>
          <w:tcPr>
            <w:tcW w:w="1660" w:type="dxa"/>
            <w:gridSpan w:val="2"/>
            <w:tcBorders>
              <w:top w:val="single" w:sz="4" w:space="0" w:color="auto"/>
              <w:bottom w:val="single" w:sz="4" w:space="0" w:color="auto"/>
            </w:tcBorders>
            <w:noWrap/>
            <w:vAlign w:val="center"/>
            <w:hideMark/>
          </w:tcPr>
          <w:p w14:paraId="2817F21B"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Pr>
                <w:rFonts w:eastAsia="Times New Roman" w:cs="Times New Roman"/>
                <w:color w:val="000000"/>
                <w:sz w:val="20"/>
                <w:szCs w:val="20"/>
                <w:lang w:val="en-US" w:eastAsia="en-GB"/>
              </w:rPr>
              <w:t>Dry Corridor</w:t>
            </w:r>
          </w:p>
        </w:tc>
        <w:tc>
          <w:tcPr>
            <w:tcW w:w="1701" w:type="dxa"/>
            <w:gridSpan w:val="2"/>
            <w:tcBorders>
              <w:top w:val="single" w:sz="4" w:space="0" w:color="auto"/>
              <w:bottom w:val="single" w:sz="4" w:space="0" w:color="auto"/>
            </w:tcBorders>
            <w:noWrap/>
            <w:vAlign w:val="center"/>
            <w:hideMark/>
          </w:tcPr>
          <w:p w14:paraId="39AFBA4B"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Rainforests</w:t>
            </w:r>
          </w:p>
        </w:tc>
      </w:tr>
      <w:tr w:rsidR="00923DFF" w:rsidRPr="006A0651" w14:paraId="2EFFCCD0" w14:textId="77777777" w:rsidTr="00955773">
        <w:trPr>
          <w:trHeight w:val="285"/>
          <w:jc w:val="center"/>
        </w:trPr>
        <w:tc>
          <w:tcPr>
            <w:tcW w:w="4154" w:type="dxa"/>
            <w:tcBorders>
              <w:top w:val="single" w:sz="4" w:space="0" w:color="auto"/>
            </w:tcBorders>
            <w:vAlign w:val="center"/>
            <w:hideMark/>
          </w:tcPr>
          <w:p w14:paraId="53A2415F" w14:textId="77777777" w:rsidR="00923DFF" w:rsidRPr="006A0651" w:rsidRDefault="00923DFF" w:rsidP="00955773">
            <w:pPr>
              <w:spacing w:line="240" w:lineRule="auto"/>
              <w:ind w:firstLine="0"/>
              <w:jc w:val="center"/>
              <w:rPr>
                <w:rFonts w:eastAsia="Times New Roman" w:cs="Times New Roman"/>
                <w:sz w:val="20"/>
                <w:szCs w:val="20"/>
                <w:lang w:val="en-US" w:eastAsia="en-GB"/>
              </w:rPr>
            </w:pPr>
          </w:p>
        </w:tc>
        <w:tc>
          <w:tcPr>
            <w:tcW w:w="994" w:type="dxa"/>
            <w:tcBorders>
              <w:top w:val="single" w:sz="4" w:space="0" w:color="auto"/>
              <w:bottom w:val="single" w:sz="4" w:space="0" w:color="auto"/>
            </w:tcBorders>
            <w:noWrap/>
            <w:vAlign w:val="center"/>
            <w:hideMark/>
          </w:tcPr>
          <w:p w14:paraId="12B2B00F"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Mean</w:t>
            </w:r>
          </w:p>
        </w:tc>
        <w:tc>
          <w:tcPr>
            <w:tcW w:w="666" w:type="dxa"/>
            <w:tcBorders>
              <w:top w:val="single" w:sz="4" w:space="0" w:color="auto"/>
              <w:bottom w:val="single" w:sz="4" w:space="0" w:color="auto"/>
            </w:tcBorders>
            <w:noWrap/>
            <w:vAlign w:val="center"/>
            <w:hideMark/>
          </w:tcPr>
          <w:p w14:paraId="6C18DB0E"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S.D.</w:t>
            </w:r>
          </w:p>
        </w:tc>
        <w:tc>
          <w:tcPr>
            <w:tcW w:w="992" w:type="dxa"/>
            <w:tcBorders>
              <w:top w:val="single" w:sz="4" w:space="0" w:color="auto"/>
              <w:bottom w:val="single" w:sz="4" w:space="0" w:color="auto"/>
            </w:tcBorders>
            <w:noWrap/>
            <w:vAlign w:val="center"/>
            <w:hideMark/>
          </w:tcPr>
          <w:p w14:paraId="10989D5A"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Mean</w:t>
            </w:r>
          </w:p>
        </w:tc>
        <w:tc>
          <w:tcPr>
            <w:tcW w:w="709" w:type="dxa"/>
            <w:tcBorders>
              <w:top w:val="single" w:sz="4" w:space="0" w:color="auto"/>
              <w:bottom w:val="single" w:sz="4" w:space="0" w:color="auto"/>
            </w:tcBorders>
            <w:noWrap/>
            <w:vAlign w:val="center"/>
            <w:hideMark/>
          </w:tcPr>
          <w:p w14:paraId="49D94383"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S.D.</w:t>
            </w:r>
          </w:p>
        </w:tc>
      </w:tr>
      <w:tr w:rsidR="00923DFF" w:rsidRPr="006A0651" w14:paraId="7820134B" w14:textId="77777777" w:rsidTr="00955773">
        <w:trPr>
          <w:trHeight w:val="285"/>
          <w:jc w:val="center"/>
        </w:trPr>
        <w:tc>
          <w:tcPr>
            <w:tcW w:w="4154" w:type="dxa"/>
            <w:vAlign w:val="center"/>
            <w:hideMark/>
          </w:tcPr>
          <w:p w14:paraId="26610156" w14:textId="77777777" w:rsidR="00923DFF" w:rsidRPr="006A0651" w:rsidRDefault="00923DFF" w:rsidP="00955773">
            <w:pPr>
              <w:spacing w:line="240" w:lineRule="auto"/>
              <w:ind w:firstLine="0"/>
              <w:jc w:val="left"/>
              <w:rPr>
                <w:rFonts w:eastAsia="Times New Roman" w:cs="Times New Roman"/>
                <w:color w:val="000000"/>
                <w:sz w:val="20"/>
                <w:szCs w:val="20"/>
                <w:lang w:val="en-US" w:eastAsia="en-GB"/>
              </w:rPr>
            </w:pPr>
            <w:r>
              <w:rPr>
                <w:rFonts w:eastAsia="Times New Roman" w:cs="Times New Roman"/>
                <w:color w:val="000000"/>
                <w:sz w:val="20"/>
                <w:szCs w:val="20"/>
                <w:lang w:val="en-US" w:eastAsia="en-GB"/>
              </w:rPr>
              <w:t>Age of the HH head</w:t>
            </w:r>
          </w:p>
        </w:tc>
        <w:tc>
          <w:tcPr>
            <w:tcW w:w="994" w:type="dxa"/>
            <w:tcBorders>
              <w:top w:val="single" w:sz="4" w:space="0" w:color="auto"/>
            </w:tcBorders>
            <w:noWrap/>
            <w:vAlign w:val="center"/>
            <w:hideMark/>
          </w:tcPr>
          <w:p w14:paraId="727CF570"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51.69</w:t>
            </w:r>
          </w:p>
        </w:tc>
        <w:tc>
          <w:tcPr>
            <w:tcW w:w="666" w:type="dxa"/>
            <w:tcBorders>
              <w:top w:val="single" w:sz="4" w:space="0" w:color="auto"/>
            </w:tcBorders>
            <w:noWrap/>
            <w:vAlign w:val="center"/>
            <w:hideMark/>
          </w:tcPr>
          <w:p w14:paraId="3EE0C88B"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13.19</w:t>
            </w:r>
          </w:p>
        </w:tc>
        <w:tc>
          <w:tcPr>
            <w:tcW w:w="992" w:type="dxa"/>
            <w:tcBorders>
              <w:top w:val="single" w:sz="4" w:space="0" w:color="auto"/>
            </w:tcBorders>
            <w:noWrap/>
            <w:vAlign w:val="center"/>
            <w:hideMark/>
          </w:tcPr>
          <w:p w14:paraId="507A43E7"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50.89</w:t>
            </w:r>
          </w:p>
        </w:tc>
        <w:tc>
          <w:tcPr>
            <w:tcW w:w="709" w:type="dxa"/>
            <w:tcBorders>
              <w:top w:val="single" w:sz="4" w:space="0" w:color="auto"/>
            </w:tcBorders>
            <w:noWrap/>
            <w:vAlign w:val="center"/>
            <w:hideMark/>
          </w:tcPr>
          <w:p w14:paraId="7D8BD2BA"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12.85</w:t>
            </w:r>
          </w:p>
        </w:tc>
      </w:tr>
      <w:tr w:rsidR="00923DFF" w:rsidRPr="006A0651" w14:paraId="36B466C6" w14:textId="77777777" w:rsidTr="00955773">
        <w:trPr>
          <w:trHeight w:val="285"/>
          <w:jc w:val="center"/>
        </w:trPr>
        <w:tc>
          <w:tcPr>
            <w:tcW w:w="4154" w:type="dxa"/>
            <w:vAlign w:val="center"/>
          </w:tcPr>
          <w:p w14:paraId="0191097A" w14:textId="77777777" w:rsidR="00923DFF" w:rsidRDefault="00923DFF" w:rsidP="00955773">
            <w:pPr>
              <w:spacing w:line="240" w:lineRule="auto"/>
              <w:ind w:firstLine="0"/>
              <w:jc w:val="left"/>
              <w:rPr>
                <w:rFonts w:eastAsia="Times New Roman" w:cs="Times New Roman"/>
                <w:i/>
                <w:color w:val="000000"/>
                <w:sz w:val="20"/>
                <w:szCs w:val="20"/>
                <w:lang w:val="en-US" w:eastAsia="en-GB"/>
              </w:rPr>
            </w:pPr>
            <w:r w:rsidRPr="00531DA8">
              <w:rPr>
                <w:rFonts w:eastAsia="Times New Roman" w:cs="Times New Roman"/>
                <w:i/>
                <w:color w:val="000000"/>
                <w:sz w:val="20"/>
                <w:szCs w:val="20"/>
                <w:lang w:val="en-US" w:eastAsia="en-GB"/>
              </w:rPr>
              <w:t>Level of education of the HH head</w:t>
            </w:r>
          </w:p>
        </w:tc>
        <w:tc>
          <w:tcPr>
            <w:tcW w:w="994" w:type="dxa"/>
            <w:noWrap/>
            <w:vAlign w:val="center"/>
          </w:tcPr>
          <w:p w14:paraId="34255015" w14:textId="77777777" w:rsidR="00923DFF" w:rsidRPr="002B205B" w:rsidRDefault="00923DFF" w:rsidP="00955773">
            <w:pPr>
              <w:spacing w:line="240" w:lineRule="auto"/>
              <w:ind w:firstLine="0"/>
              <w:jc w:val="center"/>
              <w:rPr>
                <w:rFonts w:eastAsia="Times New Roman" w:cs="Times New Roman"/>
                <w:i/>
                <w:color w:val="000000"/>
                <w:sz w:val="20"/>
                <w:szCs w:val="20"/>
                <w:lang w:val="en-US" w:eastAsia="en-GB"/>
              </w:rPr>
            </w:pPr>
          </w:p>
        </w:tc>
        <w:tc>
          <w:tcPr>
            <w:tcW w:w="666" w:type="dxa"/>
            <w:noWrap/>
            <w:vAlign w:val="center"/>
          </w:tcPr>
          <w:p w14:paraId="167E0967" w14:textId="77777777" w:rsidR="00923DFF" w:rsidRPr="002B205B" w:rsidRDefault="00923DFF" w:rsidP="00955773">
            <w:pPr>
              <w:spacing w:line="240" w:lineRule="auto"/>
              <w:ind w:firstLine="0"/>
              <w:jc w:val="center"/>
              <w:rPr>
                <w:rFonts w:eastAsia="Times New Roman" w:cs="Times New Roman"/>
                <w:i/>
                <w:color w:val="000000"/>
                <w:sz w:val="20"/>
                <w:szCs w:val="20"/>
                <w:lang w:val="en-US" w:eastAsia="en-GB"/>
              </w:rPr>
            </w:pPr>
          </w:p>
        </w:tc>
        <w:tc>
          <w:tcPr>
            <w:tcW w:w="992" w:type="dxa"/>
            <w:noWrap/>
            <w:vAlign w:val="center"/>
          </w:tcPr>
          <w:p w14:paraId="7C3B763D" w14:textId="77777777" w:rsidR="00923DFF" w:rsidRPr="002B205B" w:rsidRDefault="00923DFF" w:rsidP="00955773">
            <w:pPr>
              <w:spacing w:line="240" w:lineRule="auto"/>
              <w:ind w:firstLine="0"/>
              <w:jc w:val="center"/>
              <w:rPr>
                <w:rFonts w:eastAsia="Times New Roman" w:cs="Times New Roman"/>
                <w:i/>
                <w:color w:val="000000"/>
                <w:sz w:val="20"/>
                <w:szCs w:val="20"/>
                <w:lang w:val="en-US" w:eastAsia="en-GB"/>
              </w:rPr>
            </w:pPr>
          </w:p>
        </w:tc>
        <w:tc>
          <w:tcPr>
            <w:tcW w:w="709" w:type="dxa"/>
            <w:noWrap/>
            <w:vAlign w:val="center"/>
          </w:tcPr>
          <w:p w14:paraId="1034051A"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p>
        </w:tc>
      </w:tr>
      <w:tr w:rsidR="00923DFF" w:rsidRPr="006A0651" w14:paraId="7FB599CD" w14:textId="77777777" w:rsidTr="00955773">
        <w:trPr>
          <w:trHeight w:val="285"/>
          <w:jc w:val="center"/>
        </w:trPr>
        <w:tc>
          <w:tcPr>
            <w:tcW w:w="4154" w:type="dxa"/>
            <w:vAlign w:val="center"/>
          </w:tcPr>
          <w:p w14:paraId="41D799D7" w14:textId="77777777" w:rsidR="00923DFF" w:rsidRDefault="00923DFF" w:rsidP="00955773">
            <w:pPr>
              <w:spacing w:line="240" w:lineRule="auto"/>
              <w:ind w:firstLine="0"/>
              <w:jc w:val="left"/>
              <w:rPr>
                <w:rFonts w:eastAsia="Times New Roman" w:cs="Times New Roman"/>
                <w:i/>
                <w:color w:val="000000"/>
                <w:sz w:val="20"/>
                <w:szCs w:val="20"/>
                <w:lang w:val="en-US" w:eastAsia="en-GB"/>
              </w:rPr>
            </w:pPr>
            <w:r>
              <w:rPr>
                <w:rFonts w:eastAsia="Times New Roman" w:cs="Times New Roman"/>
                <w:color w:val="000000"/>
                <w:sz w:val="20"/>
                <w:szCs w:val="20"/>
                <w:lang w:val="en-US" w:eastAsia="en-GB"/>
              </w:rPr>
              <w:t xml:space="preserve">       Illiterate (1/0)</w:t>
            </w:r>
          </w:p>
        </w:tc>
        <w:tc>
          <w:tcPr>
            <w:tcW w:w="994" w:type="dxa"/>
            <w:noWrap/>
            <w:vAlign w:val="center"/>
          </w:tcPr>
          <w:p w14:paraId="073593C4" w14:textId="77777777" w:rsidR="00923DFF" w:rsidRPr="002B205B" w:rsidRDefault="00923DFF" w:rsidP="00955773">
            <w:pPr>
              <w:spacing w:line="240" w:lineRule="auto"/>
              <w:ind w:firstLine="0"/>
              <w:jc w:val="center"/>
              <w:rPr>
                <w:rFonts w:eastAsia="Times New Roman" w:cs="Times New Roman"/>
                <w:i/>
                <w:color w:val="000000"/>
                <w:sz w:val="20"/>
                <w:szCs w:val="20"/>
                <w:lang w:val="en-US" w:eastAsia="en-GB"/>
              </w:rPr>
            </w:pPr>
            <w:r>
              <w:rPr>
                <w:rFonts w:eastAsia="Times New Roman" w:cs="Times New Roman"/>
                <w:color w:val="000000"/>
                <w:sz w:val="20"/>
                <w:szCs w:val="20"/>
                <w:lang w:val="en-US" w:eastAsia="en-GB"/>
              </w:rPr>
              <w:t>0.320</w:t>
            </w:r>
          </w:p>
        </w:tc>
        <w:tc>
          <w:tcPr>
            <w:tcW w:w="666" w:type="dxa"/>
            <w:noWrap/>
            <w:vAlign w:val="center"/>
          </w:tcPr>
          <w:p w14:paraId="2D7284B2" w14:textId="77777777" w:rsidR="00923DFF" w:rsidRPr="002B205B" w:rsidRDefault="00923DFF" w:rsidP="00955773">
            <w:pPr>
              <w:spacing w:line="240" w:lineRule="auto"/>
              <w:ind w:firstLine="0"/>
              <w:jc w:val="center"/>
              <w:rPr>
                <w:rFonts w:eastAsia="Times New Roman" w:cs="Times New Roman"/>
                <w:i/>
                <w:color w:val="000000"/>
                <w:sz w:val="20"/>
                <w:szCs w:val="20"/>
                <w:lang w:val="en-US" w:eastAsia="en-GB"/>
              </w:rPr>
            </w:pPr>
          </w:p>
        </w:tc>
        <w:tc>
          <w:tcPr>
            <w:tcW w:w="992" w:type="dxa"/>
            <w:noWrap/>
            <w:vAlign w:val="center"/>
          </w:tcPr>
          <w:p w14:paraId="1D5966E0" w14:textId="77777777" w:rsidR="00923DFF" w:rsidRPr="002B205B" w:rsidRDefault="00923DFF" w:rsidP="00955773">
            <w:pPr>
              <w:spacing w:line="240" w:lineRule="auto"/>
              <w:ind w:firstLine="0"/>
              <w:jc w:val="center"/>
              <w:rPr>
                <w:rFonts w:eastAsia="Times New Roman" w:cs="Times New Roman"/>
                <w:i/>
                <w:color w:val="000000"/>
                <w:sz w:val="20"/>
                <w:szCs w:val="20"/>
                <w:lang w:val="en-US" w:eastAsia="en-GB"/>
              </w:rPr>
            </w:pPr>
            <w:r>
              <w:rPr>
                <w:rFonts w:eastAsia="Times New Roman" w:cs="Times New Roman"/>
                <w:color w:val="000000"/>
                <w:sz w:val="20"/>
                <w:szCs w:val="20"/>
                <w:lang w:val="en-US" w:eastAsia="en-GB"/>
              </w:rPr>
              <w:t>0.280</w:t>
            </w:r>
          </w:p>
        </w:tc>
        <w:tc>
          <w:tcPr>
            <w:tcW w:w="709" w:type="dxa"/>
            <w:noWrap/>
            <w:vAlign w:val="center"/>
          </w:tcPr>
          <w:p w14:paraId="09CC5A6C"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p>
        </w:tc>
      </w:tr>
      <w:tr w:rsidR="00923DFF" w:rsidRPr="006A0651" w14:paraId="2847E15B" w14:textId="77777777" w:rsidTr="00955773">
        <w:trPr>
          <w:trHeight w:val="285"/>
          <w:jc w:val="center"/>
        </w:trPr>
        <w:tc>
          <w:tcPr>
            <w:tcW w:w="4154" w:type="dxa"/>
            <w:vAlign w:val="center"/>
          </w:tcPr>
          <w:p w14:paraId="74DA52FE" w14:textId="77777777" w:rsidR="00923DFF" w:rsidRDefault="00923DFF" w:rsidP="00955773">
            <w:pPr>
              <w:spacing w:line="240" w:lineRule="auto"/>
              <w:ind w:firstLine="0"/>
              <w:jc w:val="left"/>
              <w:rPr>
                <w:rFonts w:eastAsia="Times New Roman" w:cs="Times New Roman"/>
                <w:i/>
                <w:color w:val="000000"/>
                <w:sz w:val="20"/>
                <w:szCs w:val="20"/>
                <w:lang w:val="en-US" w:eastAsia="en-GB"/>
              </w:rPr>
            </w:pPr>
            <w:r>
              <w:rPr>
                <w:rFonts w:eastAsia="Times New Roman" w:cs="Times New Roman"/>
                <w:color w:val="000000"/>
                <w:sz w:val="20"/>
                <w:szCs w:val="20"/>
                <w:lang w:val="en-US" w:eastAsia="en-GB"/>
              </w:rPr>
              <w:t xml:space="preserve">       Primary school (1/0)</w:t>
            </w:r>
          </w:p>
        </w:tc>
        <w:tc>
          <w:tcPr>
            <w:tcW w:w="994" w:type="dxa"/>
            <w:noWrap/>
            <w:vAlign w:val="center"/>
          </w:tcPr>
          <w:p w14:paraId="76AECE7C" w14:textId="77777777" w:rsidR="00923DFF" w:rsidRPr="002B205B" w:rsidRDefault="00923DFF" w:rsidP="00955773">
            <w:pPr>
              <w:spacing w:line="240" w:lineRule="auto"/>
              <w:ind w:firstLine="0"/>
              <w:jc w:val="center"/>
              <w:rPr>
                <w:rFonts w:eastAsia="Times New Roman" w:cs="Times New Roman"/>
                <w:i/>
                <w:color w:val="000000"/>
                <w:sz w:val="20"/>
                <w:szCs w:val="20"/>
                <w:lang w:val="en-US" w:eastAsia="en-GB"/>
              </w:rPr>
            </w:pPr>
            <w:r>
              <w:rPr>
                <w:rFonts w:eastAsia="Times New Roman" w:cs="Times New Roman"/>
                <w:color w:val="000000"/>
                <w:sz w:val="20"/>
                <w:szCs w:val="20"/>
                <w:lang w:val="en-US" w:eastAsia="en-GB"/>
              </w:rPr>
              <w:t>0.600</w:t>
            </w:r>
          </w:p>
        </w:tc>
        <w:tc>
          <w:tcPr>
            <w:tcW w:w="666" w:type="dxa"/>
            <w:noWrap/>
            <w:vAlign w:val="center"/>
          </w:tcPr>
          <w:p w14:paraId="2B3460C3" w14:textId="77777777" w:rsidR="00923DFF" w:rsidRPr="002B205B" w:rsidRDefault="00923DFF" w:rsidP="00955773">
            <w:pPr>
              <w:spacing w:line="240" w:lineRule="auto"/>
              <w:ind w:firstLine="0"/>
              <w:jc w:val="center"/>
              <w:rPr>
                <w:rFonts w:eastAsia="Times New Roman" w:cs="Times New Roman"/>
                <w:i/>
                <w:color w:val="000000"/>
                <w:sz w:val="20"/>
                <w:szCs w:val="20"/>
                <w:lang w:val="en-US" w:eastAsia="en-GB"/>
              </w:rPr>
            </w:pPr>
          </w:p>
        </w:tc>
        <w:tc>
          <w:tcPr>
            <w:tcW w:w="992" w:type="dxa"/>
            <w:noWrap/>
            <w:vAlign w:val="center"/>
          </w:tcPr>
          <w:p w14:paraId="1370DA1B" w14:textId="77777777" w:rsidR="00923DFF" w:rsidRPr="002B205B" w:rsidRDefault="00923DFF" w:rsidP="00955773">
            <w:pPr>
              <w:spacing w:line="240" w:lineRule="auto"/>
              <w:ind w:firstLine="0"/>
              <w:jc w:val="center"/>
              <w:rPr>
                <w:rFonts w:eastAsia="Times New Roman" w:cs="Times New Roman"/>
                <w:i/>
                <w:color w:val="000000"/>
                <w:sz w:val="20"/>
                <w:szCs w:val="20"/>
                <w:lang w:val="en-US" w:eastAsia="en-GB"/>
              </w:rPr>
            </w:pPr>
            <w:r>
              <w:rPr>
                <w:rFonts w:eastAsia="Times New Roman" w:cs="Times New Roman"/>
                <w:color w:val="000000"/>
                <w:sz w:val="20"/>
                <w:szCs w:val="20"/>
                <w:lang w:val="en-US" w:eastAsia="en-GB"/>
              </w:rPr>
              <w:t>0.700</w:t>
            </w:r>
          </w:p>
        </w:tc>
        <w:tc>
          <w:tcPr>
            <w:tcW w:w="709" w:type="dxa"/>
            <w:noWrap/>
            <w:vAlign w:val="center"/>
          </w:tcPr>
          <w:p w14:paraId="6B6BF94D"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p>
        </w:tc>
      </w:tr>
      <w:tr w:rsidR="00923DFF" w:rsidRPr="006A0651" w14:paraId="64FA72F6" w14:textId="77777777" w:rsidTr="00955773">
        <w:trPr>
          <w:trHeight w:val="285"/>
          <w:jc w:val="center"/>
        </w:trPr>
        <w:tc>
          <w:tcPr>
            <w:tcW w:w="4154" w:type="dxa"/>
            <w:vAlign w:val="center"/>
            <w:hideMark/>
          </w:tcPr>
          <w:p w14:paraId="689D2690" w14:textId="77777777" w:rsidR="00923DFF" w:rsidRDefault="00923DFF" w:rsidP="00955773">
            <w:pPr>
              <w:spacing w:line="240" w:lineRule="auto"/>
              <w:ind w:firstLine="0"/>
              <w:jc w:val="left"/>
              <w:rPr>
                <w:rFonts w:eastAsia="Times New Roman" w:cs="Times New Roman"/>
                <w:i/>
                <w:color w:val="000000"/>
                <w:sz w:val="20"/>
                <w:szCs w:val="20"/>
                <w:lang w:val="en-US" w:eastAsia="en-GB"/>
              </w:rPr>
            </w:pPr>
            <w:r>
              <w:rPr>
                <w:rFonts w:eastAsia="Times New Roman" w:cs="Times New Roman"/>
                <w:color w:val="000000"/>
                <w:sz w:val="20"/>
                <w:szCs w:val="20"/>
                <w:lang w:val="en-US" w:eastAsia="en-GB"/>
              </w:rPr>
              <w:t xml:space="preserve">       Secondary school (1/0)</w:t>
            </w:r>
          </w:p>
        </w:tc>
        <w:tc>
          <w:tcPr>
            <w:tcW w:w="994" w:type="dxa"/>
            <w:noWrap/>
            <w:vAlign w:val="center"/>
            <w:hideMark/>
          </w:tcPr>
          <w:p w14:paraId="6FDD5F97" w14:textId="77777777" w:rsidR="00923DFF" w:rsidRPr="002B205B" w:rsidRDefault="00923DFF" w:rsidP="00955773">
            <w:pPr>
              <w:spacing w:line="240" w:lineRule="auto"/>
              <w:ind w:firstLine="0"/>
              <w:jc w:val="center"/>
              <w:rPr>
                <w:rFonts w:eastAsia="Times New Roman" w:cs="Times New Roman"/>
                <w:i/>
                <w:color w:val="000000"/>
                <w:sz w:val="20"/>
                <w:szCs w:val="20"/>
                <w:lang w:val="en-US" w:eastAsia="en-GB"/>
              </w:rPr>
            </w:pPr>
            <w:r>
              <w:rPr>
                <w:rFonts w:eastAsia="Times New Roman" w:cs="Times New Roman"/>
                <w:color w:val="000000"/>
                <w:sz w:val="20"/>
                <w:szCs w:val="20"/>
                <w:lang w:val="en-US" w:eastAsia="en-GB"/>
              </w:rPr>
              <w:t>0.080</w:t>
            </w:r>
          </w:p>
        </w:tc>
        <w:tc>
          <w:tcPr>
            <w:tcW w:w="666" w:type="dxa"/>
            <w:noWrap/>
            <w:vAlign w:val="center"/>
            <w:hideMark/>
          </w:tcPr>
          <w:p w14:paraId="1AA918AC" w14:textId="77777777" w:rsidR="00923DFF" w:rsidRPr="002B205B" w:rsidRDefault="00923DFF" w:rsidP="00955773">
            <w:pPr>
              <w:spacing w:line="240" w:lineRule="auto"/>
              <w:ind w:firstLine="0"/>
              <w:jc w:val="center"/>
              <w:rPr>
                <w:rFonts w:eastAsia="Times New Roman" w:cs="Times New Roman"/>
                <w:i/>
                <w:color w:val="000000"/>
                <w:sz w:val="20"/>
                <w:szCs w:val="20"/>
                <w:lang w:val="en-US" w:eastAsia="en-GB"/>
              </w:rPr>
            </w:pPr>
          </w:p>
        </w:tc>
        <w:tc>
          <w:tcPr>
            <w:tcW w:w="992" w:type="dxa"/>
            <w:noWrap/>
            <w:vAlign w:val="center"/>
            <w:hideMark/>
          </w:tcPr>
          <w:p w14:paraId="642438DA" w14:textId="77777777" w:rsidR="00923DFF" w:rsidRPr="002B205B" w:rsidRDefault="00923DFF" w:rsidP="00955773">
            <w:pPr>
              <w:spacing w:line="240" w:lineRule="auto"/>
              <w:ind w:firstLine="0"/>
              <w:jc w:val="center"/>
              <w:rPr>
                <w:rFonts w:eastAsia="Times New Roman" w:cs="Times New Roman"/>
                <w:i/>
                <w:color w:val="000000"/>
                <w:sz w:val="20"/>
                <w:szCs w:val="20"/>
                <w:lang w:val="en-US" w:eastAsia="en-GB"/>
              </w:rPr>
            </w:pPr>
            <w:r>
              <w:rPr>
                <w:rFonts w:eastAsia="Times New Roman" w:cs="Times New Roman"/>
                <w:color w:val="000000"/>
                <w:sz w:val="20"/>
                <w:szCs w:val="20"/>
                <w:lang w:val="en-US" w:eastAsia="en-GB"/>
              </w:rPr>
              <w:t>0.020</w:t>
            </w:r>
          </w:p>
        </w:tc>
        <w:tc>
          <w:tcPr>
            <w:tcW w:w="709" w:type="dxa"/>
            <w:noWrap/>
            <w:vAlign w:val="center"/>
            <w:hideMark/>
          </w:tcPr>
          <w:p w14:paraId="5CA5F024"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p>
        </w:tc>
      </w:tr>
      <w:tr w:rsidR="00923DFF" w:rsidRPr="006A0651" w14:paraId="602AA5BD" w14:textId="77777777" w:rsidTr="00955773">
        <w:trPr>
          <w:trHeight w:val="285"/>
          <w:jc w:val="center"/>
        </w:trPr>
        <w:tc>
          <w:tcPr>
            <w:tcW w:w="4154" w:type="dxa"/>
            <w:vAlign w:val="center"/>
            <w:hideMark/>
          </w:tcPr>
          <w:p w14:paraId="7719380E" w14:textId="77777777" w:rsidR="00923DFF" w:rsidRPr="006A0651" w:rsidRDefault="00923DFF" w:rsidP="00955773">
            <w:pPr>
              <w:spacing w:line="240" w:lineRule="auto"/>
              <w:ind w:firstLine="0"/>
              <w:jc w:val="left"/>
              <w:rPr>
                <w:rFonts w:eastAsia="Times New Roman" w:cs="Times New Roman"/>
                <w:color w:val="000000"/>
                <w:sz w:val="20"/>
                <w:szCs w:val="20"/>
                <w:lang w:val="en-US" w:eastAsia="en-GB"/>
              </w:rPr>
            </w:pPr>
            <w:r>
              <w:rPr>
                <w:rFonts w:eastAsia="Times New Roman" w:cs="Times New Roman"/>
                <w:color w:val="000000"/>
                <w:sz w:val="20"/>
                <w:szCs w:val="20"/>
                <w:lang w:val="en-US" w:eastAsia="en-GB"/>
              </w:rPr>
              <w:t>Number of HH members above</w:t>
            </w:r>
            <w:r w:rsidRPr="006A0651">
              <w:rPr>
                <w:rFonts w:eastAsia="Times New Roman" w:cs="Times New Roman"/>
                <w:color w:val="000000"/>
                <w:sz w:val="20"/>
                <w:szCs w:val="20"/>
                <w:lang w:val="en-US" w:eastAsia="en-GB"/>
              </w:rPr>
              <w:t xml:space="preserve"> 60 years</w:t>
            </w:r>
          </w:p>
        </w:tc>
        <w:tc>
          <w:tcPr>
            <w:tcW w:w="994" w:type="dxa"/>
            <w:noWrap/>
            <w:vAlign w:val="center"/>
            <w:hideMark/>
          </w:tcPr>
          <w:p w14:paraId="1D88787C"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1.49</w:t>
            </w:r>
            <w:r>
              <w:rPr>
                <w:rFonts w:eastAsia="Times New Roman" w:cs="Times New Roman"/>
                <w:color w:val="000000"/>
                <w:sz w:val="20"/>
                <w:szCs w:val="20"/>
                <w:lang w:val="en-US" w:eastAsia="en-GB"/>
              </w:rPr>
              <w:t>0</w:t>
            </w:r>
          </w:p>
        </w:tc>
        <w:tc>
          <w:tcPr>
            <w:tcW w:w="666" w:type="dxa"/>
            <w:noWrap/>
            <w:vAlign w:val="center"/>
            <w:hideMark/>
          </w:tcPr>
          <w:p w14:paraId="1782E938"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0.57</w:t>
            </w:r>
            <w:r>
              <w:rPr>
                <w:rFonts w:eastAsia="Times New Roman" w:cs="Times New Roman"/>
                <w:color w:val="000000"/>
                <w:sz w:val="20"/>
                <w:szCs w:val="20"/>
                <w:lang w:val="en-US" w:eastAsia="en-GB"/>
              </w:rPr>
              <w:t>0</w:t>
            </w:r>
          </w:p>
        </w:tc>
        <w:tc>
          <w:tcPr>
            <w:tcW w:w="992" w:type="dxa"/>
            <w:noWrap/>
            <w:vAlign w:val="center"/>
            <w:hideMark/>
          </w:tcPr>
          <w:p w14:paraId="1439B75A"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1.38</w:t>
            </w:r>
            <w:r>
              <w:rPr>
                <w:rFonts w:eastAsia="Times New Roman" w:cs="Times New Roman"/>
                <w:color w:val="000000"/>
                <w:sz w:val="20"/>
                <w:szCs w:val="20"/>
                <w:lang w:val="en-US" w:eastAsia="en-GB"/>
              </w:rPr>
              <w:t>0</w:t>
            </w:r>
          </w:p>
        </w:tc>
        <w:tc>
          <w:tcPr>
            <w:tcW w:w="709" w:type="dxa"/>
            <w:noWrap/>
            <w:vAlign w:val="center"/>
            <w:hideMark/>
          </w:tcPr>
          <w:p w14:paraId="053BBF68"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0.49</w:t>
            </w:r>
            <w:r>
              <w:rPr>
                <w:rFonts w:eastAsia="Times New Roman" w:cs="Times New Roman"/>
                <w:color w:val="000000"/>
                <w:sz w:val="20"/>
                <w:szCs w:val="20"/>
                <w:lang w:val="en-US" w:eastAsia="en-GB"/>
              </w:rPr>
              <w:t>0</w:t>
            </w:r>
          </w:p>
        </w:tc>
      </w:tr>
      <w:tr w:rsidR="00923DFF" w:rsidRPr="006A0651" w14:paraId="7E3038B7" w14:textId="77777777" w:rsidTr="00955773">
        <w:trPr>
          <w:trHeight w:val="285"/>
          <w:jc w:val="center"/>
        </w:trPr>
        <w:tc>
          <w:tcPr>
            <w:tcW w:w="4154" w:type="dxa"/>
            <w:vAlign w:val="center"/>
            <w:hideMark/>
          </w:tcPr>
          <w:p w14:paraId="5F251CE6" w14:textId="77777777" w:rsidR="00923DFF" w:rsidRPr="006A0651" w:rsidRDefault="00923DFF" w:rsidP="00955773">
            <w:pPr>
              <w:spacing w:line="240" w:lineRule="auto"/>
              <w:ind w:firstLine="0"/>
              <w:jc w:val="left"/>
              <w:rPr>
                <w:rFonts w:eastAsia="Times New Roman" w:cs="Times New Roman"/>
                <w:color w:val="000000"/>
                <w:sz w:val="20"/>
                <w:szCs w:val="20"/>
                <w:lang w:val="en-US" w:eastAsia="en-GB"/>
              </w:rPr>
            </w:pPr>
            <w:r>
              <w:rPr>
                <w:rFonts w:eastAsia="Times New Roman" w:cs="Times New Roman"/>
                <w:color w:val="000000"/>
                <w:sz w:val="20"/>
                <w:szCs w:val="20"/>
                <w:lang w:val="en-US" w:eastAsia="en-GB"/>
              </w:rPr>
              <w:t>Number of HH members between</w:t>
            </w:r>
            <w:r w:rsidRPr="006A0651">
              <w:rPr>
                <w:rFonts w:eastAsia="Times New Roman" w:cs="Times New Roman"/>
                <w:color w:val="000000"/>
                <w:sz w:val="20"/>
                <w:szCs w:val="20"/>
                <w:lang w:val="en-US" w:eastAsia="en-GB"/>
              </w:rPr>
              <w:t xml:space="preserve"> 15 – 60 years</w:t>
            </w:r>
          </w:p>
        </w:tc>
        <w:tc>
          <w:tcPr>
            <w:tcW w:w="994" w:type="dxa"/>
            <w:noWrap/>
            <w:vAlign w:val="center"/>
            <w:hideMark/>
          </w:tcPr>
          <w:p w14:paraId="2DD28A35"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3.88</w:t>
            </w:r>
            <w:r>
              <w:rPr>
                <w:rFonts w:eastAsia="Times New Roman" w:cs="Times New Roman"/>
                <w:color w:val="000000"/>
                <w:sz w:val="20"/>
                <w:szCs w:val="20"/>
                <w:lang w:val="en-US" w:eastAsia="en-GB"/>
              </w:rPr>
              <w:t>0</w:t>
            </w:r>
          </w:p>
        </w:tc>
        <w:tc>
          <w:tcPr>
            <w:tcW w:w="666" w:type="dxa"/>
            <w:noWrap/>
            <w:vAlign w:val="center"/>
            <w:hideMark/>
          </w:tcPr>
          <w:p w14:paraId="010CE741"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1.95</w:t>
            </w:r>
            <w:r>
              <w:rPr>
                <w:rFonts w:eastAsia="Times New Roman" w:cs="Times New Roman"/>
                <w:color w:val="000000"/>
                <w:sz w:val="20"/>
                <w:szCs w:val="20"/>
                <w:lang w:val="en-US" w:eastAsia="en-GB"/>
              </w:rPr>
              <w:t>0</w:t>
            </w:r>
          </w:p>
        </w:tc>
        <w:tc>
          <w:tcPr>
            <w:tcW w:w="992" w:type="dxa"/>
            <w:noWrap/>
            <w:vAlign w:val="center"/>
            <w:hideMark/>
          </w:tcPr>
          <w:p w14:paraId="67104D7A"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3.81</w:t>
            </w:r>
            <w:r>
              <w:rPr>
                <w:rFonts w:eastAsia="Times New Roman" w:cs="Times New Roman"/>
                <w:color w:val="000000"/>
                <w:sz w:val="20"/>
                <w:szCs w:val="20"/>
                <w:lang w:val="en-US" w:eastAsia="en-GB"/>
              </w:rPr>
              <w:t>0</w:t>
            </w:r>
          </w:p>
        </w:tc>
        <w:tc>
          <w:tcPr>
            <w:tcW w:w="709" w:type="dxa"/>
            <w:noWrap/>
            <w:vAlign w:val="center"/>
            <w:hideMark/>
          </w:tcPr>
          <w:p w14:paraId="7779293E"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1.85</w:t>
            </w:r>
            <w:r>
              <w:rPr>
                <w:rFonts w:eastAsia="Times New Roman" w:cs="Times New Roman"/>
                <w:color w:val="000000"/>
                <w:sz w:val="20"/>
                <w:szCs w:val="20"/>
                <w:lang w:val="en-US" w:eastAsia="en-GB"/>
              </w:rPr>
              <w:t>0</w:t>
            </w:r>
          </w:p>
        </w:tc>
      </w:tr>
      <w:tr w:rsidR="00923DFF" w:rsidRPr="006A0651" w14:paraId="0641B1E0" w14:textId="77777777" w:rsidTr="00955773">
        <w:trPr>
          <w:trHeight w:val="285"/>
          <w:jc w:val="center"/>
        </w:trPr>
        <w:tc>
          <w:tcPr>
            <w:tcW w:w="4154" w:type="dxa"/>
            <w:vAlign w:val="center"/>
            <w:hideMark/>
          </w:tcPr>
          <w:p w14:paraId="1AFCB4CD" w14:textId="77777777" w:rsidR="00923DFF" w:rsidRPr="006A0651" w:rsidRDefault="00923DFF" w:rsidP="00955773">
            <w:pPr>
              <w:spacing w:line="240" w:lineRule="auto"/>
              <w:ind w:firstLine="0"/>
              <w:jc w:val="left"/>
              <w:rPr>
                <w:rFonts w:eastAsia="Times New Roman" w:cs="Times New Roman"/>
                <w:color w:val="000000"/>
                <w:sz w:val="20"/>
                <w:szCs w:val="20"/>
                <w:lang w:val="en-US" w:eastAsia="en-GB"/>
              </w:rPr>
            </w:pPr>
            <w:r>
              <w:rPr>
                <w:rFonts w:eastAsia="Times New Roman" w:cs="Times New Roman"/>
                <w:color w:val="000000"/>
                <w:sz w:val="20"/>
                <w:szCs w:val="20"/>
                <w:lang w:val="en-US" w:eastAsia="en-GB"/>
              </w:rPr>
              <w:t>Number of HH members b</w:t>
            </w:r>
            <w:r w:rsidRPr="006A0651">
              <w:rPr>
                <w:rFonts w:eastAsia="Times New Roman" w:cs="Times New Roman"/>
                <w:color w:val="000000"/>
                <w:sz w:val="20"/>
                <w:szCs w:val="20"/>
                <w:lang w:val="en-US" w:eastAsia="en-GB"/>
              </w:rPr>
              <w:t>etween 5 – 15 years</w:t>
            </w:r>
          </w:p>
        </w:tc>
        <w:tc>
          <w:tcPr>
            <w:tcW w:w="994" w:type="dxa"/>
            <w:noWrap/>
            <w:vAlign w:val="center"/>
            <w:hideMark/>
          </w:tcPr>
          <w:p w14:paraId="6BB0DABC"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Pr>
                <w:rFonts w:eastAsia="Times New Roman" w:cs="Times New Roman"/>
                <w:color w:val="000000"/>
                <w:sz w:val="20"/>
                <w:szCs w:val="20"/>
                <w:lang w:val="en-US" w:eastAsia="en-GB"/>
              </w:rPr>
              <w:t>1.910</w:t>
            </w:r>
          </w:p>
        </w:tc>
        <w:tc>
          <w:tcPr>
            <w:tcW w:w="666" w:type="dxa"/>
            <w:noWrap/>
            <w:vAlign w:val="center"/>
            <w:hideMark/>
          </w:tcPr>
          <w:p w14:paraId="7AC45C53"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0.91</w:t>
            </w:r>
            <w:r>
              <w:rPr>
                <w:rFonts w:eastAsia="Times New Roman" w:cs="Times New Roman"/>
                <w:color w:val="000000"/>
                <w:sz w:val="20"/>
                <w:szCs w:val="20"/>
                <w:lang w:val="en-US" w:eastAsia="en-GB"/>
              </w:rPr>
              <w:t>0</w:t>
            </w:r>
          </w:p>
        </w:tc>
        <w:tc>
          <w:tcPr>
            <w:tcW w:w="992" w:type="dxa"/>
            <w:noWrap/>
            <w:vAlign w:val="center"/>
            <w:hideMark/>
          </w:tcPr>
          <w:p w14:paraId="5A16CA12"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Pr>
                <w:rFonts w:eastAsia="Times New Roman" w:cs="Times New Roman"/>
                <w:color w:val="000000"/>
                <w:sz w:val="20"/>
                <w:szCs w:val="20"/>
                <w:lang w:val="en-US" w:eastAsia="en-GB"/>
              </w:rPr>
              <w:t>2.040</w:t>
            </w:r>
          </w:p>
        </w:tc>
        <w:tc>
          <w:tcPr>
            <w:tcW w:w="709" w:type="dxa"/>
            <w:noWrap/>
            <w:vAlign w:val="center"/>
            <w:hideMark/>
          </w:tcPr>
          <w:p w14:paraId="3753005D"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1.08</w:t>
            </w:r>
            <w:r>
              <w:rPr>
                <w:rFonts w:eastAsia="Times New Roman" w:cs="Times New Roman"/>
                <w:color w:val="000000"/>
                <w:sz w:val="20"/>
                <w:szCs w:val="20"/>
                <w:lang w:val="en-US" w:eastAsia="en-GB"/>
              </w:rPr>
              <w:t>0</w:t>
            </w:r>
          </w:p>
        </w:tc>
      </w:tr>
      <w:tr w:rsidR="00923DFF" w:rsidRPr="006A0651" w14:paraId="138587A8" w14:textId="77777777" w:rsidTr="00955773">
        <w:trPr>
          <w:trHeight w:val="285"/>
          <w:jc w:val="center"/>
        </w:trPr>
        <w:tc>
          <w:tcPr>
            <w:tcW w:w="4154" w:type="dxa"/>
            <w:vAlign w:val="center"/>
            <w:hideMark/>
          </w:tcPr>
          <w:p w14:paraId="215199CC" w14:textId="77777777" w:rsidR="00923DFF" w:rsidRPr="006A0651" w:rsidRDefault="00923DFF" w:rsidP="00955773">
            <w:pPr>
              <w:spacing w:line="240" w:lineRule="auto"/>
              <w:ind w:firstLine="0"/>
              <w:jc w:val="left"/>
              <w:rPr>
                <w:rFonts w:eastAsia="Times New Roman" w:cs="Times New Roman"/>
                <w:color w:val="000000"/>
                <w:sz w:val="20"/>
                <w:szCs w:val="20"/>
                <w:lang w:val="en-US" w:eastAsia="en-GB"/>
              </w:rPr>
            </w:pPr>
            <w:r>
              <w:rPr>
                <w:rFonts w:eastAsia="Times New Roman" w:cs="Times New Roman"/>
                <w:color w:val="000000"/>
                <w:sz w:val="20"/>
                <w:szCs w:val="20"/>
                <w:lang w:val="en-US" w:eastAsia="en-GB"/>
              </w:rPr>
              <w:t>Production diversity</w:t>
            </w:r>
            <w:r w:rsidRPr="006A0651">
              <w:rPr>
                <w:rFonts w:eastAsia="Times New Roman" w:cs="Times New Roman"/>
                <w:color w:val="000000"/>
                <w:sz w:val="20"/>
                <w:szCs w:val="20"/>
                <w:lang w:val="en-US" w:eastAsia="en-GB"/>
              </w:rPr>
              <w:t>*</w:t>
            </w:r>
          </w:p>
        </w:tc>
        <w:tc>
          <w:tcPr>
            <w:tcW w:w="994" w:type="dxa"/>
            <w:noWrap/>
            <w:vAlign w:val="center"/>
            <w:hideMark/>
          </w:tcPr>
          <w:p w14:paraId="5285DC28"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2.76</w:t>
            </w:r>
            <w:r>
              <w:rPr>
                <w:rFonts w:eastAsia="Times New Roman" w:cs="Times New Roman"/>
                <w:color w:val="000000"/>
                <w:sz w:val="20"/>
                <w:szCs w:val="20"/>
                <w:lang w:val="en-US" w:eastAsia="en-GB"/>
              </w:rPr>
              <w:t>0</w:t>
            </w:r>
          </w:p>
        </w:tc>
        <w:tc>
          <w:tcPr>
            <w:tcW w:w="666" w:type="dxa"/>
            <w:noWrap/>
            <w:vAlign w:val="center"/>
            <w:hideMark/>
          </w:tcPr>
          <w:p w14:paraId="745BDB72"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1.06</w:t>
            </w:r>
            <w:r>
              <w:rPr>
                <w:rFonts w:eastAsia="Times New Roman" w:cs="Times New Roman"/>
                <w:color w:val="000000"/>
                <w:sz w:val="20"/>
                <w:szCs w:val="20"/>
                <w:lang w:val="en-US" w:eastAsia="en-GB"/>
              </w:rPr>
              <w:t>0</w:t>
            </w:r>
          </w:p>
        </w:tc>
        <w:tc>
          <w:tcPr>
            <w:tcW w:w="992" w:type="dxa"/>
            <w:noWrap/>
            <w:vAlign w:val="center"/>
            <w:hideMark/>
          </w:tcPr>
          <w:p w14:paraId="02FE9A5B"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4.51</w:t>
            </w:r>
            <w:r>
              <w:rPr>
                <w:rFonts w:eastAsia="Times New Roman" w:cs="Times New Roman"/>
                <w:color w:val="000000"/>
                <w:sz w:val="20"/>
                <w:szCs w:val="20"/>
                <w:lang w:val="en-US" w:eastAsia="en-GB"/>
              </w:rPr>
              <w:t>0</w:t>
            </w:r>
          </w:p>
        </w:tc>
        <w:tc>
          <w:tcPr>
            <w:tcW w:w="709" w:type="dxa"/>
            <w:noWrap/>
            <w:vAlign w:val="center"/>
            <w:hideMark/>
          </w:tcPr>
          <w:p w14:paraId="7C7444EF"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1.61</w:t>
            </w:r>
            <w:r>
              <w:rPr>
                <w:rFonts w:eastAsia="Times New Roman" w:cs="Times New Roman"/>
                <w:color w:val="000000"/>
                <w:sz w:val="20"/>
                <w:szCs w:val="20"/>
                <w:lang w:val="en-US" w:eastAsia="en-GB"/>
              </w:rPr>
              <w:t>0</w:t>
            </w:r>
          </w:p>
        </w:tc>
      </w:tr>
      <w:tr w:rsidR="00923DFF" w:rsidRPr="006A0651" w14:paraId="2F747A98" w14:textId="77777777" w:rsidTr="00955773">
        <w:trPr>
          <w:trHeight w:val="285"/>
          <w:jc w:val="center"/>
        </w:trPr>
        <w:tc>
          <w:tcPr>
            <w:tcW w:w="4154" w:type="dxa"/>
            <w:vAlign w:val="center"/>
            <w:hideMark/>
          </w:tcPr>
          <w:p w14:paraId="04B1E1C5" w14:textId="77777777" w:rsidR="00923DFF" w:rsidRPr="006A0651" w:rsidRDefault="00923DFF" w:rsidP="00955773">
            <w:pPr>
              <w:spacing w:line="240" w:lineRule="auto"/>
              <w:ind w:firstLine="0"/>
              <w:jc w:val="left"/>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PPI**</w:t>
            </w:r>
          </w:p>
        </w:tc>
        <w:tc>
          <w:tcPr>
            <w:tcW w:w="994" w:type="dxa"/>
            <w:noWrap/>
            <w:vAlign w:val="center"/>
            <w:hideMark/>
          </w:tcPr>
          <w:p w14:paraId="372EFCB6"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37.67</w:t>
            </w:r>
          </w:p>
        </w:tc>
        <w:tc>
          <w:tcPr>
            <w:tcW w:w="666" w:type="dxa"/>
            <w:noWrap/>
            <w:vAlign w:val="center"/>
            <w:hideMark/>
          </w:tcPr>
          <w:p w14:paraId="20A1AA29"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16.2</w:t>
            </w:r>
            <w:r>
              <w:rPr>
                <w:rFonts w:eastAsia="Times New Roman" w:cs="Times New Roman"/>
                <w:color w:val="000000"/>
                <w:sz w:val="20"/>
                <w:szCs w:val="20"/>
                <w:lang w:val="en-US" w:eastAsia="en-GB"/>
              </w:rPr>
              <w:t>0</w:t>
            </w:r>
          </w:p>
        </w:tc>
        <w:tc>
          <w:tcPr>
            <w:tcW w:w="992" w:type="dxa"/>
            <w:noWrap/>
            <w:vAlign w:val="center"/>
            <w:hideMark/>
          </w:tcPr>
          <w:p w14:paraId="7509AAC7"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36.63</w:t>
            </w:r>
          </w:p>
        </w:tc>
        <w:tc>
          <w:tcPr>
            <w:tcW w:w="709" w:type="dxa"/>
            <w:noWrap/>
            <w:vAlign w:val="center"/>
            <w:hideMark/>
          </w:tcPr>
          <w:p w14:paraId="0EE983DD"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15.54</w:t>
            </w:r>
          </w:p>
        </w:tc>
      </w:tr>
      <w:tr w:rsidR="00923DFF" w:rsidRPr="006A0651" w14:paraId="21E9580D" w14:textId="77777777" w:rsidTr="00955773">
        <w:trPr>
          <w:trHeight w:val="285"/>
          <w:jc w:val="center"/>
        </w:trPr>
        <w:tc>
          <w:tcPr>
            <w:tcW w:w="4154" w:type="dxa"/>
            <w:vAlign w:val="center"/>
            <w:hideMark/>
          </w:tcPr>
          <w:p w14:paraId="228FF3BC" w14:textId="77777777" w:rsidR="00923DFF" w:rsidRPr="006A0651" w:rsidRDefault="00923DFF" w:rsidP="00955773">
            <w:pPr>
              <w:spacing w:line="240" w:lineRule="auto"/>
              <w:ind w:firstLine="0"/>
              <w:jc w:val="left"/>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Farm area (ha)</w:t>
            </w:r>
          </w:p>
        </w:tc>
        <w:tc>
          <w:tcPr>
            <w:tcW w:w="994" w:type="dxa"/>
            <w:noWrap/>
            <w:vAlign w:val="center"/>
            <w:hideMark/>
          </w:tcPr>
          <w:p w14:paraId="078636F6"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5.38</w:t>
            </w:r>
            <w:r>
              <w:rPr>
                <w:rFonts w:eastAsia="Times New Roman" w:cs="Times New Roman"/>
                <w:color w:val="000000"/>
                <w:sz w:val="20"/>
                <w:szCs w:val="20"/>
                <w:lang w:val="en-US" w:eastAsia="en-GB"/>
              </w:rPr>
              <w:t>0</w:t>
            </w:r>
          </w:p>
        </w:tc>
        <w:tc>
          <w:tcPr>
            <w:tcW w:w="666" w:type="dxa"/>
            <w:noWrap/>
            <w:vAlign w:val="center"/>
            <w:hideMark/>
          </w:tcPr>
          <w:p w14:paraId="42F72FAB"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12.05</w:t>
            </w:r>
          </w:p>
        </w:tc>
        <w:tc>
          <w:tcPr>
            <w:tcW w:w="992" w:type="dxa"/>
            <w:noWrap/>
            <w:vAlign w:val="center"/>
            <w:hideMark/>
          </w:tcPr>
          <w:p w14:paraId="1FEC84B8"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10.17</w:t>
            </w:r>
          </w:p>
        </w:tc>
        <w:tc>
          <w:tcPr>
            <w:tcW w:w="709" w:type="dxa"/>
            <w:noWrap/>
            <w:vAlign w:val="center"/>
            <w:hideMark/>
          </w:tcPr>
          <w:p w14:paraId="4FAC5944"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12.13</w:t>
            </w:r>
          </w:p>
        </w:tc>
      </w:tr>
      <w:tr w:rsidR="00923DFF" w:rsidRPr="006A0651" w14:paraId="6C5A3D5F" w14:textId="77777777" w:rsidTr="00955773">
        <w:trPr>
          <w:trHeight w:val="285"/>
          <w:jc w:val="center"/>
        </w:trPr>
        <w:tc>
          <w:tcPr>
            <w:tcW w:w="4154" w:type="dxa"/>
            <w:vAlign w:val="center"/>
            <w:hideMark/>
          </w:tcPr>
          <w:p w14:paraId="0FE3B61B" w14:textId="77777777" w:rsidR="00923DFF" w:rsidRPr="006A0651" w:rsidRDefault="00923DFF" w:rsidP="00955773">
            <w:pPr>
              <w:spacing w:line="240" w:lineRule="auto"/>
              <w:ind w:firstLine="0"/>
              <w:jc w:val="left"/>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Area of main system (ha)</w:t>
            </w:r>
          </w:p>
        </w:tc>
        <w:tc>
          <w:tcPr>
            <w:tcW w:w="994" w:type="dxa"/>
            <w:noWrap/>
            <w:vAlign w:val="center"/>
            <w:hideMark/>
          </w:tcPr>
          <w:p w14:paraId="2DCDD2F2"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5.64</w:t>
            </w:r>
            <w:r>
              <w:rPr>
                <w:rFonts w:eastAsia="Times New Roman" w:cs="Times New Roman"/>
                <w:color w:val="000000"/>
                <w:sz w:val="20"/>
                <w:szCs w:val="20"/>
                <w:lang w:val="en-US" w:eastAsia="en-GB"/>
              </w:rPr>
              <w:t>0</w:t>
            </w:r>
          </w:p>
        </w:tc>
        <w:tc>
          <w:tcPr>
            <w:tcW w:w="666" w:type="dxa"/>
            <w:noWrap/>
            <w:vAlign w:val="center"/>
            <w:hideMark/>
          </w:tcPr>
          <w:p w14:paraId="4C225D0A"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55.4</w:t>
            </w:r>
            <w:r>
              <w:rPr>
                <w:rFonts w:eastAsia="Times New Roman" w:cs="Times New Roman"/>
                <w:color w:val="000000"/>
                <w:sz w:val="20"/>
                <w:szCs w:val="20"/>
                <w:lang w:val="en-US" w:eastAsia="en-GB"/>
              </w:rPr>
              <w:t>0</w:t>
            </w:r>
          </w:p>
        </w:tc>
        <w:tc>
          <w:tcPr>
            <w:tcW w:w="992" w:type="dxa"/>
            <w:noWrap/>
            <w:vAlign w:val="center"/>
            <w:hideMark/>
          </w:tcPr>
          <w:p w14:paraId="5D581B47"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1.07</w:t>
            </w:r>
            <w:r>
              <w:rPr>
                <w:rFonts w:eastAsia="Times New Roman" w:cs="Times New Roman"/>
                <w:color w:val="000000"/>
                <w:sz w:val="20"/>
                <w:szCs w:val="20"/>
                <w:lang w:val="en-US" w:eastAsia="en-GB"/>
              </w:rPr>
              <w:t>0</w:t>
            </w:r>
          </w:p>
        </w:tc>
        <w:tc>
          <w:tcPr>
            <w:tcW w:w="709" w:type="dxa"/>
            <w:noWrap/>
            <w:vAlign w:val="center"/>
            <w:hideMark/>
          </w:tcPr>
          <w:p w14:paraId="181B5A0C" w14:textId="77777777" w:rsidR="00923DFF" w:rsidRPr="006A0651" w:rsidRDefault="00923DFF" w:rsidP="00955773">
            <w:pPr>
              <w:spacing w:line="240" w:lineRule="auto"/>
              <w:ind w:firstLine="0"/>
              <w:jc w:val="center"/>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0.83</w:t>
            </w:r>
            <w:r>
              <w:rPr>
                <w:rFonts w:eastAsia="Times New Roman" w:cs="Times New Roman"/>
                <w:color w:val="000000"/>
                <w:sz w:val="20"/>
                <w:szCs w:val="20"/>
                <w:lang w:val="en-US" w:eastAsia="en-GB"/>
              </w:rPr>
              <w:t>0</w:t>
            </w:r>
          </w:p>
        </w:tc>
      </w:tr>
      <w:tr w:rsidR="00923DFF" w:rsidRPr="006A0651" w14:paraId="7FC974EE" w14:textId="77777777" w:rsidTr="00955773">
        <w:trPr>
          <w:trHeight w:val="285"/>
          <w:jc w:val="center"/>
        </w:trPr>
        <w:tc>
          <w:tcPr>
            <w:tcW w:w="4154" w:type="dxa"/>
            <w:tcBorders>
              <w:bottom w:val="single" w:sz="4" w:space="0" w:color="auto"/>
            </w:tcBorders>
            <w:vAlign w:val="center"/>
          </w:tcPr>
          <w:p w14:paraId="5CF15C7F" w14:textId="77777777" w:rsidR="00923DFF" w:rsidRPr="002C07FB" w:rsidRDefault="00923DFF" w:rsidP="00955773">
            <w:pPr>
              <w:spacing w:line="240" w:lineRule="auto"/>
              <w:ind w:firstLine="0"/>
              <w:jc w:val="left"/>
              <w:rPr>
                <w:rFonts w:eastAsia="Times New Roman" w:cs="Times New Roman"/>
                <w:color w:val="000000"/>
                <w:sz w:val="20"/>
                <w:szCs w:val="20"/>
                <w:lang w:val="en-US" w:eastAsia="en-GB"/>
              </w:rPr>
            </w:pPr>
            <w:r w:rsidRPr="002C07FB">
              <w:rPr>
                <w:rFonts w:eastAsia="Times New Roman" w:cs="Times New Roman"/>
                <w:color w:val="000000"/>
                <w:sz w:val="20"/>
                <w:szCs w:val="20"/>
                <w:lang w:val="en-US" w:eastAsia="en-GB"/>
              </w:rPr>
              <w:t>N</w:t>
            </w:r>
          </w:p>
        </w:tc>
        <w:tc>
          <w:tcPr>
            <w:tcW w:w="994" w:type="dxa"/>
            <w:tcBorders>
              <w:bottom w:val="single" w:sz="4" w:space="0" w:color="auto"/>
            </w:tcBorders>
            <w:noWrap/>
            <w:vAlign w:val="center"/>
          </w:tcPr>
          <w:p w14:paraId="32765F0F" w14:textId="77777777" w:rsidR="00923DFF" w:rsidRPr="002C07FB" w:rsidRDefault="00923DFF" w:rsidP="00955773">
            <w:pPr>
              <w:spacing w:line="240" w:lineRule="auto"/>
              <w:ind w:firstLine="0"/>
              <w:jc w:val="center"/>
              <w:rPr>
                <w:rFonts w:eastAsia="Times New Roman" w:cs="Times New Roman"/>
                <w:color w:val="000000"/>
                <w:sz w:val="20"/>
                <w:szCs w:val="20"/>
                <w:lang w:val="en-US" w:eastAsia="en-GB"/>
              </w:rPr>
            </w:pPr>
            <w:r w:rsidRPr="002C07FB">
              <w:rPr>
                <w:rFonts w:eastAsia="Times New Roman" w:cs="Times New Roman"/>
                <w:color w:val="000000"/>
                <w:sz w:val="20"/>
                <w:szCs w:val="20"/>
                <w:lang w:val="en-US" w:eastAsia="en-GB"/>
              </w:rPr>
              <w:t>159</w:t>
            </w:r>
          </w:p>
        </w:tc>
        <w:tc>
          <w:tcPr>
            <w:tcW w:w="666" w:type="dxa"/>
            <w:tcBorders>
              <w:bottom w:val="single" w:sz="4" w:space="0" w:color="auto"/>
            </w:tcBorders>
            <w:noWrap/>
            <w:vAlign w:val="center"/>
          </w:tcPr>
          <w:p w14:paraId="0229A403" w14:textId="77777777" w:rsidR="00923DFF" w:rsidRPr="002C07FB" w:rsidRDefault="00923DFF" w:rsidP="00955773">
            <w:pPr>
              <w:spacing w:line="240" w:lineRule="auto"/>
              <w:ind w:firstLine="0"/>
              <w:jc w:val="center"/>
              <w:rPr>
                <w:rFonts w:eastAsia="Times New Roman" w:cs="Times New Roman"/>
                <w:color w:val="000000"/>
                <w:sz w:val="20"/>
                <w:szCs w:val="20"/>
                <w:lang w:val="en-US" w:eastAsia="en-GB"/>
              </w:rPr>
            </w:pPr>
          </w:p>
        </w:tc>
        <w:tc>
          <w:tcPr>
            <w:tcW w:w="992" w:type="dxa"/>
            <w:tcBorders>
              <w:bottom w:val="single" w:sz="4" w:space="0" w:color="auto"/>
            </w:tcBorders>
            <w:noWrap/>
            <w:vAlign w:val="center"/>
          </w:tcPr>
          <w:p w14:paraId="1285A73D" w14:textId="77777777" w:rsidR="00923DFF" w:rsidRPr="002C07FB" w:rsidRDefault="00923DFF" w:rsidP="00955773">
            <w:pPr>
              <w:spacing w:line="240" w:lineRule="auto"/>
              <w:ind w:firstLine="0"/>
              <w:jc w:val="center"/>
              <w:rPr>
                <w:rFonts w:eastAsia="Times New Roman" w:cs="Times New Roman"/>
                <w:color w:val="000000"/>
                <w:sz w:val="20"/>
                <w:szCs w:val="20"/>
                <w:lang w:val="en-US" w:eastAsia="en-GB"/>
              </w:rPr>
            </w:pPr>
            <w:r w:rsidRPr="002C07FB">
              <w:rPr>
                <w:rFonts w:eastAsia="Times New Roman" w:cs="Times New Roman"/>
                <w:color w:val="000000"/>
                <w:sz w:val="20"/>
                <w:szCs w:val="20"/>
                <w:lang w:val="en-US" w:eastAsia="en-GB"/>
              </w:rPr>
              <w:t>124</w:t>
            </w:r>
          </w:p>
        </w:tc>
        <w:tc>
          <w:tcPr>
            <w:tcW w:w="709" w:type="dxa"/>
            <w:tcBorders>
              <w:bottom w:val="single" w:sz="4" w:space="0" w:color="auto"/>
            </w:tcBorders>
            <w:noWrap/>
            <w:vAlign w:val="center"/>
          </w:tcPr>
          <w:p w14:paraId="2C6D7FB8" w14:textId="77777777" w:rsidR="00923DFF" w:rsidRPr="002C07FB" w:rsidRDefault="00923DFF" w:rsidP="00955773">
            <w:pPr>
              <w:spacing w:line="240" w:lineRule="auto"/>
              <w:ind w:firstLine="0"/>
              <w:jc w:val="center"/>
              <w:rPr>
                <w:rFonts w:eastAsia="Times New Roman" w:cs="Times New Roman"/>
                <w:color w:val="000000"/>
                <w:sz w:val="20"/>
                <w:szCs w:val="20"/>
                <w:lang w:val="en-US" w:eastAsia="en-GB"/>
              </w:rPr>
            </w:pPr>
          </w:p>
        </w:tc>
      </w:tr>
    </w:tbl>
    <w:p w14:paraId="6E97CC6A" w14:textId="77777777" w:rsidR="00923DFF" w:rsidRPr="00544914" w:rsidRDefault="00923DFF" w:rsidP="00923DFF">
      <w:pPr>
        <w:pStyle w:val="Caption"/>
        <w:rPr>
          <w:rFonts w:ascii="Times New Roman" w:hAnsi="Times New Roman" w:cs="Times New Roman"/>
          <w:lang w:val="en-US"/>
        </w:rPr>
      </w:pPr>
      <w:r>
        <w:rPr>
          <w:rFonts w:ascii="Times New Roman" w:hAnsi="Times New Roman" w:cs="Times New Roman"/>
          <w:lang w:val="en-US"/>
        </w:rPr>
        <w:t xml:space="preserve">Note: HH, household. </w:t>
      </w:r>
      <w:r w:rsidRPr="006A0651">
        <w:rPr>
          <w:rFonts w:ascii="Times New Roman" w:hAnsi="Times New Roman" w:cs="Times New Roman"/>
          <w:lang w:val="en-US"/>
        </w:rPr>
        <w:t xml:space="preserve">*Number of crops cultivated in the farmland. **PPI, </w:t>
      </w:r>
      <w:r w:rsidRPr="00620DC2">
        <w:rPr>
          <w:rFonts w:ascii="Times New Roman" w:hAnsi="Times New Roman" w:cs="Times New Roman"/>
          <w:lang w:val="en-US"/>
        </w:rPr>
        <w:t>Progress Out of Poverty Index</w:t>
      </w:r>
      <w:r w:rsidRPr="006A0651">
        <w:rPr>
          <w:rFonts w:ascii="Times New Roman" w:hAnsi="Times New Roman" w:cs="Times New Roman"/>
          <w:lang w:val="en-US"/>
        </w:rPr>
        <w:t>.</w:t>
      </w:r>
      <w:r>
        <w:rPr>
          <w:rFonts w:ascii="Times New Roman" w:hAnsi="Times New Roman" w:cs="Times New Roman"/>
          <w:lang w:val="en-US"/>
        </w:rPr>
        <w:t xml:space="preserve"> </w:t>
      </w:r>
    </w:p>
    <w:p w14:paraId="19E98755" w14:textId="03661045" w:rsidR="00292861" w:rsidRPr="00D51710" w:rsidRDefault="00292861" w:rsidP="006672D5">
      <w:pPr>
        <w:ind w:firstLine="0"/>
        <w:rPr>
          <w:lang w:val="en-US"/>
        </w:rPr>
      </w:pPr>
    </w:p>
    <w:p w14:paraId="7E1CBE1D" w14:textId="57E968C9" w:rsidR="001604DD" w:rsidRPr="006A0651" w:rsidRDefault="00924244" w:rsidP="001604DD">
      <w:pPr>
        <w:pStyle w:val="Heading2"/>
        <w:numPr>
          <w:ilvl w:val="1"/>
          <w:numId w:val="8"/>
        </w:numPr>
        <w:rPr>
          <w:rFonts w:cs="Times New Roman"/>
          <w:lang w:val="en-US"/>
        </w:rPr>
      </w:pPr>
      <w:r>
        <w:rPr>
          <w:rFonts w:cs="Times New Roman"/>
          <w:lang w:val="en-US"/>
        </w:rPr>
        <w:t xml:space="preserve"> </w:t>
      </w:r>
      <w:r w:rsidR="00F156E1" w:rsidRPr="006A0651">
        <w:rPr>
          <w:rFonts w:cs="Times New Roman"/>
          <w:lang w:val="en-US"/>
        </w:rPr>
        <w:t>Retrieving environmenta</w:t>
      </w:r>
      <w:r w:rsidR="00D96B7B">
        <w:rPr>
          <w:rFonts w:cs="Times New Roman"/>
          <w:lang w:val="en-US"/>
        </w:rPr>
        <w:t>l data to validate</w:t>
      </w:r>
      <w:r w:rsidR="00CA3D24" w:rsidRPr="006A0651">
        <w:rPr>
          <w:rFonts w:cs="Times New Roman"/>
          <w:lang w:val="en-US"/>
        </w:rPr>
        <w:t xml:space="preserve"> farmers’ perceptions</w:t>
      </w:r>
    </w:p>
    <w:p w14:paraId="2FB656CC" w14:textId="3E7FE1E2" w:rsidR="00D54A68" w:rsidRPr="006A0651" w:rsidRDefault="00110BE6" w:rsidP="00D14056">
      <w:pPr>
        <w:rPr>
          <w:lang w:val="en-US"/>
        </w:rPr>
      </w:pPr>
      <w:r>
        <w:rPr>
          <w:lang w:val="en-US"/>
        </w:rPr>
        <w:t>We took farmers´ perception</w:t>
      </w:r>
      <w:r w:rsidR="00D729AA">
        <w:rPr>
          <w:lang w:val="en-US"/>
        </w:rPr>
        <w:t>s</w:t>
      </w:r>
      <w:r>
        <w:rPr>
          <w:lang w:val="en-US"/>
        </w:rPr>
        <w:t xml:space="preserve"> of </w:t>
      </w:r>
      <w:r w:rsidR="00585E55" w:rsidRPr="006A0651">
        <w:rPr>
          <w:lang w:val="en-US"/>
        </w:rPr>
        <w:t>cha</w:t>
      </w:r>
      <w:r w:rsidR="00093C2C" w:rsidRPr="006A0651">
        <w:rPr>
          <w:lang w:val="en-US"/>
        </w:rPr>
        <w:t>nges in</w:t>
      </w:r>
      <w:r w:rsidR="00DF7573">
        <w:rPr>
          <w:lang w:val="en-US"/>
        </w:rPr>
        <w:t xml:space="preserve"> </w:t>
      </w:r>
      <w:r w:rsidR="006161D1" w:rsidRPr="006A0651">
        <w:rPr>
          <w:lang w:val="en-US"/>
        </w:rPr>
        <w:t xml:space="preserve">climatic </w:t>
      </w:r>
      <w:r w:rsidR="00D729AA">
        <w:rPr>
          <w:lang w:val="en-US"/>
        </w:rPr>
        <w:t>patterns</w:t>
      </w:r>
      <w:r w:rsidR="004136EA" w:rsidRPr="006A0651">
        <w:rPr>
          <w:lang w:val="en-US"/>
        </w:rPr>
        <w:t xml:space="preserve"> </w:t>
      </w:r>
      <w:r>
        <w:rPr>
          <w:lang w:val="en-US"/>
        </w:rPr>
        <w:t>and compared them to</w:t>
      </w:r>
      <w:r w:rsidR="006161D1" w:rsidRPr="006A0651">
        <w:rPr>
          <w:lang w:val="en-US"/>
        </w:rPr>
        <w:t xml:space="preserve"> </w:t>
      </w:r>
      <w:r w:rsidR="00223A4B" w:rsidRPr="006A0651">
        <w:rPr>
          <w:lang w:val="en-US"/>
        </w:rPr>
        <w:t xml:space="preserve">a </w:t>
      </w:r>
      <w:r>
        <w:rPr>
          <w:lang w:val="en-US"/>
        </w:rPr>
        <w:t xml:space="preserve">gridded </w:t>
      </w:r>
      <w:r w:rsidR="00FD2680">
        <w:rPr>
          <w:lang w:val="en-US"/>
        </w:rPr>
        <w:t xml:space="preserve">time series </w:t>
      </w:r>
      <w:r w:rsidR="006161D1" w:rsidRPr="006A0651">
        <w:rPr>
          <w:lang w:val="en-US"/>
        </w:rPr>
        <w:t>precipita</w:t>
      </w:r>
      <w:r w:rsidR="002E0F0C" w:rsidRPr="006A0651">
        <w:rPr>
          <w:lang w:val="en-US"/>
        </w:rPr>
        <w:t xml:space="preserve">tion database </w:t>
      </w:r>
      <w:r>
        <w:rPr>
          <w:lang w:val="en-US"/>
        </w:rPr>
        <w:t>from</w:t>
      </w:r>
      <w:r w:rsidR="002E0F0C" w:rsidRPr="006A0651">
        <w:rPr>
          <w:lang w:val="en-US"/>
        </w:rPr>
        <w:t xml:space="preserve"> the Climate Hazards Group </w:t>
      </w:r>
      <w:proofErr w:type="spellStart"/>
      <w:r w:rsidR="002E0F0C" w:rsidRPr="006A0651">
        <w:rPr>
          <w:lang w:val="en-US"/>
        </w:rPr>
        <w:t>InfraRed</w:t>
      </w:r>
      <w:proofErr w:type="spellEnd"/>
      <w:r w:rsidR="002E0F0C" w:rsidRPr="006A0651">
        <w:rPr>
          <w:lang w:val="en-US"/>
        </w:rPr>
        <w:t xml:space="preserve"> Precipitation with Station</w:t>
      </w:r>
      <w:r w:rsidR="00D14056">
        <w:rPr>
          <w:lang w:val="en-US"/>
        </w:rPr>
        <w:t xml:space="preserve"> </w:t>
      </w:r>
      <w:r w:rsidR="00D14056" w:rsidRPr="00D14056">
        <w:rPr>
          <w:lang w:val="en-US"/>
        </w:rPr>
        <w:t>data (CHIRPS)</w:t>
      </w:r>
      <w:r w:rsidR="00864F7E" w:rsidRPr="006A0651">
        <w:rPr>
          <w:lang w:val="en-US"/>
        </w:rPr>
        <w:t xml:space="preserve"> </w:t>
      </w:r>
      <w:r w:rsidR="00864F7E">
        <w:rPr>
          <w:lang w:val="en-US"/>
        </w:rPr>
        <w:t>(</w:t>
      </w:r>
      <w:r w:rsidR="002E0F0C" w:rsidRPr="006A0651">
        <w:rPr>
          <w:lang w:val="en-US"/>
        </w:rPr>
        <w:fldChar w:fldCharType="begin" w:fldLock="1"/>
      </w:r>
      <w:r w:rsidR="00A471B0">
        <w:rPr>
          <w:lang w:val="en-US"/>
        </w:rPr>
        <w:instrText>ADDIN CSL_CITATION { "citationItems" : [ { "id" : "ITEM-1", "itemData" : { "DOI" : "10.1038/sdata.2015.66", "author" : [ { "dropping-particle" : "", "family" : "Funk", "given" : "Chris", "non-dropping-particle" : "", "parse-names" : false, "suffix" : "" }, { "dropping-particle" : "", "family" : "Peterson", "given" : "Pete", "non-dropping-particle" : "", "parse-names" : false, "suffix" : "" }, { "dropping-particle" : "", "family" : "Landsfeld", "given" : "Martin", "non-dropping-particle" : "", "parse-names" : false, "suffix" : "" }, { "dropping-particle" : "", "family" : "Pedreros", "given" : "Diego", "non-dropping-particle" : "", "parse-names" : false, "suffix" : "" }, { "dropping-particle" : "", "family" : "Verdin", "given" : "James", "non-dropping-particle" : "", "parse-names" : false, "suffix" : "" }, { "dropping-particle" : "", "family" : "Shukla", "given" : "Shraddhanand", "non-dropping-particle" : "", "parse-names" : false, "suffix" : "" }, { "dropping-particle" : "", "family" : "Husak", "given" : "Gregory", "non-dropping-particle" : "", "parse-names" : false, "suffix" : "" }, { "dropping-particle" : "", "family" : "Rowland", "given" : "James", "non-dropping-particle" : "", "parse-names" : false, "suffix" : "" }, { "dropping-particle" : "", "family" : "Harrison", "given" : "Laura", "non-dropping-particle" : "", "parse-names" : false, "suffix" : "" }, { "dropping-particle" : "", "family" : "Hoell", "given" : "Andrew", "non-dropping-particle" : "", "parse-names" : false, "suffix" : "" }, { "dropping-particle" : "", "family" : "Michaelsen", "given" : "Joel", "non-dropping-particle" : "", "parse-names" : false, "suffix" : "" } ], "container-title" : "Scientific Data", "id" : "ITEM-1", "issued" : { "date-parts" : [ [ "2015", "12", "8" ] ] }, "page" : "150066", "publisher" : "Macmillan Publishers Limited", "title" : "The climate hazards infrared precipitation with stations\u2014a new environmental record for monitoring extremes", "type" : "article-journal", "volume" : "2" }, "uris" : [ "http://www.mendeley.com/documents/?uuid=1103dcc7-1df3-4438-808f-2923baa1d714" ] } ], "mendeley" : { "formattedCitation" : "(Funk et al., 2015)", "manualFormatting" : "Funk et al., 2015)", "plainTextFormattedCitation" : "(Funk et al., 2015)", "previouslyFormattedCitation" : "(Funk et al., 2015)" }, "properties" : { "noteIndex" : 0 }, "schema" : "https://github.com/citation-style-language/schema/raw/master/csl-citation.json" }</w:instrText>
      </w:r>
      <w:r w:rsidR="002E0F0C" w:rsidRPr="006A0651">
        <w:rPr>
          <w:lang w:val="en-US"/>
        </w:rPr>
        <w:fldChar w:fldCharType="separate"/>
      </w:r>
      <w:r w:rsidR="002E0F0C" w:rsidRPr="006A0651">
        <w:rPr>
          <w:noProof/>
          <w:lang w:val="en-US"/>
        </w:rPr>
        <w:t xml:space="preserve">Funk </w:t>
      </w:r>
      <w:r w:rsidR="002E0F0C" w:rsidRPr="006672D5">
        <w:rPr>
          <w:noProof/>
          <w:lang w:val="en-US"/>
        </w:rPr>
        <w:t>et al.</w:t>
      </w:r>
      <w:r w:rsidR="002E0F0C" w:rsidRPr="008412BE">
        <w:rPr>
          <w:noProof/>
          <w:lang w:val="en-US"/>
        </w:rPr>
        <w:t>,</w:t>
      </w:r>
      <w:r w:rsidR="002E0F0C" w:rsidRPr="006A0651">
        <w:rPr>
          <w:noProof/>
          <w:lang w:val="en-US"/>
        </w:rPr>
        <w:t xml:space="preserve"> 2015)</w:t>
      </w:r>
      <w:r w:rsidR="002E0F0C" w:rsidRPr="006A0651">
        <w:rPr>
          <w:lang w:val="en-US"/>
        </w:rPr>
        <w:fldChar w:fldCharType="end"/>
      </w:r>
      <w:r w:rsidR="007E530D" w:rsidRPr="006A0651">
        <w:rPr>
          <w:lang w:val="en-US"/>
        </w:rPr>
        <w:t>. This database</w:t>
      </w:r>
      <w:r w:rsidR="002E0F0C" w:rsidRPr="006A0651">
        <w:rPr>
          <w:lang w:val="en-US"/>
        </w:rPr>
        <w:t xml:space="preserve"> </w:t>
      </w:r>
      <w:r w:rsidR="00D549F5">
        <w:rPr>
          <w:lang w:val="en-US"/>
        </w:rPr>
        <w:t xml:space="preserve">incorporates global </w:t>
      </w:r>
      <w:r w:rsidR="002E0F0C" w:rsidRPr="006A0651">
        <w:rPr>
          <w:lang w:val="en-US"/>
        </w:rPr>
        <w:t xml:space="preserve">daily </w:t>
      </w:r>
      <w:r w:rsidR="00D549F5">
        <w:rPr>
          <w:lang w:val="en-US"/>
        </w:rPr>
        <w:t>rainfall data since 1983</w:t>
      </w:r>
      <w:r w:rsidR="00D14056">
        <w:rPr>
          <w:lang w:val="en-US"/>
        </w:rPr>
        <w:t xml:space="preserve"> </w:t>
      </w:r>
      <w:r w:rsidR="002E0F0C" w:rsidRPr="006A0651">
        <w:rPr>
          <w:lang w:val="en-US"/>
        </w:rPr>
        <w:t xml:space="preserve">with a </w:t>
      </w:r>
      <w:r w:rsidR="00C12896">
        <w:rPr>
          <w:lang w:val="en-US"/>
        </w:rPr>
        <w:t>resolution of 2.5 arc-min (~ 5</w:t>
      </w:r>
      <w:r w:rsidR="002E0F0C" w:rsidRPr="006A0651">
        <w:rPr>
          <w:lang w:val="en-US"/>
        </w:rPr>
        <w:t xml:space="preserve"> km</w:t>
      </w:r>
      <w:r w:rsidR="00C12896" w:rsidRPr="00C12896">
        <w:rPr>
          <w:vertAlign w:val="superscript"/>
          <w:lang w:val="en-US"/>
        </w:rPr>
        <w:t>2</w:t>
      </w:r>
      <w:r w:rsidR="002E0F0C" w:rsidRPr="006A0651">
        <w:rPr>
          <w:lang w:val="en-US"/>
        </w:rPr>
        <w:t xml:space="preserve">), </w:t>
      </w:r>
      <w:r w:rsidR="00C56D41">
        <w:rPr>
          <w:lang w:val="en-US"/>
        </w:rPr>
        <w:t xml:space="preserve">which is </w:t>
      </w:r>
      <w:r w:rsidR="002E0F0C" w:rsidRPr="006A0651">
        <w:rPr>
          <w:lang w:val="en-US"/>
        </w:rPr>
        <w:t>obtained by weather stations and combined with remote sensing.</w:t>
      </w:r>
      <w:r w:rsidR="002D3175" w:rsidRPr="006A0651">
        <w:rPr>
          <w:lang w:val="en-US"/>
        </w:rPr>
        <w:t xml:space="preserve"> </w:t>
      </w:r>
      <w:r w:rsidR="008A0775" w:rsidRPr="006A0651">
        <w:rPr>
          <w:lang w:val="en-US"/>
        </w:rPr>
        <w:t>Ch</w:t>
      </w:r>
      <w:r w:rsidR="002D3175" w:rsidRPr="006A0651">
        <w:rPr>
          <w:lang w:val="en-US"/>
        </w:rPr>
        <w:t>anges in precipitation we</w:t>
      </w:r>
      <w:r w:rsidR="008A0775" w:rsidRPr="006A0651">
        <w:rPr>
          <w:lang w:val="en-US"/>
        </w:rPr>
        <w:t>re assessed by calculating</w:t>
      </w:r>
      <w:r w:rsidR="002D3175" w:rsidRPr="006A0651">
        <w:rPr>
          <w:lang w:val="en-US"/>
        </w:rPr>
        <w:t xml:space="preserve"> three extreme precipitation indices</w:t>
      </w:r>
      <w:r w:rsidR="007E530D" w:rsidRPr="006A0651">
        <w:rPr>
          <w:lang w:val="en-US"/>
        </w:rPr>
        <w:t xml:space="preserve"> relevant for</w:t>
      </w:r>
      <w:r w:rsidR="008A0775" w:rsidRPr="006A0651">
        <w:rPr>
          <w:lang w:val="en-US"/>
        </w:rPr>
        <w:t xml:space="preserve"> Central America</w:t>
      </w:r>
      <w:r w:rsidR="002D3175" w:rsidRPr="006A0651">
        <w:rPr>
          <w:lang w:val="en-US"/>
        </w:rPr>
        <w:t xml:space="preserve"> </w:t>
      </w:r>
      <w:r w:rsidR="002D3175" w:rsidRPr="006A0651">
        <w:rPr>
          <w:lang w:val="en-US"/>
        </w:rPr>
        <w:fldChar w:fldCharType="begin" w:fldLock="1"/>
      </w:r>
      <w:r w:rsidR="00A471B0">
        <w:rPr>
          <w:lang w:val="en-US"/>
        </w:rPr>
        <w:instrText>ADDIN CSL_CITATION { "citationItems" : [ { "id" : "ITEM-1", "itemData" : { "DOI" : "10.1029/2005JD006119", "ISSN" : "0148-0227", "abstract" : "In November 2004, a regional climate change workshop was held in Guatemala with the goal of analyzing how climate extremes had changed in the region. Scientists from Central America and northern South America brought long-term daily temperature and precipitation time series from meteorological stations in their countries to the workshop. After undergoing careful quality control procedures and a homogeneity assessment, the data were used to calculate a suite of climate change indices over the 1961\u20132003 period. Analysis of these indices reveals a general warming trend in the region. The occurrence of extreme warm maximum and minimum temperatures has increased while extremely cold temperature events have decreased. Precipitation indices, despite the large and expected spatial variability, indicate that although no significant increases in the total amount are found, rainfall events are intensifying and the contribution of wet and very wet days are enlarging. Temperature and precipitation indices were correlated with northern and equatorial Atlantic and Pacific Ocean sea surface temperatures. However, those indices having the largest significant trends (percentage of warm days, precipitation intensity, and contribution from very wet days) have low correlations to El Ni\u00f1o\u2013Southern Oscillation. Additionally, precipitation indices show a higher correlation with tropical Atlantic sea surface temperatures.", "author" : [ { "dropping-particle" : "", "family" : "Aguilar", "given" : "E.", "non-dropping-particle" : "", "parse-names" : false, "suffix" : "" }, { "dropping-particle" : "", "family" : "Peterson", "given" : "T. C.", "non-dropping-particle" : "", "parse-names" : false, "suffix" : "" }, { "dropping-particle" : "", "family" : "Obando", "given" : "P. Ram\u00edrez", "non-dropping-particle" : "", "parse-names" : false, "suffix" : "" }, { "dropping-particle" : "", "family" : "Frutos", "given" : "R.", "non-dropping-particle" : "", "parse-names" : false, "suffix" : "" }, { "dropping-particle" : "", "family" : "Retana", "given" : "J. A.", "non-dropping-particle" : "", "parse-names" : false, "suffix" : "" }, { "dropping-particle" : "", "family" : "Solera", "given" : "M.", "non-dropping-particle" : "", "parse-names" : false, "suffix" : "" }, { "dropping-particle" : "", "family" : "Soley", "given" : "J.", "non-dropping-particle" : "", "parse-names" : false, "suffix" : "" }, { "dropping-particle" : "", "family" : "Garc\u00eda", "given" : "I. Gonz\u00e1lez", "non-dropping-particle" : "", "parse-names" : false, "suffix" : "" }, { "dropping-particle" : "", "family" : "Araujo", "given" : "R. M.", "non-dropping-particle" : "", "parse-names" : false, "suffix" : "" }, { "dropping-particle" : "", "family" : "Santos", "given" : "A. Rosa", "non-dropping-particle" : "", "parse-names" : false, "suffix" : "" }, { "dropping-particle" : "", "family" : "Valle", "given" : "V. E.", "non-dropping-particle" : "", "parse-names" : false, "suffix" : "" }, { "dropping-particle" : "", "family" : "Brunet", "given" : "M.", "non-dropping-particle" : "", "parse-names" : false, "suffix" : "" }, { "dropping-particle" : "", "family" : "Aguilar", "given" : "L.", "non-dropping-particle" : "", "parse-names" : false, "suffix" : "" }, { "dropping-particle" : "", "family" : "\u00c1lvarez", "given" : "L.", "non-dropping-particle" : "", "parse-names" : false, "suffix" : "" }, { "dropping-particle" : "", "family" : "Bautista", "given" : "M.", "non-dropping-particle" : "", "parse-names" : false, "suffix" : "" }, { "dropping-particle" : "", "family" : "Casta\u00f1\u00f3n", "given" : "C.", "non-dropping-particle" : "", "parse-names" : false, "suffix" : "" }, { "dropping-particle" : "", "family" : "Herrera", "given" : "L.", "non-dropping-particle" : "", "parse-names" : false, "suffix" : "" }, { "dropping-particle" : "", "family" : "Ruano", "given" : "E.", "non-dropping-particle" : "", "parse-names" : false, "suffix" : "" }, { "dropping-particle" : "", "family" : "Sinay", "given" : "J. J.", "non-dropping-particle" : "", "parse-names" : false, "suffix" : "" }, { "dropping-particle" : "", "family" : "S\u00e1nchez", "given" : "E.", "non-dropping-particle" : "", "parse-names" : false, "suffix" : "" }, { "dropping-particle" : "", "family" : "Oviedo", "given" : "G. I. Hern\u00e1ndez", "non-dropping-particle" : "", "parse-names" : false, "suffix" : "" }, { "dropping-particle" : "", "family" : "Obed", "given" : "F.", "non-dropping-particle" : "", "parse-names" : false, "suffix" : "" }, { "dropping-particle" : "", "family" : "Salgado", "given" : "J. E.", "non-dropping-particle" : "", "parse-names" : false, "suffix" : "" }, { "dropping-particle" : "", "family" : "V\u00e1zquez", "given" : "J. L.", "non-dropping-particle" : "", "parse-names" : false, "suffix" : "" }, { "dropping-particle" : "", "family" : "Baca", "given" : "M.", "non-dropping-particle" : "", "parse-names" : false, "suffix" : "" }, { "dropping-particle" : "", "family" : "Guti\u00e9rrez", "given" : "M.", "non-dropping-particle" : "", "parse-names" : false, "suffix" : "" }, { "dropping-particle" : "", "family" : "Centella", "given" : "C.", "non-dropping-particle" : "", "parse-names" : false, "suffix" : "" }, { "dropping-particle" : "", "family" : "Espinosa", "given" : "J.", "non-dropping-particle" : "", "parse-names" : false, "suffix" : "" }, { "dropping-particle" : "", "family" : "Mart\u00ednez", "given" : "D.", "non-dropping-particle" : "", "parse-names" : false, "suffix" : "" }, { "dropping-particle" : "", "family" : "Olmedo", "given" : "B.", "non-dropping-particle" : "", "parse-names" : false, "suffix" : "" }, { "dropping-particle" : "", "family" : "Espinoza", "given" : "C. E. Ojeda", "non-dropping-particle" : "", "parse-names" : false, "suffix" : "" }, { "dropping-particle" : "", "family" : "N\u00fa\u00f1ez", "given" : "R.", "non-dropping-particle" : "", "parse-names" : false, "suffix" : "" }, { "dropping-particle" : "", "family" : "Haylock", "given" : "M.", "non-dropping-particle" : "", "parse-names" : false, "suffix" : "" }, { "dropping-particle" : "", "family" : "Benavides", "given" : "H.", "non-dropping-particle" : "", "parse-names" : false, "suffix" : "" }, { "dropping-particle" : "", "family" : "Mayorga", "given" : "R.", "non-dropping-particle" : "", "parse-names" : false, "suffix" : "" } ], "container-title" : "Journal of Geophysical Research", "id" : "ITEM-1", "issue" : "D23", "issued" : { "date-parts" : [ [ "2005" ] ] }, "page" : "D23107", "title" : "Changes in precipitation and temperature extremes in Central America and northern South America, 1961\u20132003", "type" : "article-journal", "volume" : "110" }, "uris" : [ "http://www.mendeley.com/documents/?uuid=0cfe63ac-7b3f-3ef7-8be3-c74469582e8b" ] } ], "mendeley" : { "formattedCitation" : "(Aguilar et al., 2005)", "plainTextFormattedCitation" : "(Aguilar et al., 2005)", "previouslyFormattedCitation" : "(Aguilar et al., 2005)" }, "properties" : { "noteIndex" : 0 }, "schema" : "https://github.com/citation-style-language/schema/raw/master/csl-citation.json" }</w:instrText>
      </w:r>
      <w:r w:rsidR="002D3175" w:rsidRPr="006A0651">
        <w:rPr>
          <w:lang w:val="en-US"/>
        </w:rPr>
        <w:fldChar w:fldCharType="separate"/>
      </w:r>
      <w:r w:rsidR="00107AB4" w:rsidRPr="00107AB4">
        <w:rPr>
          <w:noProof/>
          <w:lang w:val="en-US"/>
        </w:rPr>
        <w:t>(Aguilar et al., 2005)</w:t>
      </w:r>
      <w:r w:rsidR="002D3175" w:rsidRPr="006A0651">
        <w:rPr>
          <w:lang w:val="en-US"/>
        </w:rPr>
        <w:fldChar w:fldCharType="end"/>
      </w:r>
      <w:r w:rsidR="002D3175" w:rsidRPr="006A0651">
        <w:rPr>
          <w:lang w:val="en-US"/>
        </w:rPr>
        <w:t xml:space="preserve">: </w:t>
      </w:r>
      <w:r w:rsidR="002D3175" w:rsidRPr="00AF7776">
        <w:rPr>
          <w:i/>
          <w:lang w:val="en-US"/>
        </w:rPr>
        <w:t>(</w:t>
      </w:r>
      <w:proofErr w:type="spellStart"/>
      <w:r w:rsidR="002D3175" w:rsidRPr="00AF7776">
        <w:rPr>
          <w:i/>
          <w:lang w:val="en-US"/>
        </w:rPr>
        <w:t>i</w:t>
      </w:r>
      <w:proofErr w:type="spellEnd"/>
      <w:r w:rsidR="002D3175" w:rsidRPr="00AF7776">
        <w:rPr>
          <w:i/>
          <w:lang w:val="en-US"/>
        </w:rPr>
        <w:t>)</w:t>
      </w:r>
      <w:r w:rsidR="002D3175" w:rsidRPr="006A0651">
        <w:rPr>
          <w:lang w:val="en-US"/>
        </w:rPr>
        <w:t xml:space="preserve"> SDII, simple daily intensity index (precipitation amount/rainy days </w:t>
      </w:r>
      <w:r w:rsidR="002D3175" w:rsidRPr="006A0651">
        <w:rPr>
          <w:rFonts w:cs="Times New Roman"/>
          <w:lang w:val="en-US"/>
        </w:rPr>
        <w:t>≥</w:t>
      </w:r>
      <w:r w:rsidR="002D3175" w:rsidRPr="006A0651">
        <w:rPr>
          <w:lang w:val="en-US"/>
        </w:rPr>
        <w:t xml:space="preserve"> 1 mm); </w:t>
      </w:r>
      <w:r w:rsidR="002D3175" w:rsidRPr="00AF7776">
        <w:rPr>
          <w:i/>
          <w:lang w:val="en-US"/>
        </w:rPr>
        <w:t>(ii)</w:t>
      </w:r>
      <w:r w:rsidR="002D3175" w:rsidRPr="006A0651">
        <w:rPr>
          <w:lang w:val="en-US"/>
        </w:rPr>
        <w:t xml:space="preserve"> Rx5day, maximum 5-day precipitation (days); and </w:t>
      </w:r>
      <w:r w:rsidR="002D3175" w:rsidRPr="00AF7776">
        <w:rPr>
          <w:i/>
          <w:lang w:val="en-US"/>
        </w:rPr>
        <w:t>(iii)</w:t>
      </w:r>
      <w:r w:rsidR="002D3175" w:rsidRPr="006A0651">
        <w:rPr>
          <w:lang w:val="en-US"/>
        </w:rPr>
        <w:t xml:space="preserve"> MLDS, maximum length of consecutive dry days (</w:t>
      </w:r>
      <w:r w:rsidR="002D3175" w:rsidRPr="006A0651">
        <w:rPr>
          <w:rFonts w:cs="Times New Roman"/>
          <w:lang w:val="en-US"/>
        </w:rPr>
        <w:t xml:space="preserve">&lt; 1 mm). </w:t>
      </w:r>
      <w:r w:rsidR="002415BD" w:rsidRPr="006A0651">
        <w:rPr>
          <w:rFonts w:cs="Times New Roman"/>
          <w:lang w:val="en-US"/>
        </w:rPr>
        <w:t xml:space="preserve">Information on temperature </w:t>
      </w:r>
      <w:proofErr w:type="gramStart"/>
      <w:r w:rsidR="00F97531">
        <w:rPr>
          <w:rFonts w:cs="Times New Roman"/>
          <w:lang w:val="en-US"/>
        </w:rPr>
        <w:t>was</w:t>
      </w:r>
      <w:r w:rsidR="00375914" w:rsidRPr="006A0651">
        <w:rPr>
          <w:rFonts w:cs="Times New Roman"/>
          <w:lang w:val="en-US"/>
        </w:rPr>
        <w:t xml:space="preserve"> not assessed</w:t>
      </w:r>
      <w:proofErr w:type="gramEnd"/>
      <w:r w:rsidR="00375914" w:rsidRPr="006A0651">
        <w:rPr>
          <w:rFonts w:cs="Times New Roman"/>
          <w:lang w:val="en-US"/>
        </w:rPr>
        <w:t xml:space="preserve"> due to </w:t>
      </w:r>
      <w:r w:rsidR="00ED6FAB" w:rsidRPr="006A0651">
        <w:rPr>
          <w:rFonts w:cs="Times New Roman"/>
          <w:lang w:val="en-US"/>
        </w:rPr>
        <w:t>the lack of consistent high-resolution</w:t>
      </w:r>
      <w:r w:rsidR="000046AC">
        <w:rPr>
          <w:rFonts w:cs="Times New Roman"/>
          <w:lang w:val="en-US"/>
        </w:rPr>
        <w:t xml:space="preserve"> time series</w:t>
      </w:r>
      <w:r w:rsidR="00ED6FAB" w:rsidRPr="006A0651">
        <w:rPr>
          <w:rFonts w:cs="Times New Roman"/>
          <w:lang w:val="en-US"/>
        </w:rPr>
        <w:t xml:space="preserve"> data </w:t>
      </w:r>
      <w:r w:rsidR="00375914" w:rsidRPr="006A0651">
        <w:rPr>
          <w:rFonts w:cs="Times New Roman"/>
          <w:lang w:val="en-US"/>
        </w:rPr>
        <w:t>for Central America.</w:t>
      </w:r>
      <w:r w:rsidR="007A26C9" w:rsidRPr="006A0651">
        <w:rPr>
          <w:rFonts w:cs="Times New Roman"/>
          <w:lang w:val="en-US"/>
        </w:rPr>
        <w:t xml:space="preserve"> </w:t>
      </w:r>
      <w:r w:rsidR="00A60861" w:rsidRPr="006A0651">
        <w:rPr>
          <w:rFonts w:cs="Times New Roman"/>
          <w:lang w:val="en-US"/>
        </w:rPr>
        <w:t xml:space="preserve">We </w:t>
      </w:r>
      <w:r w:rsidR="00CB2B38" w:rsidRPr="006A0651">
        <w:rPr>
          <w:rFonts w:cs="Times New Roman"/>
          <w:lang w:val="en-US"/>
        </w:rPr>
        <w:t>performed</w:t>
      </w:r>
      <w:r w:rsidR="00A60861" w:rsidRPr="006A0651">
        <w:rPr>
          <w:rFonts w:cs="Times New Roman"/>
          <w:lang w:val="en-US"/>
        </w:rPr>
        <w:t xml:space="preserve"> a multiple correspondence analysis </w:t>
      </w:r>
      <w:r w:rsidR="00C6411E" w:rsidRPr="006A0651">
        <w:rPr>
          <w:rFonts w:cs="Times New Roman"/>
          <w:lang w:val="en-US"/>
        </w:rPr>
        <w:t>for quantitative and categorical variables</w:t>
      </w:r>
      <w:r w:rsidR="00CB2B38" w:rsidRPr="006A0651">
        <w:rPr>
          <w:rFonts w:cs="Times New Roman"/>
          <w:lang w:val="en-US"/>
        </w:rPr>
        <w:t xml:space="preserve"> </w:t>
      </w:r>
      <w:r w:rsidR="00CB2B38" w:rsidRPr="006A0651">
        <w:rPr>
          <w:rFonts w:cs="Times New Roman"/>
          <w:lang w:val="en-US"/>
        </w:rPr>
        <w:fldChar w:fldCharType="begin" w:fldLock="1"/>
      </w:r>
      <w:r w:rsidR="00A471B0">
        <w:rPr>
          <w:rFonts w:cs="Times New Roman"/>
          <w:lang w:val="en-US"/>
        </w:rPr>
        <w:instrText>ADDIN CSL_CITATION { "citationItems" : [ { "id" : "ITEM-1", "itemData" : { "DOI" : "10.18637/jss.v025.i01", "abstract" : "In this article, we present  FactoMineR  an R package dedicated to multivariate data analysis. The main features of this package is the possibility to take into account different types of variables (quantitative or categorical), different types of structure on the data (a partition on the variables, a hierarchy on the variables, a partition on the individuals) and finally supplementary information (supplementary individuals and variables). Moreover, the dimensions issued from the different exploratory data analyses can be automatically described by quantitative and/or categorical variables. Numerous graphics are also available with various options. Finally, a graphical user interface is implemented within the  Rcmdr  environment in order to propose an user friendly package.", "author" : [ { "dropping-particle" : "", "family" : "L\u00ea", "given" : "S\u00e9bastien", "non-dropping-particle" : "", "parse-names" : false, "suffix" : "" }, { "dropping-particle" : "", "family" : "Josse", "given" : "Julie", "non-dropping-particle" : "", "parse-names" : false, "suffix" : "" }, { "dropping-particle" : "", "family" : "Husson", "given" : "Fran\u00e7ois", "non-dropping-particle" : "", "parse-names" : false, "suffix" : "" } ], "container-title" : "Journal of Statistical Software", "id" : "ITEM-1", "issue" : "1", "issued" : { "date-parts" : [ [ "2008", "3", "18" ] ] }, "page" : "1-18", "title" : "FactoMineR: An R Package for Multivariate Analysis", "type" : "article-journal", "volume" : "25" }, "uris" : [ "http://www.mendeley.com/documents/?uuid=8c0e0796-a5a2-342e-8843-c156a3873644" ] } ], "mendeley" : { "formattedCitation" : "(L\u00ea et al., 2008)", "plainTextFormattedCitation" : "(L\u00ea et al., 2008)", "previouslyFormattedCitation" : "(L\u00ea et al., 2008)" }, "properties" : { "noteIndex" : 0 }, "schema" : "https://github.com/citation-style-language/schema/raw/master/csl-citation.json" }</w:instrText>
      </w:r>
      <w:r w:rsidR="00CB2B38" w:rsidRPr="006A0651">
        <w:rPr>
          <w:rFonts w:cs="Times New Roman"/>
          <w:lang w:val="en-US"/>
        </w:rPr>
        <w:fldChar w:fldCharType="separate"/>
      </w:r>
      <w:r w:rsidR="00107AB4" w:rsidRPr="00107AB4">
        <w:rPr>
          <w:rFonts w:cs="Times New Roman"/>
          <w:noProof/>
          <w:lang w:val="en-US"/>
        </w:rPr>
        <w:t>(Lê et al., 2008)</w:t>
      </w:r>
      <w:r w:rsidR="00CB2B38" w:rsidRPr="006A0651">
        <w:rPr>
          <w:rFonts w:cs="Times New Roman"/>
          <w:lang w:val="en-US"/>
        </w:rPr>
        <w:fldChar w:fldCharType="end"/>
      </w:r>
      <w:r w:rsidR="00C6411E" w:rsidRPr="006A0651">
        <w:rPr>
          <w:rFonts w:cs="Times New Roman"/>
          <w:lang w:val="en-US"/>
        </w:rPr>
        <w:t xml:space="preserve"> to </w:t>
      </w:r>
      <w:r w:rsidR="00CC21F9" w:rsidRPr="006A0651">
        <w:rPr>
          <w:rFonts w:cs="Times New Roman"/>
          <w:lang w:val="en-US"/>
        </w:rPr>
        <w:t>identify</w:t>
      </w:r>
      <w:r w:rsidR="00C6411E" w:rsidRPr="006A0651">
        <w:rPr>
          <w:rFonts w:cs="Times New Roman"/>
          <w:lang w:val="en-US"/>
        </w:rPr>
        <w:t xml:space="preserve"> the association </w:t>
      </w:r>
      <w:r w:rsidR="00CB2B38" w:rsidRPr="006A0651">
        <w:rPr>
          <w:rFonts w:cs="Times New Roman"/>
          <w:lang w:val="en-US"/>
        </w:rPr>
        <w:t>of observed changes in precipitation (</w:t>
      </w:r>
      <w:r w:rsidR="006B191C">
        <w:rPr>
          <w:rFonts w:cs="Times New Roman"/>
          <w:lang w:val="en-US"/>
        </w:rPr>
        <w:t>based on</w:t>
      </w:r>
      <w:r w:rsidR="00C26AEB">
        <w:rPr>
          <w:rFonts w:cs="Times New Roman"/>
          <w:lang w:val="en-US"/>
        </w:rPr>
        <w:t xml:space="preserve"> </w:t>
      </w:r>
      <w:r w:rsidR="00D729AA">
        <w:rPr>
          <w:rFonts w:cs="Times New Roman"/>
          <w:lang w:val="en-US"/>
        </w:rPr>
        <w:t>CHIRPS</w:t>
      </w:r>
      <w:r w:rsidR="00C26AEB">
        <w:rPr>
          <w:rFonts w:cs="Times New Roman"/>
          <w:lang w:val="en-US"/>
        </w:rPr>
        <w:t xml:space="preserve"> data</w:t>
      </w:r>
      <w:r w:rsidR="00CB2B38" w:rsidRPr="006A0651">
        <w:rPr>
          <w:rFonts w:cs="Times New Roman"/>
          <w:lang w:val="en-US"/>
        </w:rPr>
        <w:t xml:space="preserve">) and farmers’ perceptions. </w:t>
      </w:r>
    </w:p>
    <w:p w14:paraId="012C981F" w14:textId="77777777" w:rsidR="001604DD" w:rsidRPr="006A0651" w:rsidRDefault="001604DD" w:rsidP="001604DD">
      <w:pPr>
        <w:pStyle w:val="Heading2"/>
        <w:numPr>
          <w:ilvl w:val="1"/>
          <w:numId w:val="8"/>
        </w:numPr>
        <w:rPr>
          <w:rFonts w:cs="Times New Roman"/>
          <w:lang w:val="en-US"/>
        </w:rPr>
      </w:pPr>
      <w:r w:rsidRPr="006A0651">
        <w:rPr>
          <w:rFonts w:cs="Times New Roman"/>
          <w:lang w:val="en-US"/>
        </w:rPr>
        <w:t xml:space="preserve"> Ranking</w:t>
      </w:r>
      <w:r w:rsidR="00232258" w:rsidRPr="006A0651">
        <w:rPr>
          <w:rFonts w:cs="Times New Roman"/>
          <w:lang w:val="en-US"/>
        </w:rPr>
        <w:t xml:space="preserve"> farmers’ strategies to cope </w:t>
      </w:r>
      <w:r w:rsidR="005120E4">
        <w:rPr>
          <w:rFonts w:cs="Times New Roman"/>
          <w:lang w:val="en-US"/>
        </w:rPr>
        <w:t xml:space="preserve">with </w:t>
      </w:r>
      <w:r w:rsidR="00232258" w:rsidRPr="006A0651">
        <w:rPr>
          <w:rFonts w:cs="Times New Roman"/>
          <w:lang w:val="en-US"/>
        </w:rPr>
        <w:t>climat</w:t>
      </w:r>
      <w:r w:rsidR="001C0B65">
        <w:rPr>
          <w:rFonts w:cs="Times New Roman"/>
          <w:lang w:val="en-US"/>
        </w:rPr>
        <w:t>e variability</w:t>
      </w:r>
    </w:p>
    <w:p w14:paraId="26D47FBB" w14:textId="448D5696" w:rsidR="00864F7E" w:rsidRDefault="00894508" w:rsidP="00B9729E">
      <w:pPr>
        <w:rPr>
          <w:lang w:val="en-US"/>
        </w:rPr>
      </w:pPr>
      <w:r w:rsidRPr="00584AD6">
        <w:rPr>
          <w:lang w:val="en-US"/>
        </w:rPr>
        <w:t xml:space="preserve">We </w:t>
      </w:r>
      <w:r w:rsidR="005159BD" w:rsidRPr="00584AD6">
        <w:rPr>
          <w:lang w:val="en-US"/>
        </w:rPr>
        <w:t>analyzed</w:t>
      </w:r>
      <w:r w:rsidRPr="00584AD6">
        <w:rPr>
          <w:lang w:val="en-US"/>
        </w:rPr>
        <w:t xml:space="preserve"> </w:t>
      </w:r>
      <w:r w:rsidR="00FD1B37" w:rsidRPr="00584AD6">
        <w:rPr>
          <w:lang w:val="en-US"/>
        </w:rPr>
        <w:t>the st</w:t>
      </w:r>
      <w:r w:rsidR="009A41F5" w:rsidRPr="00584AD6">
        <w:rPr>
          <w:lang w:val="en-US"/>
        </w:rPr>
        <w:t>rategies</w:t>
      </w:r>
      <w:r w:rsidR="005D077B" w:rsidRPr="00584AD6">
        <w:rPr>
          <w:lang w:val="en-US"/>
        </w:rPr>
        <w:t xml:space="preserve"> each farmer claimed </w:t>
      </w:r>
      <w:r w:rsidR="005F1C1A" w:rsidRPr="00584AD6">
        <w:rPr>
          <w:lang w:val="en-US"/>
        </w:rPr>
        <w:t xml:space="preserve">to </w:t>
      </w:r>
      <w:r w:rsidR="005D077B" w:rsidRPr="00584AD6">
        <w:rPr>
          <w:lang w:val="en-US"/>
        </w:rPr>
        <w:t xml:space="preserve">have adopted </w:t>
      </w:r>
      <w:r w:rsidR="002F0B7C" w:rsidRPr="00584AD6">
        <w:rPr>
          <w:lang w:val="en-US"/>
        </w:rPr>
        <w:t>to cope with</w:t>
      </w:r>
      <w:r w:rsidR="004F0886">
        <w:rPr>
          <w:lang w:val="en-US"/>
        </w:rPr>
        <w:t xml:space="preserve"> perceived changes in climate patterns </w:t>
      </w:r>
      <w:r w:rsidR="005D077B" w:rsidRPr="00584AD6">
        <w:rPr>
          <w:lang w:val="en-US"/>
        </w:rPr>
        <w:t xml:space="preserve">by using </w:t>
      </w:r>
      <w:r w:rsidR="002979F6">
        <w:rPr>
          <w:lang w:val="en-US"/>
        </w:rPr>
        <w:t>a</w:t>
      </w:r>
      <w:r w:rsidR="0098717F" w:rsidRPr="00584AD6">
        <w:rPr>
          <w:lang w:val="en-US"/>
        </w:rPr>
        <w:t xml:space="preserve"> </w:t>
      </w:r>
      <w:r w:rsidR="00260BE0" w:rsidRPr="00584AD6">
        <w:rPr>
          <w:lang w:val="en-US"/>
        </w:rPr>
        <w:t>Bradley-Terry</w:t>
      </w:r>
      <w:r w:rsidR="00A41F0A" w:rsidRPr="00584AD6">
        <w:rPr>
          <w:lang w:val="en-US"/>
        </w:rPr>
        <w:t xml:space="preserve"> m</w:t>
      </w:r>
      <w:r w:rsidRPr="00584AD6">
        <w:rPr>
          <w:lang w:val="en-US"/>
        </w:rPr>
        <w:t>odel</w:t>
      </w:r>
      <w:r w:rsidR="0098717F" w:rsidRPr="00584AD6">
        <w:rPr>
          <w:lang w:val="en-US"/>
        </w:rPr>
        <w:t xml:space="preserve"> </w:t>
      </w:r>
      <w:r w:rsidR="006C1172" w:rsidRPr="00584AD6">
        <w:rPr>
          <w:lang w:val="en-US"/>
        </w:rPr>
        <w:fldChar w:fldCharType="begin" w:fldLock="1"/>
      </w:r>
      <w:r w:rsidR="00A471B0" w:rsidRPr="00584AD6">
        <w:rPr>
          <w:lang w:val="en-US"/>
        </w:rPr>
        <w:instrText>ADDIN CSL_CITATION { "citationItems" : [ { "id" : "ITEM-1", "itemData" : { "author" : [ { "dropping-particle" : "", "family" : "Turner", "given" : "Heather", "non-dropping-particle" : "", "parse-names" : false, "suffix" : "" }, { "dropping-particle" : "", "family" : "Firth", "given" : "David", "non-dropping-particle" : "", "parse-names" : false, "suffix" : "" } ], "container-title" : "Journal of Statistical Software", "id" : "ITEM-1", "issue" : "9", "issued" : { "date-parts" : [ [ "2012" ] ] }, "page" : "1-21", "title" : "Bradley-Terry Models in R: The BradleyTerry2 Package", "type" : "article-journal", "volume" : "48" }, "uris" : [ "http://www.mendeley.com/documents/?uuid=b3b751d8-ecd7-4242-934c-3088108d80da" ] }, { "id" : "ITEM-2", "itemData" : { "DOI" : "10.2307/2334029", "author" : [ { "dropping-particle" : "", "family" : "Bradley", "given" : "Ralph Allan", "non-dropping-particle" : "", "parse-names" : false, "suffix" : "" }, { "dropping-particle" : "", "family" : "Terry", "given" : "Milton E.", "non-dropping-particle" : "", "parse-names" : false, "suffix" : "" } ], "container-title" : "Biometrika", "id" : "ITEM-2", "issue" : "3/4", "issued" : { "date-parts" : [ [ "1952" ] ] }, "page" : "324-345", "title" : "Rank Analysis of Incomplete Block Designs: I. The Method of Paired Comparisons", "type" : "article-journal", "volume" : "39" }, "uris" : [ "http://www.mendeley.com/documents/?uuid=4973104f-91e8-4e31-8f73-5284a5c91dee" ] } ], "mendeley" : { "formattedCitation" : "(Bradley and Terry, 1952; Turner and Firth, 2012)", "plainTextFormattedCitation" : "(Bradley and Terry, 1952; Turner and Firth, 2012)", "previouslyFormattedCitation" : "(Bradley and Terry, 1952; Turner and Firth, 2012)" }, "properties" : { "noteIndex" : 0 }, "schema" : "https://github.com/citation-style-language/schema/raw/master/csl-citation.json" }</w:instrText>
      </w:r>
      <w:r w:rsidR="006C1172" w:rsidRPr="00584AD6">
        <w:rPr>
          <w:lang w:val="en-US"/>
        </w:rPr>
        <w:fldChar w:fldCharType="separate"/>
      </w:r>
      <w:r w:rsidR="00107AB4" w:rsidRPr="00584AD6">
        <w:rPr>
          <w:noProof/>
          <w:lang w:val="en-US"/>
        </w:rPr>
        <w:t xml:space="preserve">(Bradley and Terry, 1952; Turner </w:t>
      </w:r>
      <w:r w:rsidR="00107AB4" w:rsidRPr="00584AD6">
        <w:rPr>
          <w:noProof/>
          <w:lang w:val="en-US"/>
        </w:rPr>
        <w:lastRenderedPageBreak/>
        <w:t>and Firth, 2012)</w:t>
      </w:r>
      <w:r w:rsidR="006C1172" w:rsidRPr="00584AD6">
        <w:rPr>
          <w:lang w:val="en-US"/>
        </w:rPr>
        <w:fldChar w:fldCharType="end"/>
      </w:r>
      <w:r w:rsidR="00880453" w:rsidRPr="00584AD6">
        <w:rPr>
          <w:lang w:val="en-US"/>
        </w:rPr>
        <w:t xml:space="preserve"> to create partial ranks of 5 (the five first strategies mentioned by each farmer)</w:t>
      </w:r>
      <w:r w:rsidRPr="00584AD6">
        <w:rPr>
          <w:lang w:val="en-US"/>
        </w:rPr>
        <w:t>.</w:t>
      </w:r>
      <w:r w:rsidR="006C1172" w:rsidRPr="00584AD6">
        <w:rPr>
          <w:lang w:val="en-US"/>
        </w:rPr>
        <w:t xml:space="preserve"> The</w:t>
      </w:r>
      <w:r w:rsidR="0098717F" w:rsidRPr="006A0651">
        <w:rPr>
          <w:lang w:val="en-US"/>
        </w:rPr>
        <w:t xml:space="preserve"> </w:t>
      </w:r>
      <w:r w:rsidR="0058686D">
        <w:rPr>
          <w:lang w:val="en-US"/>
        </w:rPr>
        <w:t>Bradley-Terry</w:t>
      </w:r>
      <w:r w:rsidR="0058686D" w:rsidRPr="006A0651">
        <w:rPr>
          <w:lang w:val="en-US"/>
        </w:rPr>
        <w:t xml:space="preserve"> model </w:t>
      </w:r>
      <w:r w:rsidR="0098717F" w:rsidRPr="006A0651">
        <w:rPr>
          <w:lang w:val="en-US"/>
        </w:rPr>
        <w:t>estimates</w:t>
      </w:r>
      <w:r w:rsidR="00BD529C">
        <w:rPr>
          <w:lang w:val="en-US"/>
        </w:rPr>
        <w:t xml:space="preserve"> the “worth</w:t>
      </w:r>
      <w:r w:rsidR="005B00A0">
        <w:rPr>
          <w:lang w:val="en-US"/>
        </w:rPr>
        <w:t xml:space="preserve"> parameter</w:t>
      </w:r>
      <w:r w:rsidR="00BD529C">
        <w:rPr>
          <w:lang w:val="en-US"/>
        </w:rPr>
        <w:t>”</w:t>
      </w:r>
      <w:r w:rsidR="00605E0E">
        <w:rPr>
          <w:lang w:val="en-US"/>
        </w:rPr>
        <w:t xml:space="preserve"> or</w:t>
      </w:r>
      <w:r w:rsidR="0098717F" w:rsidRPr="006A0651">
        <w:rPr>
          <w:lang w:val="en-US"/>
        </w:rPr>
        <w:t xml:space="preserve"> the relative importance of the different strategies </w:t>
      </w:r>
      <w:r w:rsidR="00695291">
        <w:rPr>
          <w:lang w:val="en-US"/>
        </w:rPr>
        <w:t xml:space="preserve">in pairwise comparisons </w:t>
      </w:r>
      <w:r w:rsidR="0098717F" w:rsidRPr="006A0651">
        <w:rPr>
          <w:lang w:val="en-US"/>
        </w:rPr>
        <w:t>and</w:t>
      </w:r>
      <w:r w:rsidR="00D42F0F" w:rsidRPr="006A0651">
        <w:rPr>
          <w:lang w:val="en-US"/>
        </w:rPr>
        <w:t>, under the Model-Based Recursive Partitioning approach</w:t>
      </w:r>
      <w:r w:rsidR="00C3253E" w:rsidRPr="006A0651">
        <w:rPr>
          <w:lang w:val="en-US"/>
        </w:rPr>
        <w:t>,</w:t>
      </w:r>
      <w:r w:rsidR="00062314">
        <w:rPr>
          <w:lang w:val="en-US"/>
        </w:rPr>
        <w:t xml:space="preserve"> </w:t>
      </w:r>
      <w:r w:rsidR="009D7E9A">
        <w:rPr>
          <w:lang w:val="en-US"/>
        </w:rPr>
        <w:t>identifies</w:t>
      </w:r>
      <w:r w:rsidR="009D7E9A" w:rsidRPr="006A0651">
        <w:rPr>
          <w:lang w:val="en-US"/>
        </w:rPr>
        <w:t xml:space="preserve"> </w:t>
      </w:r>
      <w:r w:rsidR="003A0D6D">
        <w:rPr>
          <w:lang w:val="en-US"/>
        </w:rPr>
        <w:t>sub-groups of farm</w:t>
      </w:r>
      <w:r w:rsidR="0098717F" w:rsidRPr="006A0651">
        <w:rPr>
          <w:lang w:val="en-US"/>
        </w:rPr>
        <w:t xml:space="preserve">s with similar choices </w:t>
      </w:r>
      <w:r w:rsidR="0098717F" w:rsidRPr="006A0651">
        <w:rPr>
          <w:lang w:val="en-US"/>
        </w:rPr>
        <w:fldChar w:fldCharType="begin" w:fldLock="1"/>
      </w:r>
      <w:r w:rsidR="00A471B0">
        <w:rPr>
          <w:lang w:val="en-US"/>
        </w:rPr>
        <w:instrText>ADDIN CSL_CITATION { "citationItems" : [ { "id" : "ITEM-1", "itemData" : { "DOI" : "10.3102/1076998609359791", "abstract" : "The preference scaling of a group of subjects may not be homogeneous, but different groups of subjects with certain characteristics may show different preference scalings, each of which can be derived from paired comparisons by means of the Bradley-Terry model. Usually, either different models are fit in predefined subsets of the sample or the effects of subject covariates are explicitly specified in a parametric model. In both cases, categorical covariates can be employed directly to distinguish between the different groups, while numeric covariates are typically discretized prior to modeling. Here, a semiparametric approach for recursive partitioning of Bradley-Terry models is introduced as a means for identifying groups of subjects with homogeneous preference scalings in a data-driven way. In this approach, the covariates that\u2014in main effects or interactions\u2014distinguish between groups of subjects with different preference orderings, are detected automatically from the set of candidate covariates. One main advantage of this approach is that sensible partitions in numeric covariates are also detected automatically.", "author" : [ { "dropping-particle" : "", "family" : "Strobl", "given" : "Carolin", "non-dropping-particle" : "", "parse-names" : false, "suffix" : "" }, { "dropping-particle" : "", "family" : "Wickelmaier", "given" : "Florian", "non-dropping-particle" : "", "parse-names" : false, "suffix" : "" }, { "dropping-particle" : "", "family" : "Zeileis", "given" : "Achim", "non-dropping-particle" : "", "parse-names" : false, "suffix" : "" } ], "container-title" : "Journal of Educational and Behavioral Statistics", "id" : "ITEM-1", "issue" : "2", "issued" : { "date-parts" : [ [ "2011", "4", "1" ] ] }, "note" : "10.3102/1076998609359791", "page" : "135-153", "title" : "Accounting for Individual Differences in Bradley-Terry Models by Means of Recursive Partitioning", "type" : "article-journal", "volume" : "36" }, "uris" : [ "http://www.mendeley.com/documents/?uuid=31b7c8f1-7215-47f4-a562-a2ab38aca211" ] }, { "id" : "ITEM-2", "itemData" : { "author" : [ { "dropping-particle" : "", "family" : "Hothorn", "given" : "Torsten", "non-dropping-particle" : "", "parse-names" : false, "suffix" : "" }, { "dropping-particle" : "", "family" : "Zeileis", "given" : "Achim", "non-dropping-particle" : "", "parse-names" : false, "suffix" : "" } ], "container-title" : "Journal of Machine Learning Research", "id" : "ITEM-2", "issued" : { "date-parts" : [ [ "2015" ] ] }, "page" : "3905-3909", "publisher" : "CRAN R Project", "title" : "partykit: A Modular Toolkit for Recursive Partytioning in R", "type" : "article", "volume" : "16" }, "uris" : [ "http://www.mendeley.com/documents/?uuid=9aa564ea-1216-4f95-a0b4-68dd878f6a16" ] } ], "mendeley" : { "formattedCitation" : "(Hothorn and Zeileis, 2015; Strobl et al., 2011)", "plainTextFormattedCitation" : "(Hothorn and Zeileis, 2015; Strobl et al., 2011)", "previouslyFormattedCitation" : "(Hothorn and Zeileis, 2015; Strobl et al., 2011)" }, "properties" : { "noteIndex" : 0 }, "schema" : "https://github.com/citation-style-language/schema/raw/master/csl-citation.json" }</w:instrText>
      </w:r>
      <w:r w:rsidR="0098717F" w:rsidRPr="006A0651">
        <w:rPr>
          <w:lang w:val="en-US"/>
        </w:rPr>
        <w:fldChar w:fldCharType="separate"/>
      </w:r>
      <w:r w:rsidR="00107AB4" w:rsidRPr="00107AB4">
        <w:rPr>
          <w:noProof/>
          <w:lang w:val="en-US"/>
        </w:rPr>
        <w:t>(Hothorn and Zeileis, 2015; Strobl et al., 2011)</w:t>
      </w:r>
      <w:r w:rsidR="0098717F" w:rsidRPr="006A0651">
        <w:rPr>
          <w:lang w:val="en-US"/>
        </w:rPr>
        <w:fldChar w:fldCharType="end"/>
      </w:r>
      <w:r w:rsidR="0098717F" w:rsidRPr="006A0651">
        <w:rPr>
          <w:lang w:val="en-US"/>
        </w:rPr>
        <w:t xml:space="preserve">. </w:t>
      </w:r>
    </w:p>
    <w:p w14:paraId="4134F1B1" w14:textId="025FE41A" w:rsidR="00E3394A" w:rsidRPr="006A0651" w:rsidRDefault="00044244" w:rsidP="00B9729E">
      <w:pPr>
        <w:rPr>
          <w:lang w:val="en-US"/>
        </w:rPr>
      </w:pPr>
      <w:proofErr w:type="gramStart"/>
      <w:r w:rsidRPr="006A0651">
        <w:rPr>
          <w:lang w:val="en-US"/>
        </w:rPr>
        <w:t>We added</w:t>
      </w:r>
      <w:r w:rsidR="007416D8" w:rsidRPr="006A0651">
        <w:rPr>
          <w:lang w:val="en-US"/>
        </w:rPr>
        <w:t xml:space="preserve"> </w:t>
      </w:r>
      <w:r w:rsidR="001F6A09">
        <w:rPr>
          <w:lang w:val="en-US"/>
        </w:rPr>
        <w:t>six</w:t>
      </w:r>
      <w:r w:rsidR="00650A8A" w:rsidRPr="006A0651">
        <w:rPr>
          <w:lang w:val="en-US"/>
        </w:rPr>
        <w:t xml:space="preserve"> variables to </w:t>
      </w:r>
      <w:r w:rsidRPr="006A0651">
        <w:rPr>
          <w:lang w:val="en-US"/>
        </w:rPr>
        <w:t xml:space="preserve">the </w:t>
      </w:r>
      <w:r w:rsidR="00650A8A" w:rsidRPr="006A0651">
        <w:rPr>
          <w:lang w:val="en-US"/>
        </w:rPr>
        <w:t>splitting algorithm:</w:t>
      </w:r>
      <w:r w:rsidR="00442956">
        <w:rPr>
          <w:lang w:val="en-US"/>
        </w:rPr>
        <w:t xml:space="preserve"> </w:t>
      </w:r>
      <w:r w:rsidR="00442956" w:rsidRPr="003A0D6D">
        <w:rPr>
          <w:i/>
          <w:lang w:val="en-US"/>
        </w:rPr>
        <w:t>(</w:t>
      </w:r>
      <w:proofErr w:type="spellStart"/>
      <w:r w:rsidR="00442956" w:rsidRPr="003A0D6D">
        <w:rPr>
          <w:i/>
          <w:lang w:val="en-US"/>
        </w:rPr>
        <w:t>i</w:t>
      </w:r>
      <w:proofErr w:type="spellEnd"/>
      <w:r w:rsidR="006B3467" w:rsidRPr="003A0D6D">
        <w:rPr>
          <w:i/>
          <w:lang w:val="en-US"/>
        </w:rPr>
        <w:t>)</w:t>
      </w:r>
      <w:r w:rsidR="00442956">
        <w:rPr>
          <w:lang w:val="en-US"/>
        </w:rPr>
        <w:t xml:space="preserve"> the</w:t>
      </w:r>
      <w:r w:rsidR="006B3467" w:rsidRPr="006A0651">
        <w:rPr>
          <w:lang w:val="en-US"/>
        </w:rPr>
        <w:t xml:space="preserve"> ecoregion (Dry or </w:t>
      </w:r>
      <w:r w:rsidR="00A46C1E" w:rsidRPr="006A0651">
        <w:rPr>
          <w:lang w:val="en-US"/>
        </w:rPr>
        <w:t>Rainforest</w:t>
      </w:r>
      <w:r w:rsidR="00650A8A" w:rsidRPr="006A0651">
        <w:rPr>
          <w:lang w:val="en-US"/>
        </w:rPr>
        <w:t>)</w:t>
      </w:r>
      <w:r w:rsidR="00442956">
        <w:rPr>
          <w:lang w:val="en-US"/>
        </w:rPr>
        <w:t xml:space="preserve">, </w:t>
      </w:r>
      <w:r w:rsidR="00442956" w:rsidRPr="003A0D6D">
        <w:rPr>
          <w:i/>
          <w:lang w:val="en-US"/>
        </w:rPr>
        <w:t>(ii</w:t>
      </w:r>
      <w:r w:rsidR="00AC6341" w:rsidRPr="003A0D6D">
        <w:rPr>
          <w:i/>
          <w:lang w:val="en-US"/>
        </w:rPr>
        <w:t>)</w:t>
      </w:r>
      <w:r w:rsidR="00AC6341" w:rsidRPr="006A0651">
        <w:rPr>
          <w:lang w:val="en-US"/>
        </w:rPr>
        <w:t xml:space="preserve"> </w:t>
      </w:r>
      <w:r w:rsidR="00774B67" w:rsidRPr="006A0651">
        <w:rPr>
          <w:lang w:val="en-US"/>
        </w:rPr>
        <w:t xml:space="preserve">the </w:t>
      </w:r>
      <w:r w:rsidR="00620DC2" w:rsidRPr="00620DC2">
        <w:rPr>
          <w:lang w:val="en-US"/>
        </w:rPr>
        <w:t xml:space="preserve">Progress Out of Poverty Index </w:t>
      </w:r>
      <w:r w:rsidR="00774B67" w:rsidRPr="006A0651">
        <w:rPr>
          <w:lang w:val="en-US"/>
        </w:rPr>
        <w:t>(PPI)</w:t>
      </w:r>
      <w:r w:rsidR="00442956">
        <w:rPr>
          <w:lang w:val="en-US"/>
        </w:rPr>
        <w:t xml:space="preserve">, </w:t>
      </w:r>
      <w:r w:rsidR="00442956" w:rsidRPr="003A0D6D">
        <w:rPr>
          <w:i/>
          <w:lang w:val="en-US"/>
        </w:rPr>
        <w:t>(iii)</w:t>
      </w:r>
      <w:r w:rsidR="00442956">
        <w:rPr>
          <w:lang w:val="en-US"/>
        </w:rPr>
        <w:t xml:space="preserve"> the </w:t>
      </w:r>
      <w:r w:rsidR="00E607F1">
        <w:rPr>
          <w:lang w:val="en-US"/>
        </w:rPr>
        <w:t xml:space="preserve">literacy level of the </w:t>
      </w:r>
      <w:r w:rsidR="00442956">
        <w:rPr>
          <w:lang w:val="en-US"/>
        </w:rPr>
        <w:t xml:space="preserve">head of household, </w:t>
      </w:r>
      <w:r w:rsidR="00442956" w:rsidRPr="003A0D6D">
        <w:rPr>
          <w:i/>
          <w:lang w:val="en-US"/>
        </w:rPr>
        <w:t>(iv)</w:t>
      </w:r>
      <w:r w:rsidR="00442956">
        <w:rPr>
          <w:lang w:val="en-US"/>
        </w:rPr>
        <w:t xml:space="preserve"> the ar</w:t>
      </w:r>
      <w:r w:rsidR="000856E1">
        <w:rPr>
          <w:lang w:val="en-US"/>
        </w:rPr>
        <w:t xml:space="preserve">ea of </w:t>
      </w:r>
      <w:r w:rsidR="005F1C1A">
        <w:rPr>
          <w:lang w:val="en-US"/>
        </w:rPr>
        <w:t xml:space="preserve">the </w:t>
      </w:r>
      <w:r w:rsidR="000856E1">
        <w:rPr>
          <w:lang w:val="en-US"/>
        </w:rPr>
        <w:t>main crop system (ha),</w:t>
      </w:r>
      <w:r w:rsidR="00442956">
        <w:rPr>
          <w:lang w:val="en-US"/>
        </w:rPr>
        <w:t xml:space="preserve"> </w:t>
      </w:r>
      <w:r w:rsidR="00442956" w:rsidRPr="003A0D6D">
        <w:rPr>
          <w:i/>
          <w:lang w:val="en-US"/>
        </w:rPr>
        <w:t>(v)</w:t>
      </w:r>
      <w:r w:rsidR="00442956">
        <w:rPr>
          <w:lang w:val="en-US"/>
        </w:rPr>
        <w:t xml:space="preserve"> the age of </w:t>
      </w:r>
      <w:r w:rsidR="005F1C1A">
        <w:rPr>
          <w:lang w:val="en-US"/>
        </w:rPr>
        <w:t xml:space="preserve">the </w:t>
      </w:r>
      <w:r w:rsidR="00442956">
        <w:rPr>
          <w:lang w:val="en-US"/>
        </w:rPr>
        <w:t>head of ho</w:t>
      </w:r>
      <w:r w:rsidR="00442956" w:rsidRPr="00584AD6">
        <w:rPr>
          <w:lang w:val="en-US"/>
        </w:rPr>
        <w:t>usehold</w:t>
      </w:r>
      <w:r w:rsidR="000856E1" w:rsidRPr="00584AD6">
        <w:rPr>
          <w:lang w:val="en-US"/>
        </w:rPr>
        <w:t xml:space="preserve">, and </w:t>
      </w:r>
      <w:r w:rsidR="000856E1" w:rsidRPr="00584AD6">
        <w:rPr>
          <w:i/>
          <w:lang w:val="en-US"/>
        </w:rPr>
        <w:t>(vi)</w:t>
      </w:r>
      <w:r w:rsidR="000856E1" w:rsidRPr="00584AD6">
        <w:rPr>
          <w:lang w:val="en-US"/>
        </w:rPr>
        <w:t xml:space="preserve"> the number of practices </w:t>
      </w:r>
      <w:r w:rsidR="003F1766" w:rsidRPr="00584AD6">
        <w:rPr>
          <w:lang w:val="en-US"/>
        </w:rPr>
        <w:t xml:space="preserve">adopted by the farmers </w:t>
      </w:r>
      <w:r w:rsidR="000856E1" w:rsidRPr="00584AD6">
        <w:rPr>
          <w:lang w:val="en-US"/>
        </w:rPr>
        <w:t>after</w:t>
      </w:r>
      <w:r w:rsidR="00AF7776" w:rsidRPr="00584AD6">
        <w:rPr>
          <w:lang w:val="en-US"/>
        </w:rPr>
        <w:t xml:space="preserve"> </w:t>
      </w:r>
      <w:r w:rsidR="009C3EF8" w:rsidRPr="00584AD6">
        <w:rPr>
          <w:lang w:val="en-US"/>
        </w:rPr>
        <w:t>participati</w:t>
      </w:r>
      <w:r w:rsidR="003F1766" w:rsidRPr="00584AD6">
        <w:rPr>
          <w:lang w:val="en-US"/>
        </w:rPr>
        <w:t>ng</w:t>
      </w:r>
      <w:r w:rsidR="009C3EF8" w:rsidRPr="00584AD6">
        <w:rPr>
          <w:lang w:val="en-US"/>
        </w:rPr>
        <w:t xml:space="preserve"> in </w:t>
      </w:r>
      <w:r w:rsidR="005F1C1A" w:rsidRPr="00584AD6">
        <w:rPr>
          <w:lang w:val="en-US"/>
        </w:rPr>
        <w:t xml:space="preserve">the </w:t>
      </w:r>
      <w:r w:rsidR="003F1766" w:rsidRPr="00584AD6">
        <w:rPr>
          <w:lang w:val="en-US"/>
        </w:rPr>
        <w:t>FFS.</w:t>
      </w:r>
      <w:proofErr w:type="gramEnd"/>
      <w:r w:rsidR="003F1766" w:rsidRPr="00584AD6">
        <w:rPr>
          <w:lang w:val="en-US"/>
        </w:rPr>
        <w:t xml:space="preserve"> </w:t>
      </w:r>
      <w:r w:rsidR="00650A8A" w:rsidRPr="00584AD6">
        <w:rPr>
          <w:lang w:val="en-US"/>
        </w:rPr>
        <w:t>Under</w:t>
      </w:r>
      <w:r w:rsidR="00650A8A" w:rsidRPr="006A0651">
        <w:rPr>
          <w:lang w:val="en-US"/>
        </w:rPr>
        <w:t xml:space="preserve"> this approach, i</w:t>
      </w:r>
      <w:r w:rsidR="0098717F" w:rsidRPr="006A0651">
        <w:rPr>
          <w:lang w:val="en-US"/>
        </w:rPr>
        <w:t>f the difference</w:t>
      </w:r>
      <w:r w:rsidR="00D42F0F" w:rsidRPr="006A0651">
        <w:rPr>
          <w:lang w:val="en-US"/>
        </w:rPr>
        <w:t xml:space="preserve"> in</w:t>
      </w:r>
      <w:r w:rsidR="00650A8A" w:rsidRPr="006A0651">
        <w:rPr>
          <w:lang w:val="en-US"/>
        </w:rPr>
        <w:t xml:space="preserve"> chosen strategies </w:t>
      </w:r>
      <w:r w:rsidR="006F2C88">
        <w:rPr>
          <w:lang w:val="en-US"/>
        </w:rPr>
        <w:t>was</w:t>
      </w:r>
      <w:r w:rsidR="00650A8A" w:rsidRPr="006A0651">
        <w:rPr>
          <w:lang w:val="en-US"/>
        </w:rPr>
        <w:t xml:space="preserve"> </w:t>
      </w:r>
      <w:r w:rsidR="0098717F" w:rsidRPr="006A0651">
        <w:rPr>
          <w:lang w:val="en-US"/>
        </w:rPr>
        <w:t>significant</w:t>
      </w:r>
      <w:r w:rsidR="00650A8A" w:rsidRPr="006A0651">
        <w:rPr>
          <w:lang w:val="en-US"/>
        </w:rPr>
        <w:t xml:space="preserve"> (</w:t>
      </w:r>
      <w:r w:rsidR="00650A8A" w:rsidRPr="006A0651">
        <w:rPr>
          <w:rFonts w:cs="Times New Roman"/>
          <w:lang w:val="en-US"/>
        </w:rPr>
        <w:t>α</w:t>
      </w:r>
      <w:r w:rsidR="00650A8A" w:rsidRPr="006A0651">
        <w:rPr>
          <w:lang w:val="en-US"/>
        </w:rPr>
        <w:t xml:space="preserve"> &lt; 0.05)</w:t>
      </w:r>
      <w:r w:rsidR="0098717F" w:rsidRPr="006A0651">
        <w:rPr>
          <w:lang w:val="en-US"/>
        </w:rPr>
        <w:t>, the</w:t>
      </w:r>
      <w:r w:rsidR="00110BE6">
        <w:rPr>
          <w:lang w:val="en-US"/>
        </w:rPr>
        <w:t>n the</w:t>
      </w:r>
      <w:r w:rsidR="0098717F" w:rsidRPr="006A0651">
        <w:rPr>
          <w:lang w:val="en-US"/>
        </w:rPr>
        <w:t xml:space="preserve"> model </w:t>
      </w:r>
      <w:r w:rsidR="00110BE6">
        <w:rPr>
          <w:lang w:val="en-US"/>
        </w:rPr>
        <w:t>would create</w:t>
      </w:r>
      <w:r w:rsidR="00110BE6" w:rsidRPr="006A0651">
        <w:rPr>
          <w:lang w:val="en-US"/>
        </w:rPr>
        <w:t xml:space="preserve"> </w:t>
      </w:r>
      <w:r w:rsidR="00650A8A" w:rsidRPr="006A0651">
        <w:rPr>
          <w:lang w:val="en-US"/>
        </w:rPr>
        <w:t>different groups</w:t>
      </w:r>
      <w:r w:rsidR="0098717F" w:rsidRPr="006A0651">
        <w:rPr>
          <w:lang w:val="en-US"/>
        </w:rPr>
        <w:t>.</w:t>
      </w:r>
      <w:r w:rsidR="00265021" w:rsidRPr="006A0651">
        <w:rPr>
          <w:lang w:val="en-US"/>
        </w:rPr>
        <w:t xml:space="preserve"> </w:t>
      </w:r>
      <w:r w:rsidR="00620DC2">
        <w:rPr>
          <w:lang w:val="en-US"/>
        </w:rPr>
        <w:t>Based on practices reported by farmers</w:t>
      </w:r>
      <w:r w:rsidR="00110BE6">
        <w:rPr>
          <w:lang w:val="en-US"/>
        </w:rPr>
        <w:t>,</w:t>
      </w:r>
      <w:r w:rsidR="00620DC2">
        <w:rPr>
          <w:lang w:val="en-US"/>
        </w:rPr>
        <w:t xml:space="preserve"> we r</w:t>
      </w:r>
      <w:r w:rsidR="00C3253E" w:rsidRPr="006A0651">
        <w:rPr>
          <w:lang w:val="en-US"/>
        </w:rPr>
        <w:t xml:space="preserve">anked </w:t>
      </w:r>
      <w:r w:rsidR="00620DC2">
        <w:rPr>
          <w:lang w:val="en-US"/>
        </w:rPr>
        <w:t>10 options</w:t>
      </w:r>
      <w:r w:rsidR="00D4338D">
        <w:rPr>
          <w:lang w:val="en-US"/>
        </w:rPr>
        <w:t xml:space="preserve">: </w:t>
      </w:r>
      <w:r w:rsidR="00C3253E" w:rsidRPr="006A0651">
        <w:rPr>
          <w:lang w:val="en-US"/>
        </w:rPr>
        <w:t xml:space="preserve"> </w:t>
      </w:r>
      <w:r w:rsidR="00C3253E" w:rsidRPr="00AF7776">
        <w:rPr>
          <w:i/>
          <w:lang w:val="en-US"/>
        </w:rPr>
        <w:t>(</w:t>
      </w:r>
      <w:proofErr w:type="spellStart"/>
      <w:r w:rsidR="00C3253E" w:rsidRPr="00AF7776">
        <w:rPr>
          <w:i/>
          <w:lang w:val="en-US"/>
        </w:rPr>
        <w:t>i</w:t>
      </w:r>
      <w:proofErr w:type="spellEnd"/>
      <w:r w:rsidR="00C3253E" w:rsidRPr="00AF7776">
        <w:rPr>
          <w:i/>
          <w:lang w:val="en-US"/>
        </w:rPr>
        <w:t>)</w:t>
      </w:r>
      <w:r w:rsidR="00C3253E" w:rsidRPr="006A0651">
        <w:rPr>
          <w:lang w:val="en-US"/>
        </w:rPr>
        <w:t xml:space="preserve"> Change </w:t>
      </w:r>
      <w:r w:rsidR="009D7E9A">
        <w:rPr>
          <w:lang w:val="en-US"/>
        </w:rPr>
        <w:t xml:space="preserve">in </w:t>
      </w:r>
      <w:r w:rsidR="00A55631">
        <w:rPr>
          <w:lang w:val="en-US"/>
        </w:rPr>
        <w:t>A</w:t>
      </w:r>
      <w:r w:rsidR="00C3253E" w:rsidRPr="006A0651">
        <w:rPr>
          <w:lang w:val="en-US"/>
        </w:rPr>
        <w:t xml:space="preserve">gricultural </w:t>
      </w:r>
      <w:r w:rsidR="00A55631">
        <w:rPr>
          <w:lang w:val="en-US"/>
        </w:rPr>
        <w:t>C</w:t>
      </w:r>
      <w:r w:rsidR="00C3253E" w:rsidRPr="006A0651">
        <w:rPr>
          <w:lang w:val="en-US"/>
        </w:rPr>
        <w:t xml:space="preserve">alendar, </w:t>
      </w:r>
      <w:r w:rsidR="00C3253E" w:rsidRPr="00AF7776">
        <w:rPr>
          <w:i/>
          <w:lang w:val="en-US"/>
        </w:rPr>
        <w:t>(ii)</w:t>
      </w:r>
      <w:r w:rsidR="00C3253E" w:rsidRPr="006A0651">
        <w:rPr>
          <w:lang w:val="en-US"/>
        </w:rPr>
        <w:t xml:space="preserve"> Change </w:t>
      </w:r>
      <w:r w:rsidR="009D7E9A">
        <w:rPr>
          <w:lang w:val="en-US"/>
        </w:rPr>
        <w:t xml:space="preserve">in </w:t>
      </w:r>
      <w:r w:rsidR="00A55631">
        <w:rPr>
          <w:lang w:val="en-US"/>
        </w:rPr>
        <w:t>V</w:t>
      </w:r>
      <w:r w:rsidR="00C3253E" w:rsidRPr="006A0651">
        <w:rPr>
          <w:lang w:val="en-US"/>
        </w:rPr>
        <w:t xml:space="preserve">arieties, </w:t>
      </w:r>
      <w:r w:rsidR="00C3253E" w:rsidRPr="00AF7776">
        <w:rPr>
          <w:i/>
          <w:lang w:val="en-US"/>
        </w:rPr>
        <w:t>(iii)</w:t>
      </w:r>
      <w:r w:rsidR="00C3253E" w:rsidRPr="006A0651">
        <w:rPr>
          <w:lang w:val="en-US"/>
        </w:rPr>
        <w:t xml:space="preserve"> </w:t>
      </w:r>
      <w:r w:rsidR="002A053B">
        <w:rPr>
          <w:lang w:val="en-US"/>
        </w:rPr>
        <w:t xml:space="preserve">Production </w:t>
      </w:r>
      <w:r w:rsidR="00A55631">
        <w:rPr>
          <w:lang w:val="en-US"/>
        </w:rPr>
        <w:t>D</w:t>
      </w:r>
      <w:r w:rsidR="002A053B">
        <w:rPr>
          <w:lang w:val="en-US"/>
        </w:rPr>
        <w:t>iversification</w:t>
      </w:r>
      <w:r w:rsidR="00C3253E" w:rsidRPr="006A0651">
        <w:rPr>
          <w:lang w:val="en-US"/>
        </w:rPr>
        <w:t xml:space="preserve">, </w:t>
      </w:r>
      <w:r w:rsidR="00C3253E" w:rsidRPr="00AF7776">
        <w:rPr>
          <w:i/>
          <w:lang w:val="en-US"/>
        </w:rPr>
        <w:t>(iv)</w:t>
      </w:r>
      <w:r w:rsidR="00C3253E" w:rsidRPr="006A0651">
        <w:rPr>
          <w:lang w:val="en-US"/>
        </w:rPr>
        <w:t xml:space="preserve"> Introduc</w:t>
      </w:r>
      <w:r w:rsidR="002A053B">
        <w:rPr>
          <w:lang w:val="en-US"/>
        </w:rPr>
        <w:t>tion of</w:t>
      </w:r>
      <w:r w:rsidR="00C3253E" w:rsidRPr="006A0651">
        <w:rPr>
          <w:lang w:val="en-US"/>
        </w:rPr>
        <w:t xml:space="preserve"> </w:t>
      </w:r>
      <w:r w:rsidR="00A55631">
        <w:rPr>
          <w:lang w:val="en-US"/>
        </w:rPr>
        <w:t>N</w:t>
      </w:r>
      <w:r w:rsidR="00C3253E" w:rsidRPr="006A0651">
        <w:rPr>
          <w:lang w:val="en-US"/>
        </w:rPr>
        <w:t xml:space="preserve">ew </w:t>
      </w:r>
      <w:r w:rsidR="00A55631">
        <w:rPr>
          <w:lang w:val="en-US"/>
        </w:rPr>
        <w:t>C</w:t>
      </w:r>
      <w:r w:rsidR="00C3253E" w:rsidRPr="006A0651">
        <w:rPr>
          <w:lang w:val="en-US"/>
        </w:rPr>
        <w:t xml:space="preserve">rops, </w:t>
      </w:r>
      <w:r w:rsidR="00C3253E" w:rsidRPr="00AF7776">
        <w:rPr>
          <w:i/>
          <w:lang w:val="en-US"/>
        </w:rPr>
        <w:t>(v)</w:t>
      </w:r>
      <w:r w:rsidR="00C3253E" w:rsidRPr="006A0651">
        <w:rPr>
          <w:lang w:val="en-US"/>
        </w:rPr>
        <w:t xml:space="preserve"> Less </w:t>
      </w:r>
      <w:r w:rsidR="00A55631">
        <w:rPr>
          <w:lang w:val="en-US"/>
        </w:rPr>
        <w:t>F</w:t>
      </w:r>
      <w:r w:rsidR="005159BD" w:rsidRPr="006A0651">
        <w:rPr>
          <w:lang w:val="en-US"/>
        </w:rPr>
        <w:t>ertilizers</w:t>
      </w:r>
      <w:r w:rsidR="00C3253E" w:rsidRPr="006A0651">
        <w:rPr>
          <w:lang w:val="en-US"/>
        </w:rPr>
        <w:t xml:space="preserve"> and </w:t>
      </w:r>
      <w:r w:rsidR="00A55631">
        <w:rPr>
          <w:lang w:val="en-US"/>
        </w:rPr>
        <w:t>P</w:t>
      </w:r>
      <w:r w:rsidR="00C3253E" w:rsidRPr="006A0651">
        <w:rPr>
          <w:lang w:val="en-US"/>
        </w:rPr>
        <w:t xml:space="preserve">esticides, </w:t>
      </w:r>
      <w:proofErr w:type="gramStart"/>
      <w:r w:rsidR="00620DC2" w:rsidRPr="00AF7776">
        <w:rPr>
          <w:i/>
          <w:lang w:val="en-US"/>
        </w:rPr>
        <w:t>(vi</w:t>
      </w:r>
      <w:r w:rsidR="00C3253E" w:rsidRPr="00AF7776">
        <w:rPr>
          <w:i/>
          <w:lang w:val="en-US"/>
        </w:rPr>
        <w:t>)</w:t>
      </w:r>
      <w:r w:rsidR="00C3253E" w:rsidRPr="006A0651">
        <w:rPr>
          <w:lang w:val="en-US"/>
        </w:rPr>
        <w:t xml:space="preserve"> Re</w:t>
      </w:r>
      <w:r w:rsidR="00620DC2">
        <w:rPr>
          <w:lang w:val="en-US"/>
        </w:rPr>
        <w:t>forestation</w:t>
      </w:r>
      <w:proofErr w:type="gramEnd"/>
      <w:r w:rsidR="00620DC2">
        <w:rPr>
          <w:lang w:val="en-US"/>
        </w:rPr>
        <w:t xml:space="preserve"> and </w:t>
      </w:r>
      <w:r w:rsidR="00A55631">
        <w:rPr>
          <w:lang w:val="en-US"/>
        </w:rPr>
        <w:t>R</w:t>
      </w:r>
      <w:r w:rsidR="00620DC2">
        <w:rPr>
          <w:lang w:val="en-US"/>
        </w:rPr>
        <w:t xml:space="preserve">estoration, </w:t>
      </w:r>
      <w:r w:rsidR="00620DC2" w:rsidRPr="00AF7776">
        <w:rPr>
          <w:i/>
          <w:lang w:val="en-US"/>
        </w:rPr>
        <w:t>(vii</w:t>
      </w:r>
      <w:r w:rsidR="00C3253E" w:rsidRPr="00AF7776">
        <w:rPr>
          <w:i/>
          <w:lang w:val="en-US"/>
        </w:rPr>
        <w:t>)</w:t>
      </w:r>
      <w:r w:rsidR="00C3253E" w:rsidRPr="006A0651">
        <w:rPr>
          <w:lang w:val="en-US"/>
        </w:rPr>
        <w:t xml:space="preserve"> S</w:t>
      </w:r>
      <w:r w:rsidR="00620DC2">
        <w:rPr>
          <w:lang w:val="en-US"/>
        </w:rPr>
        <w:t xml:space="preserve">ustainable </w:t>
      </w:r>
      <w:r w:rsidR="00A55631">
        <w:rPr>
          <w:lang w:val="en-US"/>
        </w:rPr>
        <w:t>S</w:t>
      </w:r>
      <w:r w:rsidR="00620DC2">
        <w:rPr>
          <w:lang w:val="en-US"/>
        </w:rPr>
        <w:t xml:space="preserve">oil </w:t>
      </w:r>
      <w:r w:rsidR="00A55631">
        <w:rPr>
          <w:lang w:val="en-US"/>
        </w:rPr>
        <w:t>M</w:t>
      </w:r>
      <w:r w:rsidR="00620DC2">
        <w:rPr>
          <w:lang w:val="en-US"/>
        </w:rPr>
        <w:t xml:space="preserve">anagement, </w:t>
      </w:r>
      <w:r w:rsidR="00620DC2" w:rsidRPr="00AF7776">
        <w:rPr>
          <w:i/>
          <w:lang w:val="en-US"/>
        </w:rPr>
        <w:t>(viii</w:t>
      </w:r>
      <w:r w:rsidR="00C3253E" w:rsidRPr="00AF7776">
        <w:rPr>
          <w:i/>
          <w:lang w:val="en-US"/>
        </w:rPr>
        <w:t>)</w:t>
      </w:r>
      <w:r w:rsidR="00C3253E" w:rsidRPr="006A0651">
        <w:rPr>
          <w:lang w:val="en-US"/>
        </w:rPr>
        <w:t xml:space="preserve"> Sustainable </w:t>
      </w:r>
      <w:r w:rsidR="00A55631">
        <w:rPr>
          <w:lang w:val="en-US"/>
        </w:rPr>
        <w:t>W</w:t>
      </w:r>
      <w:r w:rsidR="00C3253E" w:rsidRPr="006A0651">
        <w:rPr>
          <w:lang w:val="en-US"/>
        </w:rPr>
        <w:t xml:space="preserve">ater </w:t>
      </w:r>
      <w:r w:rsidR="00A55631">
        <w:rPr>
          <w:lang w:val="en-US"/>
        </w:rPr>
        <w:t>M</w:t>
      </w:r>
      <w:r w:rsidR="00C3253E" w:rsidRPr="006A0651">
        <w:rPr>
          <w:lang w:val="en-US"/>
        </w:rPr>
        <w:t>anagement</w:t>
      </w:r>
      <w:r w:rsidR="00620DC2">
        <w:rPr>
          <w:lang w:val="en-US"/>
        </w:rPr>
        <w:t xml:space="preserve">, </w:t>
      </w:r>
      <w:r w:rsidR="00620DC2" w:rsidRPr="00AF7776">
        <w:rPr>
          <w:i/>
          <w:lang w:val="en-US"/>
        </w:rPr>
        <w:t>(ix)</w:t>
      </w:r>
      <w:r w:rsidR="00620DC2" w:rsidRPr="006A0651">
        <w:rPr>
          <w:lang w:val="en-US"/>
        </w:rPr>
        <w:t xml:space="preserve"> </w:t>
      </w:r>
      <w:r w:rsidR="00CA5F1B">
        <w:rPr>
          <w:lang w:val="en-US"/>
        </w:rPr>
        <w:t xml:space="preserve">Leave </w:t>
      </w:r>
      <w:r w:rsidR="00A55631">
        <w:rPr>
          <w:lang w:val="en-US"/>
        </w:rPr>
        <w:t>F</w:t>
      </w:r>
      <w:r w:rsidR="00CA5F1B">
        <w:rPr>
          <w:lang w:val="en-US"/>
        </w:rPr>
        <w:t xml:space="preserve">arming </w:t>
      </w:r>
      <w:r w:rsidR="00A55631">
        <w:rPr>
          <w:lang w:val="en-US"/>
        </w:rPr>
        <w:t>S</w:t>
      </w:r>
      <w:r w:rsidR="00CA5F1B">
        <w:rPr>
          <w:lang w:val="en-US"/>
        </w:rPr>
        <w:t>ystem</w:t>
      </w:r>
      <w:r w:rsidR="00AF7776">
        <w:rPr>
          <w:lang w:val="en-US"/>
        </w:rPr>
        <w:t>,</w:t>
      </w:r>
      <w:r w:rsidR="00620DC2">
        <w:rPr>
          <w:lang w:val="en-US"/>
        </w:rPr>
        <w:t xml:space="preserve"> and </w:t>
      </w:r>
      <w:r w:rsidR="00620DC2" w:rsidRPr="00AF7776">
        <w:rPr>
          <w:i/>
          <w:lang w:val="en-US"/>
        </w:rPr>
        <w:t>(x)</w:t>
      </w:r>
      <w:r w:rsidR="00620DC2" w:rsidRPr="006A0651">
        <w:rPr>
          <w:lang w:val="en-US"/>
        </w:rPr>
        <w:t xml:space="preserve"> More </w:t>
      </w:r>
      <w:r w:rsidR="00A55631">
        <w:rPr>
          <w:lang w:val="en-US"/>
        </w:rPr>
        <w:t>F</w:t>
      </w:r>
      <w:r w:rsidR="00620DC2" w:rsidRPr="006A0651">
        <w:rPr>
          <w:lang w:val="en-US"/>
        </w:rPr>
        <w:t>ertilizers</w:t>
      </w:r>
      <w:r w:rsidR="00620DC2">
        <w:rPr>
          <w:lang w:val="en-US"/>
        </w:rPr>
        <w:t xml:space="preserve"> and </w:t>
      </w:r>
      <w:r w:rsidR="002979F6">
        <w:rPr>
          <w:lang w:val="en-US"/>
        </w:rPr>
        <w:t>P</w:t>
      </w:r>
      <w:r w:rsidR="00620DC2">
        <w:rPr>
          <w:lang w:val="en-US"/>
        </w:rPr>
        <w:t>esticides</w:t>
      </w:r>
      <w:r w:rsidR="00C3253E" w:rsidRPr="006A0651">
        <w:rPr>
          <w:lang w:val="en-US"/>
        </w:rPr>
        <w:t>.</w:t>
      </w:r>
      <w:r w:rsidR="00D4338D">
        <w:rPr>
          <w:lang w:val="en-US"/>
        </w:rPr>
        <w:t xml:space="preserve"> These pr</w:t>
      </w:r>
      <w:r w:rsidR="005023F2">
        <w:rPr>
          <w:lang w:val="en-US"/>
        </w:rPr>
        <w:t>actices vary in terms of effort, costs,</w:t>
      </w:r>
      <w:r w:rsidR="00D4338D">
        <w:rPr>
          <w:lang w:val="en-US"/>
        </w:rPr>
        <w:t xml:space="preserve"> and information level required for its implementation</w:t>
      </w:r>
      <w:r w:rsidR="00FF68EC">
        <w:rPr>
          <w:lang w:val="en-US"/>
        </w:rPr>
        <w:t xml:space="preserve"> (for details see </w:t>
      </w:r>
      <w:r w:rsidR="00FF68EC">
        <w:rPr>
          <w:lang w:val="en-US"/>
        </w:rPr>
        <w:fldChar w:fldCharType="begin" w:fldLock="1"/>
      </w:r>
      <w:r w:rsidR="006262B5">
        <w:rPr>
          <w:lang w:val="en-US"/>
        </w:rPr>
        <w:instrText>ADDIN CSL_CITATION { "citationItems" : [ { "id" : "ITEM-1", "itemData" : { "author" : [ { "dropping-particle" : "", "family" : "FAO (Food and Agriculture Organization of The United Nations)", "given" : "", "non-dropping-particle" : "", "parse-names" : false, "suffix" : "" } ], "edition" : "1", "id" : "ITEM-1", "issued" : { "date-parts" : [ [ "2013" ] ] }, "number-of-pages" : "570", "publisher" : "Food and Agriculture Organization of The United Nations", "publisher-place" : "Rome, Italy", "title" : "Climate-Smart Agriculture: Sourcebook", "type" : "book" }, "uris" : [ "http://www.mendeley.com/documents/?uuid=61b61d41-0bb4-4279-a924-c198e5b0229b" ] } ], "mendeley" : { "formattedCitation" : "(FAO (Food and Agriculture Organization of The United Nations), 2013)", "manualFormatting" : "FAO (2013)", "plainTextFormattedCitation" : "(FAO (Food and Agriculture Organization of The United Nations), 2013)", "previouslyFormattedCitation" : "(FAO (Food and Agriculture Organization of The United Nations), 2013)" }, "properties" : { "noteIndex" : 0 }, "schema" : "https://github.com/citation-style-language/schema/raw/master/csl-citation.json" }</w:instrText>
      </w:r>
      <w:r w:rsidR="00FF68EC">
        <w:rPr>
          <w:lang w:val="en-US"/>
        </w:rPr>
        <w:fldChar w:fldCharType="separate"/>
      </w:r>
      <w:r w:rsidR="00FF68EC" w:rsidRPr="00FF68EC">
        <w:rPr>
          <w:noProof/>
          <w:lang w:val="en-US"/>
        </w:rPr>
        <w:t xml:space="preserve">FAO </w:t>
      </w:r>
      <w:r w:rsidR="00FF68EC">
        <w:rPr>
          <w:noProof/>
          <w:lang w:val="en-US"/>
        </w:rPr>
        <w:t>(</w:t>
      </w:r>
      <w:r w:rsidR="00FF68EC" w:rsidRPr="00FF68EC">
        <w:rPr>
          <w:noProof/>
          <w:lang w:val="en-US"/>
        </w:rPr>
        <w:t>2013)</w:t>
      </w:r>
      <w:r w:rsidR="00FF68EC">
        <w:rPr>
          <w:lang w:val="en-US"/>
        </w:rPr>
        <w:fldChar w:fldCharType="end"/>
      </w:r>
      <w:r w:rsidR="00FF68EC">
        <w:rPr>
          <w:lang w:val="en-US"/>
        </w:rPr>
        <w:t>)</w:t>
      </w:r>
      <w:r w:rsidR="00D4338D">
        <w:rPr>
          <w:lang w:val="en-US"/>
        </w:rPr>
        <w:t xml:space="preserve">. </w:t>
      </w:r>
      <w:r w:rsidR="00D571FF" w:rsidRPr="006A0651">
        <w:rPr>
          <w:lang w:val="en-US"/>
        </w:rPr>
        <w:t xml:space="preserve">We used </w:t>
      </w:r>
      <w:r w:rsidR="00513F21">
        <w:rPr>
          <w:i/>
          <w:lang w:val="en-US"/>
        </w:rPr>
        <w:t>P</w:t>
      </w:r>
      <w:r w:rsidR="00A5716F" w:rsidRPr="006A0651">
        <w:rPr>
          <w:i/>
          <w:lang w:val="en-US"/>
        </w:rPr>
        <w:t>roduction</w:t>
      </w:r>
      <w:r w:rsidR="00513F21">
        <w:rPr>
          <w:i/>
          <w:lang w:val="en-US"/>
        </w:rPr>
        <w:t xml:space="preserve"> Diversification</w:t>
      </w:r>
      <w:r w:rsidR="00A5716F" w:rsidRPr="006A0651">
        <w:rPr>
          <w:lang w:val="en-US"/>
        </w:rPr>
        <w:t xml:space="preserve"> </w:t>
      </w:r>
      <w:r w:rsidR="00D571FF" w:rsidRPr="006A0651">
        <w:rPr>
          <w:lang w:val="en-US"/>
        </w:rPr>
        <w:t>as</w:t>
      </w:r>
      <w:r w:rsidR="00110BE6">
        <w:rPr>
          <w:lang w:val="en-US"/>
        </w:rPr>
        <w:t xml:space="preserve"> a</w:t>
      </w:r>
      <w:r w:rsidR="00D571FF" w:rsidRPr="006A0651">
        <w:rPr>
          <w:lang w:val="en-US"/>
        </w:rPr>
        <w:t xml:space="preserve"> reference </w:t>
      </w:r>
      <w:r w:rsidR="004E21EE" w:rsidRPr="006A0651">
        <w:rPr>
          <w:lang w:val="en-US"/>
        </w:rPr>
        <w:t xml:space="preserve">in </w:t>
      </w:r>
      <w:r w:rsidR="00D571FF" w:rsidRPr="006A0651">
        <w:rPr>
          <w:lang w:val="en-US"/>
        </w:rPr>
        <w:t xml:space="preserve">the </w:t>
      </w:r>
      <w:r w:rsidR="008A6BC2">
        <w:rPr>
          <w:lang w:val="en-US"/>
        </w:rPr>
        <w:t>Bradley-Terry</w:t>
      </w:r>
      <w:r w:rsidR="00721A9F">
        <w:rPr>
          <w:lang w:val="en-US"/>
        </w:rPr>
        <w:t xml:space="preserve"> </w:t>
      </w:r>
      <w:r w:rsidR="00D571FF" w:rsidRPr="006A0651">
        <w:rPr>
          <w:lang w:val="en-US"/>
        </w:rPr>
        <w:t>model</w:t>
      </w:r>
      <w:r w:rsidR="00A5716F" w:rsidRPr="006A0651">
        <w:rPr>
          <w:lang w:val="en-US"/>
        </w:rPr>
        <w:t xml:space="preserve">, since this is one of </w:t>
      </w:r>
      <w:r w:rsidR="004306CA">
        <w:rPr>
          <w:lang w:val="en-US"/>
        </w:rPr>
        <w:t xml:space="preserve">the </w:t>
      </w:r>
      <w:r w:rsidR="00A5716F" w:rsidRPr="006A0651">
        <w:rPr>
          <w:lang w:val="en-US"/>
        </w:rPr>
        <w:t>main strategies to reduce risks of food in</w:t>
      </w:r>
      <w:r w:rsidR="000E6B1B">
        <w:rPr>
          <w:lang w:val="en-US"/>
        </w:rPr>
        <w:t xml:space="preserve">security and climate </w:t>
      </w:r>
      <w:r w:rsidR="004306CA">
        <w:rPr>
          <w:lang w:val="en-US"/>
        </w:rPr>
        <w:t>vulnerability</w:t>
      </w:r>
      <w:r w:rsidR="004306CA" w:rsidRPr="006A0651">
        <w:rPr>
          <w:lang w:val="en-US"/>
        </w:rPr>
        <w:t xml:space="preserve"> </w:t>
      </w:r>
      <w:r w:rsidR="00A5716F" w:rsidRPr="003A19FE">
        <w:rPr>
          <w:lang w:val="en-US"/>
        </w:rPr>
        <w:fldChar w:fldCharType="begin" w:fldLock="1"/>
      </w:r>
      <w:r w:rsidR="00A471B0">
        <w:rPr>
          <w:lang w:val="en-US"/>
        </w:rPr>
        <w:instrText>ADDIN CSL_CITATION { "citationItems" : [ { "id" : "ITEM-1", "itemData" : { "DOI" : "10.1016/j.gfs.2016.06.002", "ISSN" : "22119124", "abstract" : "Climate change will have far-reaching impacts on crop, livestock and fisheries production, and will change the prevalence of crop pests. Many of these impacts are already measurable. Climate impact studies are dominated by those on crop yields despite the limitations of climate-crop modelling, with very little attention paid to more systems components of cropping, let alone other dimensions of food security. Given the serious threats to food security, attention should shift to an action-oriented research agenda, where we see four key challenges: (a) changing the culture of research; (b) deriving stakeholder- driven portfolios of options for farmers, communities and countries; (c) ensuring that adaptation actions are relevant to those most vulnerable to climate change; (d) combining adaptation and mitigation.", "author" : [ { "dropping-particle" : "", "family" : "Campbell", "given" : "B.M.", "non-dropping-particle" : "", "parse-names" : false, "suffix" : "" }, { "dropping-particle" : "", "family" : "Vermeulen", "given" : "S.J.", "non-dropping-particle" : "", "parse-names" : false, "suffix" : "" }, { "dropping-particle" : "", "family" : "Aggarwal", "given" : "P.K.", "non-dropping-particle" : "", "parse-names" : false, "suffix" : "" }, { "dropping-particle" : "", "family" : "Corner-Dolloff", "given" : "C.", "non-dropping-particle" : "", "parse-names" : false, "suffix" : "" }, { "dropping-particle" : "", "family" : "Girvetz", "given" : "E.", "non-dropping-particle" : "", "parse-names" : false, "suffix" : "" }, { "dropping-particle" : "", "family" : "Loboguerrero", "given" : "A.M.", "non-dropping-particle" : "", "parse-names" : false, "suffix" : "" }, { "dropping-particle" : "", "family" : "Ramirez-Villegas", "given" : "J.", "non-dropping-particle" : "", "parse-names" : false, "suffix" : "" }, { "dropping-particle" : "", "family" : "Rosenstock", "given" : "T.", "non-dropping-particle" : "", "parse-names" : false, "suffix" : "" }, { "dropping-particle" : "", "family" : "Sebastian", "given" : "L.", "non-dropping-particle" : "", "parse-names" : false, "suffix" : "" }, { "dropping-particle" : "", "family" : "Thornton", "given" : "P.", "non-dropping-particle" : "", "parse-names" : false, "suffix" : "" }, { "dropping-particle" : "", "family" : "Wollenberg", "given" : "E.", "non-dropping-particle" : "", "parse-names" : false, "suffix" : "" } ], "container-title" : "Global Food Security", "id" : "ITEM-1", "issued" : { "date-parts" : [ [ "2016" ] ] }, "page" : "0-1", "publisher" : "Elsevier", "title" : "Reducing risks to food security from climate change", "type" : "article-journal" }, "uris" : [ "http://www.mendeley.com/documents/?uuid=eb8bc749-93af-4bbf-914e-f7ad5bd724d7" ] } ], "mendeley" : { "formattedCitation" : "(Campbell et al., 2016)", "plainTextFormattedCitation" : "(Campbell et al., 2016)", "previouslyFormattedCitation" : "(Campbell et al., 2016)" }, "properties" : { "noteIndex" : 0 }, "schema" : "https://github.com/citation-style-language/schema/raw/master/csl-citation.json" }</w:instrText>
      </w:r>
      <w:r w:rsidR="00A5716F" w:rsidRPr="003A19FE">
        <w:rPr>
          <w:lang w:val="en-US"/>
        </w:rPr>
        <w:fldChar w:fldCharType="separate"/>
      </w:r>
      <w:r w:rsidR="00107AB4" w:rsidRPr="00107AB4">
        <w:rPr>
          <w:noProof/>
          <w:lang w:val="en-US"/>
        </w:rPr>
        <w:t>(Campbell et al., 2016)</w:t>
      </w:r>
      <w:r w:rsidR="00A5716F" w:rsidRPr="003A19FE">
        <w:rPr>
          <w:lang w:val="en-US"/>
        </w:rPr>
        <w:fldChar w:fldCharType="end"/>
      </w:r>
      <w:r w:rsidR="00A5716F" w:rsidRPr="003A19FE">
        <w:rPr>
          <w:lang w:val="en-US"/>
        </w:rPr>
        <w:t xml:space="preserve">. </w:t>
      </w:r>
      <w:r w:rsidR="006A0651" w:rsidRPr="003A19FE">
        <w:rPr>
          <w:lang w:val="en-US"/>
        </w:rPr>
        <w:t>Finally, t</w:t>
      </w:r>
      <w:r w:rsidR="00E3394A" w:rsidRPr="003A19FE">
        <w:rPr>
          <w:lang w:val="en-US"/>
        </w:rPr>
        <w:t xml:space="preserve">he likelihood of farmers </w:t>
      </w:r>
      <w:r w:rsidR="009229C8">
        <w:rPr>
          <w:lang w:val="en-US"/>
        </w:rPr>
        <w:t>using</w:t>
      </w:r>
      <w:r w:rsidR="004306CA" w:rsidRPr="003A19FE">
        <w:rPr>
          <w:lang w:val="en-US"/>
        </w:rPr>
        <w:t xml:space="preserve"> </w:t>
      </w:r>
      <w:r w:rsidR="006A0651" w:rsidRPr="003A19FE">
        <w:rPr>
          <w:lang w:val="en-US"/>
        </w:rPr>
        <w:t>these pract</w:t>
      </w:r>
      <w:r w:rsidR="00052005" w:rsidRPr="003A19FE">
        <w:rPr>
          <w:lang w:val="en-US"/>
        </w:rPr>
        <w:t>ices was assessed by analyzing</w:t>
      </w:r>
      <w:r w:rsidR="006A0651" w:rsidRPr="003A19FE">
        <w:rPr>
          <w:lang w:val="en-US"/>
        </w:rPr>
        <w:t xml:space="preserve"> the </w:t>
      </w:r>
      <w:r w:rsidR="004306CA" w:rsidRPr="003A19FE">
        <w:rPr>
          <w:lang w:val="en-US"/>
        </w:rPr>
        <w:t xml:space="preserve">relationship </w:t>
      </w:r>
      <w:r w:rsidR="00052005" w:rsidRPr="003A19FE">
        <w:rPr>
          <w:lang w:val="en-US"/>
        </w:rPr>
        <w:t>of the farm</w:t>
      </w:r>
      <w:r w:rsidR="00D04084">
        <w:rPr>
          <w:lang w:val="en-US"/>
        </w:rPr>
        <w:t>ers’</w:t>
      </w:r>
      <w:r w:rsidR="00052005" w:rsidRPr="003A19FE">
        <w:rPr>
          <w:lang w:val="en-US"/>
        </w:rPr>
        <w:t xml:space="preserve"> main crop system</w:t>
      </w:r>
      <w:r w:rsidR="006A0651" w:rsidRPr="003A19FE">
        <w:rPr>
          <w:lang w:val="en-US"/>
        </w:rPr>
        <w:t xml:space="preserve"> </w:t>
      </w:r>
      <w:r w:rsidR="00D04084">
        <w:rPr>
          <w:lang w:val="en-US"/>
        </w:rPr>
        <w:t xml:space="preserve">and </w:t>
      </w:r>
      <w:r w:rsidR="003A19FE" w:rsidRPr="003A19FE">
        <w:rPr>
          <w:lang w:val="en-US"/>
        </w:rPr>
        <w:t xml:space="preserve">their list of </w:t>
      </w:r>
      <w:r w:rsidR="009229C8">
        <w:rPr>
          <w:lang w:val="en-US"/>
        </w:rPr>
        <w:t>reported</w:t>
      </w:r>
      <w:r w:rsidR="003A19FE" w:rsidRPr="003A19FE">
        <w:rPr>
          <w:lang w:val="en-US"/>
        </w:rPr>
        <w:t xml:space="preserve"> practices</w:t>
      </w:r>
      <w:r w:rsidR="00D108C6" w:rsidRPr="003A19FE">
        <w:rPr>
          <w:lang w:val="en-US"/>
        </w:rPr>
        <w:t xml:space="preserve"> </w:t>
      </w:r>
      <w:r w:rsidR="00D108C6" w:rsidRPr="003A19FE">
        <w:rPr>
          <w:lang w:val="en-US"/>
        </w:rPr>
        <w:fldChar w:fldCharType="begin" w:fldLock="1"/>
      </w:r>
      <w:r w:rsidR="00A471B0">
        <w:rPr>
          <w:lang w:val="en-US"/>
        </w:rPr>
        <w:instrText>ADDIN CSL_CITATION { "citationItems" : [ { "id" : "ITEM-1", "itemData" : { "author" : [ { "dropping-particle" : "", "family" : "Theus", "given" : "Martin", "non-dropping-particle" : "", "parse-names" : false, "suffix" : "" }, { "dropping-particle" : "", "family" : "Urbanek", "given" : "Simon", "non-dropping-particle" : "", "parse-names" : false, "suffix" : "" } ], "id" : "ITEM-1", "issued" : { "date-parts" : [ [ "2008" ] ] }, "number-of-pages" : "281", "publisher" : "Taylor &amp; Francis", "title" : "Interactive Graphics for Data Analysis: Principles and Examples", "type" : "book" }, "uris" : [ "http://www.mendeley.com/documents/?uuid=d29a28e0-3b7d-4cd9-8dcd-b07eac614c87" ] } ], "mendeley" : { "formattedCitation" : "(Theus and Urbanek, 2008)", "plainTextFormattedCitation" : "(Theus and Urbanek, 2008)", "previouslyFormattedCitation" : "(Theus and Urbanek, 2008)" }, "properties" : { "noteIndex" : 0 }, "schema" : "https://github.com/citation-style-language/schema/raw/master/csl-citation.json" }</w:instrText>
      </w:r>
      <w:r w:rsidR="00D108C6" w:rsidRPr="003A19FE">
        <w:rPr>
          <w:lang w:val="en-US"/>
        </w:rPr>
        <w:fldChar w:fldCharType="separate"/>
      </w:r>
      <w:r w:rsidR="00107AB4" w:rsidRPr="00107AB4">
        <w:rPr>
          <w:noProof/>
          <w:lang w:val="en-US"/>
        </w:rPr>
        <w:t>(Theus and Urbanek, 2008)</w:t>
      </w:r>
      <w:r w:rsidR="00D108C6" w:rsidRPr="003A19FE">
        <w:rPr>
          <w:lang w:val="en-US"/>
        </w:rPr>
        <w:fldChar w:fldCharType="end"/>
      </w:r>
      <w:r w:rsidR="006A0651" w:rsidRPr="003A19FE">
        <w:rPr>
          <w:lang w:val="en-US"/>
        </w:rPr>
        <w:t xml:space="preserve">. </w:t>
      </w:r>
    </w:p>
    <w:p w14:paraId="2728E097" w14:textId="77777777" w:rsidR="009E64E0" w:rsidRPr="006A0651" w:rsidRDefault="009E64E0" w:rsidP="005E212D">
      <w:pPr>
        <w:pStyle w:val="Heading1"/>
        <w:rPr>
          <w:rFonts w:cs="Times New Roman"/>
          <w:lang w:val="en-US"/>
        </w:rPr>
      </w:pPr>
      <w:r w:rsidRPr="006A0651">
        <w:rPr>
          <w:rFonts w:cs="Times New Roman"/>
          <w:lang w:val="en-US"/>
        </w:rPr>
        <w:t xml:space="preserve">Results </w:t>
      </w:r>
    </w:p>
    <w:p w14:paraId="663CD55F" w14:textId="77777777" w:rsidR="002311BC" w:rsidRPr="006A0651" w:rsidRDefault="00217057" w:rsidP="002311BC">
      <w:pPr>
        <w:pStyle w:val="Heading2"/>
        <w:numPr>
          <w:ilvl w:val="1"/>
          <w:numId w:val="8"/>
        </w:numPr>
        <w:rPr>
          <w:lang w:val="en-US"/>
        </w:rPr>
      </w:pPr>
      <w:r>
        <w:rPr>
          <w:lang w:val="en-US"/>
        </w:rPr>
        <w:t xml:space="preserve"> </w:t>
      </w:r>
      <w:r w:rsidR="002311BC" w:rsidRPr="006A0651">
        <w:rPr>
          <w:lang w:val="en-US"/>
        </w:rPr>
        <w:t xml:space="preserve">Farmers </w:t>
      </w:r>
      <w:r w:rsidR="0084433A">
        <w:rPr>
          <w:lang w:val="en-US"/>
        </w:rPr>
        <w:t xml:space="preserve">perceived </w:t>
      </w:r>
      <w:r w:rsidR="002311BC" w:rsidRPr="006A0651">
        <w:rPr>
          <w:lang w:val="en-US"/>
        </w:rPr>
        <w:t>change</w:t>
      </w:r>
      <w:r w:rsidR="006C1172" w:rsidRPr="006A0651">
        <w:rPr>
          <w:lang w:val="en-US"/>
        </w:rPr>
        <w:t>s</w:t>
      </w:r>
      <w:r w:rsidR="00230931" w:rsidRPr="006A0651">
        <w:rPr>
          <w:lang w:val="en-US"/>
        </w:rPr>
        <w:t xml:space="preserve"> in precipitation</w:t>
      </w:r>
      <w:r w:rsidR="002311BC" w:rsidRPr="006A0651">
        <w:rPr>
          <w:lang w:val="en-US"/>
        </w:rPr>
        <w:t xml:space="preserve"> </w:t>
      </w:r>
      <w:r w:rsidR="00956763">
        <w:rPr>
          <w:lang w:val="en-US"/>
        </w:rPr>
        <w:t>with some accuracy</w:t>
      </w:r>
    </w:p>
    <w:p w14:paraId="46D29985" w14:textId="513E288E" w:rsidR="00721E17" w:rsidRDefault="00A6593C" w:rsidP="00721E17">
      <w:pPr>
        <w:rPr>
          <w:noProof/>
          <w:lang w:val="en-US"/>
        </w:rPr>
      </w:pPr>
      <w:r w:rsidRPr="006A0651">
        <w:rPr>
          <w:rFonts w:cs="Times New Roman"/>
          <w:lang w:val="en-US"/>
        </w:rPr>
        <w:t xml:space="preserve">From the </w:t>
      </w:r>
      <w:r w:rsidR="0042750A">
        <w:rPr>
          <w:rFonts w:cs="Times New Roman"/>
          <w:lang w:val="en-US"/>
        </w:rPr>
        <w:t xml:space="preserve">group of </w:t>
      </w:r>
      <w:r w:rsidR="00880F9C" w:rsidRPr="006A0651">
        <w:rPr>
          <w:rFonts w:cs="Times New Roman"/>
          <w:lang w:val="en-US"/>
        </w:rPr>
        <w:t>283</w:t>
      </w:r>
      <w:r w:rsidR="0042750A">
        <w:rPr>
          <w:rFonts w:cs="Times New Roman"/>
          <w:lang w:val="en-US"/>
        </w:rPr>
        <w:t xml:space="preserve"> interviewed</w:t>
      </w:r>
      <w:r w:rsidR="000C4989" w:rsidRPr="006A0651">
        <w:rPr>
          <w:rFonts w:cs="Times New Roman"/>
          <w:lang w:val="en-US"/>
        </w:rPr>
        <w:t xml:space="preserve"> farmers, </w:t>
      </w:r>
      <w:r w:rsidR="00A14AA6" w:rsidRPr="006A0651">
        <w:rPr>
          <w:rFonts w:cs="Times New Roman"/>
          <w:lang w:val="en-US"/>
        </w:rPr>
        <w:t xml:space="preserve">255 (90%) </w:t>
      </w:r>
      <w:r w:rsidR="00D946D1">
        <w:rPr>
          <w:rFonts w:cs="Times New Roman"/>
          <w:lang w:val="en-US"/>
        </w:rPr>
        <w:t>felt</w:t>
      </w:r>
      <w:r w:rsidR="007C1F4C" w:rsidRPr="006A0651">
        <w:rPr>
          <w:rFonts w:cs="Times New Roman"/>
          <w:lang w:val="en-US"/>
        </w:rPr>
        <w:t xml:space="preserve"> </w:t>
      </w:r>
      <w:r w:rsidR="00A14AA6" w:rsidRPr="006A0651">
        <w:rPr>
          <w:rFonts w:cs="Times New Roman"/>
          <w:lang w:val="en-US"/>
        </w:rPr>
        <w:t xml:space="preserve">changes in </w:t>
      </w:r>
      <w:r w:rsidR="00BC5F1D">
        <w:rPr>
          <w:rFonts w:cs="Times New Roman"/>
          <w:lang w:val="en-US"/>
        </w:rPr>
        <w:t>climate patterns</w:t>
      </w:r>
      <w:r w:rsidR="00026AF8" w:rsidRPr="006A0651">
        <w:rPr>
          <w:rFonts w:cs="Times New Roman"/>
          <w:lang w:val="en-US"/>
        </w:rPr>
        <w:t xml:space="preserve"> </w:t>
      </w:r>
      <w:r w:rsidR="00D946D1">
        <w:rPr>
          <w:rFonts w:cs="Times New Roman"/>
          <w:lang w:val="en-US"/>
        </w:rPr>
        <w:t>over</w:t>
      </w:r>
      <w:r w:rsidR="00026AF8" w:rsidRPr="006A0651">
        <w:rPr>
          <w:rFonts w:cs="Times New Roman"/>
          <w:lang w:val="en-US"/>
        </w:rPr>
        <w:t xml:space="preserve"> the 10 years</w:t>
      </w:r>
      <w:r w:rsidR="00A10953">
        <w:rPr>
          <w:rFonts w:cs="Times New Roman"/>
          <w:lang w:val="en-US"/>
        </w:rPr>
        <w:t xml:space="preserve"> prior to the survey</w:t>
      </w:r>
      <w:r w:rsidR="00026AF8" w:rsidRPr="006A0651">
        <w:rPr>
          <w:rFonts w:cs="Times New Roman"/>
          <w:lang w:val="en-US"/>
        </w:rPr>
        <w:t xml:space="preserve"> (</w:t>
      </w:r>
      <w:r w:rsidR="00972CE1" w:rsidRPr="006A0651">
        <w:rPr>
          <w:rFonts w:cs="Times New Roman"/>
          <w:lang w:val="en-US"/>
        </w:rPr>
        <w:t>200</w:t>
      </w:r>
      <w:r w:rsidR="00972CE1">
        <w:rPr>
          <w:rFonts w:cs="Times New Roman"/>
          <w:lang w:val="en-US"/>
        </w:rPr>
        <w:t>5</w:t>
      </w:r>
      <w:r w:rsidR="00A14AA6" w:rsidRPr="006A0651">
        <w:rPr>
          <w:rFonts w:cs="Times New Roman"/>
          <w:lang w:val="en-US"/>
        </w:rPr>
        <w:t>–</w:t>
      </w:r>
      <w:r w:rsidR="00972CE1" w:rsidRPr="006A0651">
        <w:rPr>
          <w:rFonts w:cs="Times New Roman"/>
          <w:lang w:val="en-US"/>
        </w:rPr>
        <w:t>201</w:t>
      </w:r>
      <w:r w:rsidR="00972CE1">
        <w:rPr>
          <w:rFonts w:cs="Times New Roman"/>
          <w:lang w:val="en-US"/>
        </w:rPr>
        <w:t>4</w:t>
      </w:r>
      <w:r w:rsidR="00A14AA6" w:rsidRPr="006A0651">
        <w:rPr>
          <w:rFonts w:cs="Times New Roman"/>
          <w:lang w:val="en-US"/>
        </w:rPr>
        <w:t xml:space="preserve">). </w:t>
      </w:r>
      <w:r w:rsidR="00026AF8" w:rsidRPr="006A0651">
        <w:rPr>
          <w:rFonts w:cs="Times New Roman"/>
          <w:lang w:val="en-US"/>
        </w:rPr>
        <w:t xml:space="preserve">Trends </w:t>
      </w:r>
      <w:r w:rsidR="00110BE6">
        <w:rPr>
          <w:rFonts w:cs="Times New Roman"/>
          <w:lang w:val="en-US"/>
        </w:rPr>
        <w:t>during</w:t>
      </w:r>
      <w:r w:rsidR="00110BE6" w:rsidRPr="006A0651">
        <w:rPr>
          <w:rFonts w:cs="Times New Roman"/>
          <w:lang w:val="en-US"/>
        </w:rPr>
        <w:t xml:space="preserve"> </w:t>
      </w:r>
      <w:r w:rsidR="00026AF8" w:rsidRPr="006A0651">
        <w:rPr>
          <w:rFonts w:cs="Times New Roman"/>
          <w:lang w:val="en-US"/>
        </w:rPr>
        <w:t>this period i</w:t>
      </w:r>
      <w:r w:rsidR="00752835" w:rsidRPr="006A0651">
        <w:rPr>
          <w:rFonts w:cs="Times New Roman"/>
          <w:lang w:val="en-US"/>
        </w:rPr>
        <w:t xml:space="preserve">n the </w:t>
      </w:r>
      <w:proofErr w:type="gramStart"/>
      <w:r w:rsidR="00A14AA6" w:rsidRPr="006A0651">
        <w:rPr>
          <w:rFonts w:cs="Times New Roman"/>
          <w:lang w:val="en-US"/>
        </w:rPr>
        <w:t xml:space="preserve">precipitation </w:t>
      </w:r>
      <w:r w:rsidR="00FD26D2">
        <w:rPr>
          <w:rFonts w:cs="Times New Roman"/>
          <w:lang w:val="en-US"/>
        </w:rPr>
        <w:t>time series</w:t>
      </w:r>
      <w:r w:rsidR="00A14AA6" w:rsidRPr="006A0651">
        <w:rPr>
          <w:rFonts w:cs="Times New Roman"/>
          <w:lang w:val="en-US"/>
        </w:rPr>
        <w:t xml:space="preserve"> data</w:t>
      </w:r>
      <w:proofErr w:type="gramEnd"/>
      <w:r w:rsidR="00A14AA6" w:rsidRPr="006A0651">
        <w:rPr>
          <w:rFonts w:cs="Times New Roman"/>
          <w:lang w:val="en-US"/>
        </w:rPr>
        <w:t xml:space="preserve"> </w:t>
      </w:r>
      <w:r w:rsidR="00A16F34">
        <w:rPr>
          <w:rFonts w:cs="Times New Roman"/>
          <w:lang w:val="en-US"/>
        </w:rPr>
        <w:t>show</w:t>
      </w:r>
      <w:r w:rsidR="00B255A1" w:rsidRPr="006A0651">
        <w:rPr>
          <w:rFonts w:cs="Times New Roman"/>
          <w:lang w:val="en-US"/>
        </w:rPr>
        <w:t xml:space="preserve"> </w:t>
      </w:r>
      <w:r w:rsidR="00B9391B" w:rsidRPr="006A0651">
        <w:rPr>
          <w:rFonts w:cs="Times New Roman"/>
          <w:lang w:val="en-US"/>
        </w:rPr>
        <w:t>statistical</w:t>
      </w:r>
      <w:r w:rsidR="00620DC2">
        <w:rPr>
          <w:rFonts w:cs="Times New Roman"/>
          <w:lang w:val="en-US"/>
        </w:rPr>
        <w:t xml:space="preserve"> differences </w:t>
      </w:r>
      <w:r w:rsidR="00BE0ECA" w:rsidRPr="006A0651">
        <w:rPr>
          <w:rFonts w:cs="Times New Roman"/>
          <w:lang w:val="en-US"/>
        </w:rPr>
        <w:t>in</w:t>
      </w:r>
      <w:r w:rsidR="00B9391B" w:rsidRPr="006A0651">
        <w:rPr>
          <w:rFonts w:cs="Times New Roman"/>
          <w:lang w:val="en-US"/>
        </w:rPr>
        <w:t xml:space="preserve"> all three precipitation indices</w:t>
      </w:r>
      <w:r w:rsidR="003A0D6D">
        <w:rPr>
          <w:rFonts w:cs="Times New Roman"/>
          <w:lang w:val="en-US"/>
        </w:rPr>
        <w:t xml:space="preserve"> </w:t>
      </w:r>
      <w:r w:rsidR="00B13BCC">
        <w:rPr>
          <w:rFonts w:cs="Times New Roman"/>
          <w:lang w:val="en-US"/>
        </w:rPr>
        <w:t xml:space="preserve">used </w:t>
      </w:r>
      <w:r w:rsidR="003A0D6D">
        <w:rPr>
          <w:rFonts w:cs="Times New Roman"/>
          <w:lang w:val="en-US"/>
        </w:rPr>
        <w:t>in this analysis</w:t>
      </w:r>
      <w:r w:rsidR="00B9391B" w:rsidRPr="006A0651">
        <w:rPr>
          <w:rFonts w:cs="Times New Roman"/>
          <w:lang w:val="en-US"/>
        </w:rPr>
        <w:t>. The frequency of h</w:t>
      </w:r>
      <w:r w:rsidR="00BE0ECA" w:rsidRPr="006A0651">
        <w:rPr>
          <w:rFonts w:cs="Times New Roman"/>
          <w:lang w:val="en-US"/>
        </w:rPr>
        <w:t xml:space="preserve">eavy precipitation </w:t>
      </w:r>
      <w:r w:rsidR="007913A0">
        <w:rPr>
          <w:rFonts w:cs="Times New Roman"/>
          <w:lang w:val="en-US"/>
        </w:rPr>
        <w:t xml:space="preserve">in </w:t>
      </w:r>
      <w:r w:rsidR="00BE0ECA" w:rsidRPr="006A0651">
        <w:rPr>
          <w:rFonts w:cs="Times New Roman"/>
          <w:lang w:val="en-US"/>
        </w:rPr>
        <w:t xml:space="preserve">Rx5day </w:t>
      </w:r>
      <w:proofErr w:type="gramStart"/>
      <w:r w:rsidR="00972CE1">
        <w:rPr>
          <w:rFonts w:cs="Times New Roman"/>
          <w:lang w:val="en-US"/>
        </w:rPr>
        <w:t xml:space="preserve">was </w:t>
      </w:r>
      <w:r w:rsidR="00C22275">
        <w:rPr>
          <w:rFonts w:cs="Times New Roman"/>
          <w:lang w:val="en-US"/>
        </w:rPr>
        <w:t>progressively reduced</w:t>
      </w:r>
      <w:proofErr w:type="gramEnd"/>
      <w:r w:rsidR="00C22275">
        <w:rPr>
          <w:rFonts w:cs="Times New Roman"/>
          <w:lang w:val="en-US"/>
        </w:rPr>
        <w:t xml:space="preserve"> over </w:t>
      </w:r>
      <w:r w:rsidR="00230A8B">
        <w:rPr>
          <w:rFonts w:cs="Times New Roman"/>
          <w:lang w:val="en-US"/>
        </w:rPr>
        <w:t xml:space="preserve">the period of </w:t>
      </w:r>
      <w:r w:rsidR="00C22275">
        <w:rPr>
          <w:rFonts w:cs="Times New Roman"/>
          <w:lang w:val="en-US"/>
        </w:rPr>
        <w:t>2005</w:t>
      </w:r>
      <w:r w:rsidR="006C7C67" w:rsidRPr="006A0651">
        <w:rPr>
          <w:rFonts w:cs="Times New Roman"/>
          <w:lang w:val="en-US"/>
        </w:rPr>
        <w:t>–</w:t>
      </w:r>
      <w:r w:rsidR="00972CE1" w:rsidRPr="006A0651">
        <w:rPr>
          <w:rFonts w:cs="Times New Roman"/>
          <w:lang w:val="en-US"/>
        </w:rPr>
        <w:t>201</w:t>
      </w:r>
      <w:r w:rsidR="00972CE1">
        <w:rPr>
          <w:rFonts w:cs="Times New Roman"/>
          <w:lang w:val="en-US"/>
        </w:rPr>
        <w:t>4</w:t>
      </w:r>
      <w:r w:rsidR="00972CE1" w:rsidRPr="006A0651">
        <w:rPr>
          <w:rFonts w:cs="Times New Roman"/>
          <w:lang w:val="en-US"/>
        </w:rPr>
        <w:t xml:space="preserve"> </w:t>
      </w:r>
      <w:r w:rsidR="00BE0ECA" w:rsidRPr="006A0651">
        <w:rPr>
          <w:rFonts w:cs="Times New Roman"/>
          <w:lang w:val="en-US"/>
        </w:rPr>
        <w:t>across</w:t>
      </w:r>
      <w:r w:rsidR="00026AF8" w:rsidRPr="006A0651">
        <w:rPr>
          <w:rFonts w:cs="Times New Roman"/>
          <w:lang w:val="en-US"/>
        </w:rPr>
        <w:t xml:space="preserve"> both ecoregions (</w:t>
      </w:r>
      <w:r w:rsidR="000B02E1" w:rsidRPr="006A0651">
        <w:rPr>
          <w:rFonts w:cs="Times New Roman"/>
          <w:lang w:val="en-US"/>
        </w:rPr>
        <w:fldChar w:fldCharType="begin"/>
      </w:r>
      <w:r w:rsidR="000B02E1" w:rsidRPr="006A0651">
        <w:rPr>
          <w:rFonts w:cs="Times New Roman"/>
          <w:lang w:val="en-US"/>
        </w:rPr>
        <w:instrText xml:space="preserve"> REF _Ref490597723 \h </w:instrText>
      </w:r>
      <w:r w:rsidR="000B02E1" w:rsidRPr="006A0651">
        <w:rPr>
          <w:rFonts w:cs="Times New Roman"/>
          <w:lang w:val="en-US"/>
        </w:rPr>
      </w:r>
      <w:r w:rsidR="000B02E1" w:rsidRPr="006A0651">
        <w:rPr>
          <w:rFonts w:cs="Times New Roman"/>
          <w:lang w:val="en-US"/>
        </w:rPr>
        <w:fldChar w:fldCharType="separate"/>
      </w:r>
      <w:r w:rsidR="007D4646" w:rsidRPr="006A0651">
        <w:rPr>
          <w:lang w:val="en-US"/>
        </w:rPr>
        <w:t xml:space="preserve">Fig. </w:t>
      </w:r>
      <w:r w:rsidR="007D4646">
        <w:rPr>
          <w:noProof/>
          <w:lang w:val="en-US"/>
        </w:rPr>
        <w:t>3</w:t>
      </w:r>
      <w:r w:rsidR="000B02E1" w:rsidRPr="006A0651">
        <w:rPr>
          <w:rFonts w:cs="Times New Roman"/>
          <w:lang w:val="en-US"/>
        </w:rPr>
        <w:fldChar w:fldCharType="end"/>
      </w:r>
      <w:r w:rsidR="000B02E1" w:rsidRPr="006A0651">
        <w:rPr>
          <w:rFonts w:cs="Times New Roman"/>
          <w:lang w:val="en-US"/>
        </w:rPr>
        <w:t>)</w:t>
      </w:r>
      <w:r w:rsidR="00BE0ECA" w:rsidRPr="006A0651">
        <w:rPr>
          <w:rFonts w:cs="Times New Roman"/>
          <w:lang w:val="en-US"/>
        </w:rPr>
        <w:t>.</w:t>
      </w:r>
      <w:r w:rsidR="00A31880" w:rsidRPr="006A0651">
        <w:rPr>
          <w:rFonts w:cs="Times New Roman"/>
          <w:lang w:val="en-US"/>
        </w:rPr>
        <w:t xml:space="preserve"> </w:t>
      </w:r>
      <w:r w:rsidR="00026AF8" w:rsidRPr="006A0651">
        <w:rPr>
          <w:rFonts w:cs="Times New Roman"/>
          <w:lang w:val="en-US"/>
        </w:rPr>
        <w:t xml:space="preserve">The negative </w:t>
      </w:r>
      <w:r w:rsidR="00A16F34">
        <w:rPr>
          <w:rFonts w:cs="Times New Roman"/>
          <w:lang w:val="en-US"/>
        </w:rPr>
        <w:t>anomaly (historical mean minus year mean)</w:t>
      </w:r>
      <w:r w:rsidR="00026AF8" w:rsidRPr="006A0651">
        <w:rPr>
          <w:rFonts w:cs="Times New Roman"/>
          <w:lang w:val="en-US"/>
        </w:rPr>
        <w:t xml:space="preserve"> </w:t>
      </w:r>
      <w:r w:rsidR="00026AF8" w:rsidRPr="006A0651">
        <w:rPr>
          <w:rFonts w:cs="Times New Roman"/>
          <w:lang w:val="en-US"/>
        </w:rPr>
        <w:lastRenderedPageBreak/>
        <w:t xml:space="preserve">in Rx5day </w:t>
      </w:r>
      <w:proofErr w:type="gramStart"/>
      <w:r w:rsidR="003734D5" w:rsidRPr="006A0651">
        <w:rPr>
          <w:rFonts w:cs="Times New Roman"/>
          <w:lang w:val="en-US"/>
        </w:rPr>
        <w:t xml:space="preserve">is </w:t>
      </w:r>
      <w:r w:rsidR="008B685E" w:rsidRPr="006A0651">
        <w:rPr>
          <w:rFonts w:cs="Times New Roman"/>
          <w:lang w:val="en-US"/>
        </w:rPr>
        <w:t>see</w:t>
      </w:r>
      <w:r w:rsidR="00A16F34">
        <w:rPr>
          <w:rFonts w:cs="Times New Roman"/>
          <w:lang w:val="en-US"/>
        </w:rPr>
        <w:t>n</w:t>
      </w:r>
      <w:proofErr w:type="gramEnd"/>
      <w:r w:rsidR="00A16F34">
        <w:rPr>
          <w:rFonts w:cs="Times New Roman"/>
          <w:lang w:val="en-US"/>
        </w:rPr>
        <w:t xml:space="preserve"> </w:t>
      </w:r>
      <w:r w:rsidR="003734D5" w:rsidRPr="006A0651">
        <w:rPr>
          <w:rFonts w:cs="Times New Roman"/>
          <w:lang w:val="en-US"/>
        </w:rPr>
        <w:t>in mos</w:t>
      </w:r>
      <w:r w:rsidR="00B9391B" w:rsidRPr="006A0651">
        <w:rPr>
          <w:rFonts w:cs="Times New Roman"/>
          <w:lang w:val="en-US"/>
        </w:rPr>
        <w:t xml:space="preserve">t of </w:t>
      </w:r>
      <w:r w:rsidR="00A10953">
        <w:rPr>
          <w:rFonts w:cs="Times New Roman"/>
          <w:lang w:val="en-US"/>
        </w:rPr>
        <w:t xml:space="preserve">the </w:t>
      </w:r>
      <w:r w:rsidR="00B9391B" w:rsidRPr="006A0651">
        <w:rPr>
          <w:rFonts w:cs="Times New Roman"/>
          <w:lang w:val="en-US"/>
        </w:rPr>
        <w:t>observed years, with significant</w:t>
      </w:r>
      <w:r w:rsidR="003734D5" w:rsidRPr="006A0651">
        <w:rPr>
          <w:rFonts w:cs="Times New Roman"/>
          <w:lang w:val="en-US"/>
        </w:rPr>
        <w:t xml:space="preserve"> decreases </w:t>
      </w:r>
      <w:r w:rsidR="00A10953">
        <w:rPr>
          <w:rFonts w:cs="Times New Roman"/>
          <w:lang w:val="en-US"/>
        </w:rPr>
        <w:t>in</w:t>
      </w:r>
      <w:r w:rsidR="00A10953" w:rsidRPr="006A0651">
        <w:rPr>
          <w:rFonts w:cs="Times New Roman"/>
          <w:lang w:val="en-US"/>
        </w:rPr>
        <w:t xml:space="preserve"> </w:t>
      </w:r>
      <w:r w:rsidR="003734D5" w:rsidRPr="006A0651">
        <w:rPr>
          <w:rFonts w:cs="Times New Roman"/>
          <w:lang w:val="en-US"/>
        </w:rPr>
        <w:t xml:space="preserve">the </w:t>
      </w:r>
      <w:r w:rsidR="00A46C1E" w:rsidRPr="006A0651">
        <w:rPr>
          <w:rFonts w:cs="Times New Roman"/>
          <w:lang w:val="en-US"/>
        </w:rPr>
        <w:t>Rainforest</w:t>
      </w:r>
      <w:r w:rsidR="003734D5" w:rsidRPr="006A0651">
        <w:rPr>
          <w:rFonts w:cs="Times New Roman"/>
          <w:lang w:val="en-US"/>
        </w:rPr>
        <w:t>s</w:t>
      </w:r>
      <w:r w:rsidR="00721E17">
        <w:rPr>
          <w:rFonts w:cs="Times New Roman"/>
          <w:lang w:val="en-US"/>
        </w:rPr>
        <w:t xml:space="preserve">. </w:t>
      </w:r>
      <w:r w:rsidR="007244DE" w:rsidRPr="006A0651">
        <w:rPr>
          <w:rFonts w:cs="Times New Roman"/>
          <w:lang w:val="en-US"/>
        </w:rPr>
        <w:t xml:space="preserve">The daily precipitation intensity (SDII) </w:t>
      </w:r>
      <w:r w:rsidR="00540D35" w:rsidRPr="006A0651">
        <w:rPr>
          <w:rFonts w:cs="Times New Roman"/>
          <w:lang w:val="en-US"/>
        </w:rPr>
        <w:t>shows</w:t>
      </w:r>
      <w:r w:rsidR="00A31880" w:rsidRPr="006A0651">
        <w:rPr>
          <w:rFonts w:cs="Times New Roman"/>
          <w:lang w:val="en-US"/>
        </w:rPr>
        <w:t xml:space="preserve"> important changes </w:t>
      </w:r>
      <w:r w:rsidR="007244DE" w:rsidRPr="006A0651">
        <w:rPr>
          <w:rFonts w:cs="Times New Roman"/>
          <w:lang w:val="en-US"/>
        </w:rPr>
        <w:t xml:space="preserve">across the </w:t>
      </w:r>
      <w:r w:rsidR="00A46C1E" w:rsidRPr="006A0651">
        <w:rPr>
          <w:rFonts w:cs="Times New Roman"/>
          <w:lang w:val="en-US"/>
        </w:rPr>
        <w:t>Rainforest</w:t>
      </w:r>
      <w:r w:rsidR="007244DE" w:rsidRPr="006A0651">
        <w:rPr>
          <w:rFonts w:cs="Times New Roman"/>
          <w:lang w:val="en-US"/>
        </w:rPr>
        <w:t>s, with no significant changes across</w:t>
      </w:r>
      <w:r w:rsidR="00DB7A7B" w:rsidRPr="006A0651">
        <w:rPr>
          <w:rFonts w:cs="Times New Roman"/>
          <w:lang w:val="en-US"/>
        </w:rPr>
        <w:t xml:space="preserve"> the Dry </w:t>
      </w:r>
      <w:r w:rsidR="007244DE" w:rsidRPr="006A0651">
        <w:rPr>
          <w:rFonts w:cs="Times New Roman"/>
          <w:lang w:val="en-US"/>
        </w:rPr>
        <w:t>Corridor</w:t>
      </w:r>
      <w:r w:rsidR="00DB7A7B" w:rsidRPr="006A0651">
        <w:rPr>
          <w:rFonts w:cs="Times New Roman"/>
          <w:lang w:val="en-US"/>
        </w:rPr>
        <w:t>.</w:t>
      </w:r>
      <w:r w:rsidR="00BD0286" w:rsidRPr="006A0651">
        <w:rPr>
          <w:rFonts w:cs="Times New Roman"/>
          <w:lang w:val="en-US"/>
        </w:rPr>
        <w:t xml:space="preserve"> This index also </w:t>
      </w:r>
      <w:r w:rsidR="007B05BF">
        <w:rPr>
          <w:rFonts w:cs="Times New Roman"/>
          <w:lang w:val="en-US"/>
        </w:rPr>
        <w:t>indicates</w:t>
      </w:r>
      <w:r w:rsidR="007F4F65" w:rsidRPr="006A0651">
        <w:rPr>
          <w:rFonts w:cs="Times New Roman"/>
          <w:lang w:val="en-US"/>
        </w:rPr>
        <w:t xml:space="preserve"> </w:t>
      </w:r>
      <w:r w:rsidR="00BD0286" w:rsidRPr="006A0651">
        <w:rPr>
          <w:rFonts w:cs="Times New Roman"/>
          <w:lang w:val="en-US"/>
        </w:rPr>
        <w:t xml:space="preserve">strong negative </w:t>
      </w:r>
      <w:r w:rsidR="00A16F34">
        <w:rPr>
          <w:rFonts w:cs="Times New Roman"/>
          <w:lang w:val="en-US"/>
        </w:rPr>
        <w:t>anomal</w:t>
      </w:r>
      <w:r w:rsidR="00110BE6">
        <w:rPr>
          <w:rFonts w:cs="Times New Roman"/>
          <w:lang w:val="en-US"/>
        </w:rPr>
        <w:t>ies</w:t>
      </w:r>
      <w:r w:rsidR="00BD0286" w:rsidRPr="006A0651">
        <w:rPr>
          <w:rFonts w:cs="Times New Roman"/>
          <w:lang w:val="en-US"/>
        </w:rPr>
        <w:t xml:space="preserve"> </w:t>
      </w:r>
      <w:r w:rsidR="00A10953">
        <w:rPr>
          <w:rFonts w:cs="Times New Roman"/>
          <w:lang w:val="en-US"/>
        </w:rPr>
        <w:t>in</w:t>
      </w:r>
      <w:r w:rsidR="00A10953" w:rsidRPr="006A0651">
        <w:rPr>
          <w:rFonts w:cs="Times New Roman"/>
          <w:lang w:val="en-US"/>
        </w:rPr>
        <w:t xml:space="preserve"> </w:t>
      </w:r>
      <w:r w:rsidR="00BD0286" w:rsidRPr="006A0651">
        <w:rPr>
          <w:rFonts w:cs="Times New Roman"/>
          <w:lang w:val="en-US"/>
        </w:rPr>
        <w:t xml:space="preserve">the </w:t>
      </w:r>
      <w:r w:rsidR="00A46C1E" w:rsidRPr="006A0651">
        <w:rPr>
          <w:rFonts w:cs="Times New Roman"/>
          <w:lang w:val="en-US"/>
        </w:rPr>
        <w:t>Rainforest</w:t>
      </w:r>
      <w:r w:rsidR="00BD0286" w:rsidRPr="006A0651">
        <w:rPr>
          <w:rFonts w:cs="Times New Roman"/>
          <w:lang w:val="en-US"/>
        </w:rPr>
        <w:t>s</w:t>
      </w:r>
      <w:r w:rsidR="00A16F34">
        <w:rPr>
          <w:rFonts w:cs="Times New Roman"/>
          <w:lang w:val="en-US"/>
        </w:rPr>
        <w:t>, mainly in 2014</w:t>
      </w:r>
      <w:r w:rsidR="00BB6874" w:rsidRPr="006A0651">
        <w:rPr>
          <w:rFonts w:cs="Times New Roman"/>
          <w:lang w:val="en-US"/>
        </w:rPr>
        <w:t>.</w:t>
      </w:r>
      <w:r w:rsidR="002C0B34" w:rsidRPr="006A0651">
        <w:rPr>
          <w:rFonts w:cs="Times New Roman"/>
          <w:lang w:val="en-US"/>
        </w:rPr>
        <w:t xml:space="preserve"> </w:t>
      </w:r>
      <w:r w:rsidR="00017AB9" w:rsidRPr="006A0651">
        <w:rPr>
          <w:rFonts w:cs="Times New Roman"/>
          <w:lang w:val="en-US"/>
        </w:rPr>
        <w:t xml:space="preserve">Both ecoregions </w:t>
      </w:r>
      <w:r w:rsidR="002C0B34" w:rsidRPr="006A0651">
        <w:rPr>
          <w:rFonts w:cs="Times New Roman"/>
          <w:lang w:val="en-US"/>
        </w:rPr>
        <w:t xml:space="preserve">had gradual </w:t>
      </w:r>
      <w:r w:rsidR="00017AB9" w:rsidRPr="006A0651">
        <w:rPr>
          <w:rFonts w:cs="Times New Roman"/>
          <w:lang w:val="en-US"/>
        </w:rPr>
        <w:t>increment on the length of consecutive dry days (MLDS)</w:t>
      </w:r>
      <w:r w:rsidR="00310740" w:rsidRPr="006A0651">
        <w:rPr>
          <w:rFonts w:cs="Times New Roman"/>
          <w:lang w:val="en-US"/>
        </w:rPr>
        <w:t xml:space="preserve">, with </w:t>
      </w:r>
      <w:r w:rsidR="006C7C67" w:rsidRPr="006A0651">
        <w:rPr>
          <w:rFonts w:cs="Times New Roman"/>
          <w:lang w:val="en-US"/>
        </w:rPr>
        <w:t xml:space="preserve">significant </w:t>
      </w:r>
      <w:r w:rsidR="002C0B34" w:rsidRPr="006A0651">
        <w:rPr>
          <w:rFonts w:cs="Times New Roman"/>
          <w:lang w:val="en-US"/>
        </w:rPr>
        <w:t xml:space="preserve">changes occurring in the </w:t>
      </w:r>
      <w:r w:rsidR="00A46C1E" w:rsidRPr="006A0651">
        <w:rPr>
          <w:rFonts w:cs="Times New Roman"/>
          <w:lang w:val="en-US"/>
        </w:rPr>
        <w:t>Rainforest</w:t>
      </w:r>
      <w:r w:rsidR="00310740" w:rsidRPr="006A0651">
        <w:rPr>
          <w:rFonts w:cs="Times New Roman"/>
          <w:lang w:val="en-US"/>
        </w:rPr>
        <w:t>s (</w:t>
      </w:r>
      <w:r w:rsidR="00310740" w:rsidRPr="006A0651">
        <w:rPr>
          <w:rFonts w:cs="Times New Roman"/>
          <w:lang w:val="en-US"/>
        </w:rPr>
        <w:fldChar w:fldCharType="begin"/>
      </w:r>
      <w:r w:rsidR="00310740" w:rsidRPr="006A0651">
        <w:rPr>
          <w:rFonts w:cs="Times New Roman"/>
          <w:lang w:val="en-US"/>
        </w:rPr>
        <w:instrText xml:space="preserve"> REF _Ref490597723 \h </w:instrText>
      </w:r>
      <w:r w:rsidR="00310740" w:rsidRPr="006A0651">
        <w:rPr>
          <w:rFonts w:cs="Times New Roman"/>
          <w:lang w:val="en-US"/>
        </w:rPr>
      </w:r>
      <w:r w:rsidR="00310740" w:rsidRPr="006A0651">
        <w:rPr>
          <w:rFonts w:cs="Times New Roman"/>
          <w:lang w:val="en-US"/>
        </w:rPr>
        <w:fldChar w:fldCharType="separate"/>
      </w:r>
      <w:r w:rsidR="00725C02" w:rsidRPr="006A0651">
        <w:rPr>
          <w:lang w:val="en-US"/>
        </w:rPr>
        <w:t xml:space="preserve">Fig. </w:t>
      </w:r>
      <w:r w:rsidR="00725C02">
        <w:rPr>
          <w:noProof/>
          <w:lang w:val="en-US"/>
        </w:rPr>
        <w:t>3</w:t>
      </w:r>
      <w:r w:rsidR="00310740" w:rsidRPr="006A0651">
        <w:rPr>
          <w:rFonts w:cs="Times New Roman"/>
          <w:lang w:val="en-US"/>
        </w:rPr>
        <w:fldChar w:fldCharType="end"/>
      </w:r>
      <w:r w:rsidR="00310740" w:rsidRPr="006A0651">
        <w:rPr>
          <w:rFonts w:cs="Times New Roman"/>
          <w:lang w:val="en-US"/>
        </w:rPr>
        <w:t>)</w:t>
      </w:r>
      <w:r w:rsidR="00721E17">
        <w:rPr>
          <w:rFonts w:cs="Times New Roman"/>
          <w:lang w:val="en-US"/>
        </w:rPr>
        <w:t>.</w:t>
      </w:r>
      <w:r w:rsidR="004574E9" w:rsidRPr="006A0651">
        <w:rPr>
          <w:rFonts w:cs="Times New Roman"/>
          <w:lang w:val="en-US"/>
        </w:rPr>
        <w:t xml:space="preserve"> </w:t>
      </w:r>
    </w:p>
    <w:p w14:paraId="18584E66" w14:textId="144C2657" w:rsidR="00454635" w:rsidRPr="006A0651" w:rsidRDefault="00EA72EF" w:rsidP="00886B08">
      <w:pPr>
        <w:pStyle w:val="Figure"/>
        <w:rPr>
          <w:lang w:val="en-US"/>
        </w:rPr>
      </w:pPr>
      <w:r w:rsidRPr="00EA72EF">
        <w:rPr>
          <w:rFonts w:eastAsia="Times New Roman" w:cs="Times New Roman"/>
          <w:noProof/>
          <w:snapToGrid w:val="0"/>
          <w:color w:val="000000"/>
          <w:w w:val="0"/>
          <w:sz w:val="0"/>
          <w:szCs w:val="0"/>
          <w:u w:color="000000"/>
          <w:bdr w:val="none" w:sz="0" w:space="0" w:color="000000"/>
          <w:shd w:val="clear" w:color="000000" w:fill="000000"/>
          <w:lang w:eastAsia="en-GB"/>
        </w:rPr>
        <w:drawing>
          <wp:inline distT="0" distB="0" distL="0" distR="0" wp14:anchorId="5AE8F0C0" wp14:editId="6A16D626">
            <wp:extent cx="5511359" cy="3240000"/>
            <wp:effectExtent l="0" t="0" r="0" b="0"/>
            <wp:docPr id="14" name="Picture 14" descr="C:\Users\kaued\Dropbox (Personal)\Consultorias\CATIE\Anexo3\submission\rural_studies\display_items\Fig3_trends_precipitation_ind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ued\Dropbox (Personal)\Consultorias\CATIE\Anexo3\submission\rural_studies\display_items\Fig3_trends_precipitation_indic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11359" cy="3240000"/>
                    </a:xfrm>
                    <a:prstGeom prst="rect">
                      <a:avLst/>
                    </a:prstGeom>
                    <a:noFill/>
                    <a:ln>
                      <a:noFill/>
                    </a:ln>
                  </pic:spPr>
                </pic:pic>
              </a:graphicData>
            </a:graphic>
          </wp:inline>
        </w:drawing>
      </w:r>
      <w:r w:rsidRPr="00EA72EF" w:rsidDel="00B9618F">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137F7" w:rsidRPr="00E137F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EC452AF" w14:textId="340567EA" w:rsidR="004A3282" w:rsidRPr="006A0651" w:rsidRDefault="00454635" w:rsidP="00F141DD">
      <w:pPr>
        <w:pStyle w:val="Figure"/>
        <w:rPr>
          <w:lang w:val="en-US"/>
        </w:rPr>
      </w:pPr>
      <w:bookmarkStart w:id="3" w:name="_Ref490597723"/>
      <w:r w:rsidRPr="006A0651">
        <w:rPr>
          <w:lang w:val="en-US"/>
        </w:rPr>
        <w:t xml:space="preserve">Fig. </w:t>
      </w:r>
      <w:r w:rsidRPr="006A0651">
        <w:rPr>
          <w:lang w:val="en-US"/>
        </w:rPr>
        <w:fldChar w:fldCharType="begin"/>
      </w:r>
      <w:r w:rsidRPr="006A0651">
        <w:rPr>
          <w:lang w:val="en-US"/>
        </w:rPr>
        <w:instrText xml:space="preserve"> SEQ Fig. \* ARABIC </w:instrText>
      </w:r>
      <w:r w:rsidRPr="006A0651">
        <w:rPr>
          <w:lang w:val="en-US"/>
        </w:rPr>
        <w:fldChar w:fldCharType="separate"/>
      </w:r>
      <w:r w:rsidR="0059446E">
        <w:rPr>
          <w:noProof/>
          <w:lang w:val="en-US"/>
        </w:rPr>
        <w:t>3</w:t>
      </w:r>
      <w:r w:rsidRPr="006A0651">
        <w:rPr>
          <w:lang w:val="en-US"/>
        </w:rPr>
        <w:fldChar w:fldCharType="end"/>
      </w:r>
      <w:bookmarkEnd w:id="3"/>
      <w:r w:rsidRPr="006A0651">
        <w:rPr>
          <w:lang w:val="en-US"/>
        </w:rPr>
        <w:t xml:space="preserve">. </w:t>
      </w:r>
      <w:r w:rsidR="00A26A77" w:rsidRPr="006A0651">
        <w:rPr>
          <w:lang w:val="en-US"/>
        </w:rPr>
        <w:t>Trends</w:t>
      </w:r>
      <w:r w:rsidR="00EE279D" w:rsidRPr="006A0651">
        <w:rPr>
          <w:lang w:val="en-US"/>
        </w:rPr>
        <w:t xml:space="preserve"> in precipitation </w:t>
      </w:r>
      <w:r w:rsidR="009257D6" w:rsidRPr="006A0651">
        <w:rPr>
          <w:lang w:val="en-US"/>
        </w:rPr>
        <w:t xml:space="preserve">indices (a, </w:t>
      </w:r>
      <w:r w:rsidR="00721E17">
        <w:rPr>
          <w:lang w:val="en-US"/>
        </w:rPr>
        <w:t>b</w:t>
      </w:r>
      <w:r w:rsidR="009257D6" w:rsidRPr="006A0651">
        <w:rPr>
          <w:lang w:val="en-US"/>
        </w:rPr>
        <w:t xml:space="preserve">, </w:t>
      </w:r>
      <w:r w:rsidR="00721E17">
        <w:rPr>
          <w:lang w:val="en-US"/>
        </w:rPr>
        <w:t>c</w:t>
      </w:r>
      <w:r w:rsidR="00D70864" w:rsidRPr="006A0651">
        <w:rPr>
          <w:lang w:val="en-US"/>
        </w:rPr>
        <w:t>) and</w:t>
      </w:r>
      <w:r w:rsidR="00DD145C">
        <w:rPr>
          <w:lang w:val="en-US"/>
        </w:rPr>
        <w:t xml:space="preserve"> </w:t>
      </w:r>
      <w:r w:rsidR="00D70864" w:rsidRPr="006A0651">
        <w:rPr>
          <w:lang w:val="en-US"/>
        </w:rPr>
        <w:t>anomaly</w:t>
      </w:r>
      <w:r w:rsidR="00077ECF" w:rsidRPr="006A0651">
        <w:rPr>
          <w:lang w:val="en-US"/>
        </w:rPr>
        <w:t xml:space="preserve"> </w:t>
      </w:r>
      <w:r w:rsidR="009257D6" w:rsidRPr="006A0651">
        <w:rPr>
          <w:lang w:val="en-US"/>
        </w:rPr>
        <w:t>(</w:t>
      </w:r>
      <w:r w:rsidR="00721E17">
        <w:rPr>
          <w:lang w:val="en-US"/>
        </w:rPr>
        <w:t>d</w:t>
      </w:r>
      <w:r w:rsidR="009257D6" w:rsidRPr="006A0651">
        <w:rPr>
          <w:lang w:val="en-US"/>
        </w:rPr>
        <w:t xml:space="preserve">, </w:t>
      </w:r>
      <w:r w:rsidR="00721E17">
        <w:rPr>
          <w:lang w:val="en-US"/>
        </w:rPr>
        <w:t>e</w:t>
      </w:r>
      <w:r w:rsidR="009257D6" w:rsidRPr="006A0651">
        <w:rPr>
          <w:lang w:val="en-US"/>
        </w:rPr>
        <w:t>, f)</w:t>
      </w:r>
      <w:r w:rsidR="00077ECF" w:rsidRPr="006A0651">
        <w:rPr>
          <w:lang w:val="en-US"/>
        </w:rPr>
        <w:t xml:space="preserve"> from 200</w:t>
      </w:r>
      <w:r w:rsidR="009257D6" w:rsidRPr="006A0651">
        <w:rPr>
          <w:lang w:val="en-US"/>
        </w:rPr>
        <w:t>5 to 201</w:t>
      </w:r>
      <w:r w:rsidR="00A16F34">
        <w:rPr>
          <w:lang w:val="en-US"/>
        </w:rPr>
        <w:t>4</w:t>
      </w:r>
      <w:r w:rsidR="00197827" w:rsidRPr="006A0651">
        <w:rPr>
          <w:lang w:val="en-US"/>
        </w:rPr>
        <w:t xml:space="preserve"> across the Central America Dry</w:t>
      </w:r>
      <w:r w:rsidR="00EA72EF">
        <w:rPr>
          <w:lang w:val="en-US"/>
        </w:rPr>
        <w:t xml:space="preserve"> Corridor</w:t>
      </w:r>
      <w:r w:rsidR="00197827" w:rsidRPr="006A0651">
        <w:rPr>
          <w:lang w:val="en-US"/>
        </w:rPr>
        <w:t xml:space="preserve"> and </w:t>
      </w:r>
      <w:r w:rsidR="00A46C1E" w:rsidRPr="006A0651">
        <w:rPr>
          <w:lang w:val="en-US"/>
        </w:rPr>
        <w:t>Rainforest</w:t>
      </w:r>
      <w:r w:rsidR="00197827" w:rsidRPr="006A0651">
        <w:rPr>
          <w:lang w:val="en-US"/>
        </w:rPr>
        <w:t xml:space="preserve">s. </w:t>
      </w:r>
      <w:r w:rsidR="00E137F7" w:rsidRPr="006A0651">
        <w:rPr>
          <w:lang w:val="en-US"/>
        </w:rPr>
        <w:t>SDII, simple annual precipitation index (mm/rainy days)</w:t>
      </w:r>
      <w:r w:rsidR="00E137F7">
        <w:rPr>
          <w:lang w:val="en-US"/>
        </w:rPr>
        <w:t xml:space="preserve">; </w:t>
      </w:r>
      <w:r w:rsidR="002428BE" w:rsidRPr="006A0651">
        <w:rPr>
          <w:lang w:val="en-US"/>
        </w:rPr>
        <w:t>Rx5day,</w:t>
      </w:r>
      <w:r w:rsidR="00240760" w:rsidRPr="006A0651">
        <w:rPr>
          <w:lang w:val="en-US"/>
        </w:rPr>
        <w:t xml:space="preserve"> m</w:t>
      </w:r>
      <w:r w:rsidR="009447BF" w:rsidRPr="006A0651">
        <w:rPr>
          <w:lang w:val="en-US"/>
        </w:rPr>
        <w:t>aximum 5-</w:t>
      </w:r>
      <w:r w:rsidR="00E90FCD" w:rsidRPr="006A0651">
        <w:rPr>
          <w:lang w:val="en-US"/>
        </w:rPr>
        <w:t>day precipitation (mm</w:t>
      </w:r>
      <w:r w:rsidR="00B9618F">
        <w:t>)</w:t>
      </w:r>
      <w:r w:rsidR="002E5E2E" w:rsidRPr="006A0651">
        <w:rPr>
          <w:lang w:val="en-US"/>
        </w:rPr>
        <w:t>;</w:t>
      </w:r>
      <w:r w:rsidR="00540D36" w:rsidRPr="006A0651">
        <w:rPr>
          <w:lang w:val="en-US"/>
        </w:rPr>
        <w:t xml:space="preserve"> MLDS, maximum length of consecutive dry days (&lt; 1 mm).</w:t>
      </w:r>
      <w:r w:rsidR="00240760" w:rsidRPr="006A0651">
        <w:rPr>
          <w:lang w:val="en-US"/>
        </w:rPr>
        <w:t xml:space="preserve"> </w:t>
      </w:r>
    </w:p>
    <w:p w14:paraId="1CA4BCD2" w14:textId="77777777" w:rsidR="00454635" w:rsidRPr="006A0651" w:rsidRDefault="00454635" w:rsidP="00454635">
      <w:pPr>
        <w:rPr>
          <w:rFonts w:cs="Times New Roman"/>
          <w:lang w:val="en-US"/>
        </w:rPr>
      </w:pPr>
    </w:p>
    <w:p w14:paraId="76EC956F" w14:textId="77777777" w:rsidR="00536B12" w:rsidRPr="006A0651" w:rsidRDefault="007F36C7" w:rsidP="00454635">
      <w:pPr>
        <w:rPr>
          <w:rFonts w:cs="Times New Roman"/>
          <w:lang w:val="en-US"/>
        </w:rPr>
      </w:pPr>
      <w:r w:rsidRPr="006A0651">
        <w:rPr>
          <w:rFonts w:cs="Times New Roman"/>
          <w:lang w:val="en-US"/>
        </w:rPr>
        <w:t>T</w:t>
      </w:r>
      <w:r w:rsidR="00872A04" w:rsidRPr="006A0651">
        <w:rPr>
          <w:rFonts w:cs="Times New Roman"/>
          <w:lang w:val="en-US"/>
        </w:rPr>
        <w:t>he</w:t>
      </w:r>
      <w:r w:rsidR="00536B12" w:rsidRPr="006A0651">
        <w:rPr>
          <w:rFonts w:cs="Times New Roman"/>
          <w:lang w:val="en-US"/>
        </w:rPr>
        <w:t xml:space="preserve"> multiple correspondence analysis </w:t>
      </w:r>
      <w:r w:rsidR="00872A04" w:rsidRPr="006A0651">
        <w:rPr>
          <w:rFonts w:cs="Times New Roman"/>
          <w:lang w:val="en-US"/>
        </w:rPr>
        <w:t xml:space="preserve">of farmers’ perceptions versus observed anomalies </w:t>
      </w:r>
      <w:r w:rsidR="006F6606" w:rsidRPr="006A0651">
        <w:rPr>
          <w:rFonts w:cs="Times New Roman"/>
          <w:lang w:val="en-US"/>
        </w:rPr>
        <w:t xml:space="preserve">shows </w:t>
      </w:r>
      <w:r w:rsidR="00E97FD6">
        <w:rPr>
          <w:rFonts w:cs="Times New Roman"/>
          <w:lang w:val="en-US"/>
        </w:rPr>
        <w:t>partial</w:t>
      </w:r>
      <w:r w:rsidR="00892AA1">
        <w:rPr>
          <w:rFonts w:cs="Times New Roman"/>
          <w:lang w:val="en-US"/>
        </w:rPr>
        <w:t xml:space="preserve"> correlation</w:t>
      </w:r>
      <w:r w:rsidR="00E97FD6">
        <w:rPr>
          <w:rFonts w:cs="Times New Roman"/>
          <w:lang w:val="en-US"/>
        </w:rPr>
        <w:t>s</w:t>
      </w:r>
      <w:r w:rsidR="00892AA1">
        <w:rPr>
          <w:rFonts w:cs="Times New Roman"/>
          <w:lang w:val="en-US"/>
        </w:rPr>
        <w:t xml:space="preserve"> </w:t>
      </w:r>
      <w:r w:rsidR="002858E4">
        <w:rPr>
          <w:rFonts w:cs="Times New Roman"/>
          <w:lang w:val="en-US"/>
        </w:rPr>
        <w:t>between</w:t>
      </w:r>
      <w:r w:rsidR="00892AA1">
        <w:rPr>
          <w:rFonts w:cs="Times New Roman"/>
          <w:lang w:val="en-US"/>
        </w:rPr>
        <w:t xml:space="preserve"> farmers</w:t>
      </w:r>
      <w:r w:rsidR="0073396C">
        <w:rPr>
          <w:rFonts w:cs="Times New Roman"/>
          <w:lang w:val="en-US"/>
        </w:rPr>
        <w:t>’</w:t>
      </w:r>
      <w:r w:rsidR="00892AA1">
        <w:rPr>
          <w:rFonts w:cs="Times New Roman"/>
          <w:lang w:val="en-US"/>
        </w:rPr>
        <w:t xml:space="preserve"> perceptions and observed </w:t>
      </w:r>
      <w:r w:rsidR="00596682">
        <w:rPr>
          <w:rFonts w:cs="Times New Roman"/>
          <w:lang w:val="en-US"/>
        </w:rPr>
        <w:t>time series</w:t>
      </w:r>
      <w:r w:rsidR="00892AA1">
        <w:rPr>
          <w:rFonts w:cs="Times New Roman"/>
          <w:lang w:val="en-US"/>
        </w:rPr>
        <w:t xml:space="preserve"> data (</w:t>
      </w:r>
      <w:r w:rsidR="00892AA1" w:rsidRPr="006A0651">
        <w:rPr>
          <w:rFonts w:cs="Times New Roman"/>
          <w:lang w:val="en-US"/>
        </w:rPr>
        <w:fldChar w:fldCharType="begin"/>
      </w:r>
      <w:r w:rsidR="00892AA1" w:rsidRPr="006A0651">
        <w:rPr>
          <w:rFonts w:cs="Times New Roman"/>
          <w:lang w:val="en-US"/>
        </w:rPr>
        <w:instrText xml:space="preserve"> REF _Ref491104002 \h </w:instrText>
      </w:r>
      <w:r w:rsidR="00892AA1" w:rsidRPr="006A0651">
        <w:rPr>
          <w:rFonts w:cs="Times New Roman"/>
          <w:lang w:val="en-US"/>
        </w:rPr>
      </w:r>
      <w:r w:rsidR="00892AA1" w:rsidRPr="006A0651">
        <w:rPr>
          <w:rFonts w:cs="Times New Roman"/>
          <w:lang w:val="en-US"/>
        </w:rPr>
        <w:fldChar w:fldCharType="separate"/>
      </w:r>
      <w:r w:rsidR="00892AA1" w:rsidRPr="006A0651">
        <w:rPr>
          <w:rFonts w:cs="Times New Roman"/>
          <w:lang w:val="en-US"/>
        </w:rPr>
        <w:t xml:space="preserve">Fig. </w:t>
      </w:r>
      <w:r w:rsidR="00892AA1" w:rsidRPr="006A0651">
        <w:rPr>
          <w:rFonts w:cs="Times New Roman"/>
          <w:noProof/>
          <w:lang w:val="en-US"/>
        </w:rPr>
        <w:t>3</w:t>
      </w:r>
      <w:r w:rsidR="00892AA1" w:rsidRPr="006A0651">
        <w:rPr>
          <w:rFonts w:cs="Times New Roman"/>
          <w:lang w:val="en-US"/>
        </w:rPr>
        <w:fldChar w:fldCharType="end"/>
      </w:r>
      <w:r w:rsidR="00892AA1">
        <w:rPr>
          <w:rFonts w:cs="Times New Roman"/>
          <w:lang w:val="en-US"/>
        </w:rPr>
        <w:t xml:space="preserve">). </w:t>
      </w:r>
      <w:r w:rsidR="0073396C">
        <w:rPr>
          <w:rFonts w:cs="Times New Roman"/>
          <w:lang w:val="en-US"/>
        </w:rPr>
        <w:t xml:space="preserve">Farmers who </w:t>
      </w:r>
      <w:r w:rsidR="00D9268F">
        <w:rPr>
          <w:rFonts w:cs="Times New Roman"/>
          <w:lang w:val="en-US"/>
        </w:rPr>
        <w:t>perceived uncertainty regarding</w:t>
      </w:r>
      <w:r w:rsidR="0073396C">
        <w:rPr>
          <w:rFonts w:cs="Times New Roman"/>
          <w:lang w:val="en-US"/>
        </w:rPr>
        <w:t xml:space="preserve"> the start/end of the rainy season correlate with </w:t>
      </w:r>
      <w:r w:rsidR="00B310C7" w:rsidRPr="006A0651">
        <w:rPr>
          <w:rFonts w:cs="Times New Roman"/>
          <w:lang w:val="en-US"/>
        </w:rPr>
        <w:t xml:space="preserve">observed </w:t>
      </w:r>
      <w:r w:rsidR="00CB334A" w:rsidRPr="006A0651">
        <w:rPr>
          <w:rFonts w:cs="Times New Roman"/>
          <w:lang w:val="en-US"/>
        </w:rPr>
        <w:t>decrease in heavy precipitation (Rx5da</w:t>
      </w:r>
      <w:r w:rsidR="00230A8B">
        <w:rPr>
          <w:rFonts w:cs="Times New Roman"/>
          <w:lang w:val="en-US"/>
        </w:rPr>
        <w:t>y)</w:t>
      </w:r>
      <w:r w:rsidR="008D1385">
        <w:rPr>
          <w:rFonts w:cs="Times New Roman"/>
          <w:lang w:val="en-US"/>
        </w:rPr>
        <w:t>, decrease in</w:t>
      </w:r>
      <w:r w:rsidR="00230A8B">
        <w:rPr>
          <w:rFonts w:cs="Times New Roman"/>
          <w:lang w:val="en-US"/>
        </w:rPr>
        <w:t xml:space="preserve"> daily precipitation intensity</w:t>
      </w:r>
      <w:r w:rsidR="00CB334A" w:rsidRPr="006A0651">
        <w:rPr>
          <w:rFonts w:cs="Times New Roman"/>
          <w:lang w:val="en-US"/>
        </w:rPr>
        <w:t xml:space="preserve"> (SDII), and increase </w:t>
      </w:r>
      <w:r w:rsidR="0073396C">
        <w:rPr>
          <w:rFonts w:cs="Times New Roman"/>
          <w:lang w:val="en-US"/>
        </w:rPr>
        <w:t>of</w:t>
      </w:r>
      <w:r w:rsidR="0073396C" w:rsidRPr="006A0651">
        <w:rPr>
          <w:rFonts w:cs="Times New Roman"/>
          <w:lang w:val="en-US"/>
        </w:rPr>
        <w:t xml:space="preserve"> </w:t>
      </w:r>
      <w:r w:rsidR="00CB334A" w:rsidRPr="006A0651">
        <w:rPr>
          <w:rFonts w:cs="Times New Roman"/>
          <w:lang w:val="en-US"/>
        </w:rPr>
        <w:t>the length of consecutive dry days (MLDS</w:t>
      </w:r>
      <w:r w:rsidR="006F6606" w:rsidRPr="006A0651">
        <w:rPr>
          <w:rFonts w:cs="Times New Roman"/>
          <w:lang w:val="en-US"/>
        </w:rPr>
        <w:t>)</w:t>
      </w:r>
      <w:r w:rsidR="00CB334A" w:rsidRPr="006A0651">
        <w:rPr>
          <w:rFonts w:cs="Times New Roman"/>
          <w:lang w:val="en-US"/>
        </w:rPr>
        <w:t>.</w:t>
      </w:r>
      <w:r w:rsidR="005273EC">
        <w:rPr>
          <w:rFonts w:cs="Times New Roman"/>
          <w:lang w:val="en-US"/>
        </w:rPr>
        <w:t xml:space="preserve"> </w:t>
      </w:r>
      <w:r w:rsidR="00450251" w:rsidRPr="0011124E">
        <w:rPr>
          <w:rFonts w:cs="Times New Roman"/>
          <w:lang w:val="en-US"/>
        </w:rPr>
        <w:t>F</w:t>
      </w:r>
      <w:r w:rsidR="00026436" w:rsidRPr="0011124E">
        <w:rPr>
          <w:rFonts w:cs="Times New Roman"/>
          <w:lang w:val="en-US"/>
        </w:rPr>
        <w:t xml:space="preserve">armers who perceived </w:t>
      </w:r>
      <w:r w:rsidR="005273EC" w:rsidRPr="0011124E">
        <w:rPr>
          <w:rFonts w:cs="Times New Roman"/>
          <w:lang w:val="en-US"/>
        </w:rPr>
        <w:t xml:space="preserve">less annual precipitation </w:t>
      </w:r>
      <w:r w:rsidR="00CC2254" w:rsidRPr="0011124E">
        <w:rPr>
          <w:rFonts w:cs="Times New Roman"/>
          <w:lang w:val="en-US"/>
        </w:rPr>
        <w:t>correlate with</w:t>
      </w:r>
      <w:r w:rsidRPr="0011124E">
        <w:rPr>
          <w:rFonts w:cs="Times New Roman"/>
          <w:lang w:val="en-US"/>
        </w:rPr>
        <w:t xml:space="preserve"> observed </w:t>
      </w:r>
      <w:r w:rsidR="00CC485C" w:rsidRPr="0011124E">
        <w:rPr>
          <w:rFonts w:cs="Times New Roman"/>
          <w:lang w:val="en-US"/>
        </w:rPr>
        <w:t>increase in SDII and Rx5day</w:t>
      </w:r>
      <w:r w:rsidRPr="0011124E">
        <w:rPr>
          <w:rFonts w:cs="Times New Roman"/>
          <w:lang w:val="en-US"/>
        </w:rPr>
        <w:t>.</w:t>
      </w:r>
      <w:r w:rsidR="00AC7A7D" w:rsidRPr="0011124E">
        <w:rPr>
          <w:rFonts w:cs="Times New Roman"/>
          <w:lang w:val="en-US"/>
        </w:rPr>
        <w:t xml:space="preserve"> </w:t>
      </w:r>
      <w:r w:rsidR="00B62F0B" w:rsidRPr="0011124E">
        <w:rPr>
          <w:rFonts w:cs="Times New Roman"/>
          <w:lang w:val="en-US"/>
        </w:rPr>
        <w:t>Finally</w:t>
      </w:r>
      <w:r w:rsidR="00B62F0B">
        <w:rPr>
          <w:rFonts w:cs="Times New Roman"/>
          <w:lang w:val="en-US"/>
        </w:rPr>
        <w:t xml:space="preserve">, those who </w:t>
      </w:r>
      <w:r w:rsidR="00026436">
        <w:rPr>
          <w:rFonts w:cs="Times New Roman"/>
          <w:lang w:val="en-US"/>
        </w:rPr>
        <w:t xml:space="preserve">perceived </w:t>
      </w:r>
      <w:r w:rsidR="00AC7A7D" w:rsidRPr="006A0651">
        <w:rPr>
          <w:rFonts w:cs="Times New Roman"/>
          <w:lang w:val="en-US"/>
        </w:rPr>
        <w:t xml:space="preserve">more precipitation or heavy precipitation </w:t>
      </w:r>
      <w:proofErr w:type="gramStart"/>
      <w:r w:rsidR="00AC7A7D" w:rsidRPr="006A0651">
        <w:rPr>
          <w:rFonts w:cs="Times New Roman"/>
          <w:lang w:val="en-US"/>
        </w:rPr>
        <w:t>are not correlated</w:t>
      </w:r>
      <w:proofErr w:type="gramEnd"/>
      <w:r w:rsidR="00AC7A7D" w:rsidRPr="006A0651">
        <w:rPr>
          <w:rFonts w:cs="Times New Roman"/>
          <w:lang w:val="en-US"/>
        </w:rPr>
        <w:t xml:space="preserve"> with </w:t>
      </w:r>
      <w:r w:rsidR="00026436">
        <w:rPr>
          <w:rFonts w:cs="Times New Roman"/>
          <w:lang w:val="en-US"/>
        </w:rPr>
        <w:t>any</w:t>
      </w:r>
      <w:r w:rsidR="00026436" w:rsidRPr="006A0651">
        <w:rPr>
          <w:rFonts w:cs="Times New Roman"/>
          <w:lang w:val="en-US"/>
        </w:rPr>
        <w:t xml:space="preserve"> </w:t>
      </w:r>
      <w:r w:rsidR="00AC7A7D" w:rsidRPr="006A0651">
        <w:rPr>
          <w:rFonts w:cs="Times New Roman"/>
          <w:lang w:val="en-US"/>
        </w:rPr>
        <w:t xml:space="preserve">of </w:t>
      </w:r>
      <w:r w:rsidR="00026436">
        <w:rPr>
          <w:rFonts w:cs="Times New Roman"/>
          <w:lang w:val="en-US"/>
        </w:rPr>
        <w:t xml:space="preserve">the </w:t>
      </w:r>
      <w:r w:rsidR="00AC7A7D" w:rsidRPr="006A0651">
        <w:rPr>
          <w:rFonts w:cs="Times New Roman"/>
          <w:lang w:val="en-US"/>
        </w:rPr>
        <w:t xml:space="preserve">observed changes </w:t>
      </w:r>
      <w:r w:rsidR="00026436">
        <w:rPr>
          <w:rFonts w:cs="Times New Roman"/>
          <w:lang w:val="en-US"/>
        </w:rPr>
        <w:t xml:space="preserve">from </w:t>
      </w:r>
      <w:r w:rsidR="00520251">
        <w:rPr>
          <w:rFonts w:cs="Times New Roman"/>
          <w:lang w:val="en-US"/>
        </w:rPr>
        <w:t xml:space="preserve">the </w:t>
      </w:r>
      <w:r w:rsidR="00E31430">
        <w:rPr>
          <w:rFonts w:cs="Times New Roman"/>
          <w:lang w:val="en-US"/>
        </w:rPr>
        <w:t xml:space="preserve">time series </w:t>
      </w:r>
      <w:r w:rsidR="00520251">
        <w:rPr>
          <w:rFonts w:cs="Times New Roman"/>
          <w:lang w:val="en-US"/>
        </w:rPr>
        <w:t>data</w:t>
      </w:r>
      <w:r w:rsidR="00BD538A">
        <w:rPr>
          <w:rFonts w:cs="Times New Roman"/>
          <w:lang w:val="en-US"/>
        </w:rPr>
        <w:t xml:space="preserve"> (</w:t>
      </w:r>
      <w:r w:rsidR="00BD538A" w:rsidRPr="006A0651">
        <w:rPr>
          <w:rFonts w:cs="Times New Roman"/>
          <w:lang w:val="en-US"/>
        </w:rPr>
        <w:fldChar w:fldCharType="begin"/>
      </w:r>
      <w:r w:rsidR="00BD538A" w:rsidRPr="006A0651">
        <w:rPr>
          <w:rFonts w:cs="Times New Roman"/>
          <w:lang w:val="en-US"/>
        </w:rPr>
        <w:instrText xml:space="preserve"> REF _Ref491104002 \h </w:instrText>
      </w:r>
      <w:r w:rsidR="00BD538A" w:rsidRPr="006A0651">
        <w:rPr>
          <w:rFonts w:cs="Times New Roman"/>
          <w:lang w:val="en-US"/>
        </w:rPr>
      </w:r>
      <w:r w:rsidR="00BD538A" w:rsidRPr="006A0651">
        <w:rPr>
          <w:rFonts w:cs="Times New Roman"/>
          <w:lang w:val="en-US"/>
        </w:rPr>
        <w:fldChar w:fldCharType="separate"/>
      </w:r>
      <w:r w:rsidR="0011124E" w:rsidRPr="006A0651">
        <w:rPr>
          <w:lang w:val="en-US"/>
        </w:rPr>
        <w:t xml:space="preserve">Fig. </w:t>
      </w:r>
      <w:r w:rsidR="0011124E">
        <w:rPr>
          <w:noProof/>
          <w:lang w:val="en-US"/>
        </w:rPr>
        <w:t>4</w:t>
      </w:r>
      <w:r w:rsidR="00BD538A" w:rsidRPr="006A0651">
        <w:rPr>
          <w:rFonts w:cs="Times New Roman"/>
          <w:lang w:val="en-US"/>
        </w:rPr>
        <w:fldChar w:fldCharType="end"/>
      </w:r>
      <w:r w:rsidR="00BD538A">
        <w:rPr>
          <w:rFonts w:cs="Times New Roman"/>
          <w:lang w:val="en-US"/>
        </w:rPr>
        <w:t>)</w:t>
      </w:r>
      <w:r w:rsidR="00520251">
        <w:rPr>
          <w:rFonts w:cs="Times New Roman"/>
          <w:lang w:val="en-US"/>
        </w:rPr>
        <w:t>.</w:t>
      </w:r>
    </w:p>
    <w:p w14:paraId="6D2DB8A9" w14:textId="77777777" w:rsidR="00111A30" w:rsidRPr="0029730B" w:rsidRDefault="00456C86" w:rsidP="006D63FE">
      <w:pPr>
        <w:pStyle w:val="Figure"/>
        <w:rPr>
          <w:rFonts w:cs="Times New Roman"/>
          <w:lang w:val="es-ES_tradnl"/>
        </w:rPr>
      </w:pPr>
      <w:r>
        <w:rPr>
          <w:noProof/>
          <w:lang w:eastAsia="en-GB"/>
        </w:rPr>
        <w:lastRenderedPageBreak/>
        <w:drawing>
          <wp:inline distT="0" distB="0" distL="0" distR="0" wp14:anchorId="3C173E4E" wp14:editId="62BE1412">
            <wp:extent cx="3960000" cy="3960000"/>
            <wp:effectExtent l="0" t="0" r="2540" b="2540"/>
            <wp:docPr id="7" name="Picture 7" descr="C:\Users\KAUE\AppData\Local\Microsoft\Windows\INetCache\Content.Word\bp_per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UE\AppData\Local\Microsoft\Windows\INetCache\Content.Word\bp_percep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14:paraId="0E12169F" w14:textId="4E705120" w:rsidR="006D63FE" w:rsidRPr="006A0651" w:rsidRDefault="00E90FCD" w:rsidP="00F141DD">
      <w:pPr>
        <w:pStyle w:val="Figure"/>
        <w:rPr>
          <w:lang w:val="en-US"/>
        </w:rPr>
      </w:pPr>
      <w:bookmarkStart w:id="4" w:name="_Ref491104002"/>
      <w:bookmarkStart w:id="5" w:name="_Ref491103965"/>
      <w:r w:rsidRPr="006A0651">
        <w:rPr>
          <w:lang w:val="en-US"/>
        </w:rPr>
        <w:t xml:space="preserve">Fig. </w:t>
      </w:r>
      <w:r w:rsidRPr="006A0651">
        <w:rPr>
          <w:lang w:val="en-US"/>
        </w:rPr>
        <w:fldChar w:fldCharType="begin"/>
      </w:r>
      <w:r w:rsidRPr="006A0651">
        <w:rPr>
          <w:lang w:val="en-US"/>
        </w:rPr>
        <w:instrText xml:space="preserve"> SEQ Fig. \* ARABIC </w:instrText>
      </w:r>
      <w:r w:rsidRPr="006A0651">
        <w:rPr>
          <w:lang w:val="en-US"/>
        </w:rPr>
        <w:fldChar w:fldCharType="separate"/>
      </w:r>
      <w:r w:rsidR="0059446E">
        <w:rPr>
          <w:noProof/>
          <w:lang w:val="en-US"/>
        </w:rPr>
        <w:t>4</w:t>
      </w:r>
      <w:r w:rsidRPr="006A0651">
        <w:rPr>
          <w:lang w:val="en-US"/>
        </w:rPr>
        <w:fldChar w:fldCharType="end"/>
      </w:r>
      <w:bookmarkEnd w:id="4"/>
      <w:r w:rsidRPr="006A0651">
        <w:rPr>
          <w:lang w:val="en-US"/>
        </w:rPr>
        <w:t xml:space="preserve">. </w:t>
      </w:r>
      <w:r w:rsidR="00111A30" w:rsidRPr="006A0651">
        <w:rPr>
          <w:lang w:val="en-US"/>
        </w:rPr>
        <w:t xml:space="preserve">Correspondence between </w:t>
      </w:r>
      <w:r w:rsidR="006D63FE" w:rsidRPr="006A0651">
        <w:rPr>
          <w:lang w:val="en-US"/>
        </w:rPr>
        <w:t>farmers’ perception on change</w:t>
      </w:r>
      <w:r w:rsidR="00F36871">
        <w:rPr>
          <w:lang w:val="en-US"/>
        </w:rPr>
        <w:t>s</w:t>
      </w:r>
      <w:r w:rsidR="006D63FE" w:rsidRPr="006A0651">
        <w:rPr>
          <w:lang w:val="en-US"/>
        </w:rPr>
        <w:t xml:space="preserve"> in precipitation and </w:t>
      </w:r>
      <w:r w:rsidR="00715842" w:rsidRPr="006A0651">
        <w:rPr>
          <w:lang w:val="en-US"/>
        </w:rPr>
        <w:t>o</w:t>
      </w:r>
      <w:r w:rsidR="006D63FE" w:rsidRPr="006A0651">
        <w:rPr>
          <w:lang w:val="en-US"/>
        </w:rPr>
        <w:t>bserved anomalies in</w:t>
      </w:r>
      <w:r w:rsidR="00FE4C69">
        <w:rPr>
          <w:lang w:val="en-US"/>
        </w:rPr>
        <w:t xml:space="preserve"> precipitation indices over 2005</w:t>
      </w:r>
      <w:r w:rsidR="006D63FE" w:rsidRPr="006A0651">
        <w:rPr>
          <w:lang w:val="en-US"/>
        </w:rPr>
        <w:t>–201</w:t>
      </w:r>
      <w:r w:rsidR="00FE4C69">
        <w:rPr>
          <w:lang w:val="en-US"/>
        </w:rPr>
        <w:t>4</w:t>
      </w:r>
      <w:r w:rsidR="006D63FE" w:rsidRPr="006A0651">
        <w:rPr>
          <w:lang w:val="en-US"/>
        </w:rPr>
        <w:t xml:space="preserve"> across the Central America Dry</w:t>
      </w:r>
      <w:r w:rsidR="00EA72EF">
        <w:rPr>
          <w:lang w:val="en-US"/>
        </w:rPr>
        <w:t xml:space="preserve"> Corridor</w:t>
      </w:r>
      <w:r w:rsidR="006D63FE" w:rsidRPr="006A0651">
        <w:rPr>
          <w:lang w:val="en-US"/>
        </w:rPr>
        <w:t xml:space="preserve"> and </w:t>
      </w:r>
      <w:r w:rsidR="00A46C1E" w:rsidRPr="006A0651">
        <w:rPr>
          <w:lang w:val="en-US"/>
        </w:rPr>
        <w:t>Rainforest</w:t>
      </w:r>
      <w:r w:rsidR="006D63FE" w:rsidRPr="006A0651">
        <w:rPr>
          <w:lang w:val="en-US"/>
        </w:rPr>
        <w:t>s. MLDS, maximum length of consecutive dry days (&lt; 1 mm); Rx5day, maximum 5-day precipitation (mm); SDII, simple annual precipitation index (mm/rainy days).</w:t>
      </w:r>
      <w:bookmarkEnd w:id="5"/>
      <w:r w:rsidR="006D63FE" w:rsidRPr="006A0651">
        <w:rPr>
          <w:lang w:val="en-US"/>
        </w:rPr>
        <w:t xml:space="preserve"> </w:t>
      </w:r>
    </w:p>
    <w:p w14:paraId="66FA828A" w14:textId="77777777" w:rsidR="00E90FCD" w:rsidRDefault="00E90FCD" w:rsidP="00111A30">
      <w:pPr>
        <w:pStyle w:val="Figure"/>
        <w:rPr>
          <w:rFonts w:cs="Times New Roman"/>
          <w:lang w:val="en-US"/>
        </w:rPr>
      </w:pPr>
    </w:p>
    <w:p w14:paraId="336ECB7D" w14:textId="77777777" w:rsidR="009266E5" w:rsidRPr="006A0651" w:rsidRDefault="009266E5" w:rsidP="009266E5">
      <w:pPr>
        <w:rPr>
          <w:lang w:val="en-US"/>
        </w:rPr>
      </w:pPr>
    </w:p>
    <w:p w14:paraId="3C814EB4" w14:textId="77777777" w:rsidR="00191441" w:rsidRPr="006A0651" w:rsidRDefault="00862204" w:rsidP="00D244C1">
      <w:pPr>
        <w:pStyle w:val="Heading2"/>
        <w:numPr>
          <w:ilvl w:val="1"/>
          <w:numId w:val="8"/>
        </w:numPr>
        <w:rPr>
          <w:lang w:val="en-US"/>
        </w:rPr>
      </w:pPr>
      <w:r>
        <w:rPr>
          <w:lang w:val="en-US"/>
        </w:rPr>
        <w:t xml:space="preserve"> </w:t>
      </w:r>
      <w:r w:rsidR="000D21E5">
        <w:rPr>
          <w:lang w:val="en-US"/>
        </w:rPr>
        <w:t>Socioeconomic factors</w:t>
      </w:r>
      <w:r w:rsidR="00455232">
        <w:rPr>
          <w:lang w:val="en-US"/>
        </w:rPr>
        <w:t xml:space="preserve"> led </w:t>
      </w:r>
      <w:r w:rsidR="00F36871">
        <w:rPr>
          <w:lang w:val="en-US"/>
        </w:rPr>
        <w:t xml:space="preserve">to the </w:t>
      </w:r>
      <w:r w:rsidR="00455232">
        <w:rPr>
          <w:lang w:val="en-US"/>
        </w:rPr>
        <w:t>utilization of new practices</w:t>
      </w:r>
    </w:p>
    <w:p w14:paraId="47B5367E" w14:textId="0FC6EEBE" w:rsidR="00022CB9" w:rsidRDefault="00E73CE4" w:rsidP="00711A7F">
      <w:pPr>
        <w:rPr>
          <w:lang w:val="en-US"/>
        </w:rPr>
      </w:pPr>
      <w:r w:rsidRPr="006A0651">
        <w:rPr>
          <w:lang w:val="en-US"/>
        </w:rPr>
        <w:t>The</w:t>
      </w:r>
      <w:r w:rsidR="00456C86">
        <w:rPr>
          <w:lang w:val="en-US"/>
        </w:rPr>
        <w:t xml:space="preserve"> </w:t>
      </w:r>
      <w:r w:rsidR="00CF0CE3">
        <w:rPr>
          <w:lang w:val="en-US"/>
        </w:rPr>
        <w:t xml:space="preserve">worth </w:t>
      </w:r>
      <w:r w:rsidR="00456C86">
        <w:rPr>
          <w:lang w:val="en-US"/>
        </w:rPr>
        <w:t>estimate</w:t>
      </w:r>
      <w:r w:rsidR="006C407C">
        <w:rPr>
          <w:lang w:val="en-US"/>
        </w:rPr>
        <w:t>s</w:t>
      </w:r>
      <w:r w:rsidR="00456C86">
        <w:rPr>
          <w:lang w:val="en-US"/>
        </w:rPr>
        <w:t xml:space="preserve"> </w:t>
      </w:r>
      <w:r w:rsidR="006C407C">
        <w:rPr>
          <w:lang w:val="en-US"/>
        </w:rPr>
        <w:t xml:space="preserve">for </w:t>
      </w:r>
      <w:r w:rsidR="00F01F4D">
        <w:rPr>
          <w:lang w:val="en-US"/>
        </w:rPr>
        <w:t xml:space="preserve">ranked practices </w:t>
      </w:r>
      <w:r w:rsidR="006C407C" w:rsidRPr="00315E27">
        <w:rPr>
          <w:lang w:val="en-US"/>
        </w:rPr>
        <w:t>from the</w:t>
      </w:r>
      <w:r w:rsidRPr="00315E27">
        <w:rPr>
          <w:lang w:val="en-US"/>
        </w:rPr>
        <w:t xml:space="preserve"> </w:t>
      </w:r>
      <w:r w:rsidR="00253E66" w:rsidRPr="00315E27">
        <w:rPr>
          <w:lang w:val="en-US"/>
        </w:rPr>
        <w:t>B</w:t>
      </w:r>
      <w:r w:rsidR="000D21E5">
        <w:rPr>
          <w:lang w:val="en-US"/>
        </w:rPr>
        <w:t>radley-Terry</w:t>
      </w:r>
      <w:r w:rsidRPr="00315E27">
        <w:rPr>
          <w:lang w:val="en-US"/>
        </w:rPr>
        <w:t xml:space="preserve"> model</w:t>
      </w:r>
      <w:r w:rsidR="006C407C" w:rsidRPr="00315E27">
        <w:rPr>
          <w:lang w:val="en-US"/>
        </w:rPr>
        <w:t xml:space="preserve"> show significant differences between</w:t>
      </w:r>
      <w:r w:rsidRPr="00315E27">
        <w:rPr>
          <w:lang w:val="en-US"/>
        </w:rPr>
        <w:t xml:space="preserve"> </w:t>
      </w:r>
      <w:r w:rsidR="0068581E" w:rsidRPr="00315E27">
        <w:rPr>
          <w:lang w:val="en-US"/>
        </w:rPr>
        <w:t xml:space="preserve">practices </w:t>
      </w:r>
      <w:r w:rsidR="00EA72EF">
        <w:rPr>
          <w:lang w:val="en-US"/>
        </w:rPr>
        <w:t>employed</w:t>
      </w:r>
      <w:r w:rsidR="00E27663" w:rsidRPr="00315E27">
        <w:rPr>
          <w:lang w:val="en-US"/>
        </w:rPr>
        <w:t xml:space="preserve"> to</w:t>
      </w:r>
      <w:r w:rsidR="00EA72EF">
        <w:rPr>
          <w:lang w:val="en-US"/>
        </w:rPr>
        <w:t xml:space="preserve"> adapt</w:t>
      </w:r>
      <w:r w:rsidR="00E27663" w:rsidRPr="00315E27">
        <w:rPr>
          <w:lang w:val="en-US"/>
        </w:rPr>
        <w:t xml:space="preserve"> </w:t>
      </w:r>
      <w:r w:rsidR="00026436" w:rsidRPr="00315E27">
        <w:rPr>
          <w:lang w:val="en-US"/>
        </w:rPr>
        <w:t xml:space="preserve">with </w:t>
      </w:r>
      <w:r w:rsidR="00E27663" w:rsidRPr="00315E27">
        <w:rPr>
          <w:lang w:val="en-US"/>
        </w:rPr>
        <w:t>perceived changes in</w:t>
      </w:r>
      <w:r w:rsidR="00633F77" w:rsidRPr="00315E27">
        <w:rPr>
          <w:lang w:val="en-US"/>
        </w:rPr>
        <w:t xml:space="preserve"> </w:t>
      </w:r>
      <w:r w:rsidR="00F44804">
        <w:rPr>
          <w:lang w:val="en-US"/>
        </w:rPr>
        <w:t>climatic patterns across the research sites</w:t>
      </w:r>
      <w:r w:rsidR="00E27663" w:rsidRPr="00315E27">
        <w:rPr>
          <w:lang w:val="en-US"/>
        </w:rPr>
        <w:t xml:space="preserve"> (</w:t>
      </w:r>
      <w:r w:rsidR="00E27663" w:rsidRPr="00315E27">
        <w:rPr>
          <w:lang w:val="en-US"/>
        </w:rPr>
        <w:fldChar w:fldCharType="begin"/>
      </w:r>
      <w:r w:rsidR="00E27663" w:rsidRPr="00315E27">
        <w:rPr>
          <w:lang w:val="en-US"/>
        </w:rPr>
        <w:instrText xml:space="preserve"> REF _Ref491115055 \h </w:instrText>
      </w:r>
      <w:r w:rsidR="00D0410A" w:rsidRPr="00315E27">
        <w:rPr>
          <w:lang w:val="en-US"/>
        </w:rPr>
        <w:instrText xml:space="preserve"> \* MERGEFORMAT </w:instrText>
      </w:r>
      <w:r w:rsidR="00E27663" w:rsidRPr="00315E27">
        <w:rPr>
          <w:lang w:val="en-US"/>
        </w:rPr>
      </w:r>
      <w:r w:rsidR="00E27663" w:rsidRPr="00315E27">
        <w:rPr>
          <w:lang w:val="en-US"/>
        </w:rPr>
        <w:fldChar w:fldCharType="separate"/>
      </w:r>
      <w:r w:rsidR="00E27663" w:rsidRPr="00315E27">
        <w:rPr>
          <w:rFonts w:cs="Times New Roman"/>
          <w:lang w:val="en-US"/>
        </w:rPr>
        <w:t xml:space="preserve">Table </w:t>
      </w:r>
      <w:r w:rsidR="00E27663" w:rsidRPr="00315E27">
        <w:rPr>
          <w:rFonts w:cs="Times New Roman"/>
          <w:noProof/>
          <w:lang w:val="en-US"/>
        </w:rPr>
        <w:t>2</w:t>
      </w:r>
      <w:r w:rsidR="00E27663" w:rsidRPr="00315E27">
        <w:rPr>
          <w:lang w:val="en-US"/>
        </w:rPr>
        <w:fldChar w:fldCharType="end"/>
      </w:r>
      <w:r w:rsidR="00E27663" w:rsidRPr="00315E27">
        <w:rPr>
          <w:lang w:val="en-US"/>
        </w:rPr>
        <w:t>)</w:t>
      </w:r>
      <w:r w:rsidR="00315E27" w:rsidRPr="00315E27">
        <w:rPr>
          <w:lang w:val="en-US"/>
        </w:rPr>
        <w:t>.</w:t>
      </w:r>
      <w:r w:rsidR="00315E27">
        <w:rPr>
          <w:lang w:val="en-US"/>
        </w:rPr>
        <w:t xml:space="preserve"> </w:t>
      </w:r>
      <w:r w:rsidR="0064729B" w:rsidRPr="00315E27">
        <w:rPr>
          <w:lang w:val="en-US"/>
        </w:rPr>
        <w:t>Worth</w:t>
      </w:r>
      <w:r w:rsidR="00361548" w:rsidRPr="00315E27">
        <w:rPr>
          <w:lang w:val="en-US"/>
        </w:rPr>
        <w:t xml:space="preserve"> estimates for</w:t>
      </w:r>
      <w:r w:rsidR="002068B9" w:rsidRPr="00315E27">
        <w:rPr>
          <w:lang w:val="en-US"/>
        </w:rPr>
        <w:t xml:space="preserve"> </w:t>
      </w:r>
      <w:r w:rsidR="001B57B8" w:rsidRPr="00315E27">
        <w:rPr>
          <w:i/>
          <w:lang w:val="en-US"/>
        </w:rPr>
        <w:t>Reforestation and Restoration</w:t>
      </w:r>
      <w:r w:rsidR="001B57B8" w:rsidRPr="00315E27">
        <w:rPr>
          <w:lang w:val="en-US"/>
        </w:rPr>
        <w:t xml:space="preserve">, </w:t>
      </w:r>
      <w:r w:rsidR="00361548" w:rsidRPr="00315E27">
        <w:rPr>
          <w:i/>
          <w:lang w:val="en-US"/>
        </w:rPr>
        <w:t>Introdu</w:t>
      </w:r>
      <w:r w:rsidR="00EA136B">
        <w:rPr>
          <w:i/>
          <w:lang w:val="en-US"/>
        </w:rPr>
        <w:t>ction of</w:t>
      </w:r>
      <w:r w:rsidR="00361548" w:rsidRPr="00315E27">
        <w:rPr>
          <w:i/>
          <w:lang w:val="en-US"/>
        </w:rPr>
        <w:t xml:space="preserve"> New Crops</w:t>
      </w:r>
      <w:r w:rsidR="001B57B8" w:rsidRPr="00315E27">
        <w:rPr>
          <w:lang w:val="en-US"/>
        </w:rPr>
        <w:t xml:space="preserve">, and </w:t>
      </w:r>
      <w:r w:rsidR="00361548" w:rsidRPr="00315E27">
        <w:rPr>
          <w:i/>
          <w:lang w:val="en-US"/>
        </w:rPr>
        <w:t>Sustainable Soil Management</w:t>
      </w:r>
      <w:r w:rsidR="00361548" w:rsidRPr="00315E27">
        <w:rPr>
          <w:lang w:val="en-US"/>
        </w:rPr>
        <w:t xml:space="preserve"> are significantly</w:t>
      </w:r>
      <w:r w:rsidR="00361548" w:rsidRPr="006A0651">
        <w:rPr>
          <w:lang w:val="en-US"/>
        </w:rPr>
        <w:t xml:space="preserve"> h</w:t>
      </w:r>
      <w:r w:rsidR="00D571FF" w:rsidRPr="006A0651">
        <w:rPr>
          <w:lang w:val="en-US"/>
        </w:rPr>
        <w:t>igher than the reference</w:t>
      </w:r>
      <w:r w:rsidR="00361548" w:rsidRPr="006A0651">
        <w:rPr>
          <w:lang w:val="en-US"/>
        </w:rPr>
        <w:t xml:space="preserve"> </w:t>
      </w:r>
      <w:r w:rsidR="00361548" w:rsidRPr="006A0651">
        <w:rPr>
          <w:i/>
          <w:lang w:val="en-US"/>
        </w:rPr>
        <w:t>Production</w:t>
      </w:r>
      <w:r w:rsidR="002C775E" w:rsidRPr="002C775E">
        <w:rPr>
          <w:i/>
          <w:lang w:val="en-US"/>
        </w:rPr>
        <w:t xml:space="preserve"> </w:t>
      </w:r>
      <w:r w:rsidR="002C775E">
        <w:rPr>
          <w:i/>
          <w:lang w:val="en-US"/>
        </w:rPr>
        <w:t>Diversification</w:t>
      </w:r>
      <w:r w:rsidR="00814414">
        <w:rPr>
          <w:lang w:val="en-US"/>
        </w:rPr>
        <w:t>. T</w:t>
      </w:r>
      <w:r w:rsidR="009F72E2">
        <w:rPr>
          <w:lang w:val="en-US"/>
        </w:rPr>
        <w:t xml:space="preserve">he other practices </w:t>
      </w:r>
      <w:proofErr w:type="gramStart"/>
      <w:r w:rsidR="009F72E2">
        <w:rPr>
          <w:lang w:val="en-US"/>
        </w:rPr>
        <w:t>are ranked</w:t>
      </w:r>
      <w:proofErr w:type="gramEnd"/>
      <w:r w:rsidR="009F72E2">
        <w:rPr>
          <w:lang w:val="en-US"/>
        </w:rPr>
        <w:t xml:space="preserve"> below the reference, with </w:t>
      </w:r>
      <w:r w:rsidR="00CA5F1B">
        <w:rPr>
          <w:i/>
          <w:lang w:val="en-US"/>
        </w:rPr>
        <w:t xml:space="preserve">Leave </w:t>
      </w:r>
      <w:r w:rsidR="00620205">
        <w:rPr>
          <w:i/>
          <w:lang w:val="en-US"/>
        </w:rPr>
        <w:t>F</w:t>
      </w:r>
      <w:r w:rsidR="00CA5F1B">
        <w:rPr>
          <w:i/>
          <w:lang w:val="en-US"/>
        </w:rPr>
        <w:t xml:space="preserve">arming </w:t>
      </w:r>
      <w:r w:rsidR="00620205">
        <w:rPr>
          <w:i/>
          <w:lang w:val="en-US"/>
        </w:rPr>
        <w:t>S</w:t>
      </w:r>
      <w:r w:rsidR="00CA5F1B">
        <w:rPr>
          <w:i/>
          <w:lang w:val="en-US"/>
        </w:rPr>
        <w:t>ystem</w:t>
      </w:r>
      <w:r w:rsidR="009F72E2">
        <w:rPr>
          <w:lang w:val="en-US"/>
        </w:rPr>
        <w:t xml:space="preserve"> </w:t>
      </w:r>
      <w:r w:rsidR="00361548" w:rsidRPr="006A0651">
        <w:rPr>
          <w:lang w:val="en-US"/>
        </w:rPr>
        <w:t xml:space="preserve">and </w:t>
      </w:r>
      <w:r w:rsidR="00361548" w:rsidRPr="006A0651">
        <w:rPr>
          <w:i/>
          <w:lang w:val="en-US"/>
        </w:rPr>
        <w:t xml:space="preserve">Change </w:t>
      </w:r>
      <w:r w:rsidR="00620205">
        <w:rPr>
          <w:i/>
          <w:lang w:val="en-US"/>
        </w:rPr>
        <w:t>A</w:t>
      </w:r>
      <w:r w:rsidR="00361548" w:rsidRPr="006A0651">
        <w:rPr>
          <w:i/>
          <w:lang w:val="en-US"/>
        </w:rPr>
        <w:t xml:space="preserve">gricultural </w:t>
      </w:r>
      <w:r w:rsidR="00620205">
        <w:rPr>
          <w:i/>
          <w:lang w:val="en-US"/>
        </w:rPr>
        <w:t>C</w:t>
      </w:r>
      <w:r w:rsidR="00361548" w:rsidRPr="006A0651">
        <w:rPr>
          <w:i/>
          <w:lang w:val="en-US"/>
        </w:rPr>
        <w:t xml:space="preserve">alendar </w:t>
      </w:r>
      <w:r w:rsidR="009F72E2">
        <w:rPr>
          <w:lang w:val="en-US"/>
        </w:rPr>
        <w:t xml:space="preserve">on the bottom of ranked practices to cope </w:t>
      </w:r>
      <w:r w:rsidR="00EA136B">
        <w:rPr>
          <w:lang w:val="en-US"/>
        </w:rPr>
        <w:t xml:space="preserve">with perceived changes in </w:t>
      </w:r>
      <w:r w:rsidR="007471AC" w:rsidRPr="00315E27">
        <w:rPr>
          <w:lang w:val="en-US"/>
        </w:rPr>
        <w:t xml:space="preserve">in </w:t>
      </w:r>
      <w:r w:rsidR="007471AC">
        <w:rPr>
          <w:lang w:val="en-US"/>
        </w:rPr>
        <w:t xml:space="preserve">climatic patterns </w:t>
      </w:r>
      <w:r w:rsidR="00E66D1E" w:rsidRPr="006A0651">
        <w:rPr>
          <w:lang w:val="en-US"/>
        </w:rPr>
        <w:t>(</w:t>
      </w:r>
      <w:r w:rsidR="00E66D1E" w:rsidRPr="006A0651">
        <w:rPr>
          <w:lang w:val="en-US"/>
        </w:rPr>
        <w:fldChar w:fldCharType="begin"/>
      </w:r>
      <w:r w:rsidR="00E66D1E" w:rsidRPr="006A0651">
        <w:rPr>
          <w:lang w:val="en-US"/>
        </w:rPr>
        <w:instrText xml:space="preserve"> REF _Ref491115055 \h </w:instrText>
      </w:r>
      <w:r w:rsidR="00E66D1E" w:rsidRPr="006A0651">
        <w:rPr>
          <w:lang w:val="en-US"/>
        </w:rPr>
      </w:r>
      <w:r w:rsidR="00E66D1E" w:rsidRPr="006A0651">
        <w:rPr>
          <w:lang w:val="en-US"/>
        </w:rPr>
        <w:fldChar w:fldCharType="separate"/>
      </w:r>
      <w:r w:rsidR="00E66D1E" w:rsidRPr="006A0651">
        <w:rPr>
          <w:rFonts w:cs="Times New Roman"/>
          <w:lang w:val="en-US"/>
        </w:rPr>
        <w:t xml:space="preserve">Table </w:t>
      </w:r>
      <w:r w:rsidR="00E66D1E" w:rsidRPr="006A0651">
        <w:rPr>
          <w:rFonts w:cs="Times New Roman"/>
          <w:noProof/>
          <w:lang w:val="en-US"/>
        </w:rPr>
        <w:t>2</w:t>
      </w:r>
      <w:r w:rsidR="00E66D1E" w:rsidRPr="006A0651">
        <w:rPr>
          <w:lang w:val="en-US"/>
        </w:rPr>
        <w:fldChar w:fldCharType="end"/>
      </w:r>
      <w:r w:rsidR="00E66D1E" w:rsidRPr="006A0651">
        <w:rPr>
          <w:lang w:val="en-US"/>
        </w:rPr>
        <w:t>)</w:t>
      </w:r>
      <w:r w:rsidR="00B96A67" w:rsidRPr="006A0651">
        <w:rPr>
          <w:lang w:val="en-US"/>
        </w:rPr>
        <w:t xml:space="preserve">. </w:t>
      </w:r>
    </w:p>
    <w:p w14:paraId="0DF85738" w14:textId="77777777" w:rsidR="00EC2B57" w:rsidRDefault="00EC2B57" w:rsidP="00711A7F">
      <w:pPr>
        <w:rPr>
          <w:lang w:val="en-US"/>
        </w:rPr>
      </w:pPr>
    </w:p>
    <w:p w14:paraId="0B36B1D9" w14:textId="77777777" w:rsidR="00EC2B57" w:rsidRDefault="00EC2B57" w:rsidP="00711A7F">
      <w:pPr>
        <w:rPr>
          <w:lang w:val="en-US"/>
        </w:rPr>
      </w:pPr>
    </w:p>
    <w:p w14:paraId="4C5195A4" w14:textId="18C8744F" w:rsidR="00296664" w:rsidRPr="006A0651" w:rsidRDefault="00D4289E" w:rsidP="00F141DD">
      <w:pPr>
        <w:pStyle w:val="Figure"/>
        <w:rPr>
          <w:lang w:val="en-US"/>
        </w:rPr>
      </w:pPr>
      <w:bookmarkStart w:id="6" w:name="_Ref491115055"/>
      <w:bookmarkStart w:id="7" w:name="_Ref491115051"/>
      <w:r w:rsidRPr="006A0651">
        <w:rPr>
          <w:lang w:val="en-US"/>
        </w:rPr>
        <w:lastRenderedPageBreak/>
        <w:t>Ta</w:t>
      </w:r>
      <w:r w:rsidR="00296664" w:rsidRPr="006A0651">
        <w:rPr>
          <w:lang w:val="en-US"/>
        </w:rPr>
        <w:t xml:space="preserve">ble </w:t>
      </w:r>
      <w:r w:rsidR="00296664" w:rsidRPr="006A0651">
        <w:rPr>
          <w:lang w:val="en-US"/>
        </w:rPr>
        <w:fldChar w:fldCharType="begin"/>
      </w:r>
      <w:r w:rsidR="00296664" w:rsidRPr="006A0651">
        <w:rPr>
          <w:lang w:val="en-US"/>
        </w:rPr>
        <w:instrText xml:space="preserve"> SEQ Table \* ARABIC </w:instrText>
      </w:r>
      <w:r w:rsidR="00296664" w:rsidRPr="006A0651">
        <w:rPr>
          <w:lang w:val="en-US"/>
        </w:rPr>
        <w:fldChar w:fldCharType="separate"/>
      </w:r>
      <w:r w:rsidR="00296664" w:rsidRPr="006A0651">
        <w:rPr>
          <w:noProof/>
          <w:lang w:val="en-US"/>
        </w:rPr>
        <w:t>2</w:t>
      </w:r>
      <w:r w:rsidR="00296664" w:rsidRPr="006A0651">
        <w:rPr>
          <w:lang w:val="en-US"/>
        </w:rPr>
        <w:fldChar w:fldCharType="end"/>
      </w:r>
      <w:bookmarkEnd w:id="6"/>
      <w:r w:rsidR="00296664" w:rsidRPr="006A0651">
        <w:rPr>
          <w:lang w:val="en-US"/>
        </w:rPr>
        <w:t xml:space="preserve">. </w:t>
      </w:r>
      <w:r w:rsidR="000320AB" w:rsidRPr="006A0651">
        <w:rPr>
          <w:lang w:val="en-US"/>
        </w:rPr>
        <w:t xml:space="preserve">Model estimates from </w:t>
      </w:r>
      <w:r w:rsidR="007F4270">
        <w:rPr>
          <w:lang w:val="en-US"/>
        </w:rPr>
        <w:t>farm</w:t>
      </w:r>
      <w:r w:rsidR="009325D9">
        <w:rPr>
          <w:lang w:val="en-US"/>
        </w:rPr>
        <w:t>ers’</w:t>
      </w:r>
      <w:r w:rsidR="007F4270">
        <w:rPr>
          <w:lang w:val="en-US"/>
        </w:rPr>
        <w:t xml:space="preserve"> management practices employed to adapt t</w:t>
      </w:r>
      <w:r w:rsidR="003B48D9">
        <w:rPr>
          <w:lang w:val="en-US"/>
        </w:rPr>
        <w:t xml:space="preserve">o </w:t>
      </w:r>
      <w:r w:rsidR="009C261C" w:rsidRPr="006A0651">
        <w:rPr>
          <w:lang w:val="en-US"/>
        </w:rPr>
        <w:t xml:space="preserve">perceived changes in </w:t>
      </w:r>
      <w:r w:rsidR="00557DD6">
        <w:rPr>
          <w:lang w:val="en-US"/>
        </w:rPr>
        <w:t xml:space="preserve">climate patterns </w:t>
      </w:r>
      <w:bookmarkEnd w:id="7"/>
      <w:r w:rsidR="00315E27">
        <w:rPr>
          <w:lang w:val="en-US"/>
        </w:rPr>
        <w:t>in Central America.</w:t>
      </w:r>
    </w:p>
    <w:tbl>
      <w:tblPr>
        <w:tblW w:w="8420" w:type="dxa"/>
        <w:jc w:val="center"/>
        <w:tblCellMar>
          <w:top w:w="15" w:type="dxa"/>
          <w:bottom w:w="15" w:type="dxa"/>
        </w:tblCellMar>
        <w:tblLook w:val="04A0" w:firstRow="1" w:lastRow="0" w:firstColumn="1" w:lastColumn="0" w:noHBand="0" w:noVBand="1"/>
      </w:tblPr>
      <w:tblGrid>
        <w:gridCol w:w="3544"/>
        <w:gridCol w:w="1012"/>
        <w:gridCol w:w="1134"/>
        <w:gridCol w:w="973"/>
        <w:gridCol w:w="1002"/>
        <w:gridCol w:w="755"/>
      </w:tblGrid>
      <w:tr w:rsidR="0011091D" w:rsidRPr="006A0651" w14:paraId="053D967F" w14:textId="77777777" w:rsidTr="003640DC">
        <w:trPr>
          <w:trHeight w:val="282"/>
          <w:jc w:val="center"/>
        </w:trPr>
        <w:tc>
          <w:tcPr>
            <w:tcW w:w="3544" w:type="dxa"/>
            <w:tcBorders>
              <w:top w:val="single" w:sz="4" w:space="0" w:color="auto"/>
              <w:left w:val="nil"/>
              <w:bottom w:val="single" w:sz="4" w:space="0" w:color="auto"/>
              <w:right w:val="nil"/>
            </w:tcBorders>
            <w:noWrap/>
            <w:vAlign w:val="bottom"/>
            <w:hideMark/>
          </w:tcPr>
          <w:p w14:paraId="70E69D2D" w14:textId="77777777" w:rsidR="002549D8" w:rsidRPr="006A0651" w:rsidRDefault="002549D8" w:rsidP="002549D8">
            <w:pPr>
              <w:spacing w:after="0" w:line="240" w:lineRule="auto"/>
              <w:ind w:firstLine="0"/>
              <w:jc w:val="left"/>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Practices</w:t>
            </w:r>
          </w:p>
        </w:tc>
        <w:tc>
          <w:tcPr>
            <w:tcW w:w="1012" w:type="dxa"/>
            <w:tcBorders>
              <w:top w:val="single" w:sz="4" w:space="0" w:color="auto"/>
              <w:left w:val="nil"/>
              <w:bottom w:val="single" w:sz="4" w:space="0" w:color="auto"/>
              <w:right w:val="nil"/>
            </w:tcBorders>
            <w:noWrap/>
            <w:vAlign w:val="bottom"/>
            <w:hideMark/>
          </w:tcPr>
          <w:p w14:paraId="5A28B711" w14:textId="77777777" w:rsidR="002549D8" w:rsidRPr="006A0651" w:rsidRDefault="002549D8" w:rsidP="002549D8">
            <w:pPr>
              <w:spacing w:after="0" w:line="240" w:lineRule="auto"/>
              <w:ind w:firstLine="0"/>
              <w:jc w:val="left"/>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Estimate</w:t>
            </w:r>
          </w:p>
        </w:tc>
        <w:tc>
          <w:tcPr>
            <w:tcW w:w="1134" w:type="dxa"/>
            <w:tcBorders>
              <w:top w:val="single" w:sz="4" w:space="0" w:color="auto"/>
              <w:left w:val="nil"/>
              <w:bottom w:val="single" w:sz="4" w:space="0" w:color="auto"/>
              <w:right w:val="nil"/>
            </w:tcBorders>
            <w:noWrap/>
            <w:vAlign w:val="bottom"/>
            <w:hideMark/>
          </w:tcPr>
          <w:p w14:paraId="6703DA6B" w14:textId="77777777" w:rsidR="002549D8" w:rsidRPr="006A0651" w:rsidRDefault="002549D8" w:rsidP="002549D8">
            <w:pPr>
              <w:spacing w:after="0" w:line="240" w:lineRule="auto"/>
              <w:ind w:firstLine="0"/>
              <w:jc w:val="left"/>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Std. Error</w:t>
            </w:r>
          </w:p>
        </w:tc>
        <w:tc>
          <w:tcPr>
            <w:tcW w:w="973" w:type="dxa"/>
            <w:tcBorders>
              <w:top w:val="single" w:sz="4" w:space="0" w:color="auto"/>
              <w:left w:val="nil"/>
              <w:bottom w:val="single" w:sz="4" w:space="0" w:color="auto"/>
              <w:right w:val="nil"/>
            </w:tcBorders>
            <w:noWrap/>
            <w:vAlign w:val="bottom"/>
            <w:hideMark/>
          </w:tcPr>
          <w:p w14:paraId="19DF3382" w14:textId="77777777" w:rsidR="002549D8" w:rsidRPr="006A0651" w:rsidRDefault="002549D8" w:rsidP="002549D8">
            <w:pPr>
              <w:spacing w:after="0" w:line="240" w:lineRule="auto"/>
              <w:ind w:firstLine="0"/>
              <w:jc w:val="left"/>
              <w:rPr>
                <w:rFonts w:eastAsia="Times New Roman" w:cs="Times New Roman"/>
                <w:color w:val="000000"/>
                <w:sz w:val="20"/>
                <w:szCs w:val="20"/>
                <w:lang w:val="en-US" w:eastAsia="en-GB"/>
              </w:rPr>
            </w:pPr>
            <w:r w:rsidRPr="006A0651">
              <w:rPr>
                <w:rFonts w:eastAsia="Times New Roman" w:cs="Times New Roman"/>
                <w:color w:val="000000"/>
                <w:sz w:val="20"/>
                <w:szCs w:val="20"/>
                <w:lang w:val="en-US" w:eastAsia="en-GB"/>
              </w:rPr>
              <w:t>z value</w:t>
            </w:r>
          </w:p>
        </w:tc>
        <w:tc>
          <w:tcPr>
            <w:tcW w:w="1002" w:type="dxa"/>
            <w:tcBorders>
              <w:top w:val="single" w:sz="4" w:space="0" w:color="auto"/>
              <w:left w:val="nil"/>
              <w:bottom w:val="single" w:sz="4" w:space="0" w:color="auto"/>
              <w:right w:val="nil"/>
            </w:tcBorders>
            <w:noWrap/>
            <w:vAlign w:val="bottom"/>
            <w:hideMark/>
          </w:tcPr>
          <w:p w14:paraId="22C7C6A3" w14:textId="77777777" w:rsidR="002549D8" w:rsidRPr="006A0651" w:rsidRDefault="002549D8" w:rsidP="002549D8">
            <w:pPr>
              <w:spacing w:after="0" w:line="240" w:lineRule="auto"/>
              <w:ind w:firstLine="0"/>
              <w:jc w:val="left"/>
              <w:rPr>
                <w:rFonts w:eastAsia="Times New Roman" w:cs="Times New Roman"/>
                <w:color w:val="000000"/>
                <w:sz w:val="20"/>
                <w:szCs w:val="20"/>
                <w:lang w:val="en-US" w:eastAsia="en-GB"/>
              </w:rPr>
            </w:pPr>
            <w:proofErr w:type="spellStart"/>
            <w:r w:rsidRPr="006A0651">
              <w:rPr>
                <w:rFonts w:eastAsia="Times New Roman" w:cs="Times New Roman"/>
                <w:color w:val="000000"/>
                <w:sz w:val="20"/>
                <w:szCs w:val="20"/>
                <w:lang w:val="en-US" w:eastAsia="en-GB"/>
              </w:rPr>
              <w:t>Pr</w:t>
            </w:r>
            <w:proofErr w:type="spellEnd"/>
            <w:r w:rsidRPr="006A0651">
              <w:rPr>
                <w:rFonts w:eastAsia="Times New Roman" w:cs="Times New Roman"/>
                <w:color w:val="000000"/>
                <w:sz w:val="20"/>
                <w:szCs w:val="20"/>
                <w:lang w:val="en-US" w:eastAsia="en-GB"/>
              </w:rPr>
              <w:t>(&gt;|z|)</w:t>
            </w:r>
          </w:p>
        </w:tc>
        <w:tc>
          <w:tcPr>
            <w:tcW w:w="755" w:type="dxa"/>
            <w:tcBorders>
              <w:top w:val="single" w:sz="4" w:space="0" w:color="auto"/>
              <w:left w:val="nil"/>
              <w:bottom w:val="single" w:sz="4" w:space="0" w:color="auto"/>
              <w:right w:val="nil"/>
            </w:tcBorders>
            <w:noWrap/>
            <w:vAlign w:val="bottom"/>
            <w:hideMark/>
          </w:tcPr>
          <w:p w14:paraId="651C2ED5" w14:textId="77777777" w:rsidR="002549D8" w:rsidRPr="006A0651" w:rsidRDefault="0011091D" w:rsidP="002549D8">
            <w:pPr>
              <w:spacing w:after="0" w:line="240" w:lineRule="auto"/>
              <w:ind w:firstLine="0"/>
              <w:jc w:val="left"/>
              <w:rPr>
                <w:rFonts w:eastAsia="Times New Roman" w:cs="Times New Roman"/>
                <w:color w:val="000000"/>
                <w:sz w:val="20"/>
                <w:szCs w:val="20"/>
                <w:lang w:val="en-US" w:eastAsia="en-GB"/>
              </w:rPr>
            </w:pPr>
            <w:proofErr w:type="spellStart"/>
            <w:r w:rsidRPr="006A0651">
              <w:rPr>
                <w:rFonts w:cs="Times New Roman"/>
                <w:sz w:val="20"/>
                <w:lang w:val="en-US"/>
              </w:rPr>
              <w:t>Signif</w:t>
            </w:r>
            <w:proofErr w:type="spellEnd"/>
            <w:r w:rsidRPr="006A0651">
              <w:rPr>
                <w:rFonts w:cs="Times New Roman"/>
                <w:sz w:val="20"/>
                <w:lang w:val="en-US"/>
              </w:rPr>
              <w:t>.</w:t>
            </w:r>
          </w:p>
        </w:tc>
      </w:tr>
      <w:tr w:rsidR="00E96880" w:rsidRPr="006A0651" w14:paraId="0F4B7103" w14:textId="77777777" w:rsidTr="003640DC">
        <w:trPr>
          <w:trHeight w:val="282"/>
          <w:jc w:val="center"/>
        </w:trPr>
        <w:tc>
          <w:tcPr>
            <w:tcW w:w="3544" w:type="dxa"/>
            <w:tcBorders>
              <w:left w:val="nil"/>
              <w:bottom w:val="nil"/>
              <w:right w:val="nil"/>
            </w:tcBorders>
            <w:noWrap/>
          </w:tcPr>
          <w:p w14:paraId="26C335F1" w14:textId="77777777" w:rsidR="00E96880" w:rsidRPr="006A0651" w:rsidRDefault="00E96880" w:rsidP="00E96880">
            <w:pPr>
              <w:spacing w:after="0" w:line="240" w:lineRule="auto"/>
              <w:ind w:firstLine="0"/>
              <w:jc w:val="left"/>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Reforestation</w:t>
            </w:r>
            <w:r>
              <w:rPr>
                <w:rFonts w:eastAsia="Times New Roman" w:cs="Times New Roman"/>
                <w:color w:val="000000"/>
                <w:sz w:val="20"/>
                <w:szCs w:val="20"/>
                <w:lang w:val="en-US" w:eastAsia="en-GB"/>
              </w:rPr>
              <w:t xml:space="preserve"> and </w:t>
            </w:r>
            <w:r w:rsidRPr="00E70F6A">
              <w:rPr>
                <w:rFonts w:eastAsia="Times New Roman" w:cs="Times New Roman"/>
                <w:color w:val="000000"/>
                <w:sz w:val="20"/>
                <w:szCs w:val="20"/>
                <w:lang w:val="en-US" w:eastAsia="en-GB"/>
              </w:rPr>
              <w:t>Restoration</w:t>
            </w:r>
          </w:p>
        </w:tc>
        <w:tc>
          <w:tcPr>
            <w:tcW w:w="1012" w:type="dxa"/>
            <w:tcBorders>
              <w:left w:val="nil"/>
              <w:bottom w:val="nil"/>
              <w:right w:val="nil"/>
            </w:tcBorders>
            <w:noWrap/>
          </w:tcPr>
          <w:p w14:paraId="29F9340C"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1.5120</w:t>
            </w:r>
          </w:p>
        </w:tc>
        <w:tc>
          <w:tcPr>
            <w:tcW w:w="1134" w:type="dxa"/>
            <w:tcBorders>
              <w:left w:val="nil"/>
              <w:bottom w:val="nil"/>
              <w:right w:val="nil"/>
            </w:tcBorders>
            <w:noWrap/>
          </w:tcPr>
          <w:p w14:paraId="584E6D80"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0.0811</w:t>
            </w:r>
          </w:p>
        </w:tc>
        <w:tc>
          <w:tcPr>
            <w:tcW w:w="973" w:type="dxa"/>
            <w:tcBorders>
              <w:left w:val="nil"/>
              <w:bottom w:val="nil"/>
              <w:right w:val="nil"/>
            </w:tcBorders>
            <w:noWrap/>
          </w:tcPr>
          <w:p w14:paraId="53CBA9BB"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18.6470</w:t>
            </w:r>
          </w:p>
        </w:tc>
        <w:tc>
          <w:tcPr>
            <w:tcW w:w="1002" w:type="dxa"/>
            <w:tcBorders>
              <w:left w:val="nil"/>
              <w:bottom w:val="nil"/>
              <w:right w:val="nil"/>
            </w:tcBorders>
            <w:noWrap/>
          </w:tcPr>
          <w:p w14:paraId="473B49CB" w14:textId="77777777" w:rsidR="00E96880" w:rsidRPr="006A0651" w:rsidRDefault="00E96880" w:rsidP="0013029C">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 xml:space="preserve">&lt; </w:t>
            </w:r>
            <w:r w:rsidR="0013029C">
              <w:rPr>
                <w:rFonts w:eastAsia="Times New Roman" w:cs="Times New Roman"/>
                <w:color w:val="000000"/>
                <w:sz w:val="20"/>
                <w:szCs w:val="20"/>
                <w:lang w:val="en-US" w:eastAsia="en-GB"/>
              </w:rPr>
              <w:t>0.0001</w:t>
            </w:r>
          </w:p>
        </w:tc>
        <w:tc>
          <w:tcPr>
            <w:tcW w:w="755" w:type="dxa"/>
            <w:tcBorders>
              <w:left w:val="nil"/>
              <w:bottom w:val="nil"/>
              <w:right w:val="nil"/>
            </w:tcBorders>
            <w:noWrap/>
          </w:tcPr>
          <w:p w14:paraId="488AC8F0" w14:textId="77777777" w:rsidR="00E96880" w:rsidRPr="006A0651" w:rsidRDefault="00E96880" w:rsidP="00E96880">
            <w:pPr>
              <w:spacing w:after="0" w:line="240" w:lineRule="auto"/>
              <w:ind w:firstLine="0"/>
              <w:jc w:val="left"/>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w:t>
            </w:r>
          </w:p>
        </w:tc>
      </w:tr>
      <w:tr w:rsidR="00E96880" w:rsidRPr="006A0651" w14:paraId="286D1436" w14:textId="77777777" w:rsidTr="003640DC">
        <w:trPr>
          <w:trHeight w:val="282"/>
          <w:jc w:val="center"/>
        </w:trPr>
        <w:tc>
          <w:tcPr>
            <w:tcW w:w="3544" w:type="dxa"/>
            <w:tcBorders>
              <w:left w:val="nil"/>
              <w:bottom w:val="nil"/>
              <w:right w:val="nil"/>
            </w:tcBorders>
            <w:noWrap/>
          </w:tcPr>
          <w:p w14:paraId="5C3B410D" w14:textId="77777777" w:rsidR="00E96880" w:rsidRPr="006A0651" w:rsidRDefault="00E96880" w:rsidP="00E96880">
            <w:pPr>
              <w:spacing w:after="0" w:line="240" w:lineRule="auto"/>
              <w:ind w:firstLine="0"/>
              <w:jc w:val="left"/>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Int</w:t>
            </w:r>
            <w:r w:rsidR="0079148B">
              <w:rPr>
                <w:rFonts w:eastAsia="Times New Roman" w:cs="Times New Roman"/>
                <w:color w:val="000000"/>
                <w:sz w:val="20"/>
                <w:szCs w:val="20"/>
                <w:lang w:val="en-US" w:eastAsia="en-GB"/>
              </w:rPr>
              <w:t>roduction of</w:t>
            </w:r>
            <w:r>
              <w:rPr>
                <w:rFonts w:eastAsia="Times New Roman" w:cs="Times New Roman"/>
                <w:color w:val="000000"/>
                <w:sz w:val="20"/>
                <w:szCs w:val="20"/>
                <w:lang w:val="en-US" w:eastAsia="en-GB"/>
              </w:rPr>
              <w:t xml:space="preserve"> </w:t>
            </w:r>
            <w:r w:rsidR="00A512B9">
              <w:rPr>
                <w:rFonts w:eastAsia="Times New Roman" w:cs="Times New Roman"/>
                <w:color w:val="000000"/>
                <w:sz w:val="20"/>
                <w:szCs w:val="20"/>
                <w:lang w:val="en-US" w:eastAsia="en-GB"/>
              </w:rPr>
              <w:t>n</w:t>
            </w:r>
            <w:r w:rsidRPr="00E70F6A">
              <w:rPr>
                <w:rFonts w:eastAsia="Times New Roman" w:cs="Times New Roman"/>
                <w:color w:val="000000"/>
                <w:sz w:val="20"/>
                <w:szCs w:val="20"/>
                <w:lang w:val="en-US" w:eastAsia="en-GB"/>
              </w:rPr>
              <w:t>ew</w:t>
            </w:r>
            <w:r>
              <w:rPr>
                <w:rFonts w:eastAsia="Times New Roman" w:cs="Times New Roman"/>
                <w:color w:val="000000"/>
                <w:sz w:val="20"/>
                <w:szCs w:val="20"/>
                <w:lang w:val="en-US" w:eastAsia="en-GB"/>
              </w:rPr>
              <w:t xml:space="preserve"> </w:t>
            </w:r>
            <w:r w:rsidR="00A512B9">
              <w:rPr>
                <w:rFonts w:eastAsia="Times New Roman" w:cs="Times New Roman"/>
                <w:color w:val="000000"/>
                <w:sz w:val="20"/>
                <w:szCs w:val="20"/>
                <w:lang w:val="en-US" w:eastAsia="en-GB"/>
              </w:rPr>
              <w:t>c</w:t>
            </w:r>
            <w:r w:rsidRPr="00E70F6A">
              <w:rPr>
                <w:rFonts w:eastAsia="Times New Roman" w:cs="Times New Roman"/>
                <w:color w:val="000000"/>
                <w:sz w:val="20"/>
                <w:szCs w:val="20"/>
                <w:lang w:val="en-US" w:eastAsia="en-GB"/>
              </w:rPr>
              <w:t>rops</w:t>
            </w:r>
          </w:p>
        </w:tc>
        <w:tc>
          <w:tcPr>
            <w:tcW w:w="1012" w:type="dxa"/>
            <w:tcBorders>
              <w:left w:val="nil"/>
              <w:bottom w:val="nil"/>
              <w:right w:val="nil"/>
            </w:tcBorders>
            <w:noWrap/>
          </w:tcPr>
          <w:p w14:paraId="683B7C11"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0.7572</w:t>
            </w:r>
          </w:p>
        </w:tc>
        <w:tc>
          <w:tcPr>
            <w:tcW w:w="1134" w:type="dxa"/>
            <w:tcBorders>
              <w:left w:val="nil"/>
              <w:bottom w:val="nil"/>
              <w:right w:val="nil"/>
            </w:tcBorders>
            <w:noWrap/>
          </w:tcPr>
          <w:p w14:paraId="4D138B0A"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0.0844</w:t>
            </w:r>
          </w:p>
        </w:tc>
        <w:tc>
          <w:tcPr>
            <w:tcW w:w="973" w:type="dxa"/>
            <w:tcBorders>
              <w:left w:val="nil"/>
              <w:bottom w:val="nil"/>
              <w:right w:val="nil"/>
            </w:tcBorders>
            <w:noWrap/>
          </w:tcPr>
          <w:p w14:paraId="01C9E9EF"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8.9680</w:t>
            </w:r>
          </w:p>
        </w:tc>
        <w:tc>
          <w:tcPr>
            <w:tcW w:w="1002" w:type="dxa"/>
            <w:tcBorders>
              <w:left w:val="nil"/>
              <w:bottom w:val="nil"/>
              <w:right w:val="nil"/>
            </w:tcBorders>
            <w:noWrap/>
          </w:tcPr>
          <w:p w14:paraId="3A202D7F"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 xml:space="preserve">&lt; </w:t>
            </w:r>
            <w:r w:rsidR="0013029C">
              <w:rPr>
                <w:rFonts w:eastAsia="Times New Roman" w:cs="Times New Roman"/>
                <w:color w:val="000000"/>
                <w:sz w:val="20"/>
                <w:szCs w:val="20"/>
                <w:lang w:val="en-US" w:eastAsia="en-GB"/>
              </w:rPr>
              <w:t>0.0001</w:t>
            </w:r>
          </w:p>
        </w:tc>
        <w:tc>
          <w:tcPr>
            <w:tcW w:w="755" w:type="dxa"/>
            <w:tcBorders>
              <w:left w:val="nil"/>
              <w:bottom w:val="nil"/>
              <w:right w:val="nil"/>
            </w:tcBorders>
            <w:noWrap/>
          </w:tcPr>
          <w:p w14:paraId="7F7E3967" w14:textId="77777777" w:rsidR="00E96880" w:rsidRPr="006A0651" w:rsidRDefault="00E96880" w:rsidP="00E96880">
            <w:pPr>
              <w:spacing w:after="0" w:line="240" w:lineRule="auto"/>
              <w:ind w:firstLine="0"/>
              <w:jc w:val="left"/>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w:t>
            </w:r>
          </w:p>
        </w:tc>
      </w:tr>
      <w:tr w:rsidR="00E96880" w:rsidRPr="006A0651" w14:paraId="768A0006" w14:textId="77777777" w:rsidTr="003640DC">
        <w:trPr>
          <w:trHeight w:val="282"/>
          <w:jc w:val="center"/>
        </w:trPr>
        <w:tc>
          <w:tcPr>
            <w:tcW w:w="3544" w:type="dxa"/>
            <w:tcBorders>
              <w:top w:val="nil"/>
              <w:left w:val="nil"/>
              <w:bottom w:val="nil"/>
              <w:right w:val="nil"/>
            </w:tcBorders>
            <w:noWrap/>
          </w:tcPr>
          <w:p w14:paraId="7BAD35C1" w14:textId="77777777" w:rsidR="00E96880" w:rsidRPr="006A0651" w:rsidRDefault="00E96880" w:rsidP="00E96880">
            <w:pPr>
              <w:spacing w:after="0" w:line="240" w:lineRule="auto"/>
              <w:ind w:firstLine="0"/>
              <w:jc w:val="left"/>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Sustainable</w:t>
            </w:r>
            <w:r>
              <w:rPr>
                <w:rFonts w:eastAsia="Times New Roman" w:cs="Times New Roman"/>
                <w:color w:val="000000"/>
                <w:sz w:val="20"/>
                <w:szCs w:val="20"/>
                <w:lang w:val="en-US" w:eastAsia="en-GB"/>
              </w:rPr>
              <w:t xml:space="preserve"> </w:t>
            </w:r>
            <w:r w:rsidR="00A512B9">
              <w:rPr>
                <w:rFonts w:eastAsia="Times New Roman" w:cs="Times New Roman"/>
                <w:color w:val="000000"/>
                <w:sz w:val="20"/>
                <w:szCs w:val="20"/>
                <w:lang w:val="en-US" w:eastAsia="en-GB"/>
              </w:rPr>
              <w:t>s</w:t>
            </w:r>
            <w:r w:rsidRPr="00E70F6A">
              <w:rPr>
                <w:rFonts w:eastAsia="Times New Roman" w:cs="Times New Roman"/>
                <w:color w:val="000000"/>
                <w:sz w:val="20"/>
                <w:szCs w:val="20"/>
                <w:lang w:val="en-US" w:eastAsia="en-GB"/>
              </w:rPr>
              <w:t>oil</w:t>
            </w:r>
            <w:r>
              <w:rPr>
                <w:rFonts w:eastAsia="Times New Roman" w:cs="Times New Roman"/>
                <w:color w:val="000000"/>
                <w:sz w:val="20"/>
                <w:szCs w:val="20"/>
                <w:lang w:val="en-US" w:eastAsia="en-GB"/>
              </w:rPr>
              <w:t xml:space="preserve"> </w:t>
            </w:r>
            <w:r w:rsidR="00A512B9">
              <w:rPr>
                <w:rFonts w:eastAsia="Times New Roman" w:cs="Times New Roman"/>
                <w:color w:val="000000"/>
                <w:sz w:val="20"/>
                <w:szCs w:val="20"/>
                <w:lang w:val="en-US" w:eastAsia="en-GB"/>
              </w:rPr>
              <w:t>m</w:t>
            </w:r>
            <w:r w:rsidRPr="00E70F6A">
              <w:rPr>
                <w:rFonts w:eastAsia="Times New Roman" w:cs="Times New Roman"/>
                <w:color w:val="000000"/>
                <w:sz w:val="20"/>
                <w:szCs w:val="20"/>
                <w:lang w:val="en-US" w:eastAsia="en-GB"/>
              </w:rPr>
              <w:t>anagement</w:t>
            </w:r>
          </w:p>
        </w:tc>
        <w:tc>
          <w:tcPr>
            <w:tcW w:w="1012" w:type="dxa"/>
            <w:tcBorders>
              <w:top w:val="nil"/>
              <w:left w:val="nil"/>
              <w:bottom w:val="nil"/>
              <w:right w:val="nil"/>
            </w:tcBorders>
            <w:noWrap/>
          </w:tcPr>
          <w:p w14:paraId="3EF41AA9"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0.2554</w:t>
            </w:r>
          </w:p>
        </w:tc>
        <w:tc>
          <w:tcPr>
            <w:tcW w:w="1134" w:type="dxa"/>
            <w:tcBorders>
              <w:top w:val="nil"/>
              <w:left w:val="nil"/>
              <w:bottom w:val="nil"/>
              <w:right w:val="nil"/>
            </w:tcBorders>
            <w:noWrap/>
          </w:tcPr>
          <w:p w14:paraId="35AF8E73"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0.0834</w:t>
            </w:r>
          </w:p>
        </w:tc>
        <w:tc>
          <w:tcPr>
            <w:tcW w:w="973" w:type="dxa"/>
            <w:tcBorders>
              <w:top w:val="nil"/>
              <w:left w:val="nil"/>
              <w:bottom w:val="nil"/>
              <w:right w:val="nil"/>
            </w:tcBorders>
            <w:noWrap/>
          </w:tcPr>
          <w:p w14:paraId="2AF8AF70"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3.0620</w:t>
            </w:r>
          </w:p>
        </w:tc>
        <w:tc>
          <w:tcPr>
            <w:tcW w:w="1002" w:type="dxa"/>
            <w:tcBorders>
              <w:top w:val="nil"/>
              <w:left w:val="nil"/>
              <w:bottom w:val="nil"/>
              <w:right w:val="nil"/>
            </w:tcBorders>
            <w:noWrap/>
          </w:tcPr>
          <w:p w14:paraId="216F377A" w14:textId="77777777" w:rsidR="00E96880" w:rsidRPr="006A0651" w:rsidRDefault="0011124E" w:rsidP="00E96880">
            <w:pPr>
              <w:spacing w:after="0" w:line="240" w:lineRule="auto"/>
              <w:ind w:firstLine="0"/>
              <w:jc w:val="center"/>
              <w:rPr>
                <w:rFonts w:eastAsia="Times New Roman" w:cs="Times New Roman"/>
                <w:color w:val="000000"/>
                <w:sz w:val="20"/>
                <w:szCs w:val="20"/>
                <w:lang w:val="en-US" w:eastAsia="en-GB"/>
              </w:rPr>
            </w:pPr>
            <w:r>
              <w:rPr>
                <w:rFonts w:eastAsia="Times New Roman" w:cs="Times New Roman"/>
                <w:color w:val="000000"/>
                <w:sz w:val="20"/>
                <w:szCs w:val="20"/>
                <w:lang w:val="en-US" w:eastAsia="en-GB"/>
              </w:rPr>
              <w:t xml:space="preserve">   </w:t>
            </w:r>
            <w:r w:rsidR="00E96880" w:rsidRPr="00E96880">
              <w:rPr>
                <w:rFonts w:eastAsia="Times New Roman" w:cs="Times New Roman"/>
                <w:color w:val="000000"/>
                <w:sz w:val="20"/>
                <w:szCs w:val="20"/>
                <w:lang w:val="en-US" w:eastAsia="en-GB"/>
              </w:rPr>
              <w:t>0.0022</w:t>
            </w:r>
          </w:p>
        </w:tc>
        <w:tc>
          <w:tcPr>
            <w:tcW w:w="755" w:type="dxa"/>
            <w:tcBorders>
              <w:top w:val="nil"/>
              <w:left w:val="nil"/>
              <w:bottom w:val="nil"/>
              <w:right w:val="nil"/>
            </w:tcBorders>
            <w:noWrap/>
          </w:tcPr>
          <w:p w14:paraId="42B00A5A" w14:textId="77777777" w:rsidR="00E96880" w:rsidRPr="006A0651" w:rsidRDefault="00E96880" w:rsidP="00E96880">
            <w:pPr>
              <w:spacing w:after="0" w:line="240" w:lineRule="auto"/>
              <w:ind w:firstLine="0"/>
              <w:jc w:val="left"/>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w:t>
            </w:r>
          </w:p>
        </w:tc>
      </w:tr>
      <w:tr w:rsidR="00E96880" w:rsidRPr="00E26AFE" w14:paraId="343EF437" w14:textId="77777777" w:rsidTr="003640DC">
        <w:trPr>
          <w:trHeight w:val="282"/>
          <w:jc w:val="center"/>
        </w:trPr>
        <w:tc>
          <w:tcPr>
            <w:tcW w:w="3544" w:type="dxa"/>
            <w:tcBorders>
              <w:top w:val="nil"/>
              <w:left w:val="nil"/>
              <w:bottom w:val="nil"/>
              <w:right w:val="nil"/>
            </w:tcBorders>
            <w:noWrap/>
            <w:hideMark/>
          </w:tcPr>
          <w:p w14:paraId="272FE483" w14:textId="77777777" w:rsidR="00E96880" w:rsidRPr="00E26AFE" w:rsidRDefault="00E96880" w:rsidP="00E96880">
            <w:pPr>
              <w:spacing w:after="0" w:line="240" w:lineRule="auto"/>
              <w:ind w:firstLine="0"/>
              <w:jc w:val="left"/>
              <w:rPr>
                <w:rFonts w:eastAsia="Times New Roman" w:cs="Times New Roman"/>
                <w:b/>
                <w:color w:val="000000"/>
                <w:sz w:val="20"/>
                <w:szCs w:val="20"/>
                <w:lang w:val="en-US" w:eastAsia="en-GB"/>
              </w:rPr>
            </w:pPr>
            <w:r w:rsidRPr="00E26AFE">
              <w:rPr>
                <w:rFonts w:eastAsia="Times New Roman" w:cs="Times New Roman"/>
                <w:b/>
                <w:color w:val="000000"/>
                <w:sz w:val="20"/>
                <w:szCs w:val="20"/>
                <w:lang w:val="en-US" w:eastAsia="en-GB"/>
              </w:rPr>
              <w:t>Production</w:t>
            </w:r>
            <w:r w:rsidR="002C775E" w:rsidRPr="00E26AFE">
              <w:rPr>
                <w:rFonts w:eastAsia="Times New Roman" w:cs="Times New Roman"/>
                <w:b/>
                <w:color w:val="000000"/>
                <w:sz w:val="20"/>
                <w:szCs w:val="20"/>
                <w:lang w:val="en-US" w:eastAsia="en-GB"/>
              </w:rPr>
              <w:t xml:space="preserve"> </w:t>
            </w:r>
            <w:r w:rsidR="00A512B9" w:rsidRPr="00E26AFE">
              <w:rPr>
                <w:rFonts w:eastAsia="Times New Roman" w:cs="Times New Roman"/>
                <w:b/>
                <w:color w:val="000000"/>
                <w:sz w:val="20"/>
                <w:szCs w:val="20"/>
                <w:lang w:val="en-US" w:eastAsia="en-GB"/>
              </w:rPr>
              <w:t>d</w:t>
            </w:r>
            <w:r w:rsidR="002C775E" w:rsidRPr="00E26AFE">
              <w:rPr>
                <w:rFonts w:eastAsia="Times New Roman" w:cs="Times New Roman"/>
                <w:b/>
                <w:color w:val="000000"/>
                <w:sz w:val="20"/>
                <w:szCs w:val="20"/>
                <w:lang w:val="en-US" w:eastAsia="en-GB"/>
              </w:rPr>
              <w:t>iversif</w:t>
            </w:r>
            <w:r w:rsidR="00DB0FF0" w:rsidRPr="00E26AFE">
              <w:rPr>
                <w:rFonts w:eastAsia="Times New Roman" w:cs="Times New Roman"/>
                <w:b/>
                <w:color w:val="000000"/>
                <w:sz w:val="20"/>
                <w:szCs w:val="20"/>
                <w:lang w:val="en-US" w:eastAsia="en-GB"/>
              </w:rPr>
              <w:t>ication</w:t>
            </w:r>
          </w:p>
        </w:tc>
        <w:tc>
          <w:tcPr>
            <w:tcW w:w="1012" w:type="dxa"/>
            <w:tcBorders>
              <w:top w:val="nil"/>
              <w:left w:val="nil"/>
              <w:bottom w:val="nil"/>
              <w:right w:val="nil"/>
            </w:tcBorders>
            <w:noWrap/>
            <w:hideMark/>
          </w:tcPr>
          <w:p w14:paraId="735E32A7" w14:textId="77777777" w:rsidR="00E96880" w:rsidRPr="00E26AFE" w:rsidRDefault="00E96880" w:rsidP="00E96880">
            <w:pPr>
              <w:spacing w:after="0" w:line="240" w:lineRule="auto"/>
              <w:ind w:firstLine="0"/>
              <w:jc w:val="center"/>
              <w:rPr>
                <w:rFonts w:eastAsia="Times New Roman" w:cs="Times New Roman"/>
                <w:b/>
                <w:color w:val="000000"/>
                <w:sz w:val="20"/>
                <w:szCs w:val="20"/>
                <w:lang w:val="en-US" w:eastAsia="en-GB"/>
              </w:rPr>
            </w:pPr>
            <w:r w:rsidRPr="00E26AFE">
              <w:rPr>
                <w:rFonts w:eastAsia="Times New Roman" w:cs="Times New Roman"/>
                <w:b/>
                <w:color w:val="000000"/>
                <w:sz w:val="20"/>
                <w:szCs w:val="20"/>
                <w:lang w:val="en-US" w:eastAsia="en-GB"/>
              </w:rPr>
              <w:t>0.0000</w:t>
            </w:r>
          </w:p>
        </w:tc>
        <w:tc>
          <w:tcPr>
            <w:tcW w:w="1134" w:type="dxa"/>
            <w:tcBorders>
              <w:top w:val="nil"/>
              <w:left w:val="nil"/>
              <w:bottom w:val="nil"/>
              <w:right w:val="nil"/>
            </w:tcBorders>
            <w:noWrap/>
            <w:hideMark/>
          </w:tcPr>
          <w:p w14:paraId="7FCA324A" w14:textId="77777777" w:rsidR="00E96880" w:rsidRPr="00E26AFE" w:rsidRDefault="00E96880" w:rsidP="00E96880">
            <w:pPr>
              <w:spacing w:after="0" w:line="240" w:lineRule="auto"/>
              <w:ind w:firstLine="0"/>
              <w:jc w:val="center"/>
              <w:rPr>
                <w:rFonts w:eastAsia="Times New Roman" w:cs="Times New Roman"/>
                <w:b/>
                <w:color w:val="000000"/>
                <w:sz w:val="20"/>
                <w:szCs w:val="20"/>
                <w:lang w:val="en-US" w:eastAsia="en-GB"/>
              </w:rPr>
            </w:pPr>
            <w:r w:rsidRPr="00E26AFE">
              <w:rPr>
                <w:rFonts w:eastAsia="Times New Roman" w:cs="Times New Roman"/>
                <w:b/>
                <w:color w:val="000000"/>
                <w:sz w:val="20"/>
                <w:szCs w:val="20"/>
                <w:lang w:val="en-US" w:eastAsia="en-GB"/>
              </w:rPr>
              <w:t>--</w:t>
            </w:r>
          </w:p>
        </w:tc>
        <w:tc>
          <w:tcPr>
            <w:tcW w:w="973" w:type="dxa"/>
            <w:tcBorders>
              <w:top w:val="nil"/>
              <w:left w:val="nil"/>
              <w:bottom w:val="nil"/>
              <w:right w:val="nil"/>
            </w:tcBorders>
            <w:noWrap/>
            <w:hideMark/>
          </w:tcPr>
          <w:p w14:paraId="0AF84A61" w14:textId="77777777" w:rsidR="00E96880" w:rsidRPr="00E26AFE" w:rsidRDefault="00E96880" w:rsidP="00E96880">
            <w:pPr>
              <w:spacing w:after="0" w:line="240" w:lineRule="auto"/>
              <w:ind w:firstLine="0"/>
              <w:jc w:val="center"/>
              <w:rPr>
                <w:rFonts w:eastAsia="Times New Roman" w:cs="Times New Roman"/>
                <w:b/>
                <w:color w:val="000000"/>
                <w:sz w:val="20"/>
                <w:szCs w:val="20"/>
                <w:lang w:val="en-US" w:eastAsia="en-GB"/>
              </w:rPr>
            </w:pPr>
            <w:r w:rsidRPr="00E26AFE">
              <w:rPr>
                <w:rFonts w:eastAsia="Times New Roman" w:cs="Times New Roman"/>
                <w:b/>
                <w:color w:val="000000"/>
                <w:sz w:val="20"/>
                <w:szCs w:val="20"/>
                <w:lang w:val="en-US" w:eastAsia="en-GB"/>
              </w:rPr>
              <w:t>--</w:t>
            </w:r>
          </w:p>
        </w:tc>
        <w:tc>
          <w:tcPr>
            <w:tcW w:w="1002" w:type="dxa"/>
            <w:tcBorders>
              <w:top w:val="nil"/>
              <w:left w:val="nil"/>
              <w:bottom w:val="nil"/>
              <w:right w:val="nil"/>
            </w:tcBorders>
            <w:noWrap/>
            <w:hideMark/>
          </w:tcPr>
          <w:p w14:paraId="724A2AB3" w14:textId="77777777" w:rsidR="00E96880" w:rsidRPr="00E26AFE" w:rsidRDefault="00E96880" w:rsidP="00E96880">
            <w:pPr>
              <w:spacing w:after="0" w:line="240" w:lineRule="auto"/>
              <w:ind w:firstLine="0"/>
              <w:jc w:val="center"/>
              <w:rPr>
                <w:rFonts w:eastAsia="Times New Roman" w:cs="Times New Roman"/>
                <w:b/>
                <w:color w:val="000000"/>
                <w:sz w:val="20"/>
                <w:szCs w:val="20"/>
                <w:lang w:val="en-US" w:eastAsia="en-GB"/>
              </w:rPr>
            </w:pPr>
            <w:r w:rsidRPr="00E26AFE">
              <w:rPr>
                <w:rFonts w:eastAsia="Times New Roman" w:cs="Times New Roman"/>
                <w:b/>
                <w:color w:val="000000"/>
                <w:sz w:val="20"/>
                <w:szCs w:val="20"/>
                <w:lang w:val="en-US" w:eastAsia="en-GB"/>
              </w:rPr>
              <w:t>--</w:t>
            </w:r>
          </w:p>
        </w:tc>
        <w:tc>
          <w:tcPr>
            <w:tcW w:w="755" w:type="dxa"/>
            <w:tcBorders>
              <w:top w:val="nil"/>
              <w:left w:val="nil"/>
              <w:bottom w:val="nil"/>
              <w:right w:val="nil"/>
            </w:tcBorders>
            <w:noWrap/>
            <w:hideMark/>
          </w:tcPr>
          <w:p w14:paraId="22550F76" w14:textId="77777777" w:rsidR="00E96880" w:rsidRPr="00E26AFE" w:rsidRDefault="00E96880" w:rsidP="00E96880">
            <w:pPr>
              <w:spacing w:after="0" w:line="240" w:lineRule="auto"/>
              <w:ind w:firstLine="0"/>
              <w:jc w:val="left"/>
              <w:rPr>
                <w:rFonts w:eastAsia="Times New Roman" w:cs="Times New Roman"/>
                <w:b/>
                <w:color w:val="000000"/>
                <w:sz w:val="20"/>
                <w:szCs w:val="20"/>
                <w:lang w:val="en-US" w:eastAsia="en-GB"/>
              </w:rPr>
            </w:pPr>
            <w:r w:rsidRPr="00E26AFE">
              <w:rPr>
                <w:rFonts w:eastAsia="Times New Roman" w:cs="Times New Roman"/>
                <w:b/>
                <w:color w:val="000000"/>
                <w:sz w:val="20"/>
                <w:szCs w:val="20"/>
                <w:lang w:val="en-US" w:eastAsia="en-GB"/>
              </w:rPr>
              <w:t>--</w:t>
            </w:r>
          </w:p>
        </w:tc>
      </w:tr>
      <w:tr w:rsidR="00E96880" w:rsidRPr="006A0651" w14:paraId="1EC8F951" w14:textId="77777777" w:rsidTr="003640DC">
        <w:trPr>
          <w:trHeight w:val="282"/>
          <w:jc w:val="center"/>
        </w:trPr>
        <w:tc>
          <w:tcPr>
            <w:tcW w:w="3544" w:type="dxa"/>
            <w:tcBorders>
              <w:top w:val="nil"/>
              <w:left w:val="nil"/>
              <w:bottom w:val="nil"/>
              <w:right w:val="nil"/>
            </w:tcBorders>
            <w:noWrap/>
            <w:hideMark/>
          </w:tcPr>
          <w:p w14:paraId="6E2BAD5B" w14:textId="77777777" w:rsidR="00E96880" w:rsidRPr="006A0651" w:rsidRDefault="00E96880" w:rsidP="00E96880">
            <w:pPr>
              <w:spacing w:after="0" w:line="240" w:lineRule="auto"/>
              <w:ind w:firstLine="0"/>
              <w:jc w:val="left"/>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Change</w:t>
            </w:r>
            <w:r>
              <w:rPr>
                <w:rFonts w:eastAsia="Times New Roman" w:cs="Times New Roman"/>
                <w:color w:val="000000"/>
                <w:sz w:val="20"/>
                <w:szCs w:val="20"/>
                <w:lang w:val="en-US" w:eastAsia="en-GB"/>
              </w:rPr>
              <w:t xml:space="preserve"> </w:t>
            </w:r>
            <w:r w:rsidR="00A512B9">
              <w:rPr>
                <w:rFonts w:eastAsia="Times New Roman" w:cs="Times New Roman"/>
                <w:color w:val="000000"/>
                <w:sz w:val="20"/>
                <w:szCs w:val="20"/>
                <w:lang w:val="en-US" w:eastAsia="en-GB"/>
              </w:rPr>
              <w:t>in v</w:t>
            </w:r>
            <w:r w:rsidRPr="00E70F6A">
              <w:rPr>
                <w:rFonts w:eastAsia="Times New Roman" w:cs="Times New Roman"/>
                <w:color w:val="000000"/>
                <w:sz w:val="20"/>
                <w:szCs w:val="20"/>
                <w:lang w:val="en-US" w:eastAsia="en-GB"/>
              </w:rPr>
              <w:t>arieties</w:t>
            </w:r>
          </w:p>
        </w:tc>
        <w:tc>
          <w:tcPr>
            <w:tcW w:w="1012" w:type="dxa"/>
            <w:tcBorders>
              <w:top w:val="nil"/>
              <w:left w:val="nil"/>
              <w:bottom w:val="nil"/>
              <w:right w:val="nil"/>
            </w:tcBorders>
            <w:noWrap/>
            <w:hideMark/>
          </w:tcPr>
          <w:p w14:paraId="1CA671EC"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-0.2805</w:t>
            </w:r>
          </w:p>
        </w:tc>
        <w:tc>
          <w:tcPr>
            <w:tcW w:w="1134" w:type="dxa"/>
            <w:tcBorders>
              <w:top w:val="nil"/>
              <w:left w:val="nil"/>
              <w:bottom w:val="nil"/>
              <w:right w:val="nil"/>
            </w:tcBorders>
            <w:noWrap/>
            <w:hideMark/>
          </w:tcPr>
          <w:p w14:paraId="386D39EF"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0.0883</w:t>
            </w:r>
          </w:p>
        </w:tc>
        <w:tc>
          <w:tcPr>
            <w:tcW w:w="973" w:type="dxa"/>
            <w:tcBorders>
              <w:top w:val="nil"/>
              <w:left w:val="nil"/>
              <w:bottom w:val="nil"/>
              <w:right w:val="nil"/>
            </w:tcBorders>
            <w:noWrap/>
            <w:hideMark/>
          </w:tcPr>
          <w:p w14:paraId="51545F70"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-3.1770</w:t>
            </w:r>
          </w:p>
        </w:tc>
        <w:tc>
          <w:tcPr>
            <w:tcW w:w="1002" w:type="dxa"/>
            <w:tcBorders>
              <w:top w:val="nil"/>
              <w:left w:val="nil"/>
              <w:bottom w:val="nil"/>
              <w:right w:val="nil"/>
            </w:tcBorders>
            <w:noWrap/>
            <w:hideMark/>
          </w:tcPr>
          <w:p w14:paraId="2CDE2ED2" w14:textId="77777777" w:rsidR="00E96880" w:rsidRPr="006A0651" w:rsidRDefault="0011124E" w:rsidP="00E96880">
            <w:pPr>
              <w:spacing w:after="0" w:line="240" w:lineRule="auto"/>
              <w:ind w:firstLine="0"/>
              <w:jc w:val="center"/>
              <w:rPr>
                <w:rFonts w:eastAsia="Times New Roman" w:cs="Times New Roman"/>
                <w:color w:val="000000"/>
                <w:sz w:val="20"/>
                <w:szCs w:val="20"/>
                <w:lang w:val="en-US" w:eastAsia="en-GB"/>
              </w:rPr>
            </w:pPr>
            <w:r>
              <w:rPr>
                <w:rFonts w:eastAsia="Times New Roman" w:cs="Times New Roman"/>
                <w:color w:val="000000"/>
                <w:sz w:val="20"/>
                <w:szCs w:val="20"/>
                <w:lang w:val="en-US" w:eastAsia="en-GB"/>
              </w:rPr>
              <w:t xml:space="preserve">   </w:t>
            </w:r>
            <w:r w:rsidR="00E96880" w:rsidRPr="00E96880">
              <w:rPr>
                <w:rFonts w:eastAsia="Times New Roman" w:cs="Times New Roman"/>
                <w:color w:val="000000"/>
                <w:sz w:val="20"/>
                <w:szCs w:val="20"/>
                <w:lang w:val="en-US" w:eastAsia="en-GB"/>
              </w:rPr>
              <w:t>0.0015</w:t>
            </w:r>
          </w:p>
        </w:tc>
        <w:tc>
          <w:tcPr>
            <w:tcW w:w="755" w:type="dxa"/>
            <w:tcBorders>
              <w:top w:val="nil"/>
              <w:left w:val="nil"/>
              <w:bottom w:val="nil"/>
              <w:right w:val="nil"/>
            </w:tcBorders>
            <w:noWrap/>
            <w:hideMark/>
          </w:tcPr>
          <w:p w14:paraId="62B6EDAD" w14:textId="77777777" w:rsidR="00E96880" w:rsidRPr="006A0651" w:rsidRDefault="00E96880" w:rsidP="00E96880">
            <w:pPr>
              <w:spacing w:after="0" w:line="240" w:lineRule="auto"/>
              <w:ind w:firstLine="0"/>
              <w:jc w:val="left"/>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w:t>
            </w:r>
            <w:r>
              <w:rPr>
                <w:rFonts w:eastAsia="Times New Roman" w:cs="Times New Roman"/>
                <w:color w:val="000000"/>
                <w:sz w:val="20"/>
                <w:szCs w:val="20"/>
                <w:lang w:val="en-US" w:eastAsia="en-GB"/>
              </w:rPr>
              <w:t>*</w:t>
            </w:r>
          </w:p>
        </w:tc>
      </w:tr>
      <w:tr w:rsidR="00E96880" w:rsidRPr="006A0651" w14:paraId="32FB7AF4" w14:textId="77777777" w:rsidTr="003640DC">
        <w:trPr>
          <w:trHeight w:val="282"/>
          <w:jc w:val="center"/>
        </w:trPr>
        <w:tc>
          <w:tcPr>
            <w:tcW w:w="3544" w:type="dxa"/>
            <w:tcBorders>
              <w:top w:val="nil"/>
              <w:left w:val="nil"/>
              <w:bottom w:val="nil"/>
              <w:right w:val="nil"/>
            </w:tcBorders>
            <w:noWrap/>
            <w:hideMark/>
          </w:tcPr>
          <w:p w14:paraId="1F114862" w14:textId="77777777" w:rsidR="00E96880" w:rsidRPr="006A0651" w:rsidRDefault="00E96880" w:rsidP="00E96880">
            <w:pPr>
              <w:spacing w:after="0" w:line="240" w:lineRule="auto"/>
              <w:ind w:firstLine="0"/>
              <w:jc w:val="left"/>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Sustainable</w:t>
            </w:r>
            <w:r>
              <w:rPr>
                <w:rFonts w:eastAsia="Times New Roman" w:cs="Times New Roman"/>
                <w:color w:val="000000"/>
                <w:sz w:val="20"/>
                <w:szCs w:val="20"/>
                <w:lang w:val="en-US" w:eastAsia="en-GB"/>
              </w:rPr>
              <w:t xml:space="preserve"> </w:t>
            </w:r>
            <w:r w:rsidR="00A512B9">
              <w:rPr>
                <w:rFonts w:eastAsia="Times New Roman" w:cs="Times New Roman"/>
                <w:color w:val="000000"/>
                <w:sz w:val="20"/>
                <w:szCs w:val="20"/>
                <w:lang w:val="en-US" w:eastAsia="en-GB"/>
              </w:rPr>
              <w:t>w</w:t>
            </w:r>
            <w:r w:rsidRPr="00E70F6A">
              <w:rPr>
                <w:rFonts w:eastAsia="Times New Roman" w:cs="Times New Roman"/>
                <w:color w:val="000000"/>
                <w:sz w:val="20"/>
                <w:szCs w:val="20"/>
                <w:lang w:val="en-US" w:eastAsia="en-GB"/>
              </w:rPr>
              <w:t>ater</w:t>
            </w:r>
            <w:r>
              <w:rPr>
                <w:rFonts w:eastAsia="Times New Roman" w:cs="Times New Roman"/>
                <w:color w:val="000000"/>
                <w:sz w:val="20"/>
                <w:szCs w:val="20"/>
                <w:lang w:val="en-US" w:eastAsia="en-GB"/>
              </w:rPr>
              <w:t xml:space="preserve"> </w:t>
            </w:r>
            <w:r w:rsidR="00A512B9">
              <w:rPr>
                <w:rFonts w:eastAsia="Times New Roman" w:cs="Times New Roman"/>
                <w:color w:val="000000"/>
                <w:sz w:val="20"/>
                <w:szCs w:val="20"/>
                <w:lang w:val="en-US" w:eastAsia="en-GB"/>
              </w:rPr>
              <w:t>m</w:t>
            </w:r>
            <w:r w:rsidRPr="00E70F6A">
              <w:rPr>
                <w:rFonts w:eastAsia="Times New Roman" w:cs="Times New Roman"/>
                <w:color w:val="000000"/>
                <w:sz w:val="20"/>
                <w:szCs w:val="20"/>
                <w:lang w:val="en-US" w:eastAsia="en-GB"/>
              </w:rPr>
              <w:t>anagement</w:t>
            </w:r>
          </w:p>
        </w:tc>
        <w:tc>
          <w:tcPr>
            <w:tcW w:w="1012" w:type="dxa"/>
            <w:tcBorders>
              <w:top w:val="nil"/>
              <w:left w:val="nil"/>
              <w:bottom w:val="nil"/>
              <w:right w:val="nil"/>
            </w:tcBorders>
            <w:noWrap/>
            <w:hideMark/>
          </w:tcPr>
          <w:p w14:paraId="751294AA"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-0.6814</w:t>
            </w:r>
          </w:p>
        </w:tc>
        <w:tc>
          <w:tcPr>
            <w:tcW w:w="1134" w:type="dxa"/>
            <w:tcBorders>
              <w:top w:val="nil"/>
              <w:left w:val="nil"/>
              <w:bottom w:val="nil"/>
              <w:right w:val="nil"/>
            </w:tcBorders>
            <w:noWrap/>
            <w:hideMark/>
          </w:tcPr>
          <w:p w14:paraId="64DE3F62"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0.0919</w:t>
            </w:r>
          </w:p>
        </w:tc>
        <w:tc>
          <w:tcPr>
            <w:tcW w:w="973" w:type="dxa"/>
            <w:tcBorders>
              <w:top w:val="nil"/>
              <w:left w:val="nil"/>
              <w:bottom w:val="nil"/>
              <w:right w:val="nil"/>
            </w:tcBorders>
            <w:noWrap/>
            <w:hideMark/>
          </w:tcPr>
          <w:p w14:paraId="3D3275BB"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-7.4140</w:t>
            </w:r>
          </w:p>
        </w:tc>
        <w:tc>
          <w:tcPr>
            <w:tcW w:w="1002" w:type="dxa"/>
            <w:tcBorders>
              <w:top w:val="nil"/>
              <w:left w:val="nil"/>
              <w:bottom w:val="nil"/>
              <w:right w:val="nil"/>
            </w:tcBorders>
            <w:noWrap/>
            <w:hideMark/>
          </w:tcPr>
          <w:p w14:paraId="53DB6CAF" w14:textId="77777777" w:rsidR="00E96880" w:rsidRPr="006A0651" w:rsidRDefault="0013029C"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 xml:space="preserve">&lt; </w:t>
            </w:r>
            <w:r>
              <w:rPr>
                <w:rFonts w:eastAsia="Times New Roman" w:cs="Times New Roman"/>
                <w:color w:val="000000"/>
                <w:sz w:val="20"/>
                <w:szCs w:val="20"/>
                <w:lang w:val="en-US" w:eastAsia="en-GB"/>
              </w:rPr>
              <w:t>0.0001</w:t>
            </w:r>
          </w:p>
        </w:tc>
        <w:tc>
          <w:tcPr>
            <w:tcW w:w="755" w:type="dxa"/>
            <w:tcBorders>
              <w:top w:val="nil"/>
              <w:left w:val="nil"/>
              <w:bottom w:val="nil"/>
              <w:right w:val="nil"/>
            </w:tcBorders>
            <w:noWrap/>
            <w:hideMark/>
          </w:tcPr>
          <w:p w14:paraId="23E5690A" w14:textId="77777777" w:rsidR="00E96880" w:rsidRPr="006A0651" w:rsidRDefault="00E96880" w:rsidP="00E96880">
            <w:pPr>
              <w:spacing w:after="0" w:line="240" w:lineRule="auto"/>
              <w:ind w:firstLine="0"/>
              <w:jc w:val="left"/>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w:t>
            </w:r>
          </w:p>
        </w:tc>
      </w:tr>
      <w:tr w:rsidR="00E96880" w:rsidRPr="006A0651" w14:paraId="0779D3B1" w14:textId="77777777" w:rsidTr="003640DC">
        <w:trPr>
          <w:trHeight w:val="282"/>
          <w:jc w:val="center"/>
        </w:trPr>
        <w:tc>
          <w:tcPr>
            <w:tcW w:w="3544" w:type="dxa"/>
            <w:tcBorders>
              <w:top w:val="nil"/>
              <w:left w:val="nil"/>
              <w:bottom w:val="nil"/>
              <w:right w:val="nil"/>
            </w:tcBorders>
            <w:noWrap/>
            <w:hideMark/>
          </w:tcPr>
          <w:p w14:paraId="74A89FB4" w14:textId="77777777" w:rsidR="00E96880" w:rsidRPr="006A0651" w:rsidRDefault="003640DC" w:rsidP="00E96880">
            <w:pPr>
              <w:spacing w:after="0" w:line="240" w:lineRule="auto"/>
              <w:ind w:firstLine="0"/>
              <w:jc w:val="left"/>
              <w:rPr>
                <w:rFonts w:eastAsia="Times New Roman" w:cs="Times New Roman"/>
                <w:color w:val="000000"/>
                <w:sz w:val="20"/>
                <w:szCs w:val="20"/>
                <w:lang w:val="en-US" w:eastAsia="en-GB"/>
              </w:rPr>
            </w:pPr>
            <w:r>
              <w:rPr>
                <w:rFonts w:eastAsia="Times New Roman" w:cs="Times New Roman"/>
                <w:color w:val="000000"/>
                <w:sz w:val="20"/>
                <w:szCs w:val="20"/>
                <w:lang w:val="en-US" w:eastAsia="en-GB"/>
              </w:rPr>
              <w:t xml:space="preserve">Use of </w:t>
            </w:r>
            <w:r w:rsidR="00A512B9">
              <w:rPr>
                <w:rFonts w:eastAsia="Times New Roman" w:cs="Times New Roman"/>
                <w:color w:val="000000"/>
                <w:sz w:val="20"/>
                <w:szCs w:val="20"/>
                <w:lang w:val="en-US" w:eastAsia="en-GB"/>
              </w:rPr>
              <w:t>m</w:t>
            </w:r>
            <w:r w:rsidR="00E96880" w:rsidRPr="00E70F6A">
              <w:rPr>
                <w:rFonts w:eastAsia="Times New Roman" w:cs="Times New Roman"/>
                <w:color w:val="000000"/>
                <w:sz w:val="20"/>
                <w:szCs w:val="20"/>
                <w:lang w:val="en-US" w:eastAsia="en-GB"/>
              </w:rPr>
              <w:t>ore</w:t>
            </w:r>
            <w:r w:rsidR="00E96880">
              <w:rPr>
                <w:rFonts w:eastAsia="Times New Roman" w:cs="Times New Roman"/>
                <w:color w:val="000000"/>
                <w:sz w:val="20"/>
                <w:szCs w:val="20"/>
                <w:lang w:val="en-US" w:eastAsia="en-GB"/>
              </w:rPr>
              <w:t xml:space="preserve"> </w:t>
            </w:r>
            <w:r w:rsidR="00A512B9">
              <w:rPr>
                <w:rFonts w:eastAsia="Times New Roman" w:cs="Times New Roman"/>
                <w:color w:val="000000"/>
                <w:sz w:val="20"/>
                <w:szCs w:val="20"/>
                <w:lang w:val="en-US" w:eastAsia="en-GB"/>
              </w:rPr>
              <w:t>f</w:t>
            </w:r>
            <w:r w:rsidR="00E96880">
              <w:rPr>
                <w:rFonts w:eastAsia="Times New Roman" w:cs="Times New Roman"/>
                <w:color w:val="000000"/>
                <w:sz w:val="20"/>
                <w:szCs w:val="20"/>
                <w:lang w:val="en-US" w:eastAsia="en-GB"/>
              </w:rPr>
              <w:t>ertiliz</w:t>
            </w:r>
            <w:r w:rsidR="00E96880" w:rsidRPr="00E70F6A">
              <w:rPr>
                <w:rFonts w:eastAsia="Times New Roman" w:cs="Times New Roman"/>
                <w:color w:val="000000"/>
                <w:sz w:val="20"/>
                <w:szCs w:val="20"/>
                <w:lang w:val="en-US" w:eastAsia="en-GB"/>
              </w:rPr>
              <w:t>ers</w:t>
            </w:r>
            <w:r w:rsidR="00E96880">
              <w:rPr>
                <w:rFonts w:eastAsia="Times New Roman" w:cs="Times New Roman"/>
                <w:color w:val="000000"/>
                <w:sz w:val="20"/>
                <w:szCs w:val="20"/>
                <w:lang w:val="en-US" w:eastAsia="en-GB"/>
              </w:rPr>
              <w:t xml:space="preserve"> and </w:t>
            </w:r>
            <w:r w:rsidR="00A512B9">
              <w:rPr>
                <w:rFonts w:eastAsia="Times New Roman" w:cs="Times New Roman"/>
                <w:color w:val="000000"/>
                <w:sz w:val="20"/>
                <w:szCs w:val="20"/>
                <w:lang w:val="en-US" w:eastAsia="en-GB"/>
              </w:rPr>
              <w:t>p</w:t>
            </w:r>
            <w:r w:rsidR="00E96880" w:rsidRPr="00E70F6A">
              <w:rPr>
                <w:rFonts w:eastAsia="Times New Roman" w:cs="Times New Roman"/>
                <w:color w:val="000000"/>
                <w:sz w:val="20"/>
                <w:szCs w:val="20"/>
                <w:lang w:val="en-US" w:eastAsia="en-GB"/>
              </w:rPr>
              <w:t>esticides</w:t>
            </w:r>
          </w:p>
        </w:tc>
        <w:tc>
          <w:tcPr>
            <w:tcW w:w="1012" w:type="dxa"/>
            <w:tcBorders>
              <w:top w:val="nil"/>
              <w:left w:val="nil"/>
              <w:bottom w:val="nil"/>
              <w:right w:val="nil"/>
            </w:tcBorders>
            <w:noWrap/>
            <w:hideMark/>
          </w:tcPr>
          <w:p w14:paraId="0403BE05"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-0.7658</w:t>
            </w:r>
          </w:p>
        </w:tc>
        <w:tc>
          <w:tcPr>
            <w:tcW w:w="1134" w:type="dxa"/>
            <w:tcBorders>
              <w:top w:val="nil"/>
              <w:left w:val="nil"/>
              <w:bottom w:val="nil"/>
              <w:right w:val="nil"/>
            </w:tcBorders>
            <w:noWrap/>
            <w:hideMark/>
          </w:tcPr>
          <w:p w14:paraId="1E9D8296"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0.0925</w:t>
            </w:r>
          </w:p>
        </w:tc>
        <w:tc>
          <w:tcPr>
            <w:tcW w:w="973" w:type="dxa"/>
            <w:tcBorders>
              <w:top w:val="nil"/>
              <w:left w:val="nil"/>
              <w:bottom w:val="nil"/>
              <w:right w:val="nil"/>
            </w:tcBorders>
            <w:noWrap/>
            <w:hideMark/>
          </w:tcPr>
          <w:p w14:paraId="1BA773E2"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-8.2820</w:t>
            </w:r>
          </w:p>
        </w:tc>
        <w:tc>
          <w:tcPr>
            <w:tcW w:w="1002" w:type="dxa"/>
            <w:tcBorders>
              <w:top w:val="nil"/>
              <w:left w:val="nil"/>
              <w:bottom w:val="nil"/>
              <w:right w:val="nil"/>
            </w:tcBorders>
            <w:noWrap/>
            <w:hideMark/>
          </w:tcPr>
          <w:p w14:paraId="02157235"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 xml:space="preserve">&lt; </w:t>
            </w:r>
            <w:r w:rsidR="0013029C">
              <w:rPr>
                <w:rFonts w:eastAsia="Times New Roman" w:cs="Times New Roman"/>
                <w:color w:val="000000"/>
                <w:sz w:val="20"/>
                <w:szCs w:val="20"/>
                <w:lang w:val="en-US" w:eastAsia="en-GB"/>
              </w:rPr>
              <w:t>0.0001</w:t>
            </w:r>
          </w:p>
        </w:tc>
        <w:tc>
          <w:tcPr>
            <w:tcW w:w="755" w:type="dxa"/>
            <w:tcBorders>
              <w:top w:val="nil"/>
              <w:left w:val="nil"/>
              <w:bottom w:val="nil"/>
              <w:right w:val="nil"/>
            </w:tcBorders>
            <w:noWrap/>
            <w:hideMark/>
          </w:tcPr>
          <w:p w14:paraId="0BCB0B36" w14:textId="77777777" w:rsidR="00E96880" w:rsidRPr="006A0651" w:rsidRDefault="00E96880" w:rsidP="00E96880">
            <w:pPr>
              <w:spacing w:after="0" w:line="240" w:lineRule="auto"/>
              <w:ind w:firstLine="0"/>
              <w:jc w:val="left"/>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w:t>
            </w:r>
          </w:p>
        </w:tc>
      </w:tr>
      <w:tr w:rsidR="00E96880" w:rsidRPr="006A0651" w14:paraId="237591DB" w14:textId="77777777" w:rsidTr="003640DC">
        <w:trPr>
          <w:trHeight w:val="282"/>
          <w:jc w:val="center"/>
        </w:trPr>
        <w:tc>
          <w:tcPr>
            <w:tcW w:w="3544" w:type="dxa"/>
            <w:tcBorders>
              <w:top w:val="nil"/>
              <w:left w:val="nil"/>
              <w:bottom w:val="nil"/>
              <w:right w:val="nil"/>
            </w:tcBorders>
            <w:noWrap/>
            <w:hideMark/>
          </w:tcPr>
          <w:p w14:paraId="67BAD2D4" w14:textId="77777777" w:rsidR="00E96880" w:rsidRPr="006A0651" w:rsidRDefault="003640DC" w:rsidP="00E96880">
            <w:pPr>
              <w:spacing w:after="0" w:line="240" w:lineRule="auto"/>
              <w:ind w:firstLine="0"/>
              <w:jc w:val="left"/>
              <w:rPr>
                <w:rFonts w:eastAsia="Times New Roman" w:cs="Times New Roman"/>
                <w:color w:val="000000"/>
                <w:sz w:val="20"/>
                <w:szCs w:val="20"/>
                <w:lang w:val="en-US" w:eastAsia="en-GB"/>
              </w:rPr>
            </w:pPr>
            <w:r>
              <w:rPr>
                <w:rFonts w:eastAsia="Times New Roman" w:cs="Times New Roman"/>
                <w:color w:val="000000"/>
                <w:sz w:val="20"/>
                <w:szCs w:val="20"/>
                <w:lang w:val="en-US" w:eastAsia="en-GB"/>
              </w:rPr>
              <w:t xml:space="preserve">Use of </w:t>
            </w:r>
            <w:r w:rsidR="00A512B9">
              <w:rPr>
                <w:rFonts w:eastAsia="Times New Roman" w:cs="Times New Roman"/>
                <w:color w:val="000000"/>
                <w:sz w:val="20"/>
                <w:szCs w:val="20"/>
                <w:lang w:val="en-US" w:eastAsia="en-GB"/>
              </w:rPr>
              <w:t>l</w:t>
            </w:r>
            <w:r w:rsidR="00E96880" w:rsidRPr="00E70F6A">
              <w:rPr>
                <w:rFonts w:eastAsia="Times New Roman" w:cs="Times New Roman"/>
                <w:color w:val="000000"/>
                <w:sz w:val="20"/>
                <w:szCs w:val="20"/>
                <w:lang w:val="en-US" w:eastAsia="en-GB"/>
              </w:rPr>
              <w:t>ess</w:t>
            </w:r>
            <w:r w:rsidR="00E96880">
              <w:rPr>
                <w:rFonts w:eastAsia="Times New Roman" w:cs="Times New Roman"/>
                <w:color w:val="000000"/>
                <w:sz w:val="20"/>
                <w:szCs w:val="20"/>
                <w:lang w:val="en-US" w:eastAsia="en-GB"/>
              </w:rPr>
              <w:t xml:space="preserve"> </w:t>
            </w:r>
            <w:r w:rsidR="00A512B9">
              <w:rPr>
                <w:rFonts w:eastAsia="Times New Roman" w:cs="Times New Roman"/>
                <w:color w:val="000000"/>
                <w:sz w:val="20"/>
                <w:szCs w:val="20"/>
                <w:lang w:val="en-US" w:eastAsia="en-GB"/>
              </w:rPr>
              <w:t>f</w:t>
            </w:r>
            <w:r w:rsidR="00E96880">
              <w:rPr>
                <w:rFonts w:eastAsia="Times New Roman" w:cs="Times New Roman"/>
                <w:color w:val="000000"/>
                <w:sz w:val="20"/>
                <w:szCs w:val="20"/>
                <w:lang w:val="en-US" w:eastAsia="en-GB"/>
              </w:rPr>
              <w:t>ertiliz</w:t>
            </w:r>
            <w:r w:rsidR="00E96880" w:rsidRPr="00E70F6A">
              <w:rPr>
                <w:rFonts w:eastAsia="Times New Roman" w:cs="Times New Roman"/>
                <w:color w:val="000000"/>
                <w:sz w:val="20"/>
                <w:szCs w:val="20"/>
                <w:lang w:val="en-US" w:eastAsia="en-GB"/>
              </w:rPr>
              <w:t>ers</w:t>
            </w:r>
            <w:r w:rsidR="00E96880">
              <w:rPr>
                <w:rFonts w:eastAsia="Times New Roman" w:cs="Times New Roman"/>
                <w:color w:val="000000"/>
                <w:sz w:val="20"/>
                <w:szCs w:val="20"/>
                <w:lang w:val="en-US" w:eastAsia="en-GB"/>
              </w:rPr>
              <w:t xml:space="preserve"> and </w:t>
            </w:r>
            <w:r w:rsidR="00A512B9">
              <w:rPr>
                <w:rFonts w:eastAsia="Times New Roman" w:cs="Times New Roman"/>
                <w:color w:val="000000"/>
                <w:sz w:val="20"/>
                <w:szCs w:val="20"/>
                <w:lang w:val="en-US" w:eastAsia="en-GB"/>
              </w:rPr>
              <w:t>p</w:t>
            </w:r>
            <w:r w:rsidR="00E96880" w:rsidRPr="00E70F6A">
              <w:rPr>
                <w:rFonts w:eastAsia="Times New Roman" w:cs="Times New Roman"/>
                <w:color w:val="000000"/>
                <w:sz w:val="20"/>
                <w:szCs w:val="20"/>
                <w:lang w:val="en-US" w:eastAsia="en-GB"/>
              </w:rPr>
              <w:t>esticides</w:t>
            </w:r>
          </w:p>
        </w:tc>
        <w:tc>
          <w:tcPr>
            <w:tcW w:w="1012" w:type="dxa"/>
            <w:tcBorders>
              <w:top w:val="nil"/>
              <w:left w:val="nil"/>
              <w:bottom w:val="nil"/>
              <w:right w:val="nil"/>
            </w:tcBorders>
            <w:noWrap/>
            <w:hideMark/>
          </w:tcPr>
          <w:p w14:paraId="0537000A"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-0.8516</w:t>
            </w:r>
          </w:p>
        </w:tc>
        <w:tc>
          <w:tcPr>
            <w:tcW w:w="1134" w:type="dxa"/>
            <w:tcBorders>
              <w:top w:val="nil"/>
              <w:left w:val="nil"/>
              <w:bottom w:val="nil"/>
              <w:right w:val="nil"/>
            </w:tcBorders>
            <w:noWrap/>
            <w:hideMark/>
          </w:tcPr>
          <w:p w14:paraId="2A09373B"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0.0942</w:t>
            </w:r>
          </w:p>
        </w:tc>
        <w:tc>
          <w:tcPr>
            <w:tcW w:w="973" w:type="dxa"/>
            <w:tcBorders>
              <w:top w:val="nil"/>
              <w:left w:val="nil"/>
              <w:bottom w:val="nil"/>
              <w:right w:val="nil"/>
            </w:tcBorders>
            <w:noWrap/>
            <w:hideMark/>
          </w:tcPr>
          <w:p w14:paraId="3E98A3BB"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-9.0400</w:t>
            </w:r>
          </w:p>
        </w:tc>
        <w:tc>
          <w:tcPr>
            <w:tcW w:w="1002" w:type="dxa"/>
            <w:tcBorders>
              <w:top w:val="nil"/>
              <w:left w:val="nil"/>
              <w:bottom w:val="nil"/>
              <w:right w:val="nil"/>
            </w:tcBorders>
            <w:noWrap/>
            <w:hideMark/>
          </w:tcPr>
          <w:p w14:paraId="00CE19D9"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 xml:space="preserve">&lt; </w:t>
            </w:r>
            <w:r w:rsidR="0013029C">
              <w:rPr>
                <w:rFonts w:eastAsia="Times New Roman" w:cs="Times New Roman"/>
                <w:color w:val="000000"/>
                <w:sz w:val="20"/>
                <w:szCs w:val="20"/>
                <w:lang w:val="en-US" w:eastAsia="en-GB"/>
              </w:rPr>
              <w:t>0.0001</w:t>
            </w:r>
          </w:p>
        </w:tc>
        <w:tc>
          <w:tcPr>
            <w:tcW w:w="755" w:type="dxa"/>
            <w:tcBorders>
              <w:top w:val="nil"/>
              <w:left w:val="nil"/>
              <w:bottom w:val="nil"/>
              <w:right w:val="nil"/>
            </w:tcBorders>
            <w:noWrap/>
            <w:hideMark/>
          </w:tcPr>
          <w:p w14:paraId="7DC2564C" w14:textId="77777777" w:rsidR="00E96880" w:rsidRPr="006A0651" w:rsidRDefault="00E96880" w:rsidP="00E96880">
            <w:pPr>
              <w:spacing w:after="0" w:line="240" w:lineRule="auto"/>
              <w:ind w:firstLine="0"/>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w:t>
            </w:r>
          </w:p>
        </w:tc>
      </w:tr>
      <w:tr w:rsidR="00E96880" w:rsidRPr="006A0651" w14:paraId="6B3814E9" w14:textId="77777777" w:rsidTr="003640DC">
        <w:trPr>
          <w:trHeight w:val="282"/>
          <w:jc w:val="center"/>
        </w:trPr>
        <w:tc>
          <w:tcPr>
            <w:tcW w:w="3544" w:type="dxa"/>
            <w:tcBorders>
              <w:top w:val="nil"/>
              <w:left w:val="nil"/>
              <w:right w:val="nil"/>
            </w:tcBorders>
            <w:noWrap/>
            <w:hideMark/>
          </w:tcPr>
          <w:p w14:paraId="70694151" w14:textId="77777777" w:rsidR="00E96880" w:rsidRPr="006A0651" w:rsidRDefault="00CA5F1B" w:rsidP="00E96880">
            <w:pPr>
              <w:spacing w:after="0" w:line="240" w:lineRule="auto"/>
              <w:ind w:firstLine="0"/>
              <w:jc w:val="left"/>
              <w:rPr>
                <w:rFonts w:eastAsia="Times New Roman" w:cs="Times New Roman"/>
                <w:color w:val="000000"/>
                <w:sz w:val="20"/>
                <w:szCs w:val="20"/>
                <w:lang w:val="en-US" w:eastAsia="en-GB"/>
              </w:rPr>
            </w:pPr>
            <w:r>
              <w:rPr>
                <w:rFonts w:eastAsia="Times New Roman" w:cs="Times New Roman"/>
                <w:color w:val="000000"/>
                <w:sz w:val="20"/>
                <w:szCs w:val="20"/>
                <w:lang w:val="en-US" w:eastAsia="en-GB"/>
              </w:rPr>
              <w:t>Leave farming system</w:t>
            </w:r>
          </w:p>
        </w:tc>
        <w:tc>
          <w:tcPr>
            <w:tcW w:w="1012" w:type="dxa"/>
            <w:tcBorders>
              <w:top w:val="nil"/>
              <w:left w:val="nil"/>
              <w:right w:val="nil"/>
            </w:tcBorders>
            <w:noWrap/>
            <w:hideMark/>
          </w:tcPr>
          <w:p w14:paraId="10FBBA90"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-1.4053</w:t>
            </w:r>
          </w:p>
        </w:tc>
        <w:tc>
          <w:tcPr>
            <w:tcW w:w="1134" w:type="dxa"/>
            <w:tcBorders>
              <w:top w:val="nil"/>
              <w:left w:val="nil"/>
              <w:right w:val="nil"/>
            </w:tcBorders>
            <w:noWrap/>
            <w:hideMark/>
          </w:tcPr>
          <w:p w14:paraId="2430DCCA"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0.1069</w:t>
            </w:r>
          </w:p>
        </w:tc>
        <w:tc>
          <w:tcPr>
            <w:tcW w:w="973" w:type="dxa"/>
            <w:tcBorders>
              <w:top w:val="nil"/>
              <w:left w:val="nil"/>
              <w:right w:val="nil"/>
            </w:tcBorders>
            <w:noWrap/>
            <w:hideMark/>
          </w:tcPr>
          <w:p w14:paraId="0192E6E3"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-13.1440</w:t>
            </w:r>
          </w:p>
        </w:tc>
        <w:tc>
          <w:tcPr>
            <w:tcW w:w="1002" w:type="dxa"/>
            <w:tcBorders>
              <w:top w:val="nil"/>
              <w:left w:val="nil"/>
              <w:right w:val="nil"/>
            </w:tcBorders>
            <w:noWrap/>
            <w:hideMark/>
          </w:tcPr>
          <w:p w14:paraId="7BB03A19"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 xml:space="preserve">&lt; </w:t>
            </w:r>
            <w:r w:rsidR="0013029C">
              <w:rPr>
                <w:rFonts w:eastAsia="Times New Roman" w:cs="Times New Roman"/>
                <w:color w:val="000000"/>
                <w:sz w:val="20"/>
                <w:szCs w:val="20"/>
                <w:lang w:val="en-US" w:eastAsia="en-GB"/>
              </w:rPr>
              <w:t>0.0001</w:t>
            </w:r>
          </w:p>
        </w:tc>
        <w:tc>
          <w:tcPr>
            <w:tcW w:w="755" w:type="dxa"/>
            <w:tcBorders>
              <w:top w:val="nil"/>
              <w:left w:val="nil"/>
              <w:right w:val="nil"/>
            </w:tcBorders>
            <w:noWrap/>
            <w:hideMark/>
          </w:tcPr>
          <w:p w14:paraId="32B1D4A9" w14:textId="77777777" w:rsidR="00E96880" w:rsidRPr="006A0651" w:rsidRDefault="00E96880" w:rsidP="00E96880">
            <w:pPr>
              <w:spacing w:after="0" w:line="240" w:lineRule="auto"/>
              <w:ind w:firstLine="0"/>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w:t>
            </w:r>
          </w:p>
        </w:tc>
      </w:tr>
      <w:tr w:rsidR="00E96880" w:rsidRPr="006A0651" w14:paraId="61986665" w14:textId="77777777" w:rsidTr="003640DC">
        <w:trPr>
          <w:trHeight w:val="282"/>
          <w:jc w:val="center"/>
        </w:trPr>
        <w:tc>
          <w:tcPr>
            <w:tcW w:w="3544" w:type="dxa"/>
            <w:tcBorders>
              <w:top w:val="nil"/>
              <w:left w:val="nil"/>
              <w:bottom w:val="single" w:sz="4" w:space="0" w:color="auto"/>
              <w:right w:val="nil"/>
            </w:tcBorders>
            <w:noWrap/>
            <w:hideMark/>
          </w:tcPr>
          <w:p w14:paraId="61870D5A" w14:textId="77777777" w:rsidR="00E96880" w:rsidRPr="006A0651" w:rsidRDefault="00E96880" w:rsidP="00E96880">
            <w:pPr>
              <w:spacing w:after="0" w:line="240" w:lineRule="auto"/>
              <w:ind w:firstLine="0"/>
              <w:jc w:val="left"/>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Change</w:t>
            </w:r>
            <w:r>
              <w:rPr>
                <w:rFonts w:eastAsia="Times New Roman" w:cs="Times New Roman"/>
                <w:color w:val="000000"/>
                <w:sz w:val="20"/>
                <w:szCs w:val="20"/>
                <w:lang w:val="en-US" w:eastAsia="en-GB"/>
              </w:rPr>
              <w:t xml:space="preserve"> </w:t>
            </w:r>
            <w:r w:rsidR="00A512B9">
              <w:rPr>
                <w:rFonts w:eastAsia="Times New Roman" w:cs="Times New Roman"/>
                <w:color w:val="000000"/>
                <w:sz w:val="20"/>
                <w:szCs w:val="20"/>
                <w:lang w:val="en-US" w:eastAsia="en-GB"/>
              </w:rPr>
              <w:t>in a</w:t>
            </w:r>
            <w:r w:rsidRPr="00E70F6A">
              <w:rPr>
                <w:rFonts w:eastAsia="Times New Roman" w:cs="Times New Roman"/>
                <w:color w:val="000000"/>
                <w:sz w:val="20"/>
                <w:szCs w:val="20"/>
                <w:lang w:val="en-US" w:eastAsia="en-GB"/>
              </w:rPr>
              <w:t>gricultural</w:t>
            </w:r>
            <w:r>
              <w:rPr>
                <w:rFonts w:eastAsia="Times New Roman" w:cs="Times New Roman"/>
                <w:color w:val="000000"/>
                <w:sz w:val="20"/>
                <w:szCs w:val="20"/>
                <w:lang w:val="en-US" w:eastAsia="en-GB"/>
              </w:rPr>
              <w:t xml:space="preserve"> </w:t>
            </w:r>
            <w:r w:rsidR="00A512B9">
              <w:rPr>
                <w:rFonts w:eastAsia="Times New Roman" w:cs="Times New Roman"/>
                <w:color w:val="000000"/>
                <w:sz w:val="20"/>
                <w:szCs w:val="20"/>
                <w:lang w:val="en-US" w:eastAsia="en-GB"/>
              </w:rPr>
              <w:t>c</w:t>
            </w:r>
            <w:r w:rsidRPr="00E70F6A">
              <w:rPr>
                <w:rFonts w:eastAsia="Times New Roman" w:cs="Times New Roman"/>
                <w:color w:val="000000"/>
                <w:sz w:val="20"/>
                <w:szCs w:val="20"/>
                <w:lang w:val="en-US" w:eastAsia="en-GB"/>
              </w:rPr>
              <w:t>alendar</w:t>
            </w:r>
          </w:p>
        </w:tc>
        <w:tc>
          <w:tcPr>
            <w:tcW w:w="1012" w:type="dxa"/>
            <w:tcBorders>
              <w:top w:val="nil"/>
              <w:left w:val="nil"/>
              <w:bottom w:val="single" w:sz="4" w:space="0" w:color="auto"/>
              <w:right w:val="nil"/>
            </w:tcBorders>
            <w:noWrap/>
            <w:hideMark/>
          </w:tcPr>
          <w:p w14:paraId="15182651"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-1.5276</w:t>
            </w:r>
          </w:p>
        </w:tc>
        <w:tc>
          <w:tcPr>
            <w:tcW w:w="1134" w:type="dxa"/>
            <w:tcBorders>
              <w:top w:val="nil"/>
              <w:left w:val="nil"/>
              <w:bottom w:val="single" w:sz="4" w:space="0" w:color="auto"/>
              <w:right w:val="nil"/>
            </w:tcBorders>
            <w:noWrap/>
            <w:hideMark/>
          </w:tcPr>
          <w:p w14:paraId="5A82A520"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0.1095</w:t>
            </w:r>
          </w:p>
        </w:tc>
        <w:tc>
          <w:tcPr>
            <w:tcW w:w="973" w:type="dxa"/>
            <w:tcBorders>
              <w:top w:val="nil"/>
              <w:left w:val="nil"/>
              <w:bottom w:val="single" w:sz="4" w:space="0" w:color="auto"/>
              <w:right w:val="nil"/>
            </w:tcBorders>
            <w:noWrap/>
            <w:hideMark/>
          </w:tcPr>
          <w:p w14:paraId="6105A333"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-13.9520</w:t>
            </w:r>
          </w:p>
        </w:tc>
        <w:tc>
          <w:tcPr>
            <w:tcW w:w="1002" w:type="dxa"/>
            <w:tcBorders>
              <w:top w:val="nil"/>
              <w:left w:val="nil"/>
              <w:bottom w:val="single" w:sz="4" w:space="0" w:color="auto"/>
              <w:right w:val="nil"/>
            </w:tcBorders>
            <w:noWrap/>
            <w:hideMark/>
          </w:tcPr>
          <w:p w14:paraId="3052CEEB" w14:textId="77777777" w:rsidR="00E96880" w:rsidRPr="006A0651" w:rsidRDefault="00E96880" w:rsidP="00E96880">
            <w:pPr>
              <w:spacing w:after="0" w:line="240" w:lineRule="auto"/>
              <w:ind w:firstLine="0"/>
              <w:jc w:val="center"/>
              <w:rPr>
                <w:rFonts w:eastAsia="Times New Roman" w:cs="Times New Roman"/>
                <w:color w:val="000000"/>
                <w:sz w:val="20"/>
                <w:szCs w:val="20"/>
                <w:lang w:val="en-US" w:eastAsia="en-GB"/>
              </w:rPr>
            </w:pPr>
            <w:r w:rsidRPr="00E96880">
              <w:rPr>
                <w:rFonts w:eastAsia="Times New Roman" w:cs="Times New Roman"/>
                <w:color w:val="000000"/>
                <w:sz w:val="20"/>
                <w:szCs w:val="20"/>
                <w:lang w:val="en-US" w:eastAsia="en-GB"/>
              </w:rPr>
              <w:t xml:space="preserve">&lt; </w:t>
            </w:r>
            <w:r w:rsidR="0013029C">
              <w:rPr>
                <w:rFonts w:eastAsia="Times New Roman" w:cs="Times New Roman"/>
                <w:color w:val="000000"/>
                <w:sz w:val="20"/>
                <w:szCs w:val="20"/>
                <w:lang w:val="en-US" w:eastAsia="en-GB"/>
              </w:rPr>
              <w:t>0.0001</w:t>
            </w:r>
          </w:p>
        </w:tc>
        <w:tc>
          <w:tcPr>
            <w:tcW w:w="755" w:type="dxa"/>
            <w:tcBorders>
              <w:top w:val="nil"/>
              <w:left w:val="nil"/>
              <w:bottom w:val="single" w:sz="4" w:space="0" w:color="auto"/>
              <w:right w:val="nil"/>
            </w:tcBorders>
            <w:noWrap/>
            <w:hideMark/>
          </w:tcPr>
          <w:p w14:paraId="73D8DCB8" w14:textId="77777777" w:rsidR="00E96880" w:rsidRPr="006A0651" w:rsidRDefault="00E96880" w:rsidP="00E96880">
            <w:pPr>
              <w:spacing w:after="0" w:line="240" w:lineRule="auto"/>
              <w:ind w:firstLine="0"/>
              <w:jc w:val="left"/>
              <w:rPr>
                <w:rFonts w:eastAsia="Times New Roman" w:cs="Times New Roman"/>
                <w:color w:val="000000"/>
                <w:sz w:val="20"/>
                <w:szCs w:val="20"/>
                <w:lang w:val="en-US" w:eastAsia="en-GB"/>
              </w:rPr>
            </w:pPr>
            <w:r w:rsidRPr="00E70F6A">
              <w:rPr>
                <w:rFonts w:eastAsia="Times New Roman" w:cs="Times New Roman"/>
                <w:color w:val="000000"/>
                <w:sz w:val="20"/>
                <w:szCs w:val="20"/>
                <w:lang w:val="en-US" w:eastAsia="en-GB"/>
              </w:rPr>
              <w:t>***</w:t>
            </w:r>
          </w:p>
        </w:tc>
      </w:tr>
    </w:tbl>
    <w:p w14:paraId="2E9D0BBB" w14:textId="77777777" w:rsidR="002549D8" w:rsidRPr="006A0651" w:rsidRDefault="00A61BCA" w:rsidP="0011091D">
      <w:pPr>
        <w:rPr>
          <w:rFonts w:cs="Times New Roman"/>
          <w:sz w:val="20"/>
          <w:lang w:val="en-US"/>
        </w:rPr>
      </w:pPr>
      <w:r>
        <w:rPr>
          <w:rFonts w:cs="Times New Roman"/>
          <w:sz w:val="20"/>
          <w:lang w:val="en-US"/>
        </w:rPr>
        <w:t>Significance levels</w:t>
      </w:r>
      <w:r w:rsidR="002732CA">
        <w:rPr>
          <w:rFonts w:cs="Times New Roman"/>
          <w:sz w:val="20"/>
          <w:lang w:val="en-US"/>
        </w:rPr>
        <w:t xml:space="preserve">: </w:t>
      </w:r>
      <w:r w:rsidR="0011091D" w:rsidRPr="006A0651">
        <w:rPr>
          <w:rFonts w:cs="Times New Roman"/>
          <w:sz w:val="20"/>
          <w:lang w:val="en-US"/>
        </w:rPr>
        <w:t xml:space="preserve">‘***’ 0.001 </w:t>
      </w:r>
      <w:r w:rsidR="00F70D89">
        <w:rPr>
          <w:rFonts w:cs="Times New Roman"/>
          <w:sz w:val="20"/>
          <w:lang w:val="en-US"/>
        </w:rPr>
        <w:t xml:space="preserve">‘**’ 0.01 ‘*’ 0.05 ‘.’ 0.1 </w:t>
      </w:r>
    </w:p>
    <w:p w14:paraId="59D7D302" w14:textId="013758F2" w:rsidR="002A5129" w:rsidRPr="006672D5" w:rsidRDefault="0014543B" w:rsidP="006672D5">
      <w:r>
        <w:rPr>
          <w:lang w:val="en-US"/>
        </w:rPr>
        <w:t>T</w:t>
      </w:r>
      <w:r w:rsidR="00655A71">
        <w:rPr>
          <w:lang w:val="en-US"/>
        </w:rPr>
        <w:t>he recursive partitioning algorithm</w:t>
      </w:r>
      <w:r>
        <w:rPr>
          <w:lang w:val="en-US"/>
        </w:rPr>
        <w:t xml:space="preserve"> </w:t>
      </w:r>
      <w:r w:rsidR="00655A71">
        <w:rPr>
          <w:lang w:val="en-US"/>
        </w:rPr>
        <w:t xml:space="preserve">split </w:t>
      </w:r>
      <w:r w:rsidR="00F436D5">
        <w:rPr>
          <w:lang w:val="en-US"/>
        </w:rPr>
        <w:t xml:space="preserve">the data in </w:t>
      </w:r>
      <w:r w:rsidR="00655A71">
        <w:rPr>
          <w:lang w:val="en-US"/>
        </w:rPr>
        <w:t>four sub-groups b</w:t>
      </w:r>
      <w:r w:rsidR="00110BE6">
        <w:rPr>
          <w:lang w:val="en-US"/>
        </w:rPr>
        <w:t>y</w:t>
      </w:r>
      <w:r w:rsidR="00655A71">
        <w:rPr>
          <w:lang w:val="en-US"/>
        </w:rPr>
        <w:t xml:space="preserve"> </w:t>
      </w:r>
      <w:r w:rsidR="00F436D5">
        <w:rPr>
          <w:lang w:val="en-US"/>
        </w:rPr>
        <w:t xml:space="preserve">the following variables: </w:t>
      </w:r>
      <w:r w:rsidR="00655A71">
        <w:rPr>
          <w:lang w:val="en-US"/>
        </w:rPr>
        <w:t>ecoregion, literacy</w:t>
      </w:r>
      <w:r w:rsidR="009642A8">
        <w:rPr>
          <w:lang w:val="en-US"/>
        </w:rPr>
        <w:t xml:space="preserve"> level</w:t>
      </w:r>
      <w:r w:rsidR="00655A71">
        <w:rPr>
          <w:lang w:val="en-US"/>
        </w:rPr>
        <w:t xml:space="preserve"> </w:t>
      </w:r>
      <w:r w:rsidR="00655A71" w:rsidRPr="0079148B">
        <w:rPr>
          <w:lang w:val="en-US"/>
        </w:rPr>
        <w:t xml:space="preserve">and </w:t>
      </w:r>
      <w:r w:rsidR="008D6A9E">
        <w:rPr>
          <w:lang w:val="en-US"/>
        </w:rPr>
        <w:t>farm area</w:t>
      </w:r>
      <w:r w:rsidR="007444FE" w:rsidRPr="0079148B">
        <w:rPr>
          <w:lang w:val="en-US"/>
        </w:rPr>
        <w:t xml:space="preserve"> </w:t>
      </w:r>
      <w:r w:rsidR="00612524" w:rsidRPr="0079148B">
        <w:rPr>
          <w:lang w:val="en-US"/>
        </w:rPr>
        <w:t>(</w:t>
      </w:r>
      <w:r w:rsidR="00612524" w:rsidRPr="0079148B">
        <w:rPr>
          <w:lang w:val="en-US"/>
        </w:rPr>
        <w:fldChar w:fldCharType="begin"/>
      </w:r>
      <w:r w:rsidR="00612524" w:rsidRPr="0079148B">
        <w:rPr>
          <w:lang w:val="en-US"/>
        </w:rPr>
        <w:instrText xml:space="preserve"> REF _Ref491546813 \h </w:instrText>
      </w:r>
      <w:r w:rsidR="0079148B">
        <w:rPr>
          <w:lang w:val="en-US"/>
        </w:rPr>
        <w:instrText xml:space="preserve"> \* MERGEFORMAT </w:instrText>
      </w:r>
      <w:r w:rsidR="00612524" w:rsidRPr="0079148B">
        <w:rPr>
          <w:lang w:val="en-US"/>
        </w:rPr>
      </w:r>
      <w:r w:rsidR="00612524" w:rsidRPr="0079148B">
        <w:rPr>
          <w:lang w:val="en-US"/>
        </w:rPr>
        <w:fldChar w:fldCharType="separate"/>
      </w:r>
      <w:r w:rsidR="00612524" w:rsidRPr="0079148B">
        <w:t xml:space="preserve">Fig. </w:t>
      </w:r>
      <w:r w:rsidR="00612524" w:rsidRPr="0079148B">
        <w:rPr>
          <w:noProof/>
        </w:rPr>
        <w:t>5</w:t>
      </w:r>
      <w:r w:rsidR="00612524" w:rsidRPr="0079148B">
        <w:rPr>
          <w:lang w:val="en-US"/>
        </w:rPr>
        <w:fldChar w:fldCharType="end"/>
      </w:r>
      <w:r w:rsidR="00612524" w:rsidRPr="0079148B">
        <w:rPr>
          <w:lang w:val="en-US"/>
        </w:rPr>
        <w:t>)</w:t>
      </w:r>
      <w:r w:rsidRPr="0079148B">
        <w:rPr>
          <w:lang w:val="en-US"/>
        </w:rPr>
        <w:t>.</w:t>
      </w:r>
      <w:r w:rsidR="00655A71">
        <w:rPr>
          <w:lang w:val="en-US"/>
        </w:rPr>
        <w:t xml:space="preserve"> Overall, </w:t>
      </w:r>
      <w:r w:rsidR="00655A71" w:rsidRPr="00B2741C">
        <w:rPr>
          <w:i/>
          <w:lang w:val="en-US"/>
        </w:rPr>
        <w:t>Reforestation and Restoration</w:t>
      </w:r>
      <w:r w:rsidR="00655A71">
        <w:rPr>
          <w:lang w:val="en-US"/>
        </w:rPr>
        <w:t xml:space="preserve"> </w:t>
      </w:r>
      <w:r w:rsidR="006E536E">
        <w:rPr>
          <w:lang w:val="en-US"/>
        </w:rPr>
        <w:t>was</w:t>
      </w:r>
      <w:r w:rsidR="00655A71">
        <w:rPr>
          <w:lang w:val="en-US"/>
        </w:rPr>
        <w:t xml:space="preserve"> the first choice in the four sub-groups. </w:t>
      </w:r>
      <w:r w:rsidR="003768CE">
        <w:rPr>
          <w:lang w:val="en-US"/>
        </w:rPr>
        <w:t xml:space="preserve">The first </w:t>
      </w:r>
      <w:r w:rsidR="00A817D4">
        <w:rPr>
          <w:lang w:val="en-US"/>
        </w:rPr>
        <w:t>group include</w:t>
      </w:r>
      <w:r w:rsidR="00FD7E17">
        <w:rPr>
          <w:lang w:val="en-US"/>
        </w:rPr>
        <w:t>s</w:t>
      </w:r>
      <w:r w:rsidR="008A08D0">
        <w:rPr>
          <w:lang w:val="en-US"/>
        </w:rPr>
        <w:t xml:space="preserve"> those farmers living in the Dry Corridor, </w:t>
      </w:r>
      <w:r w:rsidR="008A08D0" w:rsidRPr="008431F0">
        <w:rPr>
          <w:lang w:val="en-US"/>
        </w:rPr>
        <w:t>illiterate</w:t>
      </w:r>
      <w:r w:rsidR="00110BE6" w:rsidRPr="008431F0">
        <w:rPr>
          <w:lang w:val="en-US"/>
        </w:rPr>
        <w:t>s</w:t>
      </w:r>
      <w:r w:rsidR="008A08D0">
        <w:rPr>
          <w:lang w:val="en-US"/>
        </w:rPr>
        <w:t xml:space="preserve"> and</w:t>
      </w:r>
      <w:r w:rsidR="0079148B">
        <w:rPr>
          <w:lang w:val="en-US"/>
        </w:rPr>
        <w:t xml:space="preserve"> </w:t>
      </w:r>
      <w:r w:rsidR="00110BE6">
        <w:rPr>
          <w:lang w:val="en-US"/>
        </w:rPr>
        <w:t xml:space="preserve">with </w:t>
      </w:r>
      <w:r w:rsidR="00F07110">
        <w:rPr>
          <w:lang w:val="en-US"/>
        </w:rPr>
        <w:t xml:space="preserve">farm area </w:t>
      </w:r>
      <w:r w:rsidR="008A08D0">
        <w:rPr>
          <w:rFonts w:cs="Times New Roman"/>
          <w:lang w:val="en-US"/>
        </w:rPr>
        <w:t>≤</w:t>
      </w:r>
      <w:r w:rsidR="008A08D0">
        <w:rPr>
          <w:lang w:val="en-US"/>
        </w:rPr>
        <w:t xml:space="preserve"> 0.</w:t>
      </w:r>
      <w:r w:rsidR="00B54686">
        <w:rPr>
          <w:lang w:val="en-US"/>
        </w:rPr>
        <w:t>5</w:t>
      </w:r>
      <w:r w:rsidR="008A08D0">
        <w:rPr>
          <w:lang w:val="en-US"/>
        </w:rPr>
        <w:t xml:space="preserve"> ha. </w:t>
      </w:r>
      <w:r w:rsidR="001A197C">
        <w:rPr>
          <w:lang w:val="en-US"/>
        </w:rPr>
        <w:t>Additionally to</w:t>
      </w:r>
      <w:r w:rsidR="00207D15">
        <w:rPr>
          <w:lang w:val="en-US"/>
        </w:rPr>
        <w:t xml:space="preserve"> reforestation, f</w:t>
      </w:r>
      <w:r w:rsidR="008A08D0">
        <w:rPr>
          <w:lang w:val="en-US"/>
        </w:rPr>
        <w:t xml:space="preserve">armers from this </w:t>
      </w:r>
      <w:r w:rsidR="00B2741C">
        <w:rPr>
          <w:lang w:val="en-US"/>
        </w:rPr>
        <w:t>sub-</w:t>
      </w:r>
      <w:r w:rsidR="00A817D4">
        <w:rPr>
          <w:lang w:val="en-US"/>
        </w:rPr>
        <w:t>group chose</w:t>
      </w:r>
      <w:r w:rsidR="008A08D0">
        <w:rPr>
          <w:lang w:val="en-US"/>
        </w:rPr>
        <w:t xml:space="preserve"> </w:t>
      </w:r>
      <w:r w:rsidR="00F27FA3">
        <w:rPr>
          <w:lang w:val="en-US"/>
        </w:rPr>
        <w:t xml:space="preserve">practices such as </w:t>
      </w:r>
      <w:r w:rsidR="008A08D0" w:rsidRPr="008A08D0">
        <w:rPr>
          <w:i/>
          <w:lang w:val="en-US"/>
        </w:rPr>
        <w:t>Sustainable Soil Management</w:t>
      </w:r>
      <w:r w:rsidR="008A08D0">
        <w:rPr>
          <w:lang w:val="en-US"/>
        </w:rPr>
        <w:t xml:space="preserve">, </w:t>
      </w:r>
      <w:r w:rsidR="00F27FA3" w:rsidRPr="008A08D0">
        <w:rPr>
          <w:i/>
          <w:lang w:val="en-US"/>
        </w:rPr>
        <w:t>Introdu</w:t>
      </w:r>
      <w:r w:rsidR="00F27FA3">
        <w:rPr>
          <w:i/>
          <w:lang w:val="en-US"/>
        </w:rPr>
        <w:t>ction of</w:t>
      </w:r>
      <w:r w:rsidR="00F27FA3" w:rsidRPr="008A08D0">
        <w:rPr>
          <w:i/>
          <w:lang w:val="en-US"/>
        </w:rPr>
        <w:t xml:space="preserve"> </w:t>
      </w:r>
      <w:r w:rsidR="008A08D0" w:rsidRPr="008A08D0">
        <w:rPr>
          <w:i/>
          <w:lang w:val="en-US"/>
        </w:rPr>
        <w:t>New Crops</w:t>
      </w:r>
      <w:r w:rsidR="001B0D0E">
        <w:rPr>
          <w:lang w:val="en-US"/>
        </w:rPr>
        <w:t>,</w:t>
      </w:r>
      <w:r w:rsidR="008A08D0">
        <w:rPr>
          <w:lang w:val="en-US"/>
        </w:rPr>
        <w:t xml:space="preserve"> </w:t>
      </w:r>
      <w:r w:rsidR="00F27FA3" w:rsidRPr="00F436D5">
        <w:rPr>
          <w:i/>
          <w:lang w:val="en-US"/>
        </w:rPr>
        <w:t>Use of</w:t>
      </w:r>
      <w:r w:rsidR="00F27FA3">
        <w:rPr>
          <w:lang w:val="en-US"/>
        </w:rPr>
        <w:t xml:space="preserve"> </w:t>
      </w:r>
      <w:r w:rsidR="008A08D0" w:rsidRPr="008A08D0">
        <w:rPr>
          <w:i/>
          <w:lang w:val="en-US"/>
        </w:rPr>
        <w:t xml:space="preserve">More </w:t>
      </w:r>
      <w:proofErr w:type="gramStart"/>
      <w:r w:rsidR="008A08D0" w:rsidRPr="008A08D0">
        <w:rPr>
          <w:i/>
          <w:lang w:val="en-US"/>
        </w:rPr>
        <w:t>Fertilizers and Pesticides</w:t>
      </w:r>
      <w:proofErr w:type="gramEnd"/>
      <w:r w:rsidR="008A08D0">
        <w:rPr>
          <w:lang w:val="en-US"/>
        </w:rPr>
        <w:t xml:space="preserve"> </w:t>
      </w:r>
      <w:r w:rsidR="001B0D0E">
        <w:rPr>
          <w:lang w:val="en-US"/>
        </w:rPr>
        <w:t xml:space="preserve">and </w:t>
      </w:r>
      <w:r w:rsidR="001B0D0E" w:rsidRPr="001B0D0E">
        <w:rPr>
          <w:i/>
          <w:lang w:val="en-US"/>
        </w:rPr>
        <w:t>Production</w:t>
      </w:r>
      <w:r w:rsidR="00F27FA3">
        <w:rPr>
          <w:i/>
          <w:lang w:val="en-US"/>
        </w:rPr>
        <w:t xml:space="preserve"> Diversification</w:t>
      </w:r>
      <w:r w:rsidR="001B0D0E">
        <w:rPr>
          <w:lang w:val="en-US"/>
        </w:rPr>
        <w:t xml:space="preserve"> </w:t>
      </w:r>
      <w:r w:rsidR="008A08D0">
        <w:rPr>
          <w:lang w:val="en-US"/>
        </w:rPr>
        <w:t xml:space="preserve">as the main practices to </w:t>
      </w:r>
      <w:r w:rsidR="000E1580">
        <w:rPr>
          <w:lang w:val="en-US"/>
        </w:rPr>
        <w:t xml:space="preserve">respond to </w:t>
      </w:r>
      <w:r w:rsidR="00AC470C">
        <w:rPr>
          <w:lang w:val="en-US"/>
        </w:rPr>
        <w:t xml:space="preserve">the </w:t>
      </w:r>
      <w:r w:rsidR="008A67DB">
        <w:rPr>
          <w:lang w:val="en-US"/>
        </w:rPr>
        <w:t xml:space="preserve">effects of </w:t>
      </w:r>
      <w:r w:rsidR="00CD2A71">
        <w:rPr>
          <w:lang w:val="en-US"/>
        </w:rPr>
        <w:t xml:space="preserve">perceived </w:t>
      </w:r>
      <w:r w:rsidR="000E1580">
        <w:rPr>
          <w:lang w:val="en-US"/>
        </w:rPr>
        <w:t>clim</w:t>
      </w:r>
      <w:r w:rsidR="008A67DB">
        <w:rPr>
          <w:lang w:val="en-US"/>
        </w:rPr>
        <w:t>ate variability</w:t>
      </w:r>
      <w:r w:rsidR="000E1580">
        <w:rPr>
          <w:lang w:val="en-US"/>
        </w:rPr>
        <w:t xml:space="preserve">. </w:t>
      </w:r>
    </w:p>
    <w:p w14:paraId="3255B380" w14:textId="4D79EDE9" w:rsidR="00C608C8" w:rsidRDefault="00763A40" w:rsidP="005765C1">
      <w:pPr>
        <w:pStyle w:val="Figure"/>
      </w:pPr>
      <w:r w:rsidRPr="00763A40">
        <w:rPr>
          <w:noProof/>
          <w:lang w:eastAsia="en-GB"/>
        </w:rPr>
        <w:drawing>
          <wp:inline distT="0" distB="0" distL="0" distR="0" wp14:anchorId="3114D94C" wp14:editId="07E0FB86">
            <wp:extent cx="5400675" cy="2394340"/>
            <wp:effectExtent l="0" t="0" r="0" b="6350"/>
            <wp:docPr id="12" name="Picture 12" descr="C:\Users\kaued\Dropbox (Personal)\Consultorias\CATIE\Anexo3\submission\rural_studies\display_items\Fig5_BTtree_farmers_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ued\Dropbox (Personal)\Consultorias\CATIE\Anexo3\submission\rural_studies\display_items\Fig5_BTtree_farmers_choic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2394340"/>
                    </a:xfrm>
                    <a:prstGeom prst="rect">
                      <a:avLst/>
                    </a:prstGeom>
                    <a:noFill/>
                    <a:ln>
                      <a:noFill/>
                    </a:ln>
                  </pic:spPr>
                </pic:pic>
              </a:graphicData>
            </a:graphic>
          </wp:inline>
        </w:drawing>
      </w:r>
      <w:bookmarkStart w:id="8" w:name="_Ref491546813"/>
      <w:r w:rsidR="00284073" w:rsidRPr="00284073">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CD415A3" w14:textId="641911D2" w:rsidR="00867C78" w:rsidRDefault="00867C78" w:rsidP="005765C1">
      <w:pPr>
        <w:pStyle w:val="Figure"/>
      </w:pPr>
      <w:r w:rsidRPr="0011091D">
        <w:t xml:space="preserve">Fig. </w:t>
      </w:r>
      <w:r w:rsidRPr="0011091D">
        <w:fldChar w:fldCharType="begin"/>
      </w:r>
      <w:r w:rsidRPr="0011091D">
        <w:instrText xml:space="preserve"> SEQ Fig. \* ARABIC </w:instrText>
      </w:r>
      <w:r w:rsidRPr="0011091D">
        <w:fldChar w:fldCharType="separate"/>
      </w:r>
      <w:r w:rsidR="0059446E">
        <w:rPr>
          <w:noProof/>
        </w:rPr>
        <w:t>5</w:t>
      </w:r>
      <w:r w:rsidRPr="0011091D">
        <w:fldChar w:fldCharType="end"/>
      </w:r>
      <w:bookmarkStart w:id="9" w:name="_Hlk484508407"/>
      <w:bookmarkEnd w:id="8"/>
      <w:r w:rsidRPr="0011091D">
        <w:t xml:space="preserve">. Recursive partitioning of Bradley-Terry model of </w:t>
      </w:r>
      <w:r w:rsidR="006D442A" w:rsidRPr="006D442A">
        <w:t>farm</w:t>
      </w:r>
      <w:r w:rsidR="006D442A">
        <w:t>ers’</w:t>
      </w:r>
      <w:r w:rsidR="006D442A" w:rsidRPr="006D442A">
        <w:t xml:space="preserve"> management practices employed to adapt to perceived changes in climate patterns in Central America</w:t>
      </w:r>
      <w:r w:rsidR="009A304D">
        <w:t>.</w:t>
      </w:r>
      <w:r w:rsidR="00587BBF">
        <w:t xml:space="preserve"> </w:t>
      </w:r>
      <w:r w:rsidR="00587BBF" w:rsidRPr="00587BBF">
        <w:t>Intervals show quasi-standard errors.</w:t>
      </w:r>
      <w:r w:rsidR="009A304D" w:rsidRPr="00587BBF">
        <w:t xml:space="preserve"> </w:t>
      </w:r>
      <w:r w:rsidR="009A304D" w:rsidRPr="00F141DD">
        <w:t>CAC</w:t>
      </w:r>
      <w:r w:rsidRPr="00F141DD">
        <w:t xml:space="preserve"> = Change</w:t>
      </w:r>
      <w:r w:rsidR="00A13795" w:rsidRPr="00F141DD">
        <w:t xml:space="preserve"> in</w:t>
      </w:r>
      <w:r w:rsidRPr="00F141DD">
        <w:t xml:space="preserve"> agricultural calendar</w:t>
      </w:r>
      <w:bookmarkEnd w:id="9"/>
      <w:r w:rsidR="008739B0" w:rsidRPr="00F141DD">
        <w:t xml:space="preserve">, </w:t>
      </w:r>
      <w:proofErr w:type="spellStart"/>
      <w:r w:rsidR="008739B0" w:rsidRPr="00F141DD">
        <w:t>Chv</w:t>
      </w:r>
      <w:proofErr w:type="spellEnd"/>
      <w:r w:rsidR="008739B0" w:rsidRPr="00F141DD">
        <w:t xml:space="preserve"> = Change </w:t>
      </w:r>
      <w:r w:rsidR="00A13795" w:rsidRPr="00F141DD">
        <w:t xml:space="preserve">in </w:t>
      </w:r>
      <w:r w:rsidR="008739B0" w:rsidRPr="00F141DD">
        <w:t>varieties,</w:t>
      </w:r>
      <w:r w:rsidR="009A304D" w:rsidRPr="00F141DD">
        <w:t xml:space="preserve"> </w:t>
      </w:r>
      <w:proofErr w:type="spellStart"/>
      <w:r w:rsidR="009A304D" w:rsidRPr="00F141DD">
        <w:t>Dvp</w:t>
      </w:r>
      <w:proofErr w:type="spellEnd"/>
      <w:r w:rsidR="009A304D" w:rsidRPr="00F141DD">
        <w:t xml:space="preserve"> = </w:t>
      </w:r>
      <w:r w:rsidR="007577A5" w:rsidRPr="00F141DD">
        <w:t>P</w:t>
      </w:r>
      <w:r w:rsidR="009A304D" w:rsidRPr="00F141DD">
        <w:t>roduction</w:t>
      </w:r>
      <w:r w:rsidR="007577A5" w:rsidRPr="00F141DD">
        <w:t xml:space="preserve"> diversification</w:t>
      </w:r>
      <w:r w:rsidR="009A304D" w:rsidRPr="00F141DD">
        <w:t>, INC = Introduc</w:t>
      </w:r>
      <w:r w:rsidR="007577A5" w:rsidRPr="00F141DD">
        <w:t>tion of</w:t>
      </w:r>
      <w:r w:rsidR="009A304D" w:rsidRPr="00F141DD">
        <w:t xml:space="preserve"> new crops, </w:t>
      </w:r>
      <w:proofErr w:type="spellStart"/>
      <w:r w:rsidR="009A304D" w:rsidRPr="00F141DD">
        <w:t>Lvf</w:t>
      </w:r>
      <w:proofErr w:type="spellEnd"/>
      <w:r w:rsidR="009A304D" w:rsidRPr="00F141DD">
        <w:t xml:space="preserve"> = </w:t>
      </w:r>
      <w:r w:rsidR="00CA5F1B">
        <w:t>Leave farming system</w:t>
      </w:r>
      <w:r w:rsidR="009A304D" w:rsidRPr="00F141DD">
        <w:t xml:space="preserve">, LFP = </w:t>
      </w:r>
      <w:r w:rsidR="007577A5" w:rsidRPr="00F141DD">
        <w:t>Use of l</w:t>
      </w:r>
      <w:r w:rsidR="009A304D" w:rsidRPr="00F141DD">
        <w:t>ess fertili</w:t>
      </w:r>
      <w:r w:rsidR="00CE1367" w:rsidRPr="00F141DD">
        <w:t>z</w:t>
      </w:r>
      <w:r w:rsidR="009A304D" w:rsidRPr="00F141DD">
        <w:t xml:space="preserve">ers and pesticides, MFP = </w:t>
      </w:r>
      <w:r w:rsidR="007577A5" w:rsidRPr="00F141DD">
        <w:t>Use of m</w:t>
      </w:r>
      <w:r w:rsidR="009A304D" w:rsidRPr="00F141DD">
        <w:t>ore fertili</w:t>
      </w:r>
      <w:r w:rsidR="00CE1367" w:rsidRPr="00F141DD">
        <w:t>z</w:t>
      </w:r>
      <w:r w:rsidR="009A304D" w:rsidRPr="00F141DD">
        <w:t xml:space="preserve">ers and pesticides, </w:t>
      </w:r>
      <w:proofErr w:type="spellStart"/>
      <w:r w:rsidR="009A304D" w:rsidRPr="00F141DD">
        <w:t>RfR</w:t>
      </w:r>
      <w:proofErr w:type="spellEnd"/>
      <w:r w:rsidR="009A304D" w:rsidRPr="00F141DD">
        <w:t xml:space="preserve"> = Reforestation and </w:t>
      </w:r>
      <w:r w:rsidR="009007D1">
        <w:t>r</w:t>
      </w:r>
      <w:r w:rsidR="009A304D" w:rsidRPr="00F141DD">
        <w:t>estoration, SSM = Sustainable soil management, SWM = Sustainable water management.</w:t>
      </w:r>
    </w:p>
    <w:p w14:paraId="0F4EC36B" w14:textId="77777777" w:rsidR="00867C78" w:rsidRDefault="00867C78" w:rsidP="00884725">
      <w:pPr>
        <w:pStyle w:val="Figure"/>
        <w:rPr>
          <w:lang w:val="en-US"/>
        </w:rPr>
      </w:pPr>
    </w:p>
    <w:p w14:paraId="5BAB91FF" w14:textId="40BB39ED" w:rsidR="00884725" w:rsidRPr="00813424" w:rsidRDefault="00B74D58" w:rsidP="00CA1644">
      <w:pPr>
        <w:rPr>
          <w:lang w:val="en-US"/>
        </w:rPr>
      </w:pPr>
      <w:r>
        <w:rPr>
          <w:lang w:val="en-US"/>
        </w:rPr>
        <w:lastRenderedPageBreak/>
        <w:t xml:space="preserve">The second splitting group </w:t>
      </w:r>
      <w:r w:rsidR="000F1BA2">
        <w:rPr>
          <w:lang w:val="en-US"/>
        </w:rPr>
        <w:t xml:space="preserve">comprises </w:t>
      </w:r>
      <w:r w:rsidR="00DA7ACB">
        <w:rPr>
          <w:lang w:val="en-US"/>
        </w:rPr>
        <w:t>the f</w:t>
      </w:r>
      <w:r>
        <w:rPr>
          <w:lang w:val="en-US"/>
        </w:rPr>
        <w:t xml:space="preserve">armers living in the Dry </w:t>
      </w:r>
      <w:r w:rsidR="006544A7">
        <w:rPr>
          <w:lang w:val="en-US"/>
        </w:rPr>
        <w:t>Corridor</w:t>
      </w:r>
      <w:r>
        <w:rPr>
          <w:lang w:val="en-US"/>
        </w:rPr>
        <w:t>, illiterates a</w:t>
      </w:r>
      <w:r w:rsidR="00D8113F">
        <w:rPr>
          <w:lang w:val="en-US"/>
        </w:rPr>
        <w:t xml:space="preserve">nd with </w:t>
      </w:r>
      <w:r w:rsidR="00F66FB7">
        <w:rPr>
          <w:lang w:val="en-US"/>
        </w:rPr>
        <w:t>farm area</w:t>
      </w:r>
      <w:r w:rsidR="007913A0">
        <w:rPr>
          <w:lang w:val="en-US"/>
        </w:rPr>
        <w:t xml:space="preserve"> </w:t>
      </w:r>
      <w:r w:rsidR="00D8113F">
        <w:rPr>
          <w:lang w:val="en-US"/>
        </w:rPr>
        <w:t>&gt;</w:t>
      </w:r>
      <w:r w:rsidR="00D06F0E">
        <w:rPr>
          <w:lang w:val="en-US"/>
        </w:rPr>
        <w:t xml:space="preserve"> 0.</w:t>
      </w:r>
      <w:r w:rsidR="00B54686">
        <w:rPr>
          <w:lang w:val="en-US"/>
        </w:rPr>
        <w:t>5</w:t>
      </w:r>
      <w:r w:rsidR="00D06F0E">
        <w:rPr>
          <w:lang w:val="en-US"/>
        </w:rPr>
        <w:t xml:space="preserve"> ha. In this</w:t>
      </w:r>
      <w:r>
        <w:rPr>
          <w:lang w:val="en-US"/>
        </w:rPr>
        <w:t xml:space="preserve"> sub-group</w:t>
      </w:r>
      <w:r w:rsidR="0059446E">
        <w:rPr>
          <w:lang w:val="en-US"/>
        </w:rPr>
        <w:t xml:space="preserve">, the main </w:t>
      </w:r>
      <w:r w:rsidR="0004094E">
        <w:rPr>
          <w:lang w:val="en-US"/>
        </w:rPr>
        <w:t xml:space="preserve">chosen </w:t>
      </w:r>
      <w:r w:rsidR="0059446E">
        <w:rPr>
          <w:lang w:val="en-US"/>
        </w:rPr>
        <w:t>practices were</w:t>
      </w:r>
      <w:r>
        <w:rPr>
          <w:lang w:val="en-US"/>
        </w:rPr>
        <w:t xml:space="preserve"> </w:t>
      </w:r>
      <w:r w:rsidRPr="008A08D0">
        <w:rPr>
          <w:i/>
          <w:lang w:val="en-US"/>
        </w:rPr>
        <w:t>Sustainable Soil Management</w:t>
      </w:r>
      <w:r>
        <w:rPr>
          <w:lang w:val="en-US"/>
        </w:rPr>
        <w:t xml:space="preserve">, </w:t>
      </w:r>
      <w:r w:rsidR="00CA5F1B">
        <w:rPr>
          <w:i/>
          <w:lang w:val="en-US"/>
        </w:rPr>
        <w:t>Leave Farming System</w:t>
      </w:r>
      <w:r>
        <w:rPr>
          <w:lang w:val="en-US"/>
        </w:rPr>
        <w:t xml:space="preserve">, </w:t>
      </w:r>
      <w:r w:rsidR="0059446E">
        <w:rPr>
          <w:lang w:val="en-US"/>
        </w:rPr>
        <w:t xml:space="preserve">and </w:t>
      </w:r>
      <w:r w:rsidR="009C1522">
        <w:rPr>
          <w:i/>
          <w:lang w:val="en-US"/>
        </w:rPr>
        <w:t>Use of L</w:t>
      </w:r>
      <w:r w:rsidR="0059446E" w:rsidRPr="0059446E">
        <w:rPr>
          <w:i/>
          <w:lang w:val="en-US"/>
        </w:rPr>
        <w:t>ess Fertilizers and Pesticides</w:t>
      </w:r>
      <w:r w:rsidR="00813424">
        <w:rPr>
          <w:lang w:val="en-US"/>
        </w:rPr>
        <w:t xml:space="preserve">. </w:t>
      </w:r>
      <w:r w:rsidR="006544A7">
        <w:rPr>
          <w:lang w:val="en-US"/>
        </w:rPr>
        <w:t xml:space="preserve">In the third sub-group, we </w:t>
      </w:r>
      <w:r w:rsidR="00FD65FC">
        <w:rPr>
          <w:lang w:val="en-US"/>
        </w:rPr>
        <w:t>identify</w:t>
      </w:r>
      <w:r w:rsidR="009007D1">
        <w:rPr>
          <w:lang w:val="en-US"/>
        </w:rPr>
        <w:t xml:space="preserve"> literate</w:t>
      </w:r>
      <w:r w:rsidR="006544A7">
        <w:rPr>
          <w:lang w:val="en-US"/>
        </w:rPr>
        <w:t xml:space="preserve"> farmers </w:t>
      </w:r>
      <w:r w:rsidR="009007D1">
        <w:rPr>
          <w:lang w:val="en-US"/>
        </w:rPr>
        <w:t xml:space="preserve">(primary or secondary degree) </w:t>
      </w:r>
      <w:r w:rsidR="006544A7">
        <w:rPr>
          <w:lang w:val="en-US"/>
        </w:rPr>
        <w:t>living in the Dry Corridor who chose,</w:t>
      </w:r>
      <w:r w:rsidR="009007D1">
        <w:rPr>
          <w:lang w:val="en-US"/>
        </w:rPr>
        <w:t xml:space="preserve"> additional</w:t>
      </w:r>
      <w:r w:rsidR="008431F0">
        <w:rPr>
          <w:lang w:val="en-US"/>
        </w:rPr>
        <w:t xml:space="preserve"> to</w:t>
      </w:r>
      <w:r w:rsidR="00C21C84">
        <w:rPr>
          <w:lang w:val="en-US"/>
        </w:rPr>
        <w:t xml:space="preserve"> reforestation, the</w:t>
      </w:r>
      <w:r w:rsidR="006544A7">
        <w:rPr>
          <w:lang w:val="en-US"/>
        </w:rPr>
        <w:t xml:space="preserve"> </w:t>
      </w:r>
      <w:r w:rsidR="00F27FA3" w:rsidRPr="006544A7">
        <w:rPr>
          <w:i/>
          <w:lang w:val="en-US"/>
        </w:rPr>
        <w:t>Introduc</w:t>
      </w:r>
      <w:r w:rsidR="00F27FA3">
        <w:rPr>
          <w:i/>
          <w:lang w:val="en-US"/>
        </w:rPr>
        <w:t>tion of</w:t>
      </w:r>
      <w:r w:rsidR="00F27FA3" w:rsidRPr="006544A7">
        <w:rPr>
          <w:i/>
          <w:lang w:val="en-US"/>
        </w:rPr>
        <w:t xml:space="preserve"> </w:t>
      </w:r>
      <w:r w:rsidR="006544A7" w:rsidRPr="006544A7">
        <w:rPr>
          <w:i/>
          <w:lang w:val="en-US"/>
        </w:rPr>
        <w:t>New Crops</w:t>
      </w:r>
      <w:r w:rsidR="006544A7">
        <w:rPr>
          <w:lang w:val="en-US"/>
        </w:rPr>
        <w:t xml:space="preserve">, </w:t>
      </w:r>
      <w:r w:rsidR="006544A7" w:rsidRPr="006544A7">
        <w:rPr>
          <w:i/>
          <w:lang w:val="en-US"/>
        </w:rPr>
        <w:t xml:space="preserve">Sustainable Soil Management </w:t>
      </w:r>
      <w:r w:rsidR="006544A7">
        <w:rPr>
          <w:lang w:val="en-US"/>
        </w:rPr>
        <w:t xml:space="preserve">and </w:t>
      </w:r>
      <w:r w:rsidR="006544A7" w:rsidRPr="006544A7">
        <w:rPr>
          <w:i/>
          <w:lang w:val="en-US"/>
        </w:rPr>
        <w:t>Production</w:t>
      </w:r>
      <w:r w:rsidR="00F27FA3" w:rsidRPr="00F27FA3">
        <w:rPr>
          <w:i/>
          <w:lang w:val="en-US"/>
        </w:rPr>
        <w:t xml:space="preserve"> </w:t>
      </w:r>
      <w:r w:rsidR="00F27FA3" w:rsidRPr="006544A7">
        <w:rPr>
          <w:i/>
          <w:lang w:val="en-US"/>
        </w:rPr>
        <w:t>Diversif</w:t>
      </w:r>
      <w:r w:rsidR="00F27FA3">
        <w:rPr>
          <w:i/>
          <w:lang w:val="en-US"/>
        </w:rPr>
        <w:t>ication</w:t>
      </w:r>
      <w:r w:rsidR="006544A7">
        <w:rPr>
          <w:i/>
          <w:lang w:val="en-US"/>
        </w:rPr>
        <w:t>.</w:t>
      </w:r>
      <w:r w:rsidR="006544A7">
        <w:rPr>
          <w:lang w:val="en-US"/>
        </w:rPr>
        <w:t xml:space="preserve"> </w:t>
      </w:r>
      <w:r w:rsidR="00F2282F">
        <w:rPr>
          <w:lang w:val="en-US"/>
        </w:rPr>
        <w:t>Farmers living in the Rainforests corresponds to the fourth sub-group whose preferred</w:t>
      </w:r>
      <w:r w:rsidR="00F27FA3">
        <w:rPr>
          <w:lang w:val="en-US"/>
        </w:rPr>
        <w:t xml:space="preserve"> practices </w:t>
      </w:r>
      <w:r w:rsidR="008D4AE6">
        <w:rPr>
          <w:lang w:val="en-US"/>
        </w:rPr>
        <w:t xml:space="preserve">for climate adaptation were </w:t>
      </w:r>
      <w:r w:rsidR="00F27FA3" w:rsidRPr="00F2282F">
        <w:rPr>
          <w:i/>
          <w:lang w:val="en-US"/>
        </w:rPr>
        <w:t>Introduc</w:t>
      </w:r>
      <w:r w:rsidR="00F27FA3">
        <w:rPr>
          <w:i/>
          <w:lang w:val="en-US"/>
        </w:rPr>
        <w:t>tion of</w:t>
      </w:r>
      <w:r w:rsidR="00F27FA3" w:rsidRPr="00F2282F">
        <w:rPr>
          <w:i/>
          <w:lang w:val="en-US"/>
        </w:rPr>
        <w:t xml:space="preserve"> </w:t>
      </w:r>
      <w:r w:rsidR="00F2282F" w:rsidRPr="00F2282F">
        <w:rPr>
          <w:i/>
          <w:lang w:val="en-US"/>
        </w:rPr>
        <w:t>New Crops</w:t>
      </w:r>
      <w:r w:rsidR="001D3318">
        <w:rPr>
          <w:lang w:val="en-US"/>
        </w:rPr>
        <w:t xml:space="preserve"> and</w:t>
      </w:r>
      <w:r w:rsidR="00F2282F">
        <w:rPr>
          <w:lang w:val="en-US"/>
        </w:rPr>
        <w:t xml:space="preserve"> </w:t>
      </w:r>
      <w:r w:rsidR="00F2282F" w:rsidRPr="00F2282F">
        <w:rPr>
          <w:i/>
          <w:lang w:val="en-US"/>
        </w:rPr>
        <w:t>Change Varieties</w:t>
      </w:r>
      <w:r w:rsidR="00B537C2">
        <w:rPr>
          <w:lang w:val="en-US"/>
        </w:rPr>
        <w:t>.</w:t>
      </w:r>
    </w:p>
    <w:p w14:paraId="600CD155" w14:textId="77777777" w:rsidR="00B57AC8" w:rsidRPr="006A0651" w:rsidRDefault="00217057" w:rsidP="009A4C60">
      <w:pPr>
        <w:pStyle w:val="Heading2"/>
        <w:numPr>
          <w:ilvl w:val="1"/>
          <w:numId w:val="8"/>
        </w:numPr>
        <w:rPr>
          <w:lang w:val="en-US"/>
        </w:rPr>
      </w:pPr>
      <w:r>
        <w:rPr>
          <w:lang w:val="en-US"/>
        </w:rPr>
        <w:t xml:space="preserve"> </w:t>
      </w:r>
      <w:r w:rsidR="00866C62">
        <w:rPr>
          <w:lang w:val="en-US"/>
        </w:rPr>
        <w:t>Choices in</w:t>
      </w:r>
      <w:r w:rsidR="00E679F8">
        <w:rPr>
          <w:lang w:val="en-US"/>
        </w:rPr>
        <w:t xml:space="preserve"> practices </w:t>
      </w:r>
      <w:r w:rsidR="00CB67F3">
        <w:rPr>
          <w:lang w:val="en-US"/>
        </w:rPr>
        <w:t>influenced by</w:t>
      </w:r>
      <w:r w:rsidR="00B30DB4">
        <w:rPr>
          <w:lang w:val="en-US"/>
        </w:rPr>
        <w:t xml:space="preserve"> the type of </w:t>
      </w:r>
      <w:r w:rsidR="00537D20">
        <w:rPr>
          <w:lang w:val="en-US"/>
        </w:rPr>
        <w:t>crop</w:t>
      </w:r>
      <w:r w:rsidR="009A4C60" w:rsidRPr="006A0651">
        <w:rPr>
          <w:lang w:val="en-US"/>
        </w:rPr>
        <w:t xml:space="preserve"> system</w:t>
      </w:r>
    </w:p>
    <w:p w14:paraId="66C780B8" w14:textId="0C1A89FA" w:rsidR="00790891" w:rsidRDefault="00136AA7" w:rsidP="000F6766">
      <w:pPr>
        <w:rPr>
          <w:lang w:val="en-US"/>
        </w:rPr>
      </w:pPr>
      <w:r>
        <w:rPr>
          <w:lang w:val="en-US"/>
        </w:rPr>
        <w:t xml:space="preserve">The type of farming system also </w:t>
      </w:r>
      <w:r w:rsidR="00DB3F28">
        <w:rPr>
          <w:lang w:val="en-US"/>
        </w:rPr>
        <w:t>influence</w:t>
      </w:r>
      <w:r w:rsidR="00DC142E">
        <w:rPr>
          <w:lang w:val="en-US"/>
        </w:rPr>
        <w:t>d</w:t>
      </w:r>
      <w:r w:rsidR="00DB3F28">
        <w:rPr>
          <w:lang w:val="en-US"/>
        </w:rPr>
        <w:t xml:space="preserve"> how farmers chose</w:t>
      </w:r>
      <w:r w:rsidR="003A09D2">
        <w:rPr>
          <w:lang w:val="en-US"/>
        </w:rPr>
        <w:t xml:space="preserve"> to adapt to changes</w:t>
      </w:r>
      <w:r w:rsidR="00C94C29">
        <w:rPr>
          <w:lang w:val="en-US"/>
        </w:rPr>
        <w:t xml:space="preserve"> in</w:t>
      </w:r>
      <w:r w:rsidR="007E4C85">
        <w:rPr>
          <w:lang w:val="en-US"/>
        </w:rPr>
        <w:t xml:space="preserve"> </w:t>
      </w:r>
      <w:r w:rsidR="00DC142E">
        <w:rPr>
          <w:lang w:val="en-US"/>
        </w:rPr>
        <w:t xml:space="preserve">perceived </w:t>
      </w:r>
      <w:r w:rsidR="007E4C85">
        <w:rPr>
          <w:lang w:val="en-US"/>
        </w:rPr>
        <w:t>climate patterns</w:t>
      </w:r>
      <w:r>
        <w:rPr>
          <w:lang w:val="en-US"/>
        </w:rPr>
        <w:t xml:space="preserve">. </w:t>
      </w:r>
      <w:r w:rsidR="0093029B">
        <w:rPr>
          <w:lang w:val="en-US"/>
        </w:rPr>
        <w:t>I</w:t>
      </w:r>
      <w:r w:rsidR="00796646">
        <w:rPr>
          <w:lang w:val="en-US"/>
        </w:rPr>
        <w:t xml:space="preserve">nterviewed </w:t>
      </w:r>
      <w:r w:rsidR="00DC142E">
        <w:rPr>
          <w:lang w:val="en-US"/>
        </w:rPr>
        <w:t>cocoa</w:t>
      </w:r>
      <w:r w:rsidR="00DC142E" w:rsidRPr="006A0651">
        <w:rPr>
          <w:lang w:val="en-US"/>
        </w:rPr>
        <w:t xml:space="preserve"> </w:t>
      </w:r>
      <w:r w:rsidR="0094469A">
        <w:rPr>
          <w:lang w:val="en-US"/>
        </w:rPr>
        <w:t>growers</w:t>
      </w:r>
      <w:r w:rsidR="0094469A" w:rsidRPr="006A0651">
        <w:rPr>
          <w:lang w:val="en-US"/>
        </w:rPr>
        <w:t xml:space="preserve"> </w:t>
      </w:r>
      <w:r w:rsidR="00CB2927">
        <w:rPr>
          <w:lang w:val="en-US"/>
        </w:rPr>
        <w:t>showed</w:t>
      </w:r>
      <w:r w:rsidR="00E30913" w:rsidRPr="006A0651">
        <w:rPr>
          <w:lang w:val="en-US"/>
        </w:rPr>
        <w:t xml:space="preserve"> </w:t>
      </w:r>
      <w:r w:rsidR="00703C0B">
        <w:rPr>
          <w:lang w:val="en-US"/>
        </w:rPr>
        <w:t>higher likelihoo</w:t>
      </w:r>
      <w:r w:rsidR="00F00C34">
        <w:rPr>
          <w:lang w:val="en-US"/>
        </w:rPr>
        <w:t>d</w:t>
      </w:r>
      <w:r w:rsidR="007A7D17">
        <w:rPr>
          <w:lang w:val="en-US"/>
        </w:rPr>
        <w:t xml:space="preserve"> </w:t>
      </w:r>
      <w:r w:rsidR="00447A64">
        <w:rPr>
          <w:lang w:val="en-US"/>
        </w:rPr>
        <w:t>to</w:t>
      </w:r>
      <w:r w:rsidR="00AA28EA">
        <w:rPr>
          <w:lang w:val="en-US"/>
        </w:rPr>
        <w:t xml:space="preserve"> use</w:t>
      </w:r>
      <w:r w:rsidR="00447A64">
        <w:rPr>
          <w:lang w:val="en-US"/>
        </w:rPr>
        <w:t xml:space="preserve"> </w:t>
      </w:r>
      <w:r w:rsidR="00447A64">
        <w:rPr>
          <w:i/>
          <w:lang w:val="en-US"/>
        </w:rPr>
        <w:t>Change</w:t>
      </w:r>
      <w:r w:rsidR="00AA28EA">
        <w:rPr>
          <w:i/>
          <w:lang w:val="en-US"/>
        </w:rPr>
        <w:t xml:space="preserve"> in</w:t>
      </w:r>
      <w:r w:rsidR="00447A64">
        <w:rPr>
          <w:i/>
          <w:lang w:val="en-US"/>
        </w:rPr>
        <w:t xml:space="preserve"> Agricultural Calendar</w:t>
      </w:r>
      <w:r w:rsidR="00447A64">
        <w:rPr>
          <w:lang w:val="en-US"/>
        </w:rPr>
        <w:t xml:space="preserve">, </w:t>
      </w:r>
      <w:r w:rsidR="00886B08">
        <w:rPr>
          <w:i/>
          <w:lang w:val="en-US"/>
        </w:rPr>
        <w:t>Introdu</w:t>
      </w:r>
      <w:r w:rsidR="00796646">
        <w:rPr>
          <w:i/>
          <w:lang w:val="en-US"/>
        </w:rPr>
        <w:t xml:space="preserve">ction of </w:t>
      </w:r>
      <w:r w:rsidR="00886B08">
        <w:rPr>
          <w:i/>
          <w:lang w:val="en-US"/>
        </w:rPr>
        <w:t>New Crops</w:t>
      </w:r>
      <w:r w:rsidR="00110BE6">
        <w:rPr>
          <w:i/>
          <w:lang w:val="en-US"/>
        </w:rPr>
        <w:t>,</w:t>
      </w:r>
      <w:r w:rsidR="0092003B">
        <w:rPr>
          <w:lang w:val="en-US"/>
        </w:rPr>
        <w:t xml:space="preserve"> and</w:t>
      </w:r>
      <w:r w:rsidR="000C562A">
        <w:rPr>
          <w:lang w:val="en-US"/>
        </w:rPr>
        <w:t xml:space="preserve"> </w:t>
      </w:r>
      <w:r w:rsidR="00CA5F1B">
        <w:rPr>
          <w:i/>
          <w:lang w:val="en-US"/>
        </w:rPr>
        <w:t xml:space="preserve">Leave </w:t>
      </w:r>
      <w:r w:rsidR="00EE24D9">
        <w:rPr>
          <w:i/>
          <w:lang w:val="en-US"/>
        </w:rPr>
        <w:t>F</w:t>
      </w:r>
      <w:r w:rsidR="00CA5F1B">
        <w:rPr>
          <w:i/>
          <w:lang w:val="en-US"/>
        </w:rPr>
        <w:t xml:space="preserve">arming </w:t>
      </w:r>
      <w:r w:rsidR="00EE24D9">
        <w:rPr>
          <w:i/>
          <w:lang w:val="en-US"/>
        </w:rPr>
        <w:t>S</w:t>
      </w:r>
      <w:r w:rsidR="00CA5F1B">
        <w:rPr>
          <w:i/>
          <w:lang w:val="en-US"/>
        </w:rPr>
        <w:t>ystem</w:t>
      </w:r>
      <w:r w:rsidR="000C562A">
        <w:rPr>
          <w:lang w:val="en-US"/>
        </w:rPr>
        <w:t xml:space="preserve">, </w:t>
      </w:r>
      <w:r w:rsidR="00E30913" w:rsidRPr="006A0651">
        <w:rPr>
          <w:lang w:val="en-US"/>
        </w:rPr>
        <w:t>a</w:t>
      </w:r>
      <w:r w:rsidR="00110BE6">
        <w:rPr>
          <w:lang w:val="en-US"/>
        </w:rPr>
        <w:t>s well as</w:t>
      </w:r>
      <w:r w:rsidR="00E30913" w:rsidRPr="006A0651">
        <w:rPr>
          <w:lang w:val="en-US"/>
        </w:rPr>
        <w:t xml:space="preserve"> </w:t>
      </w:r>
      <w:r w:rsidR="00DB0FF0">
        <w:rPr>
          <w:lang w:val="en-US"/>
        </w:rPr>
        <w:t xml:space="preserve">a </w:t>
      </w:r>
      <w:r w:rsidR="0093029B">
        <w:rPr>
          <w:lang w:val="en-US"/>
        </w:rPr>
        <w:t xml:space="preserve">lower </w:t>
      </w:r>
      <w:r w:rsidR="00C94C29">
        <w:rPr>
          <w:lang w:val="en-US"/>
        </w:rPr>
        <w:t xml:space="preserve">likelihood </w:t>
      </w:r>
      <w:r w:rsidR="00447A64">
        <w:rPr>
          <w:lang w:val="en-US"/>
        </w:rPr>
        <w:t>to implement</w:t>
      </w:r>
      <w:r w:rsidR="00447A64" w:rsidRPr="006A0651">
        <w:rPr>
          <w:lang w:val="en-US"/>
        </w:rPr>
        <w:t xml:space="preserve"> </w:t>
      </w:r>
      <w:r w:rsidR="0092003B">
        <w:rPr>
          <w:i/>
          <w:lang w:val="en-US"/>
        </w:rPr>
        <w:t>Sustainable Soil M</w:t>
      </w:r>
      <w:r w:rsidR="00E30913" w:rsidRPr="006A0651">
        <w:rPr>
          <w:i/>
          <w:lang w:val="en-US"/>
        </w:rPr>
        <w:t>anagement</w:t>
      </w:r>
      <w:r w:rsidR="00886B08">
        <w:rPr>
          <w:i/>
          <w:lang w:val="en-US"/>
        </w:rPr>
        <w:t xml:space="preserve"> </w:t>
      </w:r>
      <w:r w:rsidR="00886B08">
        <w:rPr>
          <w:lang w:val="en-US"/>
        </w:rPr>
        <w:t xml:space="preserve">and </w:t>
      </w:r>
      <w:r w:rsidR="00DB0FF0">
        <w:rPr>
          <w:i/>
          <w:lang w:val="en-US"/>
        </w:rPr>
        <w:t>Use of L</w:t>
      </w:r>
      <w:r w:rsidR="00886B08" w:rsidRPr="00886B08">
        <w:rPr>
          <w:i/>
          <w:lang w:val="en-US"/>
        </w:rPr>
        <w:t>ess Fertilizer and Pesticides</w:t>
      </w:r>
      <w:r w:rsidR="00D90C5C">
        <w:rPr>
          <w:lang w:val="en-US"/>
        </w:rPr>
        <w:t>. Similarly, f</w:t>
      </w:r>
      <w:r w:rsidR="000E79EA">
        <w:rPr>
          <w:lang w:val="en-US"/>
        </w:rPr>
        <w:t xml:space="preserve">armers </w:t>
      </w:r>
      <w:r w:rsidR="0016269C">
        <w:rPr>
          <w:lang w:val="en-US"/>
        </w:rPr>
        <w:t>who</w:t>
      </w:r>
      <w:r w:rsidR="00AA28EA">
        <w:rPr>
          <w:lang w:val="en-US"/>
        </w:rPr>
        <w:t xml:space="preserve"> cultivate</w:t>
      </w:r>
      <w:r w:rsidR="000E79EA">
        <w:rPr>
          <w:lang w:val="en-US"/>
        </w:rPr>
        <w:t xml:space="preserve"> fruit</w:t>
      </w:r>
      <w:r w:rsidR="00C26DE8">
        <w:rPr>
          <w:lang w:val="en-US"/>
        </w:rPr>
        <w:t xml:space="preserve"> trees</w:t>
      </w:r>
      <w:r w:rsidR="0094469A">
        <w:rPr>
          <w:lang w:val="en-US"/>
        </w:rPr>
        <w:t xml:space="preserve"> </w:t>
      </w:r>
      <w:r w:rsidR="0094469A" w:rsidRPr="006A0651">
        <w:rPr>
          <w:lang w:val="en-US"/>
        </w:rPr>
        <w:t xml:space="preserve">have </w:t>
      </w:r>
      <w:r w:rsidR="00110BE6">
        <w:rPr>
          <w:lang w:val="en-US"/>
        </w:rPr>
        <w:t xml:space="preserve">a </w:t>
      </w:r>
      <w:r w:rsidR="0094469A">
        <w:rPr>
          <w:lang w:val="en-US"/>
        </w:rPr>
        <w:t xml:space="preserve">higher likelihood to </w:t>
      </w:r>
      <w:r w:rsidR="006E41C3">
        <w:rPr>
          <w:lang w:val="en-US"/>
        </w:rPr>
        <w:t xml:space="preserve">use </w:t>
      </w:r>
      <w:r w:rsidR="00796646">
        <w:rPr>
          <w:i/>
          <w:lang w:val="en-US"/>
        </w:rPr>
        <w:t>Production D</w:t>
      </w:r>
      <w:r w:rsidR="00EC7CD6">
        <w:rPr>
          <w:i/>
          <w:lang w:val="en-US"/>
        </w:rPr>
        <w:t>iversif</w:t>
      </w:r>
      <w:r w:rsidR="00796646">
        <w:rPr>
          <w:i/>
          <w:lang w:val="en-US"/>
        </w:rPr>
        <w:t xml:space="preserve">ication </w:t>
      </w:r>
      <w:r w:rsidR="00DB0C55">
        <w:rPr>
          <w:lang w:val="en-US"/>
        </w:rPr>
        <w:t xml:space="preserve">and </w:t>
      </w:r>
      <w:r w:rsidR="00DB0C55" w:rsidRPr="00DB0C55">
        <w:rPr>
          <w:i/>
          <w:lang w:val="en-US"/>
        </w:rPr>
        <w:t>Reforestation and Restoration</w:t>
      </w:r>
      <w:r w:rsidR="00A169B4">
        <w:rPr>
          <w:lang w:val="en-US"/>
        </w:rPr>
        <w:t xml:space="preserve">. </w:t>
      </w:r>
      <w:r w:rsidR="00110BE6">
        <w:rPr>
          <w:lang w:val="en-US"/>
        </w:rPr>
        <w:t>O</w:t>
      </w:r>
      <w:r w:rsidR="00796646">
        <w:rPr>
          <w:lang w:val="en-US"/>
        </w:rPr>
        <w:t>n the other hand, l</w:t>
      </w:r>
      <w:r w:rsidR="00812702">
        <w:rPr>
          <w:lang w:val="en-US"/>
        </w:rPr>
        <w:t xml:space="preserve">ivestock </w:t>
      </w:r>
      <w:r w:rsidR="00596FEA">
        <w:rPr>
          <w:lang w:val="en-US"/>
        </w:rPr>
        <w:t>farmers</w:t>
      </w:r>
      <w:r w:rsidR="00812702">
        <w:rPr>
          <w:lang w:val="en-US"/>
        </w:rPr>
        <w:t xml:space="preserve"> </w:t>
      </w:r>
      <w:r w:rsidR="00B84454">
        <w:rPr>
          <w:lang w:val="en-US"/>
        </w:rPr>
        <w:t>are</w:t>
      </w:r>
      <w:r w:rsidR="0016269C">
        <w:rPr>
          <w:lang w:val="en-US"/>
        </w:rPr>
        <w:t xml:space="preserve"> likely </w:t>
      </w:r>
      <w:r w:rsidR="00B84454">
        <w:rPr>
          <w:lang w:val="en-US"/>
        </w:rPr>
        <w:t xml:space="preserve">to </w:t>
      </w:r>
      <w:r w:rsidR="00796646">
        <w:rPr>
          <w:lang w:val="en-US"/>
        </w:rPr>
        <w:t>use</w:t>
      </w:r>
      <w:r w:rsidR="00B84454">
        <w:rPr>
          <w:lang w:val="en-US"/>
        </w:rPr>
        <w:t xml:space="preserve"> </w:t>
      </w:r>
      <w:r w:rsidR="00812702" w:rsidRPr="009B6C3E">
        <w:rPr>
          <w:i/>
          <w:lang w:val="en-US"/>
        </w:rPr>
        <w:t>Change</w:t>
      </w:r>
      <w:r w:rsidR="006E41C3">
        <w:rPr>
          <w:i/>
          <w:lang w:val="en-US"/>
        </w:rPr>
        <w:t xml:space="preserve"> in</w:t>
      </w:r>
      <w:r w:rsidR="00812702" w:rsidRPr="009B6C3E">
        <w:rPr>
          <w:i/>
          <w:lang w:val="en-US"/>
        </w:rPr>
        <w:t xml:space="preserve"> </w:t>
      </w:r>
      <w:r w:rsidR="0015598D">
        <w:rPr>
          <w:i/>
          <w:lang w:val="en-US"/>
        </w:rPr>
        <w:t>V</w:t>
      </w:r>
      <w:r w:rsidR="00812702" w:rsidRPr="009B6C3E">
        <w:rPr>
          <w:i/>
          <w:lang w:val="en-US"/>
        </w:rPr>
        <w:t>arieties</w:t>
      </w:r>
      <w:r w:rsidR="00796646">
        <w:rPr>
          <w:lang w:val="en-US"/>
        </w:rPr>
        <w:t xml:space="preserve"> </w:t>
      </w:r>
      <w:r w:rsidR="00671697">
        <w:rPr>
          <w:lang w:val="en-US"/>
        </w:rPr>
        <w:t xml:space="preserve">(livestock grass varieties) </w:t>
      </w:r>
      <w:r w:rsidR="00E334CE">
        <w:rPr>
          <w:lang w:val="en-US"/>
        </w:rPr>
        <w:t xml:space="preserve">and </w:t>
      </w:r>
      <w:r w:rsidR="00DB3F28">
        <w:rPr>
          <w:lang w:val="en-US"/>
        </w:rPr>
        <w:t>less likely to</w:t>
      </w:r>
      <w:r w:rsidR="00E334CE">
        <w:rPr>
          <w:lang w:val="en-US"/>
        </w:rPr>
        <w:t xml:space="preserve"> adopt </w:t>
      </w:r>
      <w:r w:rsidR="00D90C5C">
        <w:rPr>
          <w:i/>
          <w:lang w:val="en-US"/>
        </w:rPr>
        <w:t>S</w:t>
      </w:r>
      <w:r w:rsidR="00E334CE" w:rsidRPr="00B537C2">
        <w:rPr>
          <w:i/>
          <w:lang w:val="en-US"/>
        </w:rPr>
        <w:t xml:space="preserve">ustainable </w:t>
      </w:r>
      <w:r w:rsidR="00D90C5C">
        <w:rPr>
          <w:i/>
          <w:lang w:val="en-US"/>
        </w:rPr>
        <w:t>P</w:t>
      </w:r>
      <w:r w:rsidR="00D90C5C" w:rsidRPr="00B537C2">
        <w:rPr>
          <w:i/>
          <w:lang w:val="en-US"/>
        </w:rPr>
        <w:t xml:space="preserve">ractices </w:t>
      </w:r>
      <w:r w:rsidR="00E334CE" w:rsidRPr="00B537C2">
        <w:rPr>
          <w:i/>
          <w:lang w:val="en-US"/>
        </w:rPr>
        <w:t xml:space="preserve">for </w:t>
      </w:r>
      <w:r w:rsidR="00D90C5C">
        <w:rPr>
          <w:i/>
          <w:lang w:val="en-US"/>
        </w:rPr>
        <w:t>S</w:t>
      </w:r>
      <w:r w:rsidR="00D90C5C" w:rsidRPr="00B537C2">
        <w:rPr>
          <w:i/>
          <w:lang w:val="en-US"/>
        </w:rPr>
        <w:t xml:space="preserve">oils </w:t>
      </w:r>
      <w:r w:rsidR="00E334CE" w:rsidRPr="00B537C2">
        <w:rPr>
          <w:i/>
          <w:lang w:val="en-US"/>
        </w:rPr>
        <w:t xml:space="preserve">and </w:t>
      </w:r>
      <w:r w:rsidR="00D90C5C">
        <w:rPr>
          <w:i/>
          <w:lang w:val="en-US"/>
        </w:rPr>
        <w:t>W</w:t>
      </w:r>
      <w:r w:rsidR="00D90C5C" w:rsidRPr="00B537C2">
        <w:rPr>
          <w:i/>
          <w:lang w:val="en-US"/>
        </w:rPr>
        <w:t xml:space="preserve">ater </w:t>
      </w:r>
      <w:r w:rsidR="00D90C5C">
        <w:rPr>
          <w:i/>
          <w:lang w:val="en-US"/>
        </w:rPr>
        <w:t>M</w:t>
      </w:r>
      <w:r w:rsidR="00D90C5C" w:rsidRPr="00B537C2">
        <w:rPr>
          <w:i/>
          <w:lang w:val="en-US"/>
        </w:rPr>
        <w:t>anagement</w:t>
      </w:r>
      <w:r w:rsidR="00E334CE">
        <w:rPr>
          <w:lang w:val="en-US"/>
        </w:rPr>
        <w:t xml:space="preserve">. </w:t>
      </w:r>
      <w:r w:rsidR="00C61D5B">
        <w:rPr>
          <w:lang w:val="en-US"/>
        </w:rPr>
        <w:t>F</w:t>
      </w:r>
      <w:r w:rsidR="002C743F">
        <w:rPr>
          <w:lang w:val="en-US"/>
        </w:rPr>
        <w:t>armers whose main crop system is vegetables</w:t>
      </w:r>
      <w:r w:rsidR="00D73C58">
        <w:rPr>
          <w:lang w:val="en-US"/>
        </w:rPr>
        <w:t xml:space="preserve"> </w:t>
      </w:r>
      <w:r w:rsidR="0006202F">
        <w:rPr>
          <w:lang w:val="en-US"/>
        </w:rPr>
        <w:t>show a</w:t>
      </w:r>
      <w:r w:rsidR="002C743F">
        <w:rPr>
          <w:lang w:val="en-US"/>
        </w:rPr>
        <w:t xml:space="preserve"> </w:t>
      </w:r>
      <w:r w:rsidR="00D73C58">
        <w:rPr>
          <w:lang w:val="en-US"/>
        </w:rPr>
        <w:t xml:space="preserve">higher likelihood </w:t>
      </w:r>
      <w:r w:rsidR="002C743F">
        <w:rPr>
          <w:lang w:val="en-US"/>
        </w:rPr>
        <w:t>to use</w:t>
      </w:r>
      <w:r w:rsidR="00D73C58">
        <w:rPr>
          <w:lang w:val="en-US"/>
        </w:rPr>
        <w:t xml:space="preserve"> </w:t>
      </w:r>
      <w:r w:rsidR="00D73C58" w:rsidRPr="00D73C58">
        <w:rPr>
          <w:i/>
          <w:lang w:val="en-US"/>
        </w:rPr>
        <w:t xml:space="preserve">Sustainable </w:t>
      </w:r>
      <w:r w:rsidR="0015598D">
        <w:rPr>
          <w:i/>
          <w:lang w:val="en-US"/>
        </w:rPr>
        <w:t>S</w:t>
      </w:r>
      <w:r w:rsidR="00D73C58" w:rsidRPr="00D73C58">
        <w:rPr>
          <w:i/>
          <w:lang w:val="en-US"/>
        </w:rPr>
        <w:t xml:space="preserve">oil </w:t>
      </w:r>
      <w:r w:rsidR="00D90C5C">
        <w:rPr>
          <w:i/>
          <w:lang w:val="en-US"/>
        </w:rPr>
        <w:t>and</w:t>
      </w:r>
      <w:r w:rsidR="00D73C58" w:rsidRPr="00D73C58">
        <w:rPr>
          <w:i/>
          <w:lang w:val="en-US"/>
        </w:rPr>
        <w:t xml:space="preserve"> </w:t>
      </w:r>
      <w:r w:rsidR="0015598D">
        <w:rPr>
          <w:i/>
          <w:lang w:val="en-US"/>
        </w:rPr>
        <w:t>Wa</w:t>
      </w:r>
      <w:r w:rsidR="00D73C58" w:rsidRPr="00D73C58">
        <w:rPr>
          <w:i/>
          <w:lang w:val="en-US"/>
        </w:rPr>
        <w:t xml:space="preserve">ter </w:t>
      </w:r>
      <w:r w:rsidR="0015598D">
        <w:rPr>
          <w:i/>
          <w:lang w:val="en-US"/>
        </w:rPr>
        <w:t>M</w:t>
      </w:r>
      <w:r w:rsidR="00D73C58" w:rsidRPr="00D73C58">
        <w:rPr>
          <w:i/>
          <w:lang w:val="en-US"/>
        </w:rPr>
        <w:t>anagement</w:t>
      </w:r>
      <w:r w:rsidR="00D73C58">
        <w:rPr>
          <w:lang w:val="en-US"/>
        </w:rPr>
        <w:t xml:space="preserve"> and </w:t>
      </w:r>
      <w:r w:rsidR="00D73C58" w:rsidRPr="00D73C58">
        <w:rPr>
          <w:i/>
          <w:lang w:val="en-US"/>
        </w:rPr>
        <w:t xml:space="preserve">Less </w:t>
      </w:r>
      <w:r w:rsidR="0015598D">
        <w:rPr>
          <w:i/>
          <w:lang w:val="en-US"/>
        </w:rPr>
        <w:t>F</w:t>
      </w:r>
      <w:r w:rsidR="00D73C58" w:rsidRPr="00D73C58">
        <w:rPr>
          <w:i/>
          <w:lang w:val="en-US"/>
        </w:rPr>
        <w:t xml:space="preserve">ertilizers and </w:t>
      </w:r>
      <w:r w:rsidR="0015598D">
        <w:rPr>
          <w:i/>
          <w:lang w:val="en-US"/>
        </w:rPr>
        <w:t>P</w:t>
      </w:r>
      <w:r w:rsidR="00D73C58" w:rsidRPr="00D73C58">
        <w:rPr>
          <w:i/>
          <w:lang w:val="en-US"/>
        </w:rPr>
        <w:t>esticides</w:t>
      </w:r>
      <w:r w:rsidR="00D73C58">
        <w:rPr>
          <w:lang w:val="en-US"/>
        </w:rPr>
        <w:t>,</w:t>
      </w:r>
      <w:r w:rsidR="007F6125">
        <w:rPr>
          <w:lang w:val="en-US"/>
        </w:rPr>
        <w:t xml:space="preserve"> with low </w:t>
      </w:r>
      <w:r w:rsidR="006E41C3">
        <w:rPr>
          <w:lang w:val="en-US"/>
        </w:rPr>
        <w:t xml:space="preserve">preferences for </w:t>
      </w:r>
      <w:r w:rsidR="00D73C58" w:rsidRPr="00D73C58">
        <w:rPr>
          <w:i/>
          <w:lang w:val="en-US"/>
        </w:rPr>
        <w:t>Reforestation and Restoration</w:t>
      </w:r>
      <w:r w:rsidR="009767DF">
        <w:rPr>
          <w:lang w:val="en-US"/>
        </w:rPr>
        <w:t xml:space="preserve">, </w:t>
      </w:r>
      <w:r w:rsidR="009767DF" w:rsidRPr="009767DF">
        <w:rPr>
          <w:i/>
          <w:lang w:val="en-US"/>
        </w:rPr>
        <w:t>Production</w:t>
      </w:r>
      <w:r w:rsidR="009767DF">
        <w:rPr>
          <w:lang w:val="en-US"/>
        </w:rPr>
        <w:t xml:space="preserve"> </w:t>
      </w:r>
      <w:r w:rsidR="00D90C5C" w:rsidRPr="009767DF">
        <w:rPr>
          <w:i/>
          <w:lang w:val="en-US"/>
        </w:rPr>
        <w:t>Diversif</w:t>
      </w:r>
      <w:r w:rsidR="00D90C5C">
        <w:rPr>
          <w:i/>
          <w:lang w:val="en-US"/>
        </w:rPr>
        <w:t>ication</w:t>
      </w:r>
      <w:r w:rsidR="00110BE6">
        <w:rPr>
          <w:i/>
          <w:lang w:val="en-US"/>
        </w:rPr>
        <w:t>,</w:t>
      </w:r>
      <w:r w:rsidR="00D90C5C">
        <w:rPr>
          <w:lang w:val="en-US"/>
        </w:rPr>
        <w:t xml:space="preserve"> </w:t>
      </w:r>
      <w:r w:rsidR="009767DF">
        <w:rPr>
          <w:lang w:val="en-US"/>
        </w:rPr>
        <w:t xml:space="preserve">and </w:t>
      </w:r>
      <w:r w:rsidR="009767DF" w:rsidRPr="009767DF">
        <w:rPr>
          <w:i/>
          <w:lang w:val="en-US"/>
        </w:rPr>
        <w:t>Change</w:t>
      </w:r>
      <w:r w:rsidR="00624932">
        <w:rPr>
          <w:i/>
          <w:lang w:val="en-US"/>
        </w:rPr>
        <w:t xml:space="preserve"> in</w:t>
      </w:r>
      <w:r w:rsidR="009767DF" w:rsidRPr="009767DF">
        <w:rPr>
          <w:i/>
          <w:lang w:val="en-US"/>
        </w:rPr>
        <w:t xml:space="preserve"> Varieties</w:t>
      </w:r>
      <w:r w:rsidR="00796646">
        <w:rPr>
          <w:i/>
          <w:lang w:val="en-US"/>
        </w:rPr>
        <w:t xml:space="preserve"> </w:t>
      </w:r>
      <w:r w:rsidR="00D90C5C">
        <w:rPr>
          <w:lang w:val="en-US"/>
        </w:rPr>
        <w:t>(</w:t>
      </w:r>
      <w:r w:rsidR="00D90C5C" w:rsidRPr="006A0651">
        <w:rPr>
          <w:lang w:val="en-US"/>
        </w:rPr>
        <w:fldChar w:fldCharType="begin"/>
      </w:r>
      <w:r w:rsidR="00D90C5C" w:rsidRPr="006A0651">
        <w:rPr>
          <w:lang w:val="en-US"/>
        </w:rPr>
        <w:instrText xml:space="preserve"> REF _Ref491117110 \h </w:instrText>
      </w:r>
      <w:r w:rsidR="00D90C5C" w:rsidRPr="006A0651">
        <w:rPr>
          <w:lang w:val="en-US"/>
        </w:rPr>
      </w:r>
      <w:r w:rsidR="00D90C5C" w:rsidRPr="006A0651">
        <w:rPr>
          <w:lang w:val="en-US"/>
        </w:rPr>
        <w:fldChar w:fldCharType="separate"/>
      </w:r>
      <w:r w:rsidR="0011124E" w:rsidRPr="006A0651">
        <w:rPr>
          <w:lang w:val="en-US"/>
        </w:rPr>
        <w:t xml:space="preserve">Fig. </w:t>
      </w:r>
      <w:r w:rsidR="0011124E">
        <w:rPr>
          <w:noProof/>
          <w:lang w:val="en-US"/>
        </w:rPr>
        <w:t>6</w:t>
      </w:r>
      <w:r w:rsidR="00D90C5C" w:rsidRPr="006A0651">
        <w:rPr>
          <w:lang w:val="en-US"/>
        </w:rPr>
        <w:fldChar w:fldCharType="end"/>
      </w:r>
      <w:r w:rsidR="00D90C5C">
        <w:rPr>
          <w:lang w:val="en-US"/>
        </w:rPr>
        <w:t>).</w:t>
      </w:r>
    </w:p>
    <w:p w14:paraId="0EA200B1" w14:textId="77777777" w:rsidR="008F0535" w:rsidRDefault="00767FF4" w:rsidP="00826917">
      <w:pPr>
        <w:pStyle w:val="Figure"/>
        <w:rPr>
          <w:lang w:val="en-US"/>
        </w:rPr>
      </w:pPr>
      <w:r>
        <w:rPr>
          <w:noProof/>
          <w:lang w:eastAsia="en-GB"/>
        </w:rPr>
        <w:lastRenderedPageBreak/>
        <w:drawing>
          <wp:inline distT="0" distB="0" distL="0" distR="0" wp14:anchorId="7B8D91CC" wp14:editId="011F34AD">
            <wp:extent cx="4340506" cy="2873731"/>
            <wp:effectExtent l="19050" t="19050" r="22225"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609" t="8106" r="4808" b="10699"/>
                    <a:stretch/>
                  </pic:blipFill>
                  <pic:spPr bwMode="auto">
                    <a:xfrm>
                      <a:off x="0" y="0"/>
                      <a:ext cx="4345894" cy="28772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80144B7" w14:textId="4140CC37" w:rsidR="006B45F4" w:rsidRPr="006A0651" w:rsidRDefault="006B45F4" w:rsidP="00F141DD">
      <w:pPr>
        <w:pStyle w:val="Figure"/>
        <w:rPr>
          <w:lang w:val="en-US"/>
        </w:rPr>
      </w:pPr>
      <w:bookmarkStart w:id="10" w:name="_Ref491117110"/>
      <w:r w:rsidRPr="006A0651">
        <w:rPr>
          <w:lang w:val="en-US"/>
        </w:rPr>
        <w:t xml:space="preserve">Fig. </w:t>
      </w:r>
      <w:r w:rsidRPr="006A0651">
        <w:rPr>
          <w:lang w:val="en-US"/>
        </w:rPr>
        <w:fldChar w:fldCharType="begin"/>
      </w:r>
      <w:r w:rsidRPr="006A0651">
        <w:rPr>
          <w:lang w:val="en-US"/>
        </w:rPr>
        <w:instrText xml:space="preserve"> SEQ Fig. \* ARABIC </w:instrText>
      </w:r>
      <w:r w:rsidRPr="006A0651">
        <w:rPr>
          <w:lang w:val="en-US"/>
        </w:rPr>
        <w:fldChar w:fldCharType="separate"/>
      </w:r>
      <w:r w:rsidR="000A5309">
        <w:rPr>
          <w:noProof/>
          <w:lang w:val="en-US"/>
        </w:rPr>
        <w:t>6</w:t>
      </w:r>
      <w:r w:rsidRPr="006A0651">
        <w:rPr>
          <w:lang w:val="en-US"/>
        </w:rPr>
        <w:fldChar w:fldCharType="end"/>
      </w:r>
      <w:bookmarkEnd w:id="10"/>
      <w:r w:rsidRPr="006A0651">
        <w:rPr>
          <w:lang w:val="en-US"/>
        </w:rPr>
        <w:t xml:space="preserve">. </w:t>
      </w:r>
      <w:r w:rsidR="00EB3EEE" w:rsidRPr="006A0651">
        <w:rPr>
          <w:lang w:val="en-US"/>
        </w:rPr>
        <w:t xml:space="preserve">Relationship </w:t>
      </w:r>
      <w:r w:rsidR="00B9111E">
        <w:rPr>
          <w:lang w:val="en-US"/>
        </w:rPr>
        <w:t>between</w:t>
      </w:r>
      <w:r w:rsidR="00B45DCE">
        <w:rPr>
          <w:lang w:val="en-US"/>
        </w:rPr>
        <w:t xml:space="preserve"> preferred adaptation practices and t</w:t>
      </w:r>
      <w:r w:rsidR="000A4642" w:rsidRPr="006A0651">
        <w:rPr>
          <w:lang w:val="en-US"/>
        </w:rPr>
        <w:t xml:space="preserve">he main crop systems </w:t>
      </w:r>
      <w:r w:rsidR="00EB3EEE" w:rsidRPr="006A0651">
        <w:rPr>
          <w:lang w:val="en-US"/>
        </w:rPr>
        <w:t xml:space="preserve">across the Central America Dry </w:t>
      </w:r>
      <w:r w:rsidR="00531187">
        <w:rPr>
          <w:lang w:val="en-US"/>
        </w:rPr>
        <w:t>Corridor</w:t>
      </w:r>
      <w:r w:rsidR="00EB3EEE" w:rsidRPr="006A0651">
        <w:rPr>
          <w:lang w:val="en-US"/>
        </w:rPr>
        <w:t xml:space="preserve"> and </w:t>
      </w:r>
      <w:r w:rsidR="00A46C1E" w:rsidRPr="006A0651">
        <w:rPr>
          <w:lang w:val="en-US"/>
        </w:rPr>
        <w:t>Rainforest</w:t>
      </w:r>
      <w:r w:rsidR="00EB3EEE" w:rsidRPr="006A0651">
        <w:rPr>
          <w:lang w:val="en-US"/>
        </w:rPr>
        <w:t xml:space="preserve">s. </w:t>
      </w:r>
      <w:r w:rsidR="00F141DD" w:rsidRPr="00F141DD">
        <w:rPr>
          <w:lang w:val="en-US"/>
        </w:rPr>
        <w:t xml:space="preserve">CAC = Change in agricultural calendar, </w:t>
      </w:r>
      <w:proofErr w:type="spellStart"/>
      <w:r w:rsidR="00F141DD" w:rsidRPr="00F141DD">
        <w:rPr>
          <w:lang w:val="en-US"/>
        </w:rPr>
        <w:t>Chv</w:t>
      </w:r>
      <w:proofErr w:type="spellEnd"/>
      <w:r w:rsidR="00F141DD" w:rsidRPr="00F141DD">
        <w:rPr>
          <w:lang w:val="en-US"/>
        </w:rPr>
        <w:t xml:space="preserve"> = Change in varieties, </w:t>
      </w:r>
      <w:proofErr w:type="spellStart"/>
      <w:r w:rsidR="00F141DD" w:rsidRPr="00F141DD">
        <w:rPr>
          <w:lang w:val="en-US"/>
        </w:rPr>
        <w:t>Dvp</w:t>
      </w:r>
      <w:proofErr w:type="spellEnd"/>
      <w:r w:rsidR="00F141DD" w:rsidRPr="00F141DD">
        <w:rPr>
          <w:lang w:val="en-US"/>
        </w:rPr>
        <w:t xml:space="preserve"> = Production diversification, INC = Introduction of new crops, </w:t>
      </w:r>
      <w:proofErr w:type="spellStart"/>
      <w:r w:rsidR="00F141DD" w:rsidRPr="00F141DD">
        <w:rPr>
          <w:lang w:val="en-US"/>
        </w:rPr>
        <w:t>Lvf</w:t>
      </w:r>
      <w:proofErr w:type="spellEnd"/>
      <w:r w:rsidR="00F141DD" w:rsidRPr="00F141DD">
        <w:rPr>
          <w:lang w:val="en-US"/>
        </w:rPr>
        <w:t xml:space="preserve"> = </w:t>
      </w:r>
      <w:r w:rsidR="00CA5F1B">
        <w:rPr>
          <w:lang w:val="en-US"/>
        </w:rPr>
        <w:t>Leave farming system</w:t>
      </w:r>
      <w:r w:rsidR="00F141DD" w:rsidRPr="00F141DD">
        <w:rPr>
          <w:lang w:val="en-US"/>
        </w:rPr>
        <w:t xml:space="preserve">, LFP = Use of less fertilizers and pesticides, MFP = Use of more fertilizers and pesticides, </w:t>
      </w:r>
      <w:proofErr w:type="spellStart"/>
      <w:r w:rsidR="00F141DD" w:rsidRPr="00F141DD">
        <w:rPr>
          <w:lang w:val="en-US"/>
        </w:rPr>
        <w:t>RfR</w:t>
      </w:r>
      <w:proofErr w:type="spellEnd"/>
      <w:r w:rsidR="00F141DD" w:rsidRPr="00F141DD">
        <w:rPr>
          <w:lang w:val="en-US"/>
        </w:rPr>
        <w:t xml:space="preserve"> = Reforestation and </w:t>
      </w:r>
      <w:r w:rsidR="00B45DCE">
        <w:rPr>
          <w:lang w:val="en-US"/>
        </w:rPr>
        <w:t>r</w:t>
      </w:r>
      <w:r w:rsidR="00F141DD" w:rsidRPr="00F141DD">
        <w:rPr>
          <w:lang w:val="en-US"/>
        </w:rPr>
        <w:t>estoration, SSM = Sustainable soil management, SWM = Sustainable water management.</w:t>
      </w:r>
      <w:r w:rsidR="005765C1">
        <w:rPr>
          <w:lang w:val="en-US"/>
        </w:rPr>
        <w:t xml:space="preserve"> </w:t>
      </w:r>
      <w:r w:rsidR="006F032B" w:rsidRPr="006A0651">
        <w:rPr>
          <w:lang w:val="en-US"/>
        </w:rPr>
        <w:t xml:space="preserve">Blue </w:t>
      </w:r>
      <w:r w:rsidR="00886B08" w:rsidRPr="006A0651">
        <w:rPr>
          <w:lang w:val="en-US"/>
        </w:rPr>
        <w:t>color</w:t>
      </w:r>
      <w:r w:rsidR="006F032B" w:rsidRPr="006A0651">
        <w:rPr>
          <w:lang w:val="en-US"/>
        </w:rPr>
        <w:t xml:space="preserve"> indicate that the observed value is higher than the expected value if the data were random. Red </w:t>
      </w:r>
      <w:r w:rsidR="00886B08" w:rsidRPr="006A0651">
        <w:rPr>
          <w:lang w:val="en-US"/>
        </w:rPr>
        <w:t>color</w:t>
      </w:r>
      <w:r w:rsidR="006F032B" w:rsidRPr="006A0651">
        <w:rPr>
          <w:lang w:val="en-US"/>
        </w:rPr>
        <w:t xml:space="preserve"> </w:t>
      </w:r>
      <w:r w:rsidR="00671697">
        <w:rPr>
          <w:lang w:val="en-US"/>
        </w:rPr>
        <w:t>indicate</w:t>
      </w:r>
      <w:r w:rsidR="006F032B" w:rsidRPr="006A0651">
        <w:rPr>
          <w:lang w:val="en-US"/>
        </w:rPr>
        <w:t xml:space="preserve"> that the observed value is lower than the expected value if the data were random. </w:t>
      </w:r>
    </w:p>
    <w:p w14:paraId="63B60615" w14:textId="77777777" w:rsidR="006B45F4" w:rsidRPr="006A0651" w:rsidRDefault="006B45F4" w:rsidP="00FA14DC">
      <w:pPr>
        <w:pStyle w:val="Figure"/>
        <w:ind w:left="-709"/>
        <w:rPr>
          <w:lang w:val="en-US"/>
        </w:rPr>
      </w:pPr>
    </w:p>
    <w:p w14:paraId="59143928" w14:textId="77777777" w:rsidR="00670C71" w:rsidRDefault="00670C71" w:rsidP="005E212D">
      <w:pPr>
        <w:pStyle w:val="Heading1"/>
        <w:rPr>
          <w:rFonts w:cs="Times New Roman"/>
          <w:lang w:val="en-US"/>
        </w:rPr>
      </w:pPr>
      <w:r w:rsidRPr="006A0651">
        <w:rPr>
          <w:rFonts w:cs="Times New Roman"/>
          <w:lang w:val="en-US"/>
        </w:rPr>
        <w:t xml:space="preserve">Discussion </w:t>
      </w:r>
    </w:p>
    <w:p w14:paraId="23AE5F0A" w14:textId="12F64EC4" w:rsidR="00716E43" w:rsidRDefault="00706704" w:rsidP="004C1F60">
      <w:pPr>
        <w:rPr>
          <w:lang w:val="en-US"/>
        </w:rPr>
      </w:pPr>
      <w:r>
        <w:rPr>
          <w:lang w:val="en-US"/>
        </w:rPr>
        <w:t xml:space="preserve">We </w:t>
      </w:r>
      <w:r w:rsidR="00194C08">
        <w:rPr>
          <w:lang w:val="en-US"/>
        </w:rPr>
        <w:t xml:space="preserve">show </w:t>
      </w:r>
      <w:r w:rsidR="00CC6EC1">
        <w:rPr>
          <w:rFonts w:cs="Times New Roman"/>
          <w:lang w:val="en-US"/>
        </w:rPr>
        <w:t xml:space="preserve">that Central American farmers are aware of </w:t>
      </w:r>
      <w:r w:rsidR="00716E43">
        <w:rPr>
          <w:rFonts w:cs="Times New Roman"/>
          <w:lang w:val="en-US"/>
        </w:rPr>
        <w:t>the change in climate patterns caused by</w:t>
      </w:r>
      <w:r w:rsidR="008431F0">
        <w:rPr>
          <w:rFonts w:cs="Times New Roman"/>
          <w:lang w:val="en-US"/>
        </w:rPr>
        <w:t xml:space="preserve"> </w:t>
      </w:r>
      <w:r w:rsidR="00CC6EC1">
        <w:rPr>
          <w:rFonts w:cs="Times New Roman"/>
          <w:lang w:val="en-US"/>
        </w:rPr>
        <w:t xml:space="preserve">climate </w:t>
      </w:r>
      <w:r w:rsidR="008431F0">
        <w:rPr>
          <w:rFonts w:cs="Times New Roman"/>
          <w:lang w:val="en-US"/>
        </w:rPr>
        <w:t>change</w:t>
      </w:r>
      <w:r w:rsidR="00ED3359">
        <w:rPr>
          <w:rFonts w:cs="Times New Roman"/>
          <w:lang w:val="en-US"/>
        </w:rPr>
        <w:t>,</w:t>
      </w:r>
      <w:r w:rsidR="008431F0">
        <w:rPr>
          <w:rFonts w:cs="Times New Roman"/>
          <w:lang w:val="en-US"/>
        </w:rPr>
        <w:t xml:space="preserve"> </w:t>
      </w:r>
      <w:r w:rsidR="00284073">
        <w:rPr>
          <w:rFonts w:cs="Times New Roman"/>
          <w:lang w:val="en-US"/>
        </w:rPr>
        <w:t>with</w:t>
      </w:r>
      <w:r w:rsidR="00CC6EC1">
        <w:rPr>
          <w:rFonts w:cs="Times New Roman"/>
          <w:lang w:val="en-US"/>
        </w:rPr>
        <w:t xml:space="preserve"> </w:t>
      </w:r>
      <w:r>
        <w:rPr>
          <w:lang w:val="en-US"/>
        </w:rPr>
        <w:t xml:space="preserve">partial correlations between </w:t>
      </w:r>
      <w:r w:rsidR="0080133C">
        <w:rPr>
          <w:lang w:val="en-US"/>
        </w:rPr>
        <w:t>farmers</w:t>
      </w:r>
      <w:r w:rsidR="00DC78B2">
        <w:rPr>
          <w:lang w:val="en-US"/>
        </w:rPr>
        <w:t>’</w:t>
      </w:r>
      <w:r w:rsidR="0080133C">
        <w:rPr>
          <w:lang w:val="en-US"/>
        </w:rPr>
        <w:t xml:space="preserve"> </w:t>
      </w:r>
      <w:r w:rsidR="00110BE6">
        <w:rPr>
          <w:lang w:val="en-US"/>
        </w:rPr>
        <w:t xml:space="preserve">perceptions </w:t>
      </w:r>
      <w:r>
        <w:rPr>
          <w:lang w:val="en-US"/>
        </w:rPr>
        <w:t xml:space="preserve">and </w:t>
      </w:r>
      <w:r w:rsidR="00D755DC" w:rsidRPr="006A0651">
        <w:rPr>
          <w:rFonts w:cs="Times New Roman"/>
          <w:lang w:val="en-US"/>
        </w:rPr>
        <w:t xml:space="preserve">the </w:t>
      </w:r>
      <w:r w:rsidR="00284073">
        <w:rPr>
          <w:rFonts w:cs="Times New Roman"/>
          <w:lang w:val="en-US"/>
        </w:rPr>
        <w:t xml:space="preserve">historical </w:t>
      </w:r>
      <w:r w:rsidR="00D755DC" w:rsidRPr="006A0651">
        <w:rPr>
          <w:rFonts w:cs="Times New Roman"/>
          <w:lang w:val="en-US"/>
        </w:rPr>
        <w:t xml:space="preserve">precipitation </w:t>
      </w:r>
      <w:r w:rsidR="0028646D">
        <w:rPr>
          <w:lang w:val="en-US"/>
        </w:rPr>
        <w:t>data</w:t>
      </w:r>
      <w:r w:rsidR="00716E43">
        <w:rPr>
          <w:lang w:val="en-US"/>
        </w:rPr>
        <w:t>.</w:t>
      </w:r>
      <w:r w:rsidR="008979F3">
        <w:rPr>
          <w:lang w:val="en-US"/>
        </w:rPr>
        <w:t xml:space="preserve"> T</w:t>
      </w:r>
      <w:r w:rsidR="00717859">
        <w:rPr>
          <w:lang w:val="en-US"/>
        </w:rPr>
        <w:t xml:space="preserve">hese partial correlations </w:t>
      </w:r>
      <w:proofErr w:type="gramStart"/>
      <w:r w:rsidR="0092559A">
        <w:rPr>
          <w:lang w:val="en-US"/>
        </w:rPr>
        <w:t xml:space="preserve">may </w:t>
      </w:r>
      <w:r w:rsidR="008979F3">
        <w:rPr>
          <w:lang w:val="en-US"/>
        </w:rPr>
        <w:t xml:space="preserve">be </w:t>
      </w:r>
      <w:r w:rsidR="001E7FD6">
        <w:rPr>
          <w:lang w:val="en-US"/>
        </w:rPr>
        <w:t>explained</w:t>
      </w:r>
      <w:proofErr w:type="gramEnd"/>
      <w:r w:rsidR="001E7FD6">
        <w:rPr>
          <w:lang w:val="en-US"/>
        </w:rPr>
        <w:t xml:space="preserve"> by the difficulty</w:t>
      </w:r>
      <w:r w:rsidR="00717859">
        <w:rPr>
          <w:lang w:val="en-US"/>
        </w:rPr>
        <w:t xml:space="preserve"> </w:t>
      </w:r>
      <w:r w:rsidR="0092559A">
        <w:rPr>
          <w:lang w:val="en-US"/>
        </w:rPr>
        <w:t xml:space="preserve">to </w:t>
      </w:r>
      <w:r w:rsidR="00717859">
        <w:rPr>
          <w:lang w:val="en-US"/>
        </w:rPr>
        <w:t xml:space="preserve">properly </w:t>
      </w:r>
      <w:r w:rsidR="001E7FD6">
        <w:rPr>
          <w:lang w:val="en-US"/>
        </w:rPr>
        <w:t>observe</w:t>
      </w:r>
      <w:r w:rsidR="00717859">
        <w:rPr>
          <w:lang w:val="en-US"/>
        </w:rPr>
        <w:t xml:space="preserve"> the</w:t>
      </w:r>
      <w:r w:rsidR="0092559A">
        <w:rPr>
          <w:lang w:val="en-US"/>
        </w:rPr>
        <w:t xml:space="preserve"> changes </w:t>
      </w:r>
      <w:r w:rsidR="00717859">
        <w:rPr>
          <w:lang w:val="en-US"/>
        </w:rPr>
        <w:t xml:space="preserve">as they </w:t>
      </w:r>
      <w:r w:rsidR="0092559A">
        <w:rPr>
          <w:lang w:val="en-US"/>
        </w:rPr>
        <w:t>occur</w:t>
      </w:r>
      <w:r w:rsidR="00717859">
        <w:rPr>
          <w:lang w:val="en-US"/>
        </w:rPr>
        <w:t xml:space="preserve"> without </w:t>
      </w:r>
      <w:r w:rsidR="001E7FD6">
        <w:rPr>
          <w:lang w:val="en-US"/>
        </w:rPr>
        <w:t xml:space="preserve">the aid of </w:t>
      </w:r>
      <w:r w:rsidR="00717859">
        <w:rPr>
          <w:lang w:val="en-US"/>
        </w:rPr>
        <w:t>measuring devices (</w:t>
      </w:r>
      <w:r w:rsidR="00611545">
        <w:rPr>
          <w:lang w:val="en-US"/>
        </w:rPr>
        <w:t>e.g.</w:t>
      </w:r>
      <w:r w:rsidR="00717859">
        <w:rPr>
          <w:lang w:val="en-US"/>
        </w:rPr>
        <w:t xml:space="preserve"> weather station, garden moisture meter) or </w:t>
      </w:r>
      <w:r w:rsidR="001E7FD6">
        <w:rPr>
          <w:lang w:val="en-US"/>
        </w:rPr>
        <w:t xml:space="preserve">without </w:t>
      </w:r>
      <w:r w:rsidR="00717859">
        <w:rPr>
          <w:lang w:val="en-US"/>
        </w:rPr>
        <w:t>up-to-date weather information from other sources.</w:t>
      </w:r>
      <w:r w:rsidR="00473E23">
        <w:rPr>
          <w:lang w:val="en-US"/>
        </w:rPr>
        <w:t xml:space="preserve"> </w:t>
      </w:r>
      <w:r w:rsidR="00D37CDF">
        <w:rPr>
          <w:lang w:val="en-US"/>
        </w:rPr>
        <w:t xml:space="preserve">However, </w:t>
      </w:r>
      <w:r w:rsidR="00000E9A">
        <w:rPr>
          <w:lang w:val="en-US"/>
        </w:rPr>
        <w:t xml:space="preserve">even if farmers do not perfectly perceive these changes in climate patterns, they do observe reductions in their yields and at times losses of their crops, which draws their attention to climate-related problems and increases their willingness to innovate and try new farm management practices. </w:t>
      </w:r>
    </w:p>
    <w:p w14:paraId="7380BEA6" w14:textId="3E65E20C" w:rsidR="004C1F60" w:rsidRDefault="004C1F60" w:rsidP="004C1F60">
      <w:pPr>
        <w:rPr>
          <w:color w:val="FF0000"/>
          <w:lang w:val="en-US"/>
        </w:rPr>
      </w:pPr>
      <w:r>
        <w:rPr>
          <w:lang w:val="en-US"/>
        </w:rPr>
        <w:t xml:space="preserve">Reforestation was the preferred choice </w:t>
      </w:r>
      <w:r w:rsidR="00004BEE">
        <w:rPr>
          <w:lang w:val="en-US"/>
        </w:rPr>
        <w:t>among farmers</w:t>
      </w:r>
      <w:r>
        <w:rPr>
          <w:lang w:val="en-US"/>
        </w:rPr>
        <w:t xml:space="preserve"> independent of education profiles, farm size, and ecoregion. This practice is advocated as the best way to cope </w:t>
      </w:r>
      <w:r w:rsidR="00000E9A">
        <w:rPr>
          <w:lang w:val="en-US"/>
        </w:rPr>
        <w:t xml:space="preserve">with </w:t>
      </w:r>
      <w:r w:rsidR="00A150BF">
        <w:rPr>
          <w:lang w:val="en-US"/>
        </w:rPr>
        <w:t>the effects of</w:t>
      </w:r>
      <w:r>
        <w:rPr>
          <w:lang w:val="en-US"/>
        </w:rPr>
        <w:t xml:space="preserve"> climate change, since it includes both mitigation and adaptation by providing carbon sink, microclimate regulation and protection to extreme climate events </w:t>
      </w:r>
      <w:r>
        <w:rPr>
          <w:lang w:val="en-US"/>
        </w:rPr>
        <w:fldChar w:fldCharType="begin" w:fldLock="1"/>
      </w:r>
      <w:r w:rsidR="00F217EF">
        <w:rPr>
          <w:lang w:val="en-US"/>
        </w:rPr>
        <w:instrText>ADDIN CSL_CITATION { "citationItems" : [ { "id" : "ITEM-1", "itemData" : { "DOI" : "10.1111/rec.12209", "ISSN" : "10612971", "author" : [ { "dropping-particle" : "", "family" : "Locatelli", "given" : "Bruno", "non-dropping-particle" : "", "parse-names" : false, "suffix" : "" }, { "dropping-particle" : "", "family" : "Catterall", "given" : "Carla P.", "non-dropping-particle" : "", "parse-names" : false, "suffix" : "" }, { "dropping-particle" : "", "family" : "Imbach", "given" : "Pablo", "non-dropping-particle" : "", "parse-names" : false, "suffix" : "" }, { "dropping-particle" : "", "family" : "Kumar", "given" : "Chetan", "non-dropping-particle" : "", "parse-names" : false, "suffix" : "" }, { "dropping-particle" : "", "family" : "Lasco", "given" : "Rodel", "non-dropping-particle" : "", "parse-names" : false, "suffix" : "" }, { "dropping-particle" : "", "family" : "Mar\u00edn-Spiotta", "given" : "Erika", "non-dropping-particle" : "", "parse-names" : false, "suffix" : "" }, { "dropping-particle" : "", "family" : "Mercer", "given" : "Bernard", "non-dropping-particle" : "", "parse-names" : false, "suffix" : "" }, { "dropping-particle" : "", "family" : "Powers", "given" : "Jennifer S.", "non-dropping-particle" : "", "parse-names" : false, "suffix" : "" }, { "dropping-particle" : "", "family" : "Schwartz", "given" : "Naomi", "non-dropping-particle" : "", "parse-names" : false, "suffix" : "" }, { "dropping-particle" : "", "family" : "Uriarte", "given" : "Maria", "non-dropping-particle" : "", "parse-names" : false, "suffix" : "" } ], "container-title" : "Restoration Ecology", "id" : "ITEM-1", "issue" : "4", "issued" : { "date-parts" : [ [ "2015", "7", "1" ] ] }, "page" : "337-343", "publisher" : "Wiley Periodicals, Inc.", "title" : "Tropical reforestation and climate change: beyond carbon", "type" : "article-journal", "volume" : "23" }, "uris" : [ "http://www.mendeley.com/documents/?uuid=6c88c4dd-e22b-3ca7-823f-a5cf883704dc" ] }, { "id" : "ITEM-2", "itemData" : { "DOI" : "10.1016/j.agee.2014.08.023", "ISBN" : "0167-8809", "abstract" : "Shade coffee systems provide a refuge for biodiversity; however, research has been dominated by bird and insect studies with few studies that have focused on mammals living within coffee-dominated landscapes. Relative to other taxa studied, only 5% of the articles published on coffee and biodiversity pertain to mammals. We surveyed non-volant mammals, with an emphasis on small mammals, in 3 coffee-forest landscapes in Costa Rica with a particular focus on forest, shade coffee, and sun coffee habitats. Each of the 3 sites contained a 500- \u00d7 500-m trap grid that was sampled in 4 sessions, totaling 46 sampling nights per site. This novel approach allowed us to compare mammal abundance and richness on both a plot level and meso-landscape scale (radius 25, 50, 100, 150, 200 m). We made 976 captures (501 individuals) and detected 17 small and medium mammal species during the seven-month study period. The abundance and richness of small non-volant mammals found in the shade coffee was not significantly different that of forest habitats embedded and adjacent to coffee. Both forest and shade coffee had significantly more species and higher abundances than sun coffee habitats. Within habitats, at the plot level, higher amounts of canopy cover and lower strata vegetation (i.e., weeds, grasses, plants, and understory shrubs from 5 cm\u20131 m tall) significantly increased small mammal abundance and richness. Within coffee habitats (sun and shade), greater amounts of canopy cover were significantly associated with higher small mammal abundance and richness. At the meso-landscape scale, small mammal density and richness significantly decreased with increasing proportion of sun coffee within the landscape and increased as the amount of shade coffee increased. Furthermore, small mammals thrived in areas adjacent to forest patches and as the proportion of forested areas within the landscape increased. Our study indicates that while there is no substitute for native forest, shade coffee provides habitat for small non-volant mammals, particularly in comparison to sun coffee. Based on our findings, we recommend including shade trees, maintaining high amounts of canopy cover, and retaining lower strata vegetation (5 cm\u20131 m) within coffee farms. We also recommend preserving or reestablishing forested areas embedded within the coffee landscape to enhance small mammal diversity. Shade coffee shows promise as a conservation strategy to promote wildlife conservation and protect mamma\u2026", "author" : [ { "dropping-particle" : "", "family" : "Caudill", "given" : "S Amanda", "non-dropping-particle" : "", "parse-names" : false, "suffix" : "" }, { "dropping-particle" : "", "family" : "DeClerck", "given" : "Fabrice J A", "non-dropping-particle" : "", "parse-names" : false, "suffix" : "" }, { "dropping-particle" : "", "family" : "Husband", "given" : "Thomas P", "non-dropping-particle" : "", "parse-names" : false, "suffix" : "" } ], "container-title" : "Agriculture, Ecosystems &amp; Environment", "id" : "ITEM-2", "issue" : "0", "issued" : { "date-parts" : [ [ "2015" ] ] }, "page" : "85-93", "title" : "Connecting sustainable agriculture and wildlife conservation: Does shade coffee provide habitat for mammals?", "type" : "article", "volume" : "199" }, "uris" : [ "http://www.mendeley.com/documents/?uuid=e5b3fce6-8fcb-4703-8b9b-5f87ef50c420" ] }, { "id" : "ITEM-3", "itemData" : { "DOI" : "10.1038/s41598-017-16821-4", "ISSN" : "2045-2322", "abstract" : "Agrosilvopastoral and silvopastoral systems can increase carbon sequestration, offset greenhouse gas (GHG) emissions and reduce the carbon footprint generated by animal production. The objective of this study was to estimate GHG emissions, the tree and grass aboveground biomass production and carbon storage in different agrosilvopastoral and silvopastoral systems in southeastern Brazil. The number of trees required to offset these emissions were also estimated. The GHG emissions were calculated based on pre-farm (e.g. agrochemical production, storage, and transportation), and on-farm activities (e.g. fertilization and machinery operation). Aboveground tree grass biomass and carbon storage in all systems was estimated with allometric equations. GHG emissions from the agroforestry systems ranged from 2.81 to 7.98 t CO2e ha\u22121. Carbon storage in the aboveground trees and grass biomass were 54.6, 11.4, 25.7 and 5.9 t C ha\u22121, and 3.3, 3.6, 3.8 and 3.3 t C ha\u22121 for systems 1, 2, 3 and 4, respectively. The number of trees necessary to offset the emissions ranged from 17 to 44 trees ha\u22121, which was lower than the total planted in the systems. Agroforestry systems sequester CO2 from the atmosphere and can help the GHG emission-reduction policy of the Brazilian government.", "author" : [ { "dropping-particle" : "", "family" : "Torres", "given" : "Carlos Moreira Miquelino Eleto", "non-dropping-particle" : "", "parse-names" : false, "suffix" : "" }, { "dropping-particle" : "", "family" : "Jacovine", "given" : "La\u00e9rcio Ant\u00f4nio Gon\u00e7alves", "non-dropping-particle" : "", "parse-names" : false, "suffix" : "" }, { "dropping-particle" : "", "family" : "Nolasco de Olivera Neto", "given" : "S\u00edlvio", "non-dropping-particle" : "", "parse-names" : false, "suffix" : "" }, { "dropping-particle" : "", "family" : "Fraisse", "given" : "Clyde William", "non-dropping-particle" : "", "parse-names" : false, "suffix" : "" }, { "dropping-particle" : "", "family" : "Soares", "given" : "Carlos Pedro Boechat", "non-dropping-particle" : "", "parse-names" : false, "suffix" : "" }, { "dropping-particle" : "", "family" : "Castro Neto", "given" : "Fernando", "non-dropping-particle" : "de", "parse-names" : false, "suffix" : "" }, { "dropping-particle" : "", "family" : "Ferreira", "given" : "Lino Roberto", "non-dropping-particle" : "", "parse-names" : false, "suffix" : "" }, { "dropping-particle" : "", "family" : "Zanuncio", "given" : "Jos\u00e9 Cola", "non-dropping-particle" : "", "parse-names" : false, "suffix" : "" }, { "dropping-particle" : "", "family" : "Lemes", "given" : "Pedro Guilherme", "non-dropping-particle" : "", "parse-names" : false, "suffix" : "" } ], "container-title" : "Scientific Reports", "id" : "ITEM-3", "issue" : "1", "issued" : { "date-parts" : [ [ "2017", "12", "1" ] ] }, "page" : "16738", "publisher" : "Nature Publishing Group", "title" : "Greenhouse gas emissions and carbon sequestration by agroforestry systems in southeastern Brazil", "type" : "article-journal", "volume" : "7" }, "uris" : [ "http://www.mendeley.com/documents/?uuid=6c940777-fd91-3fe2-bdcb-f42a509a9019" ] } ], "mendeley" : { "formattedCitation" : "(Caudill et al., 2015; Locatelli et al., 2015; Torres et al., 2017)", "plainTextFormattedCitation" : "(Caudill et al., 2015; Locatelli et al., 2015; Torres et al., 2017)", "previouslyFormattedCitation" : "(Caudill et al., 2015; Locatelli et al., 2015; Torres et al., 2017)" }, "properties" : { "noteIndex" : 0 }, "schema" : "https://github.com/citation-style-language/schema/raw/master/csl-citation.json" }</w:instrText>
      </w:r>
      <w:r>
        <w:rPr>
          <w:lang w:val="en-US"/>
        </w:rPr>
        <w:fldChar w:fldCharType="separate"/>
      </w:r>
      <w:r w:rsidR="006D61DE" w:rsidRPr="006D61DE">
        <w:rPr>
          <w:noProof/>
          <w:lang w:val="en-US"/>
        </w:rPr>
        <w:t xml:space="preserve">(Caudill et al., 2015; Locatelli et al., 2015; </w:t>
      </w:r>
      <w:r w:rsidR="006D61DE" w:rsidRPr="006D61DE">
        <w:rPr>
          <w:noProof/>
          <w:lang w:val="en-US"/>
        </w:rPr>
        <w:lastRenderedPageBreak/>
        <w:t>Torres et al., 2017)</w:t>
      </w:r>
      <w:r>
        <w:rPr>
          <w:lang w:val="en-US"/>
        </w:rPr>
        <w:fldChar w:fldCharType="end"/>
      </w:r>
      <w:r>
        <w:rPr>
          <w:lang w:val="en-US"/>
        </w:rPr>
        <w:t>. Farmers demonstrated high willingness to adopt reforestation desp</w:t>
      </w:r>
      <w:r w:rsidR="006F3DE9">
        <w:rPr>
          <w:lang w:val="en-US"/>
        </w:rPr>
        <w:t>ite low governmental incentives, which often can act as</w:t>
      </w:r>
      <w:r w:rsidR="003D76E5">
        <w:rPr>
          <w:lang w:val="en-US"/>
        </w:rPr>
        <w:t xml:space="preserve"> disincentives</w:t>
      </w:r>
      <w:r w:rsidR="006F3DE9">
        <w:rPr>
          <w:lang w:val="en-US"/>
        </w:rPr>
        <w:t xml:space="preserve"> given the restrict</w:t>
      </w:r>
      <w:r w:rsidR="00000E9A">
        <w:rPr>
          <w:lang w:val="en-US"/>
        </w:rPr>
        <w:t>ions</w:t>
      </w:r>
      <w:r w:rsidR="006F3DE9">
        <w:rPr>
          <w:lang w:val="en-US"/>
        </w:rPr>
        <w:t xml:space="preserve"> and bureaucratic regulations for the utilization of trees outside forests (mainly for timber) in many Central American countries</w:t>
      </w:r>
      <w:r w:rsidR="00D965CE">
        <w:rPr>
          <w:lang w:val="en-US"/>
        </w:rPr>
        <w:t xml:space="preserve"> </w:t>
      </w:r>
      <w:r w:rsidR="00D965CE">
        <w:rPr>
          <w:lang w:val="en-US"/>
        </w:rPr>
        <w:fldChar w:fldCharType="begin" w:fldLock="1"/>
      </w:r>
      <w:r w:rsidR="00E95FE5">
        <w:rPr>
          <w:lang w:val="en-US"/>
        </w:rPr>
        <w:instrText>ADDIN CSL_CITATION { "citationItems" : [ { "id" : "ITEM-1", "itemData" : { "author" : [ { "dropping-particle" : "", "family" : "Detlefsen", "given" : "Guillermo", "non-dropping-particle" : "", "parse-names" : false, "suffix" : "" }, { "dropping-particle" : "", "family" : "Scheelje", "given" : "Mauricio", "non-dropping-particle" : "", "parse-names" : false, "suffix" : "" } ], "chapter-number" : "12", "container-title" : "Producci\u00f3n de madera en sistemas agroforestales de Centroam\u00e9rica", "editor" : [ { "dropping-particle" : "", "family" : "Detlefsen", "given" : "Guillermo", "non-dropping-particle" : "", "parse-names" : false, "suffix" : "" }, { "dropping-particle" : "", "family" : "Somarriba", "given" : "Eduardo", "non-dropping-particle" : "", "parse-names" : false, "suffix" : "" } ], "id" : "ITEM-1", "issued" : { "date-parts" : [ [ "2012" ] ] }, "page" : "211-243", "publisher" : "Centro Agron\u00f3mico Tropical de Investigaci\u00f3n y Ense\u00f1ansa", "publisher-place" : "Turriaba, Costa Rica", "title" : "Las normativas legales y el aprovechamiento de la madera en fincas", "type" : "chapter" }, "uris" : [ "http://www.mendeley.com/documents/?uuid=9fbc1481-efa1-4945-9b71-8f6e354972b4" ] } ], "mendeley" : { "formattedCitation" : "(Detlefsen and Scheelje, 2012)", "plainTextFormattedCitation" : "(Detlefsen and Scheelje, 2012)", "previouslyFormattedCitation" : "(Detlefsen and Scheelje, 2012)" }, "properties" : { "noteIndex" : 0 }, "schema" : "https://github.com/citation-style-language/schema/raw/master/csl-citation.json" }</w:instrText>
      </w:r>
      <w:r w:rsidR="00D965CE">
        <w:rPr>
          <w:lang w:val="en-US"/>
        </w:rPr>
        <w:fldChar w:fldCharType="separate"/>
      </w:r>
      <w:r w:rsidR="00D965CE" w:rsidRPr="00D965CE">
        <w:rPr>
          <w:noProof/>
          <w:lang w:val="en-US"/>
        </w:rPr>
        <w:t>(Detlefsen and Scheelje, 2012)</w:t>
      </w:r>
      <w:r w:rsidR="00D965CE">
        <w:rPr>
          <w:lang w:val="en-US"/>
        </w:rPr>
        <w:fldChar w:fldCharType="end"/>
      </w:r>
      <w:r w:rsidR="006F3DE9">
        <w:rPr>
          <w:lang w:val="en-US"/>
        </w:rPr>
        <w:t>.</w:t>
      </w:r>
      <w:r w:rsidR="00E619E9">
        <w:rPr>
          <w:lang w:val="en-US"/>
        </w:rPr>
        <w:t xml:space="preserve"> </w:t>
      </w:r>
      <w:r w:rsidR="004E0361">
        <w:rPr>
          <w:lang w:val="en-US"/>
        </w:rPr>
        <w:t>Despite the lack on incentives to grow trees,</w:t>
      </w:r>
      <w:r w:rsidR="0086766F">
        <w:rPr>
          <w:lang w:val="en-US"/>
        </w:rPr>
        <w:t xml:space="preserve"> </w:t>
      </w:r>
      <w:r w:rsidR="00E619E9">
        <w:rPr>
          <w:lang w:val="en-US"/>
        </w:rPr>
        <w:t xml:space="preserve">we show that </w:t>
      </w:r>
      <w:r w:rsidR="004E0361">
        <w:rPr>
          <w:lang w:val="en-US"/>
        </w:rPr>
        <w:t>across the Rainforest</w:t>
      </w:r>
      <w:r w:rsidR="00611545">
        <w:rPr>
          <w:lang w:val="en-US"/>
        </w:rPr>
        <w:t>,</w:t>
      </w:r>
      <w:r w:rsidR="004E0361">
        <w:rPr>
          <w:lang w:val="en-US"/>
        </w:rPr>
        <w:t xml:space="preserve"> </w:t>
      </w:r>
      <w:r w:rsidR="0086766F">
        <w:rPr>
          <w:lang w:val="en-US"/>
        </w:rPr>
        <w:t>agroforestry (reforestation + introduction of new crops) was the first approach employed by farmers to adapt their systems</w:t>
      </w:r>
      <w:r w:rsidR="00E619E9">
        <w:rPr>
          <w:lang w:val="en-US"/>
        </w:rPr>
        <w:t xml:space="preserve">, </w:t>
      </w:r>
      <w:r w:rsidR="004E0361">
        <w:rPr>
          <w:lang w:val="en-US"/>
        </w:rPr>
        <w:t>which is in accordance</w:t>
      </w:r>
      <w:r w:rsidR="00194C08">
        <w:rPr>
          <w:lang w:val="en-US"/>
        </w:rPr>
        <w:t xml:space="preserve"> with the recent analysis conducted</w:t>
      </w:r>
      <w:r w:rsidR="00E619E9">
        <w:rPr>
          <w:lang w:val="en-US"/>
        </w:rPr>
        <w:t xml:space="preserve"> by </w:t>
      </w:r>
      <w:r w:rsidR="00E619E9">
        <w:rPr>
          <w:lang w:val="en-US"/>
        </w:rPr>
        <w:fldChar w:fldCharType="begin" w:fldLock="1"/>
      </w:r>
      <w:r w:rsidR="00C25E4B">
        <w:rPr>
          <w:lang w:val="en-US"/>
        </w:rPr>
        <w:instrText>ADDIN CSL_CITATION { "citationItems" : [ { "id" : "ITEM-1", "itemData" : { "DOI" : "10.1007/978-3-319-69371-2_15", "author" : [ { "dropping-particle" : "", "family" : "Somarriba", "given" : "Eduardo", "non-dropping-particle" : "", "parse-names" : false, "suffix" : "" }, { "dropping-particle" : "", "family" : "Carre\u00f1o-Rocabado", "given" : "Geovana", "non-dropping-particle" : "", "parse-names" : false, "suffix" : "" }, { "dropping-particle" : "", "family" : "Amores", "given" : "Freddy", "non-dropping-particle" : "", "parse-names" : false, "suffix" : "" }, { "dropping-particle" : "", "family" : "Caicedo", "given" : "Willan", "non-dropping-particle" : "", "parse-names" : false, "suffix" : "" }, { "dropping-particle" : "", "family" : "Oblitas Gill\u00e9s de P\u00e9lichy", "given" : "Samuel", "non-dropping-particle" : "", "parse-names" : false, "suffix" : "" }, { "dropping-particle" : "", "family" : "Cerda", "given" : "Rolando", "non-dropping-particle" : "", "parse-names" : false, "suffix" : "" }, { "dropping-particle" : "", "family" : "Ord\u00f3\u00f1ez", "given" : "Jenny C.", "non-dropping-particle" : "", "parse-names" : false, "suffix" : "" } ], "id" : "ITEM-1", "issued" : { "date-parts" : [ [ "2017" ] ] }, "page" : "369-393", "publisher" : "Springer, Cham", "title" : "Trees on Farms for Livelihoods, Conservation of Biodiversity and Carbon Storage: Evidence from Nicaragua on This \u201cInvisible\u201d Resource", "type" : "chapter" }, "uris" : [ "http://www.mendeley.com/documents/?uuid=5f3cfac7-1fac-3c2a-bb92-f9051df73604" ] } ], "mendeley" : { "formattedCitation" : "(Somarriba et al., 2017)", "manualFormatting" : "Somarriba et al. (2017)", "plainTextFormattedCitation" : "(Somarriba et al., 2017)", "previouslyFormattedCitation" : "(Somarriba et al., 2017)" }, "properties" : { "noteIndex" : 0 }, "schema" : "https://github.com/citation-style-language/schema/raw/master/csl-citation.json" }</w:instrText>
      </w:r>
      <w:r w:rsidR="00E619E9">
        <w:rPr>
          <w:lang w:val="en-US"/>
        </w:rPr>
        <w:fldChar w:fldCharType="separate"/>
      </w:r>
      <w:r w:rsidR="00E619E9">
        <w:rPr>
          <w:noProof/>
          <w:lang w:val="en-US"/>
        </w:rPr>
        <w:t>Somarriba et al. (</w:t>
      </w:r>
      <w:r w:rsidR="00E619E9" w:rsidRPr="006C580C">
        <w:rPr>
          <w:noProof/>
          <w:lang w:val="en-US"/>
        </w:rPr>
        <w:t>2017)</w:t>
      </w:r>
      <w:r w:rsidR="00E619E9">
        <w:rPr>
          <w:lang w:val="en-US"/>
        </w:rPr>
        <w:fldChar w:fldCharType="end"/>
      </w:r>
      <w:r w:rsidR="005159E4">
        <w:rPr>
          <w:lang w:val="en-US"/>
        </w:rPr>
        <w:t xml:space="preserve"> in this region</w:t>
      </w:r>
      <w:r w:rsidR="0086766F">
        <w:rPr>
          <w:lang w:val="en-US"/>
        </w:rPr>
        <w:t xml:space="preserve">. </w:t>
      </w:r>
      <w:r w:rsidRPr="00AA57CA">
        <w:rPr>
          <w:lang w:val="en-US"/>
        </w:rPr>
        <w:t>Con</w:t>
      </w:r>
      <w:r w:rsidRPr="00A213EA">
        <w:rPr>
          <w:lang w:val="en-US"/>
        </w:rPr>
        <w:t>sider</w:t>
      </w:r>
      <w:r>
        <w:rPr>
          <w:lang w:val="en-US"/>
        </w:rPr>
        <w:t xml:space="preserve">ing, however, the expected impacts of climate </w:t>
      </w:r>
      <w:r w:rsidRPr="00782E80">
        <w:rPr>
          <w:lang w:val="en-US"/>
        </w:rPr>
        <w:t>change</w:t>
      </w:r>
      <w:r>
        <w:rPr>
          <w:lang w:val="en-US"/>
        </w:rPr>
        <w:t xml:space="preserve"> on</w:t>
      </w:r>
      <w:r w:rsidRPr="00AA57CA">
        <w:rPr>
          <w:lang w:val="en-US"/>
        </w:rPr>
        <w:t xml:space="preserve"> </w:t>
      </w:r>
      <w:r>
        <w:rPr>
          <w:lang w:val="en-US"/>
        </w:rPr>
        <w:t>distribution</w:t>
      </w:r>
      <w:r w:rsidRPr="00AA57CA">
        <w:rPr>
          <w:lang w:val="en-US"/>
        </w:rPr>
        <w:t xml:space="preserve"> </w:t>
      </w:r>
      <w:r w:rsidR="00E66FA9">
        <w:rPr>
          <w:lang w:val="en-US"/>
        </w:rPr>
        <w:t xml:space="preserve">and suitability </w:t>
      </w:r>
      <w:r w:rsidRPr="00AA57CA">
        <w:rPr>
          <w:lang w:val="en-US"/>
        </w:rPr>
        <w:t>of the m</w:t>
      </w:r>
      <w:r>
        <w:rPr>
          <w:lang w:val="en-US"/>
        </w:rPr>
        <w:t>ost common</w:t>
      </w:r>
      <w:r w:rsidRPr="00AA57CA">
        <w:rPr>
          <w:lang w:val="en-US"/>
        </w:rPr>
        <w:t xml:space="preserve"> tree species used in Central America </w:t>
      </w:r>
      <w:r w:rsidRPr="00FA7872">
        <w:rPr>
          <w:lang w:val="en-US"/>
        </w:rPr>
        <w:fldChar w:fldCharType="begin" w:fldLock="1"/>
      </w:r>
      <w:r w:rsidR="00FF68EC">
        <w:rPr>
          <w:lang w:val="en-US"/>
        </w:rPr>
        <w:instrText>ADDIN CSL_CITATION { "citationItems" : [ { "id" : "ITEM-1", "itemData" : { "ISBN" : "978-92-9059-407-9", "author" : [ { "dropping-particle" : "", "family" : "Sousa", "given" : "Kau\u00ea", "non-dropping-particle" : "de", "parse-names" : false, "suffix" : "" }, { "dropping-particle" : "", "family" : "Zonneveld", "given" : "Maarten", "non-dropping-particle" : "van", "parse-names" : false, "suffix" : "" }, { "dropping-particle" : "", "family" : "Imbach", "given" : "Pablo", "non-dropping-particle" : "", "parse-names" : false, "suffix" : "" }, { "dropping-particle" : "", "family" : "Kindt", "given" : "Roeland", "non-dropping-particle" : "", "parse-names" : false, "suffix" : "" }, { "dropping-particle" : "", "family" : "Ordo\u00f1ez", "given" : "Jenny C.", "non-dropping-particle" : "", "parse-names" : false, "suffix" : "" } ], "id" : "ITEM-1", "issued" : { "date-parts" : [ [ "2017" ] ] }, "number-of-pages" : "257", "publisher" : "World Agroforestry Centre, Occasional Paper 26", "publisher-place" : "Lima, Peru", "title" : "Suitability of key Central American agroforestry species under future climates: an atlas", "type" : "book" }, "uris" : [ "http://www.mendeley.com/documents/?uuid=a439453e-726f-4c5b-be58-3355ac11a620" ] } ], "mendeley" : { "formattedCitation" : "(de Sousa et al., 2017)", "plainTextFormattedCitation" : "(de Sousa et al., 2017)", "previouslyFormattedCitation" : "(de Sousa et al., 2017)" }, "properties" : { "noteIndex" : 0 }, "schema" : "https://github.com/citation-style-language/schema/raw/master/csl-citation.json" }</w:instrText>
      </w:r>
      <w:r w:rsidRPr="00FA7872">
        <w:rPr>
          <w:lang w:val="en-US"/>
        </w:rPr>
        <w:fldChar w:fldCharType="separate"/>
      </w:r>
      <w:r w:rsidRPr="00107AB4">
        <w:rPr>
          <w:noProof/>
          <w:lang w:val="en-US"/>
        </w:rPr>
        <w:t>(de Sousa et al., 2017)</w:t>
      </w:r>
      <w:r w:rsidRPr="00FA7872">
        <w:rPr>
          <w:lang w:val="en-US"/>
        </w:rPr>
        <w:fldChar w:fldCharType="end"/>
      </w:r>
      <w:r>
        <w:rPr>
          <w:lang w:val="en-US"/>
        </w:rPr>
        <w:t xml:space="preserve">, it is necessary </w:t>
      </w:r>
      <w:r w:rsidR="001E7FD6">
        <w:rPr>
          <w:lang w:val="en-US"/>
        </w:rPr>
        <w:t xml:space="preserve">to </w:t>
      </w:r>
      <w:r>
        <w:rPr>
          <w:lang w:val="en-US"/>
        </w:rPr>
        <w:t xml:space="preserve">increase farmer’s </w:t>
      </w:r>
      <w:r w:rsidRPr="00FA7872">
        <w:rPr>
          <w:lang w:val="en-US"/>
        </w:rPr>
        <w:t>aware</w:t>
      </w:r>
      <w:r>
        <w:rPr>
          <w:lang w:val="en-US"/>
        </w:rPr>
        <w:t>ness</w:t>
      </w:r>
      <w:r w:rsidRPr="00FA7872">
        <w:rPr>
          <w:lang w:val="en-US"/>
        </w:rPr>
        <w:t xml:space="preserve"> </w:t>
      </w:r>
      <w:r>
        <w:rPr>
          <w:lang w:val="en-US"/>
        </w:rPr>
        <w:t xml:space="preserve">to select </w:t>
      </w:r>
      <w:r w:rsidRPr="00FA7872">
        <w:rPr>
          <w:lang w:val="en-US"/>
        </w:rPr>
        <w:t xml:space="preserve">the </w:t>
      </w:r>
      <w:r>
        <w:rPr>
          <w:lang w:val="en-US"/>
        </w:rPr>
        <w:t xml:space="preserve">best </w:t>
      </w:r>
      <w:r w:rsidR="00E66FA9">
        <w:rPr>
          <w:lang w:val="en-US"/>
        </w:rPr>
        <w:t xml:space="preserve">climate </w:t>
      </w:r>
      <w:r>
        <w:rPr>
          <w:lang w:val="en-US"/>
        </w:rPr>
        <w:t>suited tree</w:t>
      </w:r>
      <w:r w:rsidR="00E66FA9">
        <w:rPr>
          <w:lang w:val="en-US"/>
        </w:rPr>
        <w:t>s</w:t>
      </w:r>
      <w:r>
        <w:rPr>
          <w:lang w:val="en-US"/>
        </w:rPr>
        <w:t xml:space="preserve"> for the</w:t>
      </w:r>
      <w:r w:rsidR="00E66FA9">
        <w:rPr>
          <w:lang w:val="en-US"/>
        </w:rPr>
        <w:t>ir farms</w:t>
      </w:r>
      <w:r w:rsidRPr="00FA7872">
        <w:rPr>
          <w:lang w:val="en-US"/>
        </w:rPr>
        <w:t>.</w:t>
      </w:r>
      <w:r w:rsidRPr="00A213EA">
        <w:rPr>
          <w:color w:val="FF0000"/>
          <w:lang w:val="en-US"/>
        </w:rPr>
        <w:t xml:space="preserve"> </w:t>
      </w:r>
    </w:p>
    <w:p w14:paraId="2D1ED31A" w14:textId="0C55BB07" w:rsidR="006D61DE" w:rsidRDefault="00F31C1B" w:rsidP="00C231DB">
      <w:pPr>
        <w:rPr>
          <w:lang w:val="en-US"/>
        </w:rPr>
      </w:pPr>
      <w:r>
        <w:rPr>
          <w:lang w:val="en-US"/>
        </w:rPr>
        <w:t xml:space="preserve">Illiterate farmers </w:t>
      </w:r>
      <w:r w:rsidR="00531187">
        <w:rPr>
          <w:lang w:val="en-US"/>
        </w:rPr>
        <w:t xml:space="preserve">with small </w:t>
      </w:r>
      <w:r w:rsidR="004E0361">
        <w:rPr>
          <w:lang w:val="en-US"/>
        </w:rPr>
        <w:t>landholdings</w:t>
      </w:r>
      <w:r w:rsidR="00531187">
        <w:rPr>
          <w:lang w:val="en-US"/>
        </w:rPr>
        <w:t xml:space="preserve"> living in the D</w:t>
      </w:r>
      <w:r>
        <w:rPr>
          <w:lang w:val="en-US"/>
        </w:rPr>
        <w:t xml:space="preserve">ry </w:t>
      </w:r>
      <w:r w:rsidR="00531187">
        <w:rPr>
          <w:lang w:val="en-US"/>
        </w:rPr>
        <w:t>C</w:t>
      </w:r>
      <w:r>
        <w:rPr>
          <w:lang w:val="en-US"/>
        </w:rPr>
        <w:t xml:space="preserve">orridor </w:t>
      </w:r>
      <w:r w:rsidR="00EF2E72">
        <w:rPr>
          <w:lang w:val="en-US"/>
        </w:rPr>
        <w:t>chose a set of approaches to adapt their systems</w:t>
      </w:r>
      <w:r w:rsidR="00F217EF">
        <w:rPr>
          <w:lang w:val="en-US"/>
        </w:rPr>
        <w:t xml:space="preserve"> and intensify the production </w:t>
      </w:r>
      <w:r w:rsidR="006B0363">
        <w:rPr>
          <w:lang w:val="en-US"/>
        </w:rPr>
        <w:t>that includes the adoption of</w:t>
      </w:r>
      <w:r w:rsidR="00EF2E72">
        <w:rPr>
          <w:lang w:val="en-US"/>
        </w:rPr>
        <w:t xml:space="preserve"> new crops, </w:t>
      </w:r>
      <w:r w:rsidR="006B0363">
        <w:rPr>
          <w:lang w:val="en-US"/>
        </w:rPr>
        <w:t xml:space="preserve">soil management, and increased use of fertilizers. </w:t>
      </w:r>
      <w:r w:rsidR="00EF2E72">
        <w:rPr>
          <w:lang w:val="en-US"/>
        </w:rPr>
        <w:t>These practices</w:t>
      </w:r>
      <w:r w:rsidR="00F217EF">
        <w:rPr>
          <w:lang w:val="en-US"/>
        </w:rPr>
        <w:t xml:space="preserve">, when integrated and well managed, can help </w:t>
      </w:r>
      <w:r w:rsidR="00DB3AD5">
        <w:rPr>
          <w:lang w:val="en-US"/>
        </w:rPr>
        <w:t xml:space="preserve">smallholders </w:t>
      </w:r>
      <w:r w:rsidR="00F217EF">
        <w:rPr>
          <w:lang w:val="en-US"/>
        </w:rPr>
        <w:t>t</w:t>
      </w:r>
      <w:r w:rsidR="0062700A">
        <w:rPr>
          <w:lang w:val="en-US"/>
        </w:rPr>
        <w:t>o achieve</w:t>
      </w:r>
      <w:r w:rsidR="00F217EF">
        <w:rPr>
          <w:lang w:val="en-US"/>
        </w:rPr>
        <w:t xml:space="preserve"> high yields </w:t>
      </w:r>
      <w:r w:rsidR="00F217EF">
        <w:rPr>
          <w:lang w:val="en-US"/>
        </w:rPr>
        <w:fldChar w:fldCharType="begin" w:fldLock="1"/>
      </w:r>
      <w:r w:rsidR="001C3364">
        <w:rPr>
          <w:lang w:val="en-US"/>
        </w:rPr>
        <w:instrText>ADDIN CSL_CITATION { "citationItems" : [ { "id" : "ITEM-1", "itemData" : { "DOI" : "10.1073/PNAS.96.11.5952", "ISSN" : "0027-8424", "PMID" : "10339523", "abstract" : "Wheat (Triticum aestivum L.), rice (Oryza sativa L.), and maize (Zea mays L.) provide about two-thirds of all energy in human diets, and four major cropping systems in which these cereals are grown represent the foundation of human food supply. Yield per unit time and land has increased markedly during the past 30 years in these systems, a result of intensified crop management involving improved germplasm, greater inputs of fertilizer, production of two or more crops per year on the same piece of land, and irrigation. Meeting future food demand while minimizing expansion of cultivated area primarily will depend on continued intensification of these same four systems. The manner in which further intensification is achieved, however, will differ markedly from the past because the exploitable gap between average farm yields and genetic yield potential is closing. At present, the rate of increase in yield potential is much less than the expected increase in demand. Hence, average farm yields must reach 70-80% of the yield potential ceiling within 30 years in each of these major cereal systems. Achieving consistent production at these high levels without causing environmental damage requires improvements in soil quality and precise management of all production factors in time and space. The scope of the scientific challenge related to these objectives is discussed. It is concluded that major scientific breakthroughs must occur in basic plant physiology, ecophysiology, agroecology, and soil science to achieve the ecological intensification that is needed to meet the expected increase in food demand.", "author" : [ { "dropping-particle" : "", "family" : "Cassman", "given" : "K G", "non-dropping-particle" : "", "parse-names" : false, "suffix" : "" } ], "container-title" : "Proceedings of the National Academy of Sciences of the United States of America", "id" : "ITEM-1", "issue" : "11", "issued" : { "date-parts" : [ [ "1999", "5", "25" ] ] }, "page" : "5952-9", "publisher" : "National Academy of Sciences", "title" : "Ecological intensification of cereal production systems: yield potential, soil quality, and precision agriculture.", "type" : "article-journal", "volume" : "96" }, "uris" : [ "http://www.mendeley.com/documents/?uuid=c1c74e90-86ba-3139-aea2-9b9bddc84ba8" ] } ], "mendeley" : { "formattedCitation" : "(Cassman, 1999)", "plainTextFormattedCitation" : "(Cassman, 1999)", "previouslyFormattedCitation" : "(Cassman, 1999)" }, "properties" : { "noteIndex" : 0 }, "schema" : "https://github.com/citation-style-language/schema/raw/master/csl-citation.json" }</w:instrText>
      </w:r>
      <w:r w:rsidR="00F217EF">
        <w:rPr>
          <w:lang w:val="en-US"/>
        </w:rPr>
        <w:fldChar w:fldCharType="separate"/>
      </w:r>
      <w:r w:rsidR="00F217EF" w:rsidRPr="00F217EF">
        <w:rPr>
          <w:noProof/>
          <w:lang w:val="en-US"/>
        </w:rPr>
        <w:t>(Cassman, 1999)</w:t>
      </w:r>
      <w:r w:rsidR="00F217EF">
        <w:rPr>
          <w:lang w:val="en-US"/>
        </w:rPr>
        <w:fldChar w:fldCharType="end"/>
      </w:r>
      <w:r w:rsidR="008F5386">
        <w:rPr>
          <w:lang w:val="en-US"/>
        </w:rPr>
        <w:t xml:space="preserve"> while reducing the need to expand </w:t>
      </w:r>
      <w:r w:rsidR="00194C08">
        <w:rPr>
          <w:lang w:val="en-US"/>
        </w:rPr>
        <w:t xml:space="preserve">the production to new </w:t>
      </w:r>
      <w:r w:rsidR="008F5386">
        <w:rPr>
          <w:lang w:val="en-US"/>
        </w:rPr>
        <w:t>crop areas</w:t>
      </w:r>
      <w:r w:rsidR="00F217EF">
        <w:rPr>
          <w:lang w:val="en-US"/>
        </w:rPr>
        <w:t>.</w:t>
      </w:r>
      <w:r w:rsidR="0062700A">
        <w:rPr>
          <w:lang w:val="en-US"/>
        </w:rPr>
        <w:t xml:space="preserve"> </w:t>
      </w:r>
      <w:r w:rsidR="00C231DB">
        <w:rPr>
          <w:lang w:val="en-US"/>
        </w:rPr>
        <w:t>H</w:t>
      </w:r>
      <w:r w:rsidR="0062700A">
        <w:rPr>
          <w:lang w:val="en-US"/>
        </w:rPr>
        <w:t xml:space="preserve">owever, </w:t>
      </w:r>
      <w:r w:rsidR="00EE49E5">
        <w:rPr>
          <w:lang w:val="en-US"/>
        </w:rPr>
        <w:t>two</w:t>
      </w:r>
      <w:r w:rsidR="00F46280">
        <w:rPr>
          <w:lang w:val="en-US"/>
        </w:rPr>
        <w:t xml:space="preserve"> concerns </w:t>
      </w:r>
      <w:r w:rsidR="006B0363">
        <w:rPr>
          <w:lang w:val="en-US"/>
        </w:rPr>
        <w:t>a</w:t>
      </w:r>
      <w:r w:rsidR="00F46280">
        <w:rPr>
          <w:lang w:val="en-US"/>
        </w:rPr>
        <w:t>ri</w:t>
      </w:r>
      <w:r w:rsidR="00C231DB">
        <w:rPr>
          <w:lang w:val="en-US"/>
        </w:rPr>
        <w:t>se for this group</w:t>
      </w:r>
      <w:r w:rsidR="006B0363">
        <w:rPr>
          <w:lang w:val="en-US"/>
        </w:rPr>
        <w:t>. First,</w:t>
      </w:r>
      <w:r w:rsidR="00194C08">
        <w:rPr>
          <w:lang w:val="en-US"/>
        </w:rPr>
        <w:t xml:space="preserve"> it is not clear</w:t>
      </w:r>
      <w:r w:rsidR="0062700A">
        <w:rPr>
          <w:lang w:val="en-US"/>
        </w:rPr>
        <w:t xml:space="preserve"> if the </w:t>
      </w:r>
      <w:r w:rsidR="006B0363">
        <w:rPr>
          <w:lang w:val="en-US"/>
        </w:rPr>
        <w:t>increased</w:t>
      </w:r>
      <w:r w:rsidR="0062700A">
        <w:rPr>
          <w:lang w:val="en-US"/>
        </w:rPr>
        <w:t xml:space="preserve"> utilization of fertilizers </w:t>
      </w:r>
      <w:proofErr w:type="gramStart"/>
      <w:r w:rsidR="0062700A">
        <w:rPr>
          <w:lang w:val="en-US"/>
        </w:rPr>
        <w:t>is</w:t>
      </w:r>
      <w:r w:rsidR="00194C08">
        <w:rPr>
          <w:lang w:val="en-US"/>
        </w:rPr>
        <w:t xml:space="preserve"> employed</w:t>
      </w:r>
      <w:proofErr w:type="gramEnd"/>
      <w:r w:rsidR="0062700A">
        <w:rPr>
          <w:lang w:val="en-US"/>
        </w:rPr>
        <w:t xml:space="preserve"> under an optimal level</w:t>
      </w:r>
      <w:r w:rsidR="006B0363">
        <w:rPr>
          <w:lang w:val="en-US"/>
        </w:rPr>
        <w:t xml:space="preserve"> to ensure sustainability and soil conservation</w:t>
      </w:r>
      <w:r w:rsidR="008F5386">
        <w:rPr>
          <w:lang w:val="en-US"/>
        </w:rPr>
        <w:t>, considering</w:t>
      </w:r>
      <w:r w:rsidR="00194C08">
        <w:rPr>
          <w:lang w:val="en-US"/>
        </w:rPr>
        <w:t xml:space="preserve"> the</w:t>
      </w:r>
      <w:r w:rsidR="008F5386">
        <w:rPr>
          <w:lang w:val="en-US"/>
        </w:rPr>
        <w:t xml:space="preserve"> crop and soil requirements</w:t>
      </w:r>
      <w:r w:rsidR="006B0363">
        <w:rPr>
          <w:lang w:val="en-US"/>
        </w:rPr>
        <w:t>.</w:t>
      </w:r>
      <w:r w:rsidR="00C231DB">
        <w:rPr>
          <w:lang w:val="en-US"/>
        </w:rPr>
        <w:t xml:space="preserve"> </w:t>
      </w:r>
      <w:r w:rsidR="006B0363">
        <w:rPr>
          <w:lang w:val="en-US"/>
        </w:rPr>
        <w:t>Second</w:t>
      </w:r>
      <w:r w:rsidR="00EE49E5">
        <w:rPr>
          <w:lang w:val="en-US"/>
        </w:rPr>
        <w:t xml:space="preserve">, the adoption of this technological package could, in the </w:t>
      </w:r>
      <w:proofErr w:type="gramStart"/>
      <w:r w:rsidR="00EE49E5">
        <w:rPr>
          <w:lang w:val="en-US"/>
        </w:rPr>
        <w:t>long run</w:t>
      </w:r>
      <w:proofErr w:type="gramEnd"/>
      <w:r w:rsidR="00EE49E5">
        <w:rPr>
          <w:lang w:val="en-US"/>
        </w:rPr>
        <w:t xml:space="preserve">, </w:t>
      </w:r>
      <w:r w:rsidR="008F5386">
        <w:rPr>
          <w:lang w:val="en-US"/>
        </w:rPr>
        <w:t>lead</w:t>
      </w:r>
      <w:r w:rsidR="00EE49E5">
        <w:rPr>
          <w:lang w:val="en-US"/>
        </w:rPr>
        <w:t xml:space="preserve"> to a</w:t>
      </w:r>
      <w:r w:rsidR="00194C08">
        <w:rPr>
          <w:lang w:val="en-US"/>
        </w:rPr>
        <w:t xml:space="preserve"> high</w:t>
      </w:r>
      <w:r w:rsidR="00EE49E5">
        <w:rPr>
          <w:lang w:val="en-US"/>
        </w:rPr>
        <w:t xml:space="preserve"> dependency of external inputs</w:t>
      </w:r>
      <w:r w:rsidR="00194C08">
        <w:rPr>
          <w:lang w:val="en-US"/>
        </w:rPr>
        <w:t>, a non-desired outcome in the concept of Climate-Smart Agriculture</w:t>
      </w:r>
      <w:r w:rsidR="00C231DB">
        <w:rPr>
          <w:lang w:val="en-US"/>
        </w:rPr>
        <w:t>.</w:t>
      </w:r>
      <w:r w:rsidR="001C3364">
        <w:rPr>
          <w:lang w:val="en-US"/>
        </w:rPr>
        <w:t xml:space="preserve"> </w:t>
      </w:r>
      <w:r w:rsidR="006B0363">
        <w:rPr>
          <w:lang w:val="en-US"/>
        </w:rPr>
        <w:t>To avoid this risk, farmers</w:t>
      </w:r>
      <w:r w:rsidR="001C3364">
        <w:rPr>
          <w:lang w:val="en-US"/>
        </w:rPr>
        <w:t xml:space="preserve"> could employ integrated nutrient practices such as the utilization of nitrogen-fixing plants and green manures</w:t>
      </w:r>
      <w:r w:rsidR="00194C08">
        <w:rPr>
          <w:lang w:val="en-US"/>
        </w:rPr>
        <w:t xml:space="preserve"> </w:t>
      </w:r>
      <w:r w:rsidR="00194C08">
        <w:rPr>
          <w:lang w:val="en-US"/>
        </w:rPr>
        <w:fldChar w:fldCharType="begin" w:fldLock="1"/>
      </w:r>
      <w:r w:rsidR="00194C08">
        <w:rPr>
          <w:lang w:val="en-US"/>
        </w:rPr>
        <w:instrText>ADDIN CSL_CITATION { "citationItems" : [ { "id" : "ITEM-1", "itemData" : { "DOI" : "10.1016/S0378-1127(96)03886-8", "ISBN" : "0378-1127", "ISSN" : "03781127", "abstract" : "In the past few decades there has been growing concern about the exhaustibility of non-renewable soil resources in developing countries in the tropics to meet the needs of present and future generations. Land degradation is a major problem in many parts of the tropics, including subSaharan Africa, mainly owing to overexploitation of vegetation and soil resources and adoption of inappropiate farming methods. The challenge is to increase the sustainable agricultural productivity of the land with acceptable inputs to meet increasing human needs, while maintaining the soil resource base and minimising environmental degradation. One technology that can meet this need for rainfed upland farming with low external chemical inputs is the alley cropping system. This technology integrates trees and shrubs in spatial zonal arrangements with food crops in the production system. The presence of woody species in the alley cropping production system has been shown to contribute to (1) nutrient recycling, (2) reduction in soil nutrient leaching losses, (3) stimulation of higher soil faunal activities, (4) soil erosion control, (5) soil fertility improvement and (6) sustained levels of crop production. These experiences can be utilised in developing sustainable and environmentally friendly agroforestry systems.", "author" : [ { "dropping-particle" : "", "family" : "Kang", "given" : "B.T.", "non-dropping-particle" : "", "parse-names" : false, "suffix" : "" } ], "container-title" : "Forest Ecology and Management", "id" : "ITEM-1", "issue" : "1", "issued" : { "date-parts" : [ [ "1997" ] ] }, "page" : "75-82", "title" : "Alley cropping\u2014soil productivity and nutrient recycling", "type" : "article-journal", "volume" : "91" }, "uris" : [ "http://www.mendeley.com/documents/?uuid=eaa780fd-0251-450f-bda8-a55ec74153f7" ] } ], "mendeley" : { "formattedCitation" : "(Kang, 1997)", "plainTextFormattedCitation" : "(Kang, 1997)", "previouslyFormattedCitation" : "(Kang, 1997)" }, "properties" : { "noteIndex" : 0 }, "schema" : "https://github.com/citation-style-language/schema/raw/master/csl-citation.json" }</w:instrText>
      </w:r>
      <w:r w:rsidR="00194C08">
        <w:rPr>
          <w:lang w:val="en-US"/>
        </w:rPr>
        <w:fldChar w:fldCharType="separate"/>
      </w:r>
      <w:r w:rsidR="00194C08" w:rsidRPr="001C3364">
        <w:rPr>
          <w:noProof/>
          <w:lang w:val="en-US"/>
        </w:rPr>
        <w:t>(Kang, 1997)</w:t>
      </w:r>
      <w:r w:rsidR="00194C08">
        <w:rPr>
          <w:lang w:val="en-US"/>
        </w:rPr>
        <w:fldChar w:fldCharType="end"/>
      </w:r>
      <w:r w:rsidR="001C3364">
        <w:rPr>
          <w:lang w:val="en-US"/>
        </w:rPr>
        <w:t xml:space="preserve">, which could be </w:t>
      </w:r>
      <w:r w:rsidR="000670CB">
        <w:rPr>
          <w:lang w:val="en-US"/>
        </w:rPr>
        <w:t xml:space="preserve">utilized </w:t>
      </w:r>
      <w:r w:rsidR="00F46280">
        <w:rPr>
          <w:lang w:val="en-US"/>
        </w:rPr>
        <w:t>as the only approach</w:t>
      </w:r>
      <w:r w:rsidR="001C3364">
        <w:rPr>
          <w:lang w:val="en-US"/>
        </w:rPr>
        <w:t xml:space="preserve"> or integrated wi</w:t>
      </w:r>
      <w:r w:rsidR="00D620C3">
        <w:rPr>
          <w:lang w:val="en-US"/>
        </w:rPr>
        <w:t>th</w:t>
      </w:r>
      <w:r w:rsidR="001C3364">
        <w:rPr>
          <w:lang w:val="en-US"/>
        </w:rPr>
        <w:t xml:space="preserve"> a </w:t>
      </w:r>
      <w:r w:rsidR="00D620C3">
        <w:rPr>
          <w:lang w:val="en-US"/>
        </w:rPr>
        <w:t xml:space="preserve">reduced </w:t>
      </w:r>
      <w:r w:rsidR="001C3364">
        <w:rPr>
          <w:lang w:val="en-US"/>
        </w:rPr>
        <w:t>amount of synthetic inputs.</w:t>
      </w:r>
      <w:r w:rsidR="00C231DB">
        <w:rPr>
          <w:lang w:val="en-US"/>
        </w:rPr>
        <w:t xml:space="preserve"> </w:t>
      </w:r>
    </w:p>
    <w:p w14:paraId="12955C66" w14:textId="4B8B7F06" w:rsidR="009221B4" w:rsidRDefault="00161B1C" w:rsidP="00C231DB">
      <w:pPr>
        <w:rPr>
          <w:lang w:val="en-US"/>
        </w:rPr>
      </w:pPr>
      <w:r>
        <w:rPr>
          <w:lang w:val="en-US"/>
        </w:rPr>
        <w:t>Farmers</w:t>
      </w:r>
      <w:r w:rsidR="00531187">
        <w:rPr>
          <w:lang w:val="en-US"/>
        </w:rPr>
        <w:t xml:space="preserve"> living</w:t>
      </w:r>
      <w:r>
        <w:rPr>
          <w:lang w:val="en-US"/>
        </w:rPr>
        <w:t xml:space="preserve"> </w:t>
      </w:r>
      <w:r w:rsidR="00531187">
        <w:rPr>
          <w:lang w:val="en-US"/>
        </w:rPr>
        <w:t>in the Dry C</w:t>
      </w:r>
      <w:r>
        <w:rPr>
          <w:lang w:val="en-US"/>
        </w:rPr>
        <w:t xml:space="preserve">orridor with </w:t>
      </w:r>
      <w:r w:rsidR="006B0363">
        <w:rPr>
          <w:lang w:val="en-US"/>
        </w:rPr>
        <w:t>large</w:t>
      </w:r>
      <w:r>
        <w:rPr>
          <w:lang w:val="en-US"/>
        </w:rPr>
        <w:t xml:space="preserve"> </w:t>
      </w:r>
      <w:r w:rsidR="00AF0376">
        <w:rPr>
          <w:lang w:val="en-US"/>
        </w:rPr>
        <w:t>farmland</w:t>
      </w:r>
      <w:r>
        <w:rPr>
          <w:lang w:val="en-US"/>
        </w:rPr>
        <w:t xml:space="preserve"> </w:t>
      </w:r>
      <w:r w:rsidR="00DB3AD5">
        <w:rPr>
          <w:lang w:val="en-US"/>
        </w:rPr>
        <w:t>also selected reforestation and sustainable soil management</w:t>
      </w:r>
      <w:r w:rsidR="00E90CFF">
        <w:rPr>
          <w:lang w:val="en-US"/>
        </w:rPr>
        <w:t xml:space="preserve"> as adaptation approaches</w:t>
      </w:r>
      <w:r w:rsidR="00DB3AD5">
        <w:rPr>
          <w:lang w:val="en-US"/>
        </w:rPr>
        <w:t xml:space="preserve">. </w:t>
      </w:r>
      <w:r w:rsidR="00AF0376">
        <w:rPr>
          <w:lang w:val="en-US"/>
        </w:rPr>
        <w:t xml:space="preserve">However, </w:t>
      </w:r>
      <w:r w:rsidR="00A71E07">
        <w:rPr>
          <w:lang w:val="en-US"/>
        </w:rPr>
        <w:t>this group considered leaving the farm system as the third best adaptation strategy</w:t>
      </w:r>
      <w:r w:rsidR="00BF7C7A">
        <w:rPr>
          <w:lang w:val="en-US"/>
        </w:rPr>
        <w:t>,</w:t>
      </w:r>
      <w:r w:rsidR="00DB3AD5">
        <w:rPr>
          <w:lang w:val="en-US"/>
        </w:rPr>
        <w:t xml:space="preserve"> </w:t>
      </w:r>
      <w:r w:rsidR="00AF0376">
        <w:rPr>
          <w:lang w:val="en-US"/>
        </w:rPr>
        <w:t xml:space="preserve">which </w:t>
      </w:r>
      <w:r w:rsidR="00A71E07">
        <w:rPr>
          <w:lang w:val="en-US"/>
        </w:rPr>
        <w:t>raises</w:t>
      </w:r>
      <w:r w:rsidR="00AF0376">
        <w:rPr>
          <w:lang w:val="en-US"/>
        </w:rPr>
        <w:t xml:space="preserve"> concerns about the </w:t>
      </w:r>
      <w:r w:rsidR="008F5386">
        <w:rPr>
          <w:lang w:val="en-US"/>
        </w:rPr>
        <w:t xml:space="preserve">future sources of </w:t>
      </w:r>
      <w:r w:rsidR="00AF0376">
        <w:rPr>
          <w:lang w:val="en-US"/>
        </w:rPr>
        <w:t xml:space="preserve">food and household income </w:t>
      </w:r>
      <w:r w:rsidR="008F5386">
        <w:rPr>
          <w:lang w:val="en-US"/>
        </w:rPr>
        <w:t>to these families</w:t>
      </w:r>
      <w:r w:rsidR="00DB3AD5">
        <w:rPr>
          <w:lang w:val="en-US"/>
        </w:rPr>
        <w:t xml:space="preserve">. </w:t>
      </w:r>
      <w:r w:rsidR="004B197D">
        <w:rPr>
          <w:lang w:val="en-US"/>
        </w:rPr>
        <w:t>The insufficient</w:t>
      </w:r>
      <w:r w:rsidR="00E16FE4">
        <w:rPr>
          <w:lang w:val="en-US"/>
        </w:rPr>
        <w:t xml:space="preserve"> famil</w:t>
      </w:r>
      <w:r w:rsidR="008F5386">
        <w:rPr>
          <w:lang w:val="en-US"/>
        </w:rPr>
        <w:t>y workforce (~ 4 people with 15–</w:t>
      </w:r>
      <w:r w:rsidR="00E16FE4">
        <w:rPr>
          <w:lang w:val="en-US"/>
        </w:rPr>
        <w:t>60</w:t>
      </w:r>
      <w:r w:rsidR="008F5386">
        <w:rPr>
          <w:lang w:val="en-US"/>
        </w:rPr>
        <w:t xml:space="preserve"> </w:t>
      </w:r>
      <w:r w:rsidR="00E16FE4">
        <w:rPr>
          <w:lang w:val="en-US"/>
        </w:rPr>
        <w:t>years</w:t>
      </w:r>
      <w:r w:rsidR="008F5386">
        <w:rPr>
          <w:lang w:val="en-US"/>
        </w:rPr>
        <w:t>-</w:t>
      </w:r>
      <w:r w:rsidR="00E16FE4">
        <w:rPr>
          <w:lang w:val="en-US"/>
        </w:rPr>
        <w:t>old per family)</w:t>
      </w:r>
      <w:r w:rsidR="008F5386">
        <w:rPr>
          <w:lang w:val="en-US"/>
        </w:rPr>
        <w:t xml:space="preserve"> in</w:t>
      </w:r>
      <w:r w:rsidR="00557EA3">
        <w:rPr>
          <w:lang w:val="en-US"/>
        </w:rPr>
        <w:t xml:space="preserve"> a</w:t>
      </w:r>
      <w:r w:rsidR="00BF7C7A">
        <w:rPr>
          <w:lang w:val="en-US"/>
        </w:rPr>
        <w:t xml:space="preserve"> large </w:t>
      </w:r>
      <w:r w:rsidR="00557EA3">
        <w:rPr>
          <w:lang w:val="en-US"/>
        </w:rPr>
        <w:t xml:space="preserve">family </w:t>
      </w:r>
      <w:r w:rsidR="00BF7C7A">
        <w:rPr>
          <w:lang w:val="en-US"/>
        </w:rPr>
        <w:t xml:space="preserve">farmland </w:t>
      </w:r>
      <w:r w:rsidR="00E16FE4">
        <w:rPr>
          <w:lang w:val="en-US"/>
        </w:rPr>
        <w:t xml:space="preserve">may drive farmers to this </w:t>
      </w:r>
      <w:r w:rsidR="00E16FE4">
        <w:rPr>
          <w:lang w:val="en-US"/>
        </w:rPr>
        <w:lastRenderedPageBreak/>
        <w:t xml:space="preserve">alternative. An approach for this group could be </w:t>
      </w:r>
      <w:r w:rsidR="004A6D01">
        <w:rPr>
          <w:lang w:val="en-US"/>
        </w:rPr>
        <w:t xml:space="preserve">the intensification of small parts of their farms </w:t>
      </w:r>
      <w:r w:rsidR="00BF7C7A">
        <w:rPr>
          <w:lang w:val="en-US"/>
        </w:rPr>
        <w:t xml:space="preserve">and utilization of intercropping systems such as </w:t>
      </w:r>
      <w:proofErr w:type="spellStart"/>
      <w:r w:rsidR="00BF7C7A" w:rsidRPr="006672D5">
        <w:rPr>
          <w:i/>
          <w:lang w:val="en-US"/>
        </w:rPr>
        <w:t>quesungual</w:t>
      </w:r>
      <w:proofErr w:type="spellEnd"/>
      <w:r w:rsidR="00BF7C7A">
        <w:rPr>
          <w:lang w:val="en-US"/>
        </w:rPr>
        <w:t xml:space="preserve">, a high advocated alternative for drylands in Central America </w:t>
      </w:r>
      <w:r w:rsidR="00BF7C7A">
        <w:rPr>
          <w:lang w:val="en-US"/>
        </w:rPr>
        <w:fldChar w:fldCharType="begin" w:fldLock="1"/>
      </w:r>
      <w:r w:rsidR="00D965CE">
        <w:rPr>
          <w:lang w:val="en-US"/>
        </w:rPr>
        <w:instrText>ADDIN CSL_CITATION { "citationItems" : [ { "id" : "ITEM-1", "itemData" : { "DOI" : "10.1007/BF00704912", "ISSN" : "1572-9680", "abstract" : "There is a need to develop viable farming systems for tropical uplands dominated by low-activity clay soils; such systems should ensure sustained crop production while protecting the soil resource base. Alley cropping has the potential to meet this need. For over a decade, the alley cropping technique has been tested, with varying results, in various agroecological zones. Results obtained thus far show that the best potential is on the high base-status soil in the humid and subhumid zones, and that crop production can be sustained in this ecozone with low chemical inputs. Further research is needed for other ecozones, particularly with inclusion of better adapted or indigenous hedgerow species. The potential and limitations of the alley cropping technique are highlighted and areas of future research discussed.", "author" : [ { "dropping-particle" : "", "family" : "Kang", "given" : "B T", "non-dropping-particle" : "", "parse-names" : false, "suffix" : "" } ], "container-title" : "Agroforestry Systems", "id" : "ITEM-1", "issue" : "2", "issued" : { "date-parts" : [ [ "1993" ] ] }, "page" : "141-155", "title" : "Alley cropping: past achievements and future directions", "type" : "article-journal", "volume" : "23" }, "uris" : [ "http://www.mendeley.com/documents/?uuid=54b62e11-e87e-4e09-9f28-181cc43049aa" ] }, { "id" : "ITEM-2", "itemData" : { "DOI" : "10.1017/S1742170510000074", "ISSN" : "1742-1705", "abstract" : "&lt;p&gt;Development of sustainable agricultural production systems in the tropics is challenging in part because the local and external conditions that affect sustainability are constantly in flux. The Quesungual agroforestry system (QSMAS) was developed in response to these changing conditions. The history and potential future of the QSMAS provide an opportunity to consider the factors affecting small-scale agricultural production systems on marginal lands throughout the world. We evaluated the QSMAS in Honduras in the context of the five principles of the Drylands Development Paradigm (DDP) during three periods: pre-QSMAS, QSMAS adoption and the future. The first two periods provided lessons that could be relevant to other regions. The QSMAS system in Honduras must continue to evolve, if long-term benefits are to be realized. We conclude that while the DDP was a useful framework for systematically identifying the critical drivers and processes determining the sustainability of QSMAS in Honduras, it is ultimately no more able to predict the future than the collective knowledge of those who choose to apply it. The DDP, however, can facilitate the integration and application of knowledge.&lt;/p&gt;", "author" : [ { "dropping-particle" : "", "family" : "Ayarza", "given" : "Miguel", "non-dropping-particle" : "", "parse-names" : false, "suffix" : "" }, { "dropping-particle" : "", "family" : "Huber-Sannwald", "given" : "Elisabeth", "non-dropping-particle" : "", "parse-names" : false, "suffix" : "" }, { "dropping-particle" : "", "family" : "Herrick", "given" : "Jeffrey E.", "non-dropping-particle" : "", "parse-names" : false, "suffix" : "" }, { "dropping-particle" : "", "family" : "Reynolds", "given" : "James F.", "non-dropping-particle" : "", "parse-names" : false, "suffix" : "" }, { "dropping-particle" : "", "family" : "Garc\u00eda-Barrios", "given" : "Luis", "non-dropping-particle" : "", "parse-names" : false, "suffix" : "" }, { "dropping-particle" : "", "family" : "Welchez", "given" : "Luis A.", "non-dropping-particle" : "", "parse-names" : false, "suffix" : "" }, { "dropping-particle" : "", "family" : "Lentes", "given" : "Peter", "non-dropping-particle" : "", "parse-names" : false, "suffix" : "" }, { "dropping-particle" : "", "family" : "Pav\u00f3n", "given" : "Jellin", "non-dropping-particle" : "", "parse-names" : false, "suffix" : "" }, { "dropping-particle" : "", "family" : "Morales", "given" : "Jairo", "non-dropping-particle" : "", "parse-names" : false, "suffix" : "" }, { "dropping-particle" : "", "family" : "Alvarado", "given" : "Anabel", "non-dropping-particle" : "", "parse-names" : false, "suffix" : "" }, { "dropping-particle" : "", "family" : "Pinedo", "given" : "Mario", "non-dropping-particle" : "", "parse-names" : false, "suffix" : "" }, { "dropping-particle" : "", "family" : "Baquera", "given" : "Noem\u00ed", "non-dropping-particle" : "", "parse-names" : false, "suffix" : "" }, { "dropping-particle" : "", "family" : "Zelaya", "given" : "Sergio", "non-dropping-particle" : "", "parse-names" : false, "suffix" : "" }, { "dropping-particle" : "", "family" : "Pineda", "given" : "Rolando", "non-dropping-particle" : "", "parse-names" : false, "suffix" : "" }, { "dropping-particle" : "", "family" : "Am\u00e9zquita", "given" : "Edgar", "non-dropping-particle" : "", "parse-names" : false, "suffix" : "" }, { "dropping-particle" : "", "family" : "Trejo", "given" : "Marco", "non-dropping-particle" : "", "parse-names" : false, "suffix" : "" } ], "container-title" : "Renewable Agriculture and Food Systems", "id" : "ITEM-2", "issue" : "03", "issued" : { "date-parts" : [ [ "2010", "9", "8" ] ] }, "page" : "219-227", "publisher" : "Cambridge University Press", "title" : "Changing human\u2013ecological relationships and drivers using the Quesungual agroforestry system in western Honduras", "type" : "article-journal", "volume" : "25" }, "uris" : [ "http://www.mendeley.com/documents/?uuid=c7bf82cd-a97f-3c7f-abc1-b64220b27f9a" ] } ], "mendeley" : { "formattedCitation" : "(Ayarza et al., 2010; Kang, 1993)", "plainTextFormattedCitation" : "(Ayarza et al., 2010; Kang, 1993)", "previouslyFormattedCitation" : "(Ayarza et al., 2010; Kang, 1993)" }, "properties" : { "noteIndex" : 0 }, "schema" : "https://github.com/citation-style-language/schema/raw/master/csl-citation.json" }</w:instrText>
      </w:r>
      <w:r w:rsidR="00BF7C7A">
        <w:rPr>
          <w:lang w:val="en-US"/>
        </w:rPr>
        <w:fldChar w:fldCharType="separate"/>
      </w:r>
      <w:r w:rsidR="00BF7C7A" w:rsidRPr="00BF7C7A">
        <w:rPr>
          <w:noProof/>
          <w:lang w:val="en-US"/>
        </w:rPr>
        <w:t>(Ayarza et al., 2010; Kang, 1993)</w:t>
      </w:r>
      <w:r w:rsidR="00BF7C7A">
        <w:rPr>
          <w:lang w:val="en-US"/>
        </w:rPr>
        <w:fldChar w:fldCharType="end"/>
      </w:r>
      <w:r w:rsidR="00BF7C7A">
        <w:rPr>
          <w:lang w:val="en-US"/>
        </w:rPr>
        <w:t>.</w:t>
      </w:r>
    </w:p>
    <w:p w14:paraId="71D2E842" w14:textId="20530413" w:rsidR="00F31405" w:rsidRDefault="00D965CE" w:rsidP="00D34F0F">
      <w:pPr>
        <w:rPr>
          <w:lang w:val="en-US"/>
        </w:rPr>
      </w:pPr>
      <w:r>
        <w:rPr>
          <w:lang w:val="en-US"/>
        </w:rPr>
        <w:t>Changing agricultural calendar was o</w:t>
      </w:r>
      <w:r w:rsidR="00A71E07">
        <w:rPr>
          <w:lang w:val="en-US"/>
        </w:rPr>
        <w:t xml:space="preserve">ne of the least preferred choices among interviewed farmers, which is unfortunate, as it is one of the simplest approaches to adapt to the effects of climate variability </w:t>
      </w:r>
      <w:r w:rsidR="00BD12DB">
        <w:rPr>
          <w:lang w:val="en-US"/>
        </w:rPr>
        <w:fldChar w:fldCharType="begin" w:fldLock="1"/>
      </w:r>
      <w:r w:rsidR="006D61DE">
        <w:rPr>
          <w:lang w:val="en-US"/>
        </w:rPr>
        <w:instrText>ADDIN CSL_CITATION { "citationItems" : [ { "id" : "ITEM-1", "itemData" : { "abstract" : "Nowadays climate variability and change are amongst the most important threats to sustainable development, with potentially severe consequences on agriculture in developing countries. Among many available coping mechanisms, farmers adjust some of their farming practices. This article aims at exploring observed changes in the agricultural calendar as a response to climate variability in northern Benin. Interviews with local experts (agricultural extension officers and local leaders such as heads of farmer and village organisations) and group discussions with farmers were organised. A household survey was also conducted on 336 maize producers to highlight the factors affecting decisions to adjust the agricultural calendar as a coping mechanism against climate variability. As a general trend, the duration of the cropping season in northern Benin is getting longer with slight differences among and within agro-ecological zones, implying a higher risk of operating under time-inefficient conditions. Farmers receive very limited support from agricultural extension services and therefore design their agricultural calendar on the basis of personal experience. Socio-economic characteristics, maize farming characteristics as well as farm location determine the decision to adjust the agricultural calendar. Consequently, providing farmers with climate related information could ensure a rational and time-efficient management of the agricultural calendar. Moreover, research and extension institutions should help in establishing and popularising clear agricultural calendars while taking into account the driving forces of behaviours towards the adjustment of farming practices as a climate variability response.", "author" : [ { "dropping-particle" : "", "family" : "Yegbemey", "given" : "Rosaine N.", "non-dropping-particle" : "", "parse-names" : false, "suffix" : "" }, { "dropping-particle" : "", "family" : "Kabir", "given" : "Humayun", "non-dropping-particle" : "", "parse-names" : false, "suffix" : "" }, { "dropping-particle" : "", "family" : "Awoye", "given" : "Oy\u00e9monbad\u00e9 H.R.", "non-dropping-particle" : "", "parse-names" : false, "suffix" : "" }, { "dropping-particle" : "", "family" : "Yabi", "given" : "Jacob A.", "non-dropping-particle" : "", "parse-names" : false, "suffix" : "" }, { "dropping-particle" : "", "family" : "Para\u00efso", "given" : "Armand A.", "non-dropping-particle" : "", "parse-names" : false, "suffix" : "" } ], "container-title" : "Climate Risk Management", "id" : "ITEM-1", "issued" : { "date-parts" : [ [ "2014", "1", "1" ] ] }, "page" : "13-23", "publisher" : "Elsevier", "title" : "Managing the agricultural calendar as coping mechanism to climate variability: A case study of maize farming in northern Benin, West Africa", "type" : "article-journal", "volume" : "3" }, "uris" : [ "http://www.mendeley.com/documents/?uuid=d83e6bb0-e774-4ace-85ba-d987041e760c" ] } ], "mendeley" : { "formattedCitation" : "(Yegbemey et al., 2014)", "plainTextFormattedCitation" : "(Yegbemey et al., 2014)", "previouslyFormattedCitation" : "(Yegbemey et al., 2014)" }, "properties" : { "noteIndex" : 0 }, "schema" : "https://github.com/citation-style-language/schema/raw/master/csl-citation.json" }</w:instrText>
      </w:r>
      <w:r w:rsidR="00BD12DB">
        <w:rPr>
          <w:lang w:val="en-US"/>
        </w:rPr>
        <w:fldChar w:fldCharType="separate"/>
      </w:r>
      <w:r w:rsidR="00BD12DB" w:rsidRPr="00BD12DB">
        <w:rPr>
          <w:noProof/>
          <w:lang w:val="en-US"/>
        </w:rPr>
        <w:t>(Yegbemey et al., 2014)</w:t>
      </w:r>
      <w:r w:rsidR="00BD12DB">
        <w:rPr>
          <w:lang w:val="en-US"/>
        </w:rPr>
        <w:fldChar w:fldCharType="end"/>
      </w:r>
      <w:r w:rsidR="00110BE6">
        <w:rPr>
          <w:lang w:val="en-US"/>
        </w:rPr>
        <w:t>.</w:t>
      </w:r>
      <w:r w:rsidR="00BD12DB">
        <w:rPr>
          <w:lang w:val="en-US"/>
        </w:rPr>
        <w:t xml:space="preserve"> By adopting this approach,</w:t>
      </w:r>
      <w:r w:rsidR="00092747">
        <w:rPr>
          <w:lang w:val="en-US"/>
        </w:rPr>
        <w:t xml:space="preserve"> farmers can adjust the planting season</w:t>
      </w:r>
      <w:r w:rsidR="00BD12DB">
        <w:rPr>
          <w:lang w:val="en-US"/>
        </w:rPr>
        <w:t xml:space="preserve"> to operate in a time-efficient </w:t>
      </w:r>
      <w:r w:rsidR="00A71E07">
        <w:rPr>
          <w:lang w:val="en-US"/>
        </w:rPr>
        <w:t>manner</w:t>
      </w:r>
      <w:r w:rsidR="00092747">
        <w:rPr>
          <w:lang w:val="en-US"/>
        </w:rPr>
        <w:t xml:space="preserve"> and avoid extreme climatic events</w:t>
      </w:r>
      <w:r w:rsidR="00520551">
        <w:rPr>
          <w:lang w:val="en-US"/>
        </w:rPr>
        <w:t xml:space="preserve"> during sensitive growing phases, such as flowering</w:t>
      </w:r>
      <w:r w:rsidR="00092747">
        <w:rPr>
          <w:lang w:val="en-US"/>
        </w:rPr>
        <w:t xml:space="preserve"> </w:t>
      </w:r>
      <w:r w:rsidR="00092747">
        <w:rPr>
          <w:lang w:val="en-US"/>
        </w:rPr>
        <w:fldChar w:fldCharType="begin" w:fldLock="1"/>
      </w:r>
      <w:r w:rsidR="006D61DE">
        <w:rPr>
          <w:lang w:val="en-US"/>
        </w:rPr>
        <w:instrText>ADDIN CSL_CITATION { "citationItems" : [ { "id" : "ITEM-1", "itemData" : { "DOI" : "10.1111/j.1466-8238.2010.00551.x", "ISSN" : "1466822X", "author" : [ { "dropping-particle" : "", "family" : "Sacks", "given" : "William J.", "non-dropping-particle" : "", "parse-names" : false, "suffix" : "" }, { "dropping-particle" : "", "family" : "Deryng", "given" : "Delphine", "non-dropping-particle" : "", "parse-names" : false, "suffix" : "" }, { "dropping-particle" : "", "family" : "Foley", "given" : "Jonathan A.", "non-dropping-particle" : "", "parse-names" : false, "suffix" : "" }, { "dropping-particle" : "", "family" : "Ramankutty", "given" : "Navin", "non-dropping-particle" : "", "parse-names" : false, "suffix" : "" } ], "container-title" : "Global Ecology and Biogeography", "id" : "ITEM-1", "issue" : "5", "issued" : { "date-parts" : [ [ "2010", "6", "1" ] ] }, "page" : "no-no", "publisher" : "Blackwell Publishing Ltd", "title" : "Crop planting dates: an analysis of global patterns", "type" : "article-journal", "volume" : "19" }, "uris" : [ "http://www.mendeley.com/documents/?uuid=b204e625-8314-336a-91c3-bc8624459b33" ] } ], "mendeley" : { "formattedCitation" : "(Sacks et al., 2010)", "plainTextFormattedCitation" : "(Sacks et al., 2010)", "previouslyFormattedCitation" : "(Sacks et al., 2010)" }, "properties" : { "noteIndex" : 0 }, "schema" : "https://github.com/citation-style-language/schema/raw/master/csl-citation.json" }</w:instrText>
      </w:r>
      <w:r w:rsidR="00092747">
        <w:rPr>
          <w:lang w:val="en-US"/>
        </w:rPr>
        <w:fldChar w:fldCharType="separate"/>
      </w:r>
      <w:r w:rsidR="00092747" w:rsidRPr="00092747">
        <w:rPr>
          <w:noProof/>
          <w:lang w:val="en-US"/>
        </w:rPr>
        <w:t>(Sacks et al., 2010)</w:t>
      </w:r>
      <w:r w:rsidR="00092747">
        <w:rPr>
          <w:lang w:val="en-US"/>
        </w:rPr>
        <w:fldChar w:fldCharType="end"/>
      </w:r>
      <w:r w:rsidR="00BD12DB">
        <w:rPr>
          <w:lang w:val="en-US"/>
        </w:rPr>
        <w:t>.</w:t>
      </w:r>
      <w:r w:rsidR="002164E7">
        <w:rPr>
          <w:lang w:val="en-US"/>
        </w:rPr>
        <w:t xml:space="preserve"> </w:t>
      </w:r>
      <w:r w:rsidR="008F09ED">
        <w:rPr>
          <w:lang w:val="en-US"/>
        </w:rPr>
        <w:t>T</w:t>
      </w:r>
      <w:r w:rsidR="0092482C">
        <w:t>h</w:t>
      </w:r>
      <w:r w:rsidR="00D5354F">
        <w:t xml:space="preserve">e low preference for this approach </w:t>
      </w:r>
      <w:r w:rsidR="00D80627">
        <w:t xml:space="preserve">may be the </w:t>
      </w:r>
      <w:r w:rsidR="0092482C">
        <w:t xml:space="preserve">result </w:t>
      </w:r>
      <w:r w:rsidR="00D80627">
        <w:t>of</w:t>
      </w:r>
      <w:r w:rsidR="0092482C">
        <w:t xml:space="preserve"> </w:t>
      </w:r>
      <w:r w:rsidR="00092747">
        <w:rPr>
          <w:lang w:val="en-US"/>
        </w:rPr>
        <w:t xml:space="preserve">the </w:t>
      </w:r>
      <w:r w:rsidR="00D5354F">
        <w:rPr>
          <w:lang w:val="en-US"/>
        </w:rPr>
        <w:t xml:space="preserve">scarce </w:t>
      </w:r>
      <w:r w:rsidR="00F31405">
        <w:rPr>
          <w:lang w:val="en-US"/>
        </w:rPr>
        <w:t>up</w:t>
      </w:r>
      <w:r w:rsidR="00D5354F">
        <w:rPr>
          <w:lang w:val="en-US"/>
        </w:rPr>
        <w:t>-</w:t>
      </w:r>
      <w:r w:rsidR="00F31405">
        <w:rPr>
          <w:lang w:val="en-US"/>
        </w:rPr>
        <w:t>to</w:t>
      </w:r>
      <w:r w:rsidR="00D5354F">
        <w:rPr>
          <w:lang w:val="en-US"/>
        </w:rPr>
        <w:t>-</w:t>
      </w:r>
      <w:r w:rsidR="00F31405">
        <w:rPr>
          <w:lang w:val="en-US"/>
        </w:rPr>
        <w:t xml:space="preserve">date </w:t>
      </w:r>
      <w:proofErr w:type="spellStart"/>
      <w:r w:rsidR="00F31405">
        <w:rPr>
          <w:lang w:val="en-US"/>
        </w:rPr>
        <w:t>agroclimatic</w:t>
      </w:r>
      <w:proofErr w:type="spellEnd"/>
      <w:r w:rsidR="00F31405">
        <w:rPr>
          <w:lang w:val="en-US"/>
        </w:rPr>
        <w:t xml:space="preserve"> information </w:t>
      </w:r>
      <w:r w:rsidR="00092747">
        <w:rPr>
          <w:lang w:val="en-US"/>
        </w:rPr>
        <w:t>and forecasts on upcoming growing seasons</w:t>
      </w:r>
      <w:r w:rsidR="00460EA9">
        <w:rPr>
          <w:lang w:val="en-US"/>
        </w:rPr>
        <w:t xml:space="preserve">, which </w:t>
      </w:r>
      <w:r w:rsidR="005E630D">
        <w:rPr>
          <w:lang w:val="en-US"/>
        </w:rPr>
        <w:t>are also in accordance</w:t>
      </w:r>
      <w:r w:rsidR="00460EA9">
        <w:rPr>
          <w:lang w:val="en-US"/>
        </w:rPr>
        <w:t xml:space="preserve"> with the partial correlations between </w:t>
      </w:r>
      <w:proofErr w:type="gramStart"/>
      <w:r w:rsidR="00460EA9">
        <w:rPr>
          <w:lang w:val="en-US"/>
        </w:rPr>
        <w:t>farmers</w:t>
      </w:r>
      <w:proofErr w:type="gramEnd"/>
      <w:r w:rsidR="00460EA9">
        <w:rPr>
          <w:lang w:val="en-US"/>
        </w:rPr>
        <w:t xml:space="preserve"> perceptions and the historical data</w:t>
      </w:r>
      <w:r w:rsidR="008F5386">
        <w:rPr>
          <w:lang w:val="en-US"/>
        </w:rPr>
        <w:t xml:space="preserve"> observed in our analysis</w:t>
      </w:r>
      <w:r w:rsidR="00460EA9">
        <w:rPr>
          <w:lang w:val="en-US"/>
        </w:rPr>
        <w:t xml:space="preserve">. </w:t>
      </w:r>
      <w:r w:rsidR="00F31405">
        <w:rPr>
          <w:lang w:val="en-US"/>
        </w:rPr>
        <w:t>The establishment of information services and early warning s</w:t>
      </w:r>
      <w:r w:rsidR="00110DE0">
        <w:rPr>
          <w:lang w:val="en-US"/>
        </w:rPr>
        <w:t>ystem</w:t>
      </w:r>
      <w:r w:rsidR="00F31405">
        <w:rPr>
          <w:lang w:val="en-US"/>
        </w:rPr>
        <w:t xml:space="preserve">s to provide seasonal forecasting and </w:t>
      </w:r>
      <w:proofErr w:type="spellStart"/>
      <w:r w:rsidR="007447DC">
        <w:rPr>
          <w:lang w:val="en-US"/>
        </w:rPr>
        <w:t>agroclimatic</w:t>
      </w:r>
      <w:proofErr w:type="spellEnd"/>
      <w:r w:rsidR="007447DC">
        <w:rPr>
          <w:lang w:val="en-US"/>
        </w:rPr>
        <w:t xml:space="preserve"> information</w:t>
      </w:r>
      <w:r w:rsidR="00F31405">
        <w:rPr>
          <w:lang w:val="en-US"/>
        </w:rPr>
        <w:t xml:space="preserve"> </w:t>
      </w:r>
      <w:r w:rsidR="00470578">
        <w:rPr>
          <w:lang w:val="en-US"/>
        </w:rPr>
        <w:t xml:space="preserve">can help farmers </w:t>
      </w:r>
      <w:r w:rsidR="005E630D">
        <w:rPr>
          <w:lang w:val="en-US"/>
        </w:rPr>
        <w:t>make</w:t>
      </w:r>
      <w:r w:rsidR="00470578">
        <w:rPr>
          <w:lang w:val="en-US"/>
        </w:rPr>
        <w:t xml:space="preserve"> the best decisions to adapt their systems under seasonal climate variability</w:t>
      </w:r>
      <w:r w:rsidR="00F31405">
        <w:rPr>
          <w:lang w:val="en-US"/>
        </w:rPr>
        <w:t xml:space="preserve">. </w:t>
      </w:r>
    </w:p>
    <w:p w14:paraId="43252297" w14:textId="1489A526" w:rsidR="002E0D30" w:rsidRPr="00364C62" w:rsidRDefault="00E619E9" w:rsidP="00364C62">
      <w:r>
        <w:rPr>
          <w:lang w:val="en-US"/>
        </w:rPr>
        <w:t>We show that</w:t>
      </w:r>
      <w:r w:rsidR="003E58D2">
        <w:rPr>
          <w:lang w:val="en-US"/>
        </w:rPr>
        <w:t xml:space="preserve"> the</w:t>
      </w:r>
      <w:r>
        <w:rPr>
          <w:lang w:val="en-US"/>
        </w:rPr>
        <w:t xml:space="preserve"> </w:t>
      </w:r>
      <w:r w:rsidR="006E650D" w:rsidDel="00735E4C">
        <w:rPr>
          <w:lang w:val="en-US"/>
        </w:rPr>
        <w:t>participation in long-</w:t>
      </w:r>
      <w:r w:rsidR="00734F49" w:rsidDel="00735E4C">
        <w:rPr>
          <w:lang w:val="en-US"/>
        </w:rPr>
        <w:t xml:space="preserve">term outreach projects can </w:t>
      </w:r>
      <w:r w:rsidR="001D0B15" w:rsidDel="00735E4C">
        <w:rPr>
          <w:lang w:val="en-US"/>
        </w:rPr>
        <w:t xml:space="preserve">influence </w:t>
      </w:r>
      <w:r w:rsidR="006E650D" w:rsidDel="00735E4C">
        <w:rPr>
          <w:lang w:val="en-US"/>
        </w:rPr>
        <w:t xml:space="preserve">farmers’ decision </w:t>
      </w:r>
      <w:r w:rsidR="001D0B15" w:rsidDel="00735E4C">
        <w:rPr>
          <w:lang w:val="en-US"/>
        </w:rPr>
        <w:t xml:space="preserve">to adopt </w:t>
      </w:r>
      <w:r w:rsidR="002F0735" w:rsidDel="00735E4C">
        <w:rPr>
          <w:lang w:val="en-US"/>
        </w:rPr>
        <w:t xml:space="preserve">sustainable </w:t>
      </w:r>
      <w:r w:rsidR="00891E59" w:rsidDel="00735E4C">
        <w:rPr>
          <w:lang w:val="en-US"/>
        </w:rPr>
        <w:t xml:space="preserve">practices </w:t>
      </w:r>
      <w:r w:rsidR="00891E59" w:rsidDel="00735E4C">
        <w:rPr>
          <w:lang w:val="en-US"/>
        </w:rPr>
        <w:fldChar w:fldCharType="begin" w:fldLock="1"/>
      </w:r>
      <w:r w:rsidR="006C580C">
        <w:rPr>
          <w:lang w:val="en-US"/>
        </w:rPr>
        <w:instrText>ADDIN CSL_CITATION { "citationItems" : [ { "id" : "ITEM-1", "itemData" : { "author" : [ { "dropping-particle" : "", "family" : "Mercado", "given" : "Leida", "non-dropping-particle" : "", "parse-names" : false, "suffix" : "" }, { "dropping-particle" : "", "family" : "Aguilar", "given" : "Am\u00edlcar", "non-dropping-particle" : "", "parse-names" : false, "suffix" : "" }, { "dropping-particle" : "", "family" : "Padilla", "given" : "Danilo", "non-dropping-particle" : "", "parse-names" : false, "suffix" : "" }, { "dropping-particle" : "", "family" : "Cerda", "given" : "Rolando", "non-dropping-particle" : "", "parse-names" : false, "suffix" : "" }, { "dropping-particle" : "", "family" : "Ospina", "given" : "Alejandra", "non-dropping-particle" : "", "parse-names" : false, "suffix" : "" }, { "dropping-particle" : "", "family" : "Arguedas", "given" : "Maureen", "non-dropping-particle" : "", "parse-names" : false, "suffix" : "" } ], "id" : "ITEM-1", "issued" : { "date-parts" : [ [ "2017" ] ] }, "number-of-pages" : "34", "publisher-place" : "Turriaba, Costa Rica", "title" : "Programa Ambiental Mesoamericano (MAP) Noruega 2013-2017: Principales resultados y lecciones aprendidas", "type" : "report" }, "uris" : [ "http://www.mendeley.com/documents/?uuid=9c133794-e246-4abb-b47d-eb7830b3ae7c" ] }, { "id" : "ITEM-2", "itemData" : { "DOI" : "10.1007/s10584-018-2231-1", "ISSN" : "0165-0009", "author" : [ { "dropping-particle" : "", "family" : "Gutierrez-Montes", "given" : "Isabel", "non-dropping-particle" : "", "parse-names" : false, "suffix" : "" }, { "dropping-particle" : "", "family" : "Arguedas", "given" : "Maureen", "non-dropping-particle" : "", "parse-names" : false, "suffix" : "" }, { "dropping-particle" : "", "family" : "Ramirez-Aguero", "given" : "Felicia", "non-dropping-particle" : "", "parse-names" : false, "suffix" : "" }, { "dropping-particle" : "", "family" : "Mercado", "given" : "Leida", "non-dropping-particle" : "", "parse-names" : false, "suffix" : "" }, { "dropping-particle" : "", "family" : "Sellare", "given" : "Jorge", "non-dropping-particle" : "", "parse-names" : false, "suffix" : "" } ], "container-title" : "Climatic Change", "id" : "ITEM-2", "issued" : { "date-parts" : [ [ "2018", "6", "6" ] ] }, "page" : "1-14", "publisher" : "Springer Netherlands", "title" : "Contributing to the construction of a framework for improved gender integration into climate-smart agriculture projects monitoring and evaluation: MAP-Norway experience", "type" : "article-journal" }, "uris" : [ "http://www.mendeley.com/documents/?uuid=c5ed174e-557f-38ed-a0d5-d63d8d2d8f7e" ] } ], "mendeley" : { "formattedCitation" : "(Gutierrez-Montes et al., 2018; Mercado et al., 2017)", "plainTextFormattedCitation" : "(Gutierrez-Montes et al., 2018; Mercado et al., 2017)", "previouslyFormattedCitation" : "(Gutierrez-Montes et al., 2018; Mercado et al., 2017)" }, "properties" : { "noteIndex" : 0 }, "schema" : "https://github.com/citation-style-language/schema/raw/master/csl-citation.json" }</w:instrText>
      </w:r>
      <w:r w:rsidR="00891E59" w:rsidDel="00735E4C">
        <w:rPr>
          <w:lang w:val="en-US"/>
        </w:rPr>
        <w:fldChar w:fldCharType="separate"/>
      </w:r>
      <w:r w:rsidR="00E95FE5" w:rsidRPr="00E95FE5">
        <w:rPr>
          <w:noProof/>
          <w:lang w:val="en-US"/>
        </w:rPr>
        <w:t>(Gutierrez-Montes et al., 2018; Mercado et al., 2017)</w:t>
      </w:r>
      <w:r w:rsidR="00891E59" w:rsidDel="00735E4C">
        <w:rPr>
          <w:lang w:val="en-US"/>
        </w:rPr>
        <w:fldChar w:fldCharType="end"/>
      </w:r>
      <w:r w:rsidR="006E650D" w:rsidDel="00735E4C">
        <w:rPr>
          <w:lang w:val="en-US"/>
        </w:rPr>
        <w:t xml:space="preserve">. </w:t>
      </w:r>
      <w:r w:rsidR="00C459AC" w:rsidDel="00735E4C">
        <w:rPr>
          <w:lang w:val="en-US"/>
        </w:rPr>
        <w:t xml:space="preserve">In this study, we </w:t>
      </w:r>
      <w:r w:rsidR="00B86C23" w:rsidDel="00735E4C">
        <w:rPr>
          <w:lang w:val="en-US"/>
        </w:rPr>
        <w:t>provide</w:t>
      </w:r>
      <w:r w:rsidR="00220F54" w:rsidDel="00735E4C">
        <w:rPr>
          <w:lang w:val="en-US"/>
        </w:rPr>
        <w:t xml:space="preserve"> evidence to support the design</w:t>
      </w:r>
      <w:r w:rsidR="006161A5" w:rsidDel="00735E4C">
        <w:rPr>
          <w:lang w:val="en-US"/>
        </w:rPr>
        <w:t xml:space="preserve"> and implementation</w:t>
      </w:r>
      <w:r w:rsidR="00220F54" w:rsidDel="00735E4C">
        <w:rPr>
          <w:lang w:val="en-US"/>
        </w:rPr>
        <w:t xml:space="preserve"> </w:t>
      </w:r>
      <w:r w:rsidR="008C3A9E" w:rsidDel="00735E4C">
        <w:rPr>
          <w:lang w:val="en-US"/>
        </w:rPr>
        <w:t xml:space="preserve">of </w:t>
      </w:r>
      <w:r w:rsidR="00220F54" w:rsidDel="00735E4C">
        <w:rPr>
          <w:lang w:val="en-US"/>
        </w:rPr>
        <w:t xml:space="preserve">outreach projects </w:t>
      </w:r>
      <w:r w:rsidR="00C459AC" w:rsidDel="00735E4C">
        <w:rPr>
          <w:lang w:val="en-US"/>
        </w:rPr>
        <w:t xml:space="preserve">oriented </w:t>
      </w:r>
      <w:r w:rsidR="00220F54" w:rsidDel="00735E4C">
        <w:rPr>
          <w:lang w:val="en-US"/>
        </w:rPr>
        <w:t>for specific</w:t>
      </w:r>
      <w:r w:rsidR="006E650D" w:rsidDel="00735E4C">
        <w:rPr>
          <w:lang w:val="en-US"/>
        </w:rPr>
        <w:t xml:space="preserve"> groups of farmers </w:t>
      </w:r>
      <w:r w:rsidR="00D24818" w:rsidDel="00735E4C">
        <w:rPr>
          <w:lang w:val="en-US"/>
        </w:rPr>
        <w:t>according</w:t>
      </w:r>
      <w:r w:rsidR="006161A5" w:rsidDel="00735E4C">
        <w:rPr>
          <w:lang w:val="en-US"/>
        </w:rPr>
        <w:t xml:space="preserve"> to</w:t>
      </w:r>
      <w:r w:rsidR="00D24818" w:rsidDel="00735E4C">
        <w:rPr>
          <w:lang w:val="en-US"/>
        </w:rPr>
        <w:t xml:space="preserve"> their main l</w:t>
      </w:r>
      <w:r w:rsidR="002E0D30" w:rsidDel="00735E4C">
        <w:rPr>
          <w:lang w:val="en-US"/>
        </w:rPr>
        <w:t>ivelihood</w:t>
      </w:r>
      <w:r w:rsidR="00F60BA0" w:rsidDel="00735E4C">
        <w:rPr>
          <w:lang w:val="en-US"/>
        </w:rPr>
        <w:t>, ecoregion</w:t>
      </w:r>
      <w:r w:rsidR="0093098B">
        <w:rPr>
          <w:lang w:val="en-US"/>
        </w:rPr>
        <w:t>,</w:t>
      </w:r>
      <w:r w:rsidR="00F60BA0" w:rsidDel="00735E4C">
        <w:rPr>
          <w:lang w:val="en-US"/>
        </w:rPr>
        <w:t xml:space="preserve"> and education profile</w:t>
      </w:r>
      <w:r w:rsidR="006E650D" w:rsidDel="00735E4C">
        <w:rPr>
          <w:lang w:val="en-US"/>
        </w:rPr>
        <w:t xml:space="preserve">. </w:t>
      </w:r>
      <w:r w:rsidR="00FA7872">
        <w:rPr>
          <w:lang w:val="en-US"/>
        </w:rPr>
        <w:t xml:space="preserve">For </w:t>
      </w:r>
      <w:r w:rsidR="0092482C">
        <w:rPr>
          <w:lang w:val="en-US"/>
        </w:rPr>
        <w:t>example,</w:t>
      </w:r>
      <w:r w:rsidR="00FA7872">
        <w:rPr>
          <w:lang w:val="en-US"/>
        </w:rPr>
        <w:t xml:space="preserve"> w</w:t>
      </w:r>
      <w:r w:rsidR="005D0082">
        <w:rPr>
          <w:lang w:val="en-US"/>
        </w:rPr>
        <w:t xml:space="preserve">hen dealing with livestock </w:t>
      </w:r>
      <w:r w:rsidR="003C32BA">
        <w:rPr>
          <w:lang w:val="en-US"/>
        </w:rPr>
        <w:t>and</w:t>
      </w:r>
      <w:r w:rsidR="00A751B7">
        <w:rPr>
          <w:lang w:val="en-US"/>
        </w:rPr>
        <w:t xml:space="preserve"> illiterate</w:t>
      </w:r>
      <w:r w:rsidR="00B73C2D">
        <w:rPr>
          <w:lang w:val="en-US"/>
        </w:rPr>
        <w:t xml:space="preserve"> farmers</w:t>
      </w:r>
      <w:r w:rsidR="00D24818">
        <w:rPr>
          <w:lang w:val="en-US"/>
        </w:rPr>
        <w:t xml:space="preserve">, </w:t>
      </w:r>
      <w:r w:rsidR="005D0082">
        <w:rPr>
          <w:lang w:val="en-US"/>
        </w:rPr>
        <w:t>these finding</w:t>
      </w:r>
      <w:r w:rsidR="003E58D2">
        <w:rPr>
          <w:lang w:val="en-US"/>
        </w:rPr>
        <w:t>s</w:t>
      </w:r>
      <w:r w:rsidR="005D0082">
        <w:rPr>
          <w:lang w:val="en-US"/>
        </w:rPr>
        <w:t xml:space="preserve"> are very important since the</w:t>
      </w:r>
      <w:r w:rsidR="008F09ED">
        <w:rPr>
          <w:lang w:val="en-US"/>
        </w:rPr>
        <w:t>y</w:t>
      </w:r>
      <w:r w:rsidR="005D0082">
        <w:rPr>
          <w:lang w:val="en-US"/>
        </w:rPr>
        <w:t xml:space="preserve"> </w:t>
      </w:r>
      <w:r w:rsidR="00B73C2D">
        <w:rPr>
          <w:lang w:val="en-US"/>
        </w:rPr>
        <w:t xml:space="preserve">are </w:t>
      </w:r>
      <w:r w:rsidR="008C3A9E">
        <w:rPr>
          <w:lang w:val="en-US"/>
        </w:rPr>
        <w:t xml:space="preserve">more </w:t>
      </w:r>
      <w:r w:rsidR="00B73C2D">
        <w:rPr>
          <w:lang w:val="en-US"/>
        </w:rPr>
        <w:t xml:space="preserve">likely to increase the use of </w:t>
      </w:r>
      <w:r w:rsidR="00B26310">
        <w:rPr>
          <w:lang w:val="en-US"/>
        </w:rPr>
        <w:t>fertilizers and pesticides and</w:t>
      </w:r>
      <w:r w:rsidR="00B73C2D">
        <w:rPr>
          <w:lang w:val="en-US"/>
        </w:rPr>
        <w:t xml:space="preserve"> reduce practices for soil and water management</w:t>
      </w:r>
      <w:r w:rsidR="008F09ED">
        <w:rPr>
          <w:lang w:val="en-US"/>
        </w:rPr>
        <w:t xml:space="preserve">. </w:t>
      </w:r>
      <w:proofErr w:type="gramStart"/>
      <w:r w:rsidR="008F09ED">
        <w:rPr>
          <w:lang w:val="en-US"/>
        </w:rPr>
        <w:t>Also</w:t>
      </w:r>
      <w:proofErr w:type="gramEnd"/>
      <w:r w:rsidR="008F09ED">
        <w:rPr>
          <w:lang w:val="en-US"/>
        </w:rPr>
        <w:t xml:space="preserve">, we </w:t>
      </w:r>
      <w:r w:rsidR="00672717" w:rsidRPr="00364C62">
        <w:rPr>
          <w:lang w:val="en-US"/>
        </w:rPr>
        <w:t xml:space="preserve">identified that the </w:t>
      </w:r>
      <w:r w:rsidR="008F395D">
        <w:rPr>
          <w:lang w:val="en-US"/>
        </w:rPr>
        <w:t>preference o</w:t>
      </w:r>
      <w:r w:rsidR="0093098B">
        <w:rPr>
          <w:lang w:val="en-US"/>
        </w:rPr>
        <w:t>f</w:t>
      </w:r>
      <w:r w:rsidR="008F395D">
        <w:rPr>
          <w:lang w:val="en-US"/>
        </w:rPr>
        <w:t xml:space="preserve"> farm </w:t>
      </w:r>
      <w:r w:rsidR="00672717" w:rsidRPr="00364C62">
        <w:rPr>
          <w:lang w:val="en-US"/>
        </w:rPr>
        <w:t>practices is closely related with the main crop produced by the farmer. For example, the u</w:t>
      </w:r>
      <w:r w:rsidR="008F395D">
        <w:rPr>
          <w:lang w:val="en-US"/>
        </w:rPr>
        <w:t>tilization</w:t>
      </w:r>
      <w:r w:rsidR="00672717" w:rsidRPr="00364C62">
        <w:rPr>
          <w:lang w:val="en-US"/>
        </w:rPr>
        <w:t xml:space="preserve"> of </w:t>
      </w:r>
      <w:r w:rsidR="00672717" w:rsidRPr="007577A7">
        <w:rPr>
          <w:i/>
          <w:lang w:val="en-US"/>
        </w:rPr>
        <w:t xml:space="preserve">Reforestation and </w:t>
      </w:r>
      <w:r w:rsidR="00B467B2">
        <w:rPr>
          <w:i/>
          <w:lang w:val="en-US"/>
        </w:rPr>
        <w:t>R</w:t>
      </w:r>
      <w:r w:rsidR="00672717" w:rsidRPr="007577A7">
        <w:rPr>
          <w:i/>
          <w:lang w:val="en-US"/>
        </w:rPr>
        <w:t>estoration</w:t>
      </w:r>
      <w:r w:rsidR="00672717" w:rsidRPr="00364C62">
        <w:rPr>
          <w:lang w:val="en-US"/>
        </w:rPr>
        <w:t xml:space="preserve"> in farms producing fruits </w:t>
      </w:r>
      <w:proofErr w:type="gramStart"/>
      <w:r w:rsidR="00672717" w:rsidRPr="00364C62">
        <w:rPr>
          <w:lang w:val="en-US"/>
        </w:rPr>
        <w:t>is increased</w:t>
      </w:r>
      <w:proofErr w:type="gramEnd"/>
      <w:r w:rsidR="00672717" w:rsidRPr="00364C62">
        <w:rPr>
          <w:lang w:val="en-US"/>
        </w:rPr>
        <w:t xml:space="preserve"> by climate variability, while it is not a preferred option in </w:t>
      </w:r>
      <w:r w:rsidR="007577A7">
        <w:rPr>
          <w:lang w:val="en-US"/>
        </w:rPr>
        <w:t xml:space="preserve">farms </w:t>
      </w:r>
      <w:r w:rsidR="00672717" w:rsidRPr="00364C62">
        <w:rPr>
          <w:lang w:val="en-US"/>
        </w:rPr>
        <w:t xml:space="preserve">producing vegetables. This finding demonstrates the importance of tailoring </w:t>
      </w:r>
      <w:r w:rsidR="0093098B">
        <w:rPr>
          <w:lang w:val="en-US"/>
        </w:rPr>
        <w:t xml:space="preserve">the </w:t>
      </w:r>
      <w:r w:rsidR="00672717" w:rsidRPr="00364C62">
        <w:rPr>
          <w:lang w:val="en-US"/>
        </w:rPr>
        <w:t>F</w:t>
      </w:r>
      <w:r w:rsidR="007577A7">
        <w:rPr>
          <w:lang w:val="en-US"/>
        </w:rPr>
        <w:t xml:space="preserve">armer </w:t>
      </w:r>
      <w:r w:rsidR="00672717" w:rsidRPr="00364C62">
        <w:rPr>
          <w:lang w:val="en-US"/>
        </w:rPr>
        <w:t>F</w:t>
      </w:r>
      <w:r w:rsidR="007577A7">
        <w:rPr>
          <w:lang w:val="en-US"/>
        </w:rPr>
        <w:t xml:space="preserve">ield </w:t>
      </w:r>
      <w:r w:rsidR="00672717" w:rsidRPr="00364C62">
        <w:rPr>
          <w:lang w:val="en-US"/>
        </w:rPr>
        <w:t>S</w:t>
      </w:r>
      <w:r w:rsidR="007577A7">
        <w:rPr>
          <w:lang w:val="en-US"/>
        </w:rPr>
        <w:t>chool</w:t>
      </w:r>
      <w:r w:rsidR="004B197D">
        <w:rPr>
          <w:lang w:val="en-US"/>
        </w:rPr>
        <w:t>s</w:t>
      </w:r>
      <w:r w:rsidR="00672717" w:rsidRPr="00364C62">
        <w:rPr>
          <w:lang w:val="en-US"/>
        </w:rPr>
        <w:t xml:space="preserve"> curricula to the </w:t>
      </w:r>
      <w:r w:rsidR="0093098B">
        <w:rPr>
          <w:lang w:val="en-US"/>
        </w:rPr>
        <w:t xml:space="preserve">farmers´ </w:t>
      </w:r>
      <w:r w:rsidR="00672717" w:rsidRPr="00364C62">
        <w:rPr>
          <w:lang w:val="en-US"/>
        </w:rPr>
        <w:t xml:space="preserve">characteristics and the main crop they produce. For example, the need to learn about </w:t>
      </w:r>
      <w:r w:rsidR="007C148B">
        <w:rPr>
          <w:lang w:val="en-US"/>
        </w:rPr>
        <w:t>climate-smart</w:t>
      </w:r>
      <w:r w:rsidR="00672717" w:rsidRPr="00364C62">
        <w:rPr>
          <w:lang w:val="en-US"/>
        </w:rPr>
        <w:t xml:space="preserve"> practices</w:t>
      </w:r>
      <w:r w:rsidR="007577A7">
        <w:rPr>
          <w:lang w:val="en-US"/>
        </w:rPr>
        <w:t xml:space="preserve"> related to reforestation</w:t>
      </w:r>
      <w:r w:rsidR="00672717" w:rsidRPr="00364C62">
        <w:rPr>
          <w:lang w:val="en-US"/>
        </w:rPr>
        <w:t xml:space="preserve"> may be lower </w:t>
      </w:r>
      <w:r w:rsidR="0093098B">
        <w:rPr>
          <w:lang w:val="en-US"/>
        </w:rPr>
        <w:t>when regarding</w:t>
      </w:r>
      <w:r w:rsidR="00E0466F">
        <w:rPr>
          <w:lang w:val="en-US"/>
        </w:rPr>
        <w:t xml:space="preserve"> tree growers.</w:t>
      </w:r>
    </w:p>
    <w:p w14:paraId="02ACC304" w14:textId="77777777" w:rsidR="00315B71" w:rsidRDefault="00315B71" w:rsidP="00315B71">
      <w:pPr>
        <w:pStyle w:val="Heading1"/>
        <w:rPr>
          <w:lang w:val="en-US"/>
        </w:rPr>
      </w:pPr>
      <w:r>
        <w:rPr>
          <w:lang w:val="en-US"/>
        </w:rPr>
        <w:lastRenderedPageBreak/>
        <w:t>Conclusion</w:t>
      </w:r>
      <w:r w:rsidR="00241E8F">
        <w:rPr>
          <w:lang w:val="en-US"/>
        </w:rPr>
        <w:t>s</w:t>
      </w:r>
    </w:p>
    <w:p w14:paraId="5F6D7F3B" w14:textId="3F98610F" w:rsidR="00060BAF" w:rsidRDefault="00B84454" w:rsidP="00B26433">
      <w:pPr>
        <w:rPr>
          <w:lang w:val="en-US"/>
        </w:rPr>
      </w:pPr>
      <w:r>
        <w:rPr>
          <w:lang w:val="en-US"/>
        </w:rPr>
        <w:t xml:space="preserve">Our study provides an overview of farmers’ perception </w:t>
      </w:r>
      <w:r w:rsidR="001E7FD6">
        <w:rPr>
          <w:lang w:val="en-US"/>
        </w:rPr>
        <w:t>of</w:t>
      </w:r>
      <w:r w:rsidR="003A7F8A">
        <w:rPr>
          <w:lang w:val="en-US"/>
        </w:rPr>
        <w:t xml:space="preserve"> the changes in climate patterns in Central America </w:t>
      </w:r>
      <w:r>
        <w:rPr>
          <w:lang w:val="en-US"/>
        </w:rPr>
        <w:t xml:space="preserve">and </w:t>
      </w:r>
      <w:r w:rsidR="005E630D">
        <w:rPr>
          <w:lang w:val="en-US"/>
        </w:rPr>
        <w:t xml:space="preserve">we argue that </w:t>
      </w:r>
      <w:r>
        <w:rPr>
          <w:lang w:val="en-US"/>
        </w:rPr>
        <w:t xml:space="preserve">these perceptions </w:t>
      </w:r>
      <w:r w:rsidR="005E630D">
        <w:rPr>
          <w:lang w:val="en-US"/>
        </w:rPr>
        <w:t xml:space="preserve">to some extent </w:t>
      </w:r>
      <w:r w:rsidR="003A7F8A">
        <w:rPr>
          <w:lang w:val="en-US"/>
        </w:rPr>
        <w:t>drive</w:t>
      </w:r>
      <w:r>
        <w:rPr>
          <w:lang w:val="en-US"/>
        </w:rPr>
        <w:t xml:space="preserve"> </w:t>
      </w:r>
      <w:r w:rsidR="001E2111">
        <w:rPr>
          <w:lang w:val="en-US"/>
        </w:rPr>
        <w:t xml:space="preserve">the </w:t>
      </w:r>
      <w:r w:rsidR="003A7F8A">
        <w:rPr>
          <w:lang w:val="en-US"/>
        </w:rPr>
        <w:t xml:space="preserve">adoption of </w:t>
      </w:r>
      <w:r>
        <w:rPr>
          <w:lang w:val="en-US"/>
        </w:rPr>
        <w:t>Climate-Smart</w:t>
      </w:r>
      <w:r w:rsidR="00994016">
        <w:rPr>
          <w:lang w:val="en-US"/>
        </w:rPr>
        <w:t xml:space="preserve"> Agriculture</w:t>
      </w:r>
      <w:r w:rsidR="003A7F8A">
        <w:rPr>
          <w:lang w:val="en-US"/>
        </w:rPr>
        <w:t xml:space="preserve"> </w:t>
      </w:r>
      <w:r w:rsidR="005E630D">
        <w:rPr>
          <w:lang w:val="en-US"/>
        </w:rPr>
        <w:t xml:space="preserve">practices </w:t>
      </w:r>
      <w:r>
        <w:rPr>
          <w:lang w:val="en-US"/>
        </w:rPr>
        <w:t>across</w:t>
      </w:r>
      <w:r w:rsidR="003A7F8A">
        <w:rPr>
          <w:lang w:val="en-US"/>
        </w:rPr>
        <w:t xml:space="preserve"> the region</w:t>
      </w:r>
      <w:r>
        <w:rPr>
          <w:lang w:val="en-US"/>
        </w:rPr>
        <w:t xml:space="preserve">. </w:t>
      </w:r>
      <w:r w:rsidR="00832959">
        <w:rPr>
          <w:lang w:val="en-US"/>
        </w:rPr>
        <w:t>We demonstrate</w:t>
      </w:r>
      <w:r w:rsidR="00A278DE">
        <w:rPr>
          <w:lang w:val="en-US"/>
        </w:rPr>
        <w:t xml:space="preserve"> the relationship between</w:t>
      </w:r>
      <w:r w:rsidR="00832959">
        <w:rPr>
          <w:lang w:val="en-US"/>
        </w:rPr>
        <w:t xml:space="preserve"> farmers’ awareness </w:t>
      </w:r>
      <w:r w:rsidR="00A278DE">
        <w:rPr>
          <w:lang w:val="en-US"/>
        </w:rPr>
        <w:t xml:space="preserve">of </w:t>
      </w:r>
      <w:r w:rsidR="00832959">
        <w:rPr>
          <w:lang w:val="en-US"/>
        </w:rPr>
        <w:t xml:space="preserve">climate </w:t>
      </w:r>
      <w:r w:rsidR="008C3A9E">
        <w:rPr>
          <w:lang w:val="en-US"/>
        </w:rPr>
        <w:t xml:space="preserve">variability </w:t>
      </w:r>
      <w:r w:rsidR="00832959">
        <w:rPr>
          <w:lang w:val="en-US"/>
        </w:rPr>
        <w:t>and the</w:t>
      </w:r>
      <w:r w:rsidR="00775BE0">
        <w:rPr>
          <w:lang w:val="en-US"/>
        </w:rPr>
        <w:t>ir</w:t>
      </w:r>
      <w:r w:rsidR="008C3A9E">
        <w:rPr>
          <w:lang w:val="en-US"/>
        </w:rPr>
        <w:t xml:space="preserve"> </w:t>
      </w:r>
      <w:r w:rsidR="00832959">
        <w:rPr>
          <w:lang w:val="en-US"/>
        </w:rPr>
        <w:t>response</w:t>
      </w:r>
      <w:r w:rsidR="00CC7A17">
        <w:rPr>
          <w:lang w:val="en-US"/>
        </w:rPr>
        <w:t>s</w:t>
      </w:r>
      <w:r w:rsidR="00832959">
        <w:rPr>
          <w:lang w:val="en-US"/>
        </w:rPr>
        <w:t xml:space="preserve"> </w:t>
      </w:r>
      <w:proofErr w:type="gramStart"/>
      <w:r w:rsidR="00832959">
        <w:rPr>
          <w:lang w:val="en-US"/>
        </w:rPr>
        <w:t xml:space="preserve">through </w:t>
      </w:r>
      <w:r w:rsidR="00CC7A17">
        <w:rPr>
          <w:lang w:val="en-US"/>
        </w:rPr>
        <w:t>the use of</w:t>
      </w:r>
      <w:proofErr w:type="gramEnd"/>
      <w:r w:rsidR="00477D74">
        <w:rPr>
          <w:lang w:val="en-US"/>
        </w:rPr>
        <w:t xml:space="preserve"> climate-smart</w:t>
      </w:r>
      <w:r w:rsidR="00832959">
        <w:rPr>
          <w:lang w:val="en-US"/>
        </w:rPr>
        <w:t xml:space="preserve"> practices.</w:t>
      </w:r>
      <w:r w:rsidR="00832959" w:rsidRPr="00832959">
        <w:rPr>
          <w:lang w:val="en-US"/>
        </w:rPr>
        <w:t xml:space="preserve"> </w:t>
      </w:r>
      <w:r w:rsidR="002F6268">
        <w:rPr>
          <w:lang w:val="en-US"/>
        </w:rPr>
        <w:t xml:space="preserve">Overall, farmers demonstrated self-motivation to adapt their systems </w:t>
      </w:r>
      <w:r w:rsidR="00927B05">
        <w:rPr>
          <w:lang w:val="en-US"/>
        </w:rPr>
        <w:t xml:space="preserve">to climate </w:t>
      </w:r>
      <w:r w:rsidR="00510B38">
        <w:rPr>
          <w:lang w:val="en-US"/>
        </w:rPr>
        <w:t>variability</w:t>
      </w:r>
      <w:r w:rsidR="005E630D">
        <w:rPr>
          <w:lang w:val="en-US"/>
        </w:rPr>
        <w:t>. Nevertheless,</w:t>
      </w:r>
      <w:r w:rsidR="009A112A">
        <w:rPr>
          <w:lang w:val="en-US"/>
        </w:rPr>
        <w:t xml:space="preserve"> most of them </w:t>
      </w:r>
      <w:r w:rsidR="00792B83">
        <w:rPr>
          <w:lang w:val="en-US"/>
        </w:rPr>
        <w:t xml:space="preserve">require </w:t>
      </w:r>
      <w:r w:rsidR="001D0D46">
        <w:rPr>
          <w:lang w:val="en-US"/>
        </w:rPr>
        <w:t>technical guidance to adopt sustainable practices</w:t>
      </w:r>
      <w:r w:rsidR="00792B83">
        <w:rPr>
          <w:lang w:val="en-US"/>
        </w:rPr>
        <w:t xml:space="preserve"> for </w:t>
      </w:r>
      <w:r w:rsidR="00510B38">
        <w:rPr>
          <w:lang w:val="en-US"/>
        </w:rPr>
        <w:t>sustainable</w:t>
      </w:r>
      <w:r w:rsidR="00792B83">
        <w:rPr>
          <w:lang w:val="en-US"/>
        </w:rPr>
        <w:t xml:space="preserve"> agriculture</w:t>
      </w:r>
      <w:r w:rsidR="001D0D46">
        <w:rPr>
          <w:lang w:val="en-US"/>
        </w:rPr>
        <w:t>.</w:t>
      </w:r>
      <w:r w:rsidR="00927B05">
        <w:rPr>
          <w:lang w:val="en-US"/>
        </w:rPr>
        <w:t xml:space="preserve"> </w:t>
      </w:r>
      <w:r w:rsidR="00DC7DB3">
        <w:rPr>
          <w:lang w:val="en-US"/>
        </w:rPr>
        <w:t xml:space="preserve">The participation in Farmer Field Schools can help farmers </w:t>
      </w:r>
      <w:r w:rsidR="005E630D">
        <w:rPr>
          <w:lang w:val="en-US"/>
        </w:rPr>
        <w:t>make</w:t>
      </w:r>
      <w:r w:rsidR="00DC7DB3">
        <w:rPr>
          <w:lang w:val="en-US"/>
        </w:rPr>
        <w:t xml:space="preserve"> the best decisions to adapt their agricultural systems to climate variability. </w:t>
      </w:r>
    </w:p>
    <w:p w14:paraId="06B6E450" w14:textId="4C621FD9" w:rsidR="00026825" w:rsidRDefault="00F543B0" w:rsidP="00B26433">
      <w:pPr>
        <w:rPr>
          <w:lang w:val="en-US"/>
        </w:rPr>
      </w:pPr>
      <w:r>
        <w:rPr>
          <w:lang w:val="en-US"/>
        </w:rPr>
        <w:t xml:space="preserve">As we have shown, there is a strong correlation between some socioeconomic characteristics and the adoption of specific technological packages. </w:t>
      </w:r>
      <w:r w:rsidR="00060BAF">
        <w:rPr>
          <w:lang w:val="en-US"/>
        </w:rPr>
        <w:t xml:space="preserve">Illiterate farmers, for instance, adopted a set of practices that includes the utilization of more fertilizers, which may affect farmers in the long term by increasing their dependency on external inputs and increase financial risks. </w:t>
      </w:r>
      <w:r>
        <w:rPr>
          <w:lang w:val="en-US"/>
        </w:rPr>
        <w:t xml:space="preserve">Therefore, we </w:t>
      </w:r>
      <w:r w:rsidR="00DC7DB3">
        <w:rPr>
          <w:lang w:val="en-US"/>
        </w:rPr>
        <w:t>recommend tailoring the Farmer Field Schools curricula to the needs of each specific group</w:t>
      </w:r>
      <w:r w:rsidR="00F1753F">
        <w:rPr>
          <w:lang w:val="en-US"/>
        </w:rPr>
        <w:t xml:space="preserve">, </w:t>
      </w:r>
      <w:r>
        <w:rPr>
          <w:lang w:val="en-US"/>
        </w:rPr>
        <w:t>taking into account</w:t>
      </w:r>
      <w:r w:rsidR="009E26EA">
        <w:rPr>
          <w:lang w:val="en-US"/>
        </w:rPr>
        <w:t xml:space="preserve"> their </w:t>
      </w:r>
      <w:r w:rsidR="00DC7DB3">
        <w:rPr>
          <w:lang w:val="en-US"/>
        </w:rPr>
        <w:t>farm</w:t>
      </w:r>
      <w:r w:rsidR="009E26EA">
        <w:rPr>
          <w:lang w:val="en-US"/>
        </w:rPr>
        <w:t xml:space="preserve"> size, </w:t>
      </w:r>
      <w:r w:rsidR="00DC7DB3">
        <w:rPr>
          <w:lang w:val="en-US"/>
        </w:rPr>
        <w:t>educational level</w:t>
      </w:r>
      <w:r w:rsidR="009E26EA">
        <w:rPr>
          <w:lang w:val="en-US"/>
        </w:rPr>
        <w:t xml:space="preserve"> and main crop</w:t>
      </w:r>
      <w:r w:rsidR="00DC7DB3">
        <w:rPr>
          <w:lang w:val="en-US"/>
        </w:rPr>
        <w:t xml:space="preserve">. </w:t>
      </w:r>
    </w:p>
    <w:p w14:paraId="3161776D" w14:textId="212FA835" w:rsidR="009F4DA2" w:rsidRDefault="00060BAF" w:rsidP="00B26433">
      <w:pPr>
        <w:rPr>
          <w:lang w:val="en-US"/>
        </w:rPr>
      </w:pPr>
      <w:r>
        <w:rPr>
          <w:lang w:val="en-US"/>
        </w:rPr>
        <w:t>Although farmers</w:t>
      </w:r>
      <w:r w:rsidR="009F4DA2">
        <w:rPr>
          <w:lang w:val="en-US"/>
        </w:rPr>
        <w:t xml:space="preserve"> demonstrated awareness to climate change and to its </w:t>
      </w:r>
      <w:proofErr w:type="gramStart"/>
      <w:r w:rsidR="009F4DA2">
        <w:rPr>
          <w:lang w:val="en-US"/>
        </w:rPr>
        <w:t>effects</w:t>
      </w:r>
      <w:proofErr w:type="gramEnd"/>
      <w:r w:rsidR="00F1753F">
        <w:rPr>
          <w:lang w:val="en-US"/>
        </w:rPr>
        <w:t xml:space="preserve"> </w:t>
      </w:r>
      <w:r w:rsidR="00F543B0">
        <w:rPr>
          <w:lang w:val="en-US"/>
        </w:rPr>
        <w:t>the</w:t>
      </w:r>
      <w:r w:rsidR="00B94F08">
        <w:rPr>
          <w:lang w:val="en-US"/>
        </w:rPr>
        <w:t xml:space="preserve"> lack of up-do-date </w:t>
      </w:r>
      <w:proofErr w:type="spellStart"/>
      <w:r w:rsidR="00B94F08">
        <w:rPr>
          <w:lang w:val="en-US"/>
        </w:rPr>
        <w:t>agroclimatic</w:t>
      </w:r>
      <w:proofErr w:type="spellEnd"/>
      <w:r w:rsidR="00B94F08">
        <w:rPr>
          <w:lang w:val="en-US"/>
        </w:rPr>
        <w:t xml:space="preserve"> information is still an issue</w:t>
      </w:r>
      <w:r w:rsidR="00F543B0">
        <w:rPr>
          <w:lang w:val="en-US"/>
        </w:rPr>
        <w:t xml:space="preserve"> that </w:t>
      </w:r>
      <w:r w:rsidR="00082AB5">
        <w:rPr>
          <w:lang w:val="en-US"/>
        </w:rPr>
        <w:t xml:space="preserve">hinders making </w:t>
      </w:r>
      <w:r w:rsidR="00F543B0">
        <w:rPr>
          <w:lang w:val="en-US"/>
        </w:rPr>
        <w:t>the best</w:t>
      </w:r>
      <w:r w:rsidR="00B94F08">
        <w:rPr>
          <w:lang w:val="en-US"/>
        </w:rPr>
        <w:t xml:space="preserve"> decision regarding crop management, </w:t>
      </w:r>
      <w:r w:rsidR="00082AB5">
        <w:rPr>
          <w:lang w:val="en-US"/>
        </w:rPr>
        <w:t>especially</w:t>
      </w:r>
      <w:r w:rsidR="00B94F08">
        <w:rPr>
          <w:lang w:val="en-US"/>
        </w:rPr>
        <w:t xml:space="preserve"> for the annual crops. </w:t>
      </w:r>
      <w:r w:rsidR="00F543B0">
        <w:rPr>
          <w:lang w:val="en-US"/>
        </w:rPr>
        <w:t>The</w:t>
      </w:r>
      <w:r w:rsidR="00082AB5">
        <w:rPr>
          <w:lang w:val="en-US"/>
        </w:rPr>
        <w:t xml:space="preserve"> promotion of</w:t>
      </w:r>
      <w:r w:rsidR="00973915">
        <w:rPr>
          <w:lang w:val="en-US"/>
        </w:rPr>
        <w:t xml:space="preserve"> community weather stations can help farmers </w:t>
      </w:r>
      <w:r w:rsidR="00F543B0">
        <w:rPr>
          <w:lang w:val="en-US"/>
        </w:rPr>
        <w:t>obtain</w:t>
      </w:r>
      <w:r w:rsidR="00973915">
        <w:rPr>
          <w:lang w:val="en-US"/>
        </w:rPr>
        <w:t xml:space="preserve"> accurate information regarding the climate</w:t>
      </w:r>
      <w:r w:rsidR="0074192C">
        <w:rPr>
          <w:lang w:val="en-US"/>
        </w:rPr>
        <w:t xml:space="preserve"> and thus close this information gap</w:t>
      </w:r>
      <w:r w:rsidR="00973915">
        <w:rPr>
          <w:lang w:val="en-US"/>
        </w:rPr>
        <w:t>. Further</w:t>
      </w:r>
      <w:r w:rsidR="00082AB5">
        <w:rPr>
          <w:lang w:val="en-US"/>
        </w:rPr>
        <w:t>more</w:t>
      </w:r>
      <w:r w:rsidR="00973915">
        <w:rPr>
          <w:lang w:val="en-US"/>
        </w:rPr>
        <w:t xml:space="preserve">, </w:t>
      </w:r>
      <w:r w:rsidR="00082AB5">
        <w:rPr>
          <w:lang w:val="en-US"/>
        </w:rPr>
        <w:t xml:space="preserve">local and international development agencies and NGOs should </w:t>
      </w:r>
      <w:r w:rsidR="0074192C">
        <w:rPr>
          <w:lang w:val="en-US"/>
        </w:rPr>
        <w:t xml:space="preserve">make use of the weather information and models already available to </w:t>
      </w:r>
      <w:r w:rsidR="00082AB5">
        <w:rPr>
          <w:lang w:val="en-US"/>
        </w:rPr>
        <w:t xml:space="preserve">foster </w:t>
      </w:r>
      <w:r w:rsidR="0074192C">
        <w:rPr>
          <w:lang w:val="en-US"/>
        </w:rPr>
        <w:t>the adoption of short and long-term technological packages tailored to specific ecoregions</w:t>
      </w:r>
      <w:r w:rsidR="00810432">
        <w:rPr>
          <w:lang w:val="en-US"/>
        </w:rPr>
        <w:t>.</w:t>
      </w:r>
    </w:p>
    <w:p w14:paraId="032F6A71" w14:textId="2C16BABB" w:rsidR="006262B5" w:rsidRDefault="006262B5" w:rsidP="00B26433">
      <w:pPr>
        <w:rPr>
          <w:lang w:val="en-US"/>
        </w:rPr>
      </w:pPr>
      <w:r>
        <w:rPr>
          <w:lang w:val="en-US"/>
        </w:rPr>
        <w:t>Given the uncertainties of the multiple effects of climate change</w:t>
      </w:r>
      <w:r w:rsidR="00D954F4">
        <w:rPr>
          <w:lang w:val="en-US"/>
        </w:rPr>
        <w:t xml:space="preserve"> in agriculture</w:t>
      </w:r>
      <w:r>
        <w:rPr>
          <w:lang w:val="en-US"/>
        </w:rPr>
        <w:t xml:space="preserve"> </w:t>
      </w:r>
      <w:r>
        <w:rPr>
          <w:lang w:val="en-US"/>
        </w:rPr>
        <w:fldChar w:fldCharType="begin" w:fldLock="1"/>
      </w:r>
      <w:r w:rsidR="00386C3E">
        <w:rPr>
          <w:lang w:val="en-US"/>
        </w:rPr>
        <w:instrText>ADDIN CSL_CITATION { "citationItems" : [ { "id" : "ITEM-1", "itemData" : { "DOI" : "10.1073/pnas.1219441110", "ISBN" : "1091-6490 (Electronic)\\r0027-8424 (Linking)", "ISSN" : "1091-6490", "PMID" : "23674681", "abstract" : "We present a framework for prioritizing adaptation approaches at a range of timeframes. The framework is illustrated by four case studies from developing countries, each with associated characterization of uncertainty. Two cases on near-term adaptation planning in Sri Lanka and on stakeholder scenario exercises in East Africa show how the relative utility of capacity vs. impact approaches to adaptation planning differ with level of uncertainty and associated lead time. An additional two cases demonstrate that it is possible to identify uncertainties that are relevant to decision making in specific timeframes and circumstances. The case on coffee in Latin America identifies altitudinal thresholds at which incremental vs. transformative adaptation pathways are robust options. The final case uses three crop-climate simulation studies to demonstrate how uncertainty can be characterized at different time horizons to discriminate where robust adaptation options are possible. We find that impact approaches, which use predictive models, are increasingly useful over longer lead times and at higher levels of greenhouse gas emissions. We also find that extreme events are important in determining predictability across a broad range of timescales. The results demonstrate the potential for robust knowledge and actions in the face of uncertainty.", "author" : [ { "dropping-particle" : "", "family" : "Vermeulen", "given" : "Sonja J", "non-dropping-particle" : "", "parse-names" : false, "suffix" : "" }, { "dropping-particle" : "", "family" : "Challinor", "given" : "Andrew J", "non-dropping-particle" : "", "parse-names" : false, "suffix" : "" }, { "dropping-particle" : "", "family" : "Thornton", "given" : "Philip K", "non-dropping-particle" : "", "parse-names" : false, "suffix" : "" }, { "dropping-particle" : "", "family" : "Campbell", "given" : "Bruce M", "non-dropping-particle" : "", "parse-names" : false, "suffix" : "" }, { "dropping-particle" : "", "family" : "Eriyagama", "given" : "Nishadi", "non-dropping-particle" : "", "parse-names" : false, "suffix" : "" }, { "dropping-particle" : "", "family" : "Vervoort", "given" : "Joost M", "non-dropping-particle" : "", "parse-names" : false, "suffix" : "" }, { "dropping-particle" : "", "family" : "Kinyangi", "given" : "James", "non-dropping-particle" : "", "parse-names" : false, "suffix" : "" }, { "dropping-particle" : "", "family" : "Jarvis", "given" : "Andy", "non-dropping-particle" : "", "parse-names" : false, "suffix" : "" }, { "dropping-particle" : "", "family" : "L\u00e4derach", "given" : "Peter", "non-dropping-particle" : "", "parse-names" : false, "suffix" : "" }, { "dropping-particle" : "", "family" : "Ramirez-Villegas", "given" : "Julian", "non-dropping-particle" : "", "parse-names" : false, "suffix" : "" }, { "dropping-particle" : "", "family" : "Nicklin", "given" : "Kathryn J", "non-dropping-particle" : "", "parse-names" : false, "suffix" : "" }, { "dropping-particle" : "", "family" : "Hawkins", "given" : "Ed", "non-dropping-particle" : "", "parse-names" : false, "suffix" : "" }, { "dropping-particle" : "", "family" : "Smith", "given" : "Daniel R", "non-dropping-particle" : "", "parse-names" : false, "suffix" : "" } ], "container-title" : "Proceedings of the National Academy of Sciences of the United States of America", "id" : "ITEM-1", "issue" : "21", "issued" : { "date-parts" : [ [ "2013" ] ] }, "page" : "8357-62", "title" : "Addressing uncertainty in adaptation planning for agriculture", "type" : "article-journal", "volume" : "110" }, "uris" : [ "http://www.mendeley.com/documents/?uuid=0a98e9e0-2196-48a9-a366-85760f81bfeb" ] }, { "id" : "ITEM-2", "itemData" : { "DOI" : "10.1073/pnas.0701890104", "ISSN" : "1091-6490", "PMID" : "18077402", "abstract" : "The strong trends in climate change already evident, the likelihood of further changes occurring, and the increasing scale of potential climate impacts give urgency to addressing agricultural adaptation more coherently. There are many potential adaptation options available for marginal change of existing agricultural systems, often variations of existing climate risk management. We show that implementation of these options is likely to have substantial benefits under moderate climate change for some cropping systems. However, there are limits to their effectiveness under more severe climate changes. Hence, more systemic changes in resource allocation need to be considered, such as targeted diversification of production systems and livelihoods. We argue that achieving increased adaptation action will necessitate integration of climate change-related issues with other risk factors, such as climate variability and market risk, and with other policy domains, such as sustainable development. Dealing with the many barriers to effective adaptation will require a comprehensive and dynamic policy approach covering a range of scales and issues, for example, from the understanding by farmers of change in risk profiles to the establishment of efficient markets that facilitate response strategies. Science, too, has to adapt. Multidisciplinary problems require multidisciplinary solutions, i.e., a focus on integrated rather than disciplinary science and a strengthening of the interface with decision makers. A crucial component of this approach is the implementation of adaptation assessment frameworks that are relevant, robust, and easily operated by all stakeholders, practitioners, policymakers, and scientists.", "author" : [ { "dropping-particle" : "", "family" : "Howden", "given" : "S Mark", "non-dropping-particle" : "", "parse-names" : false, "suffix" : "" }, { "dropping-particle" : "", "family" : "Soussana", "given" : "Jean-Fran\u00e7ois", "non-dropping-particle" : "", "parse-names" : false, "suffix" : "" }, { "dropping-particle" : "", "family" : "Tubiello", "given" : "Francesco N", "non-dropping-particle" : "", "parse-names" : false, "suffix" : "" }, { "dropping-particle" : "", "family" : "Chhetri", "given" : "Netra", "non-dropping-particle" : "", "parse-names" : false, "suffix" : "" }, { "dropping-particle" : "", "family" : "Dunlop", "given" : "Michael", "non-dropping-particle" : "", "parse-names" : false, "suffix" : "" }, { "dropping-particle" : "", "family" : "Meinke", "given" : "Holger", "non-dropping-particle" : "", "parse-names" : false, "suffix" : "" } ], "container-title" : "Proceedings of the National Academy of Sciences of the United States of America", "id" : "ITEM-2", "issue" : "50", "issued" : { "date-parts" : [ [ "2007", "12", "11" ] ] }, "page" : "19691-19696", "publisher" : "National Academy of Sciences", "title" : "Adapting agriculture to climate change", "type" : "article-journal", "volume" : "104" }, "uris" : [ "http://www.mendeley.com/documents/?uuid=b4948558-4268-345a-97de-7278efc41511" ] } ], "mendeley" : { "formattedCitation" : "(Howden et al., 2007; Vermeulen et al., 2013)", "plainTextFormattedCitation" : "(Howden et al., 2007; Vermeulen et al., 2013)", "previouslyFormattedCitation" : "(Howden et al., 2007; Vermeulen et al., 2013)" }, "properties" : { "noteIndex" : 0 }, "schema" : "https://github.com/citation-style-language/schema/raw/master/csl-citation.json" }</w:instrText>
      </w:r>
      <w:r>
        <w:rPr>
          <w:lang w:val="en-US"/>
        </w:rPr>
        <w:fldChar w:fldCharType="separate"/>
      </w:r>
      <w:r w:rsidRPr="006262B5">
        <w:rPr>
          <w:noProof/>
          <w:lang w:val="en-US"/>
        </w:rPr>
        <w:t>(Howden et al., 2007; Vermeulen et al., 2013)</w:t>
      </w:r>
      <w:r>
        <w:rPr>
          <w:lang w:val="en-US"/>
        </w:rPr>
        <w:fldChar w:fldCharType="end"/>
      </w:r>
      <w:r>
        <w:rPr>
          <w:lang w:val="en-US"/>
        </w:rPr>
        <w:t>, farmers and stakeholders must be constantly updated about</w:t>
      </w:r>
      <w:r w:rsidR="009E26EA">
        <w:rPr>
          <w:lang w:val="en-US"/>
        </w:rPr>
        <w:t xml:space="preserve"> the latest</w:t>
      </w:r>
      <w:r>
        <w:rPr>
          <w:lang w:val="en-US"/>
        </w:rPr>
        <w:t xml:space="preserve"> recommendations</w:t>
      </w:r>
      <w:r w:rsidR="009E26EA">
        <w:rPr>
          <w:lang w:val="en-US"/>
        </w:rPr>
        <w:t xml:space="preserve"> for each climatic region and </w:t>
      </w:r>
      <w:r w:rsidR="00CF5D6F">
        <w:rPr>
          <w:lang w:val="en-US"/>
        </w:rPr>
        <w:t xml:space="preserve">for each </w:t>
      </w:r>
      <w:r w:rsidR="009E26EA">
        <w:rPr>
          <w:lang w:val="en-US"/>
        </w:rPr>
        <w:t>crop activity</w:t>
      </w:r>
      <w:r>
        <w:rPr>
          <w:lang w:val="en-US"/>
        </w:rPr>
        <w:t>.</w:t>
      </w:r>
      <w:r w:rsidR="005509CD">
        <w:rPr>
          <w:lang w:val="en-US"/>
        </w:rPr>
        <w:t xml:space="preserve"> </w:t>
      </w:r>
      <w:proofErr w:type="gramStart"/>
      <w:r w:rsidR="005509CD">
        <w:rPr>
          <w:lang w:val="en-US"/>
        </w:rPr>
        <w:t>Recent</w:t>
      </w:r>
      <w:r w:rsidR="00D954F4">
        <w:rPr>
          <w:lang w:val="en-US"/>
        </w:rPr>
        <w:t xml:space="preserve"> experiences</w:t>
      </w:r>
      <w:r w:rsidR="00CF5D6F">
        <w:rPr>
          <w:lang w:val="en-US"/>
        </w:rPr>
        <w:t xml:space="preserve"> with citizen-science in Central America, Africa and Asia </w:t>
      </w:r>
      <w:r w:rsidR="00CF5D6F">
        <w:rPr>
          <w:lang w:val="en-US"/>
        </w:rPr>
        <w:fldChar w:fldCharType="begin" w:fldLock="1"/>
      </w:r>
      <w:r w:rsidR="000E5BE5">
        <w:rPr>
          <w:lang w:val="en-US"/>
        </w:rPr>
        <w:instrText>ADDIN CSL_CITATION { "citationItems" : [ { "id" : "ITEM-1", "itemData" : { "DOI" : "10.1371/journal.pone.0175700", "ISSN" : "1932-6203", "author" : [ { "dropping-particle" : "", "family" : "Beza", "given" : "Eskender", "non-dropping-particle" : "", "parse-names" : false, "suffix" : "" }, { "dropping-particle" : "", "family" : "Steinke", "given" : "Jonathan", "non-dropping-particle" : "", "parse-names" : false, "suffix" : "" }, { "dropping-particle" : "", "family" : "Etten", "given" : "Jacob", "non-dropping-particle" : "van", "parse-names" : false, "suffix" : "" }, { "dropping-particle" : "", "family" : "Reidsma", "given" : "Pytrik", "non-dropping-particle" : "", "parse-names" : false, "suffix" : "" }, { "dropping-particle" : "", "family" : "Fadda", "given" : "Carlo", "non-dropping-particle" : "", "parse-names" : false, "suffix" : "" }, { "dropping-particle" : "", "family" : "Mittra", "given" : "Sarika", "non-dropping-particle" : "", "parse-names" : false, "suffix" : "" }, { "dropping-particle" : "", "family" : "Mathur", "given" : "Prem", "non-dropping-particle" : "", "parse-names" : false, "suffix" : "" }, { "dropping-particle" : "", "family" : "Kooistra", "given" : "Lammert", "non-dropping-particle" : "", "parse-names" : false, "suffix" : "" } ], "container-title" : "PLOS ONE", "editor" : [ { "dropping-particle" : "", "family" : "Rossiter", "given" : "D G", "non-dropping-particle" : "", "parse-names" : false, "suffix" : "" } ], "id" : "ITEM-1", "issue" : "5", "issued" : { "date-parts" : [ [ "2017", "5", "4" ] ] }, "page" : "e0175700", "publisher" : "SAGE Publications, Inc", "title" : "What are the prospects for citizen science in agriculture? Evidence from three continents on motivation and mobile telephone use of resource-poor farmers", "type" : "article-journal", "volume" : "12" }, "uris" : [ "http://www.mendeley.com/documents/?uuid=2313bfff-3217-3ab0-ab68-ed3591a20ffe" ] }, { "id" : "ITEM-2", "itemData" : { "DOI" : "10.1017/S0014479716000739", "author" : [ { "dropping-particle" : "", "family" : "Etten", "given" : "J.", "non-dropping-particle" : "van", "parse-names" : false, "suffix" : "" }, { "dropping-particle" : "", "family" : "Beza", "given" : "E.", "non-dropping-particle" : "", "parse-names" : false, "suffix" : "" }, { "dropping-particle" : "", "family" : "Calderer", "given" : "L.", "non-dropping-particle" : "", "parse-names" : false, "suffix" : "" }, { "dropping-particle" : "", "family" : "Duijvendijk", "given" : "K.", "non-dropping-particle" : "van", "parse-names" : false, "suffix" : "" }, { "dropping-particle" : "", "family" : "Fadda", "given" : "C.", "non-dropping-particle" : "", "parse-names" : false, "suffix" : "" }, { "dropping-particle" : "", "family" : "Fantahun", "given" : "B.", "non-dropping-particle" : "", "parse-names" : false, "suffix" : "" }, { "dropping-particle" : "", "family" : "Kidane", "given" : "Y.G.", "non-dropping-particle" : "", "parse-names" : false, "suffix" : "" }, { "dropping-particle" : "", "family" : "Gevel", "given" : "J.", "non-dropping-particle" : "van de", "parse-names" : false, "suffix" : "" }, { "dropping-particle" : "", "family" : "Gupta", "given" : "A.", "non-dropping-particle" : "", "parse-names" : false, "suffix" : "" }, { "dropping-particle" : "", "family" : "Mengistu", "given" : "D.K.", "non-dropping-particle" : "", "parse-names" : false, "suffix" : "" }, { "dropping-particle" : "", "family" : "Kiambi", "given" : "D.", "non-dropping-particle" : "", "parse-names" : false, "suffix" : "" }, { "dropping-particle" : "", "family" : "Mathur", "given" : "P.N.", "non-dropping-particle" : "", "parse-names" : false, "suffix" : "" }, { "dropping-particle" : "", "family" : "Mercado", "given" : "L.", "non-dropping-particle" : "", "parse-names" : false, "suffix" : "" }, { "dropping-particle" : "", "family" : "Mittra", "given" : "S.", "non-dropping-particle" : "", "parse-names" : false, "suffix" : "" }, { "dropping-particle" : "", "family" : "Mollel", "given" : "M.J.", "non-dropping-particle" : "", "parse-names" : false, "suffix" : "" }, { "dropping-particle" : "", "family" : "Rosas", "given" : "J.C.", "non-dropping-particle" : "", "parse-names" : false, "suffix" : "" }, { "dropping-particle" : "", "family" : "Steinke", "given" : "J.", "non-dropping-particle" : "", "parse-names" : false, "suffix" : "" }, { "dropping-particle" : "", "family" : "Suchini", "given" : "J.G.", "non-dropping-particle" : "", "parse-names" : false, "suffix" : "" }, { "dropping-particle" : "", "family" : "Zimmerer", "given" : "K.S.", "non-dropping-particle" : "", "parse-names" : false, "suffix" : "" } ], "container-title" : "Experimental Agriculture", "id" : "ITEM-2", "issued" : { "date-parts" : [ [ "2016" ] ] }, "page" : "1-22", "title" : "First experiences with a novel farmer citizen science approach: Crowdsourcing participatory variety selection through on-farm triadic comparisons of technologies (tricot)", "type" : "article-journal" }, "uris" : [ "http://www.mendeley.com/documents/?uuid=9d170699-49d8-4078-837c-79b6beb2faf2" ] }, { "id" : "ITEM-3", "itemData" : { "DOI" : "10.1007/s13593-017-0441-y", "ISSN" : "1774-0746", "author" : [ { "dropping-particle" : "", "family" : "Steinke", "given" : "Jonathan", "non-dropping-particle" : "", "parse-names" : false, "suffix" : "" }, { "dropping-particle" : "", "family" : "Etten", "given" : "Jacob", "non-dropping-particle" : "van", "parse-names" : false, "suffix" : "" }, { "dropping-particle" : "", "family" : "Zelan", "given" : "Pablo Mej\u00eda", "non-dropping-particle" : "", "parse-names" : false, "suffix" : "" } ], "container-title" : "Agronomy for Sustainable Development", "id" : "ITEM-3", "issue" : "4", "issued" : { "date-parts" : [ [ "2017", "8", "24" ] ] }, "page" : "32", "publisher" : "Springer Paris", "title" : "The accuracy of farmer-generated data in an agricultural citizen science methodology", "type" : "article-journal", "volume" : "37" }, "uris" : [ "http://www.mendeley.com/documents/?uuid=831d27a5-2e3f-34f3-938c-42603b765478" ] }, { "id" : "ITEM-4", "itemData" : { "DOI" : "10.1080/15427528.2017.1303801", "ISSN" : "1542-7528", "abstract" : "ABSTRACTParticipatory methods to characterize farmers\u2019 needs and preferences play an important role in plant breeding to ensure that new varieties fulfill the needs and expectations of end users. Different farmer-participatory methods for priority setting exist, each one responding differently to trade-offs between various requirements, such as replicability, simplicity, or granularity of the results. All available methods, however, require training, academic skill, and staff time of specially qualified professionals. Breeding and variety replacement may be accelerated by empowering non-academic organizations, such as NGOs and farmer organizations, to carry out farmer-participatory priority setting. But for this use context, currently no suitable method is available. A new method is needed that demands relatively low skill levels from enumerators and respondents, engages farmers without the need for extrinsic incentives, and gives statistically robust results. To achieve these objectives, we followed prin...", "author" : [ { "dropping-particle" : "", "family" : "Steinke", "given" : "Jonathan", "non-dropping-particle" : "", "parse-names" : false, "suffix" : "" }, { "dropping-particle" : "", "family" : "Etten", "given" : "Jacob", "non-dropping-particle" : "van", "parse-names" : false, "suffix" : "" } ], "container-title" : "Journal of Crop Improvement", "id" : "ITEM-4", "issued" : { "date-parts" : [ [ "2017", "4", "19" ] ] }, "page" : "1-23", "publisher" : "Taylor &amp; Francis", "title" : "Gamification of farmer-participatory priority setting in plant breeding: Design and validation of \u201cAgroDuos\u201d", "type" : "article-journal" }, "uris" : [ "http://www.mendeley.com/documents/?uuid=653b6568-080e-39fe-9e7b-ba6808a2bfe5" ] }, { "id" : "ITEM-5", "itemData" : { "DOI" : "10.1038/s41598-017-07628-4", "ISSN" : "2045-2322", "abstract" : "Smallholder farming communities face highly variable climatic conditions that threaten locally adapted, low-input agriculture. The benefits of modern crop breeding may fail to reach their fields when broadly adapted genetic materials do not address local requirements. To date, participatory methods only scratched the surface of the exploitability of farmers\u2019 traditional knowledge in breeding. In this study, 30 smallholder farmers in each of two locations in Ethiopia provided quantitative evaluations of earliness, spike morphology, tillering capacity and overall quality on 400 wheat genotypes, mostly traditional varieties, yielding altogether 192,000 data points. Metric measurements of ten agronomic traits were simultaneously collected, allowing to systematically break down farmers\u2019 preferences on quantitative phenotypes. Results showed that the relative importance of wheat traits differed by gender and location. Farmer traits were variously contributed by metric traits, and could only partially be explained by them. Eventually, farmer trait values were used to produce a ranking of the 400 wheat varieties identifying the trait combinations most desired by farmers. The study scale and methods lead to a better understanding of the quantitative basis of Ethiopian smallholder farmer preference in wheat, broadening the discussion for the future of local, sustainable breeding efforts accommodating farmers\u2019 knowledge.", "author" : [ { "dropping-particle" : "", "family" : "Mancini", "given" : "Chiara", "non-dropping-particle" : "", "parse-names" : false, "suffix" : "" }, { "dropping-particle" : "", "family" : "Kidane", "given" : "Yosef G", "non-dropping-particle" : "", "parse-names" : false, "suffix" : "" }, { "dropping-particle" : "", "family" : "Mengistu", "given" : "Dejene K", "non-dropping-particle" : "", "parse-names" : false, "suffix" : "" }, { "dropping-particle" : "", "family" : "P\u00e8", "given" : "Mario Enrico", "non-dropping-particle" : "", "parse-names" : false, "suffix" : "" }, { "dropping-particle" : "", "family" : "Fadda", "given" : "Carlo", "non-dropping-particle" : "", "parse-names" : false, "suffix" : "" }, { "dropping-particle" : "", "family" : "Dell\u2019Acqua", "given" : "Matteo", "non-dropping-particle" : "", "parse-names" : false, "suffix" : "" } ], "container-title" : "Scientific Reports", "id" : "ITEM-5", "issue" : "1", "issued" : { "date-parts" : [ [ "2017" ] ] }, "page" : "9120", "title" : "Joining smallholder farmers\u2019 traditional knowledge with metric traits to select better varieties of Ethiopian wheat", "type" : "article-journal", "volume" : "7" }, "uris" : [ "http://www.mendeley.com/documents/?uuid=5131e57a-695f-4c24-88ef-ae76dcf57c82" ] } ], "mendeley" : { "formattedCitation" : "(Beza et al., 2017; Mancini et al., 2017; Steinke et al., 2017; Steinke and van Etten, 2017; van Etten et al., 2016)", "plainTextFormattedCitation" : "(Beza et al., 2017; Mancini et al., 2017; Steinke et al., 2017; Steinke and van Etten, 2017; van Etten et al., 2016)", "previouslyFormattedCitation" : "(Beza et al., 2017; Steinke et al., 2017; Steinke and van Etten, 2017; van Etten et al., 2016)" }, "properties" : { "noteIndex" : 0 }, "schema" : "https://github.com/citation-style-language/schema/raw/master/csl-citation.json" }</w:instrText>
      </w:r>
      <w:r w:rsidR="00CF5D6F">
        <w:rPr>
          <w:lang w:val="en-US"/>
        </w:rPr>
        <w:fldChar w:fldCharType="separate"/>
      </w:r>
      <w:r w:rsidR="000E5BE5" w:rsidRPr="000E5BE5">
        <w:rPr>
          <w:noProof/>
          <w:lang w:val="en-US"/>
        </w:rPr>
        <w:t>(Beza et al., 2017; Mancini et al., 2017; Steinke et al., 2017; Steinke and van Etten, 2017; van Etten et al., 2016)</w:t>
      </w:r>
      <w:r w:rsidR="00CF5D6F">
        <w:rPr>
          <w:lang w:val="en-US"/>
        </w:rPr>
        <w:fldChar w:fldCharType="end"/>
      </w:r>
      <w:r w:rsidR="00CF5D6F">
        <w:rPr>
          <w:lang w:val="en-US"/>
        </w:rPr>
        <w:t xml:space="preserve"> </w:t>
      </w:r>
      <w:r w:rsidR="00D954F4">
        <w:rPr>
          <w:lang w:val="en-US"/>
        </w:rPr>
        <w:t xml:space="preserve">showed </w:t>
      </w:r>
      <w:r w:rsidR="00CF5D6F">
        <w:rPr>
          <w:lang w:val="en-US"/>
        </w:rPr>
        <w:t>that</w:t>
      </w:r>
      <w:r w:rsidR="00386C3E">
        <w:rPr>
          <w:lang w:val="en-US"/>
        </w:rPr>
        <w:t xml:space="preserve"> farmers and </w:t>
      </w:r>
      <w:r w:rsidR="00386C3E">
        <w:rPr>
          <w:lang w:val="en-US"/>
        </w:rPr>
        <w:lastRenderedPageBreak/>
        <w:t xml:space="preserve">decision-makers </w:t>
      </w:r>
      <w:r w:rsidR="00CF5D6F">
        <w:rPr>
          <w:lang w:val="en-US"/>
        </w:rPr>
        <w:t xml:space="preserve">can </w:t>
      </w:r>
      <w:r w:rsidR="00386C3E">
        <w:rPr>
          <w:lang w:val="en-US"/>
        </w:rPr>
        <w:t>track the responses of crop systems to the changing climate patterns as they occur i</w:t>
      </w:r>
      <w:r w:rsidR="00CF5D6F">
        <w:rPr>
          <w:lang w:val="en-US"/>
        </w:rPr>
        <w:t>n the farm and take the best decision towards climate adaptation</w:t>
      </w:r>
      <w:r w:rsidR="00386C3E">
        <w:rPr>
          <w:lang w:val="en-US"/>
        </w:rPr>
        <w:t>.</w:t>
      </w:r>
      <w:proofErr w:type="gramEnd"/>
      <w:r w:rsidR="009E26EA">
        <w:rPr>
          <w:lang w:val="en-US"/>
        </w:rPr>
        <w:t xml:space="preserve"> Therefore, i</w:t>
      </w:r>
      <w:r w:rsidR="00AD148E">
        <w:rPr>
          <w:lang w:val="en-US"/>
        </w:rPr>
        <w:t xml:space="preserve">t is important to stay in the loop and understand that </w:t>
      </w:r>
      <w:r w:rsidR="00E16F3B">
        <w:rPr>
          <w:lang w:val="en-US"/>
        </w:rPr>
        <w:t>adaptation require</w:t>
      </w:r>
      <w:r w:rsidR="00AD148E">
        <w:rPr>
          <w:lang w:val="en-US"/>
        </w:rPr>
        <w:t xml:space="preserve">s </w:t>
      </w:r>
      <w:r w:rsidR="00967988">
        <w:rPr>
          <w:lang w:val="en-US"/>
        </w:rPr>
        <w:t>constant</w:t>
      </w:r>
      <w:r w:rsidR="009E26EA">
        <w:rPr>
          <w:lang w:val="en-US"/>
        </w:rPr>
        <w:t xml:space="preserve"> evaluations on the state of farming system and </w:t>
      </w:r>
      <w:r w:rsidR="00EA20DB">
        <w:rPr>
          <w:lang w:val="en-US"/>
        </w:rPr>
        <w:t xml:space="preserve">on </w:t>
      </w:r>
      <w:r w:rsidR="009E26EA">
        <w:rPr>
          <w:lang w:val="en-US"/>
        </w:rPr>
        <w:t>the outcomes of employed practices in terms of climate adaptation and productivity.</w:t>
      </w:r>
      <w:r w:rsidR="00967988">
        <w:rPr>
          <w:lang w:val="en-US"/>
        </w:rPr>
        <w:t xml:space="preserve"> </w:t>
      </w:r>
    </w:p>
    <w:p w14:paraId="7133CED0" w14:textId="77777777" w:rsidR="003B5CE0" w:rsidRPr="006A0651" w:rsidRDefault="003B5CE0" w:rsidP="0037513C">
      <w:pPr>
        <w:pStyle w:val="Heading1"/>
        <w:rPr>
          <w:rFonts w:cs="Times New Roman"/>
          <w:lang w:val="en-US"/>
        </w:rPr>
      </w:pPr>
      <w:r w:rsidRPr="006A0651">
        <w:rPr>
          <w:rFonts w:cs="Times New Roman"/>
          <w:lang w:val="en-US"/>
        </w:rPr>
        <w:t>Acknowledgments</w:t>
      </w:r>
    </w:p>
    <w:p w14:paraId="6B91E6CA" w14:textId="77777777" w:rsidR="0037513C" w:rsidRPr="006A0651" w:rsidRDefault="000E0FA4" w:rsidP="000E0FA4">
      <w:pPr>
        <w:rPr>
          <w:rFonts w:cs="Times New Roman"/>
          <w:lang w:val="en-US"/>
        </w:rPr>
      </w:pPr>
      <w:r w:rsidRPr="006A0651">
        <w:rPr>
          <w:rFonts w:cs="Times New Roman"/>
          <w:lang w:val="en-US"/>
        </w:rPr>
        <w:t>This work has been possible thanks to the fi</w:t>
      </w:r>
      <w:r w:rsidR="001F614E" w:rsidRPr="006A0651">
        <w:rPr>
          <w:rFonts w:cs="Times New Roman"/>
          <w:lang w:val="en-US"/>
        </w:rPr>
        <w:t xml:space="preserve">nancial support from the </w:t>
      </w:r>
      <w:r w:rsidR="007635A7" w:rsidRPr="006A0651">
        <w:rPr>
          <w:rFonts w:cs="Times New Roman"/>
          <w:lang w:val="en-US"/>
        </w:rPr>
        <w:t>Royal Embassy of Norway</w:t>
      </w:r>
      <w:r w:rsidR="003B1A80">
        <w:rPr>
          <w:rFonts w:cs="Times New Roman"/>
          <w:lang w:val="en-US"/>
        </w:rPr>
        <w:t xml:space="preserve"> (contract no. </w:t>
      </w:r>
      <w:r w:rsidR="003B1A80" w:rsidRPr="003B1A80">
        <w:rPr>
          <w:rFonts w:cs="Times New Roman"/>
          <w:lang w:val="en-US"/>
        </w:rPr>
        <w:t>CAM-2647-12/0004</w:t>
      </w:r>
      <w:r w:rsidR="003B1A80">
        <w:rPr>
          <w:rFonts w:cs="Times New Roman"/>
          <w:lang w:val="en-US"/>
        </w:rPr>
        <w:t xml:space="preserve">, </w:t>
      </w:r>
      <w:r w:rsidR="003B1A80" w:rsidRPr="003B1A80">
        <w:rPr>
          <w:rFonts w:cs="Times New Roman"/>
          <w:lang w:val="en-US"/>
        </w:rPr>
        <w:t>MAP Norway Second Phase</w:t>
      </w:r>
      <w:r w:rsidR="00FE65A6" w:rsidRPr="006A0651">
        <w:rPr>
          <w:rFonts w:cs="Times New Roman"/>
          <w:lang w:val="en-US"/>
        </w:rPr>
        <w:t xml:space="preserve">). We would like to thank the farmers for their contributions in </w:t>
      </w:r>
      <w:r w:rsidR="0028556A">
        <w:rPr>
          <w:rFonts w:cs="Times New Roman"/>
          <w:lang w:val="en-US"/>
        </w:rPr>
        <w:t>data col</w:t>
      </w:r>
      <w:r w:rsidR="0028556A" w:rsidRPr="006A0651">
        <w:rPr>
          <w:rFonts w:cs="Times New Roman"/>
          <w:lang w:val="en-US"/>
        </w:rPr>
        <w:t>lection</w:t>
      </w:r>
      <w:r w:rsidR="001E598D">
        <w:rPr>
          <w:rFonts w:cs="Times New Roman"/>
          <w:lang w:val="en-US"/>
        </w:rPr>
        <w:t xml:space="preserve"> and</w:t>
      </w:r>
      <w:r w:rsidR="00D03831">
        <w:rPr>
          <w:rFonts w:cs="Times New Roman"/>
          <w:lang w:val="en-US"/>
        </w:rPr>
        <w:t xml:space="preserve"> to</w:t>
      </w:r>
      <w:r w:rsidR="001E598D">
        <w:rPr>
          <w:rFonts w:cs="Times New Roman"/>
          <w:lang w:val="en-US"/>
        </w:rPr>
        <w:t xml:space="preserve"> </w:t>
      </w:r>
      <w:proofErr w:type="spellStart"/>
      <w:r w:rsidR="001E598D" w:rsidRPr="001E598D">
        <w:rPr>
          <w:rFonts w:cs="Times New Roman"/>
          <w:lang w:val="en-US"/>
        </w:rPr>
        <w:t>Mirna</w:t>
      </w:r>
      <w:proofErr w:type="spellEnd"/>
      <w:r w:rsidR="001E598D" w:rsidRPr="001E598D">
        <w:rPr>
          <w:rFonts w:cs="Times New Roman"/>
          <w:lang w:val="en-US"/>
        </w:rPr>
        <w:t xml:space="preserve"> Barrios</w:t>
      </w:r>
      <w:r w:rsidR="001E598D">
        <w:rPr>
          <w:rFonts w:cs="Times New Roman"/>
          <w:lang w:val="en-US"/>
        </w:rPr>
        <w:t xml:space="preserve">, </w:t>
      </w:r>
      <w:proofErr w:type="spellStart"/>
      <w:r w:rsidR="001E598D" w:rsidRPr="001E598D">
        <w:rPr>
          <w:rFonts w:cs="Times New Roman"/>
          <w:lang w:val="en-US"/>
        </w:rPr>
        <w:t>Danilo</w:t>
      </w:r>
      <w:proofErr w:type="spellEnd"/>
      <w:r w:rsidR="001E598D" w:rsidRPr="001E598D">
        <w:rPr>
          <w:rFonts w:cs="Times New Roman"/>
          <w:lang w:val="en-US"/>
        </w:rPr>
        <w:t xml:space="preserve"> Padilla</w:t>
      </w:r>
      <w:r w:rsidR="001E598D">
        <w:rPr>
          <w:rFonts w:cs="Times New Roman"/>
          <w:lang w:val="en-US"/>
        </w:rPr>
        <w:t xml:space="preserve">, </w:t>
      </w:r>
      <w:r w:rsidR="001E598D" w:rsidRPr="001E598D">
        <w:rPr>
          <w:rFonts w:cs="Times New Roman"/>
          <w:lang w:val="en-US"/>
        </w:rPr>
        <w:t xml:space="preserve">Oscar </w:t>
      </w:r>
      <w:proofErr w:type="spellStart"/>
      <w:r w:rsidR="001E598D" w:rsidRPr="001E598D">
        <w:rPr>
          <w:rFonts w:cs="Times New Roman"/>
          <w:lang w:val="en-US"/>
        </w:rPr>
        <w:t>Mattus</w:t>
      </w:r>
      <w:proofErr w:type="spellEnd"/>
      <w:r w:rsidR="001E598D" w:rsidRPr="001E598D">
        <w:rPr>
          <w:rFonts w:cs="Times New Roman"/>
          <w:lang w:val="en-US"/>
        </w:rPr>
        <w:t xml:space="preserve">, Ana Cristela Gutiérrez, </w:t>
      </w:r>
      <w:proofErr w:type="spellStart"/>
      <w:r w:rsidR="001E598D" w:rsidRPr="001E598D">
        <w:rPr>
          <w:rFonts w:cs="Times New Roman"/>
          <w:lang w:val="en-US"/>
        </w:rPr>
        <w:t>Sayra</w:t>
      </w:r>
      <w:proofErr w:type="spellEnd"/>
      <w:r w:rsidR="001E598D" w:rsidRPr="001E598D">
        <w:rPr>
          <w:rFonts w:cs="Times New Roman"/>
          <w:lang w:val="en-US"/>
        </w:rPr>
        <w:t xml:space="preserve"> </w:t>
      </w:r>
      <w:proofErr w:type="spellStart"/>
      <w:r w:rsidR="001E598D" w:rsidRPr="001E598D">
        <w:rPr>
          <w:rFonts w:cs="Times New Roman"/>
          <w:lang w:val="en-US"/>
        </w:rPr>
        <w:t>Talelo</w:t>
      </w:r>
      <w:proofErr w:type="spellEnd"/>
      <w:r w:rsidR="001E598D" w:rsidRPr="001E598D">
        <w:rPr>
          <w:rFonts w:cs="Times New Roman"/>
          <w:lang w:val="en-US"/>
        </w:rPr>
        <w:t>, Amada Olivas</w:t>
      </w:r>
      <w:r w:rsidR="0093098B">
        <w:rPr>
          <w:rFonts w:cs="Times New Roman"/>
          <w:lang w:val="en-US"/>
        </w:rPr>
        <w:t>,</w:t>
      </w:r>
      <w:r w:rsidR="001E598D">
        <w:rPr>
          <w:rFonts w:cs="Times New Roman"/>
          <w:lang w:val="en-US"/>
        </w:rPr>
        <w:t xml:space="preserve"> and</w:t>
      </w:r>
      <w:r w:rsidR="001E598D" w:rsidRPr="001E598D">
        <w:rPr>
          <w:rFonts w:cs="Times New Roman"/>
          <w:lang w:val="en-US"/>
        </w:rPr>
        <w:t xml:space="preserve"> </w:t>
      </w:r>
      <w:proofErr w:type="spellStart"/>
      <w:r w:rsidR="001E598D" w:rsidRPr="001E598D">
        <w:rPr>
          <w:rFonts w:cs="Times New Roman"/>
          <w:lang w:val="en-US"/>
        </w:rPr>
        <w:t>Liseth</w:t>
      </w:r>
      <w:proofErr w:type="spellEnd"/>
      <w:r w:rsidR="001E598D" w:rsidRPr="001E598D">
        <w:rPr>
          <w:rFonts w:cs="Times New Roman"/>
          <w:lang w:val="en-US"/>
        </w:rPr>
        <w:t xml:space="preserve"> Hernandez</w:t>
      </w:r>
      <w:r w:rsidR="001E598D">
        <w:rPr>
          <w:rFonts w:cs="Times New Roman"/>
          <w:lang w:val="en-US"/>
        </w:rPr>
        <w:t xml:space="preserve"> for their support</w:t>
      </w:r>
      <w:r w:rsidR="005B227F">
        <w:rPr>
          <w:rFonts w:cs="Times New Roman"/>
          <w:lang w:val="en-US"/>
        </w:rPr>
        <w:t xml:space="preserve"> in logistics</w:t>
      </w:r>
      <w:r w:rsidR="001E598D">
        <w:rPr>
          <w:rFonts w:cs="Times New Roman"/>
          <w:lang w:val="en-US"/>
        </w:rPr>
        <w:t xml:space="preserve"> across the research sites</w:t>
      </w:r>
      <w:r w:rsidR="00FE65A6" w:rsidRPr="006A0651">
        <w:rPr>
          <w:rFonts w:cs="Times New Roman"/>
          <w:lang w:val="en-US"/>
        </w:rPr>
        <w:t>.</w:t>
      </w:r>
    </w:p>
    <w:p w14:paraId="574FBC82" w14:textId="77777777" w:rsidR="00DA3387" w:rsidRPr="006A0651" w:rsidRDefault="005E212D" w:rsidP="0037513C">
      <w:pPr>
        <w:pStyle w:val="Heading1"/>
        <w:rPr>
          <w:rFonts w:cs="Times New Roman"/>
          <w:lang w:val="en-US"/>
        </w:rPr>
      </w:pPr>
      <w:r w:rsidRPr="006A0651">
        <w:rPr>
          <w:rFonts w:cs="Times New Roman"/>
          <w:lang w:val="en-US"/>
        </w:rPr>
        <w:t>References</w:t>
      </w:r>
    </w:p>
    <w:p w14:paraId="3DDC6136" w14:textId="5E230AF7" w:rsidR="000E5BE5" w:rsidRPr="000E5BE5" w:rsidRDefault="00ED1D81" w:rsidP="000E5BE5">
      <w:pPr>
        <w:widowControl w:val="0"/>
        <w:autoSpaceDE w:val="0"/>
        <w:autoSpaceDN w:val="0"/>
        <w:adjustRightInd w:val="0"/>
        <w:spacing w:after="0" w:line="240" w:lineRule="auto"/>
        <w:ind w:left="480" w:hanging="480"/>
        <w:rPr>
          <w:rFonts w:cs="Times New Roman"/>
          <w:noProof/>
          <w:szCs w:val="24"/>
        </w:rPr>
      </w:pPr>
      <w:r w:rsidRPr="006A0651">
        <w:rPr>
          <w:rFonts w:cs="Times New Roman"/>
          <w:lang w:val="en-US"/>
        </w:rPr>
        <w:fldChar w:fldCharType="begin" w:fldLock="1"/>
      </w:r>
      <w:r w:rsidRPr="00BC3262">
        <w:rPr>
          <w:rFonts w:cs="Times New Roman"/>
          <w:lang w:val="en-US"/>
        </w:rPr>
        <w:instrText xml:space="preserve">ADDIN Mendeley Bibliography CSL_BIBLIOGRAPHY </w:instrText>
      </w:r>
      <w:r w:rsidRPr="006A0651">
        <w:rPr>
          <w:rFonts w:cs="Times New Roman"/>
          <w:lang w:val="en-US"/>
        </w:rPr>
        <w:fldChar w:fldCharType="separate"/>
      </w:r>
      <w:r w:rsidR="000E5BE5" w:rsidRPr="000E5BE5">
        <w:rPr>
          <w:rFonts w:cs="Times New Roman"/>
          <w:noProof/>
          <w:szCs w:val="24"/>
        </w:rPr>
        <w:t>Aguilar, E., Peterson, T.C., Obando, P.R., Frutos, R., Retana, J.A., Solera, M., Soley, J., García, I.G., Araujo, R.M., Santos, A.R., Valle, V.E., Brunet, M., Aguilar, L., Álvarez, L., Bautista, M., Castañón, C., Herrera, L., Ruano, E., Sinay, J.J., Sánchez, E., Oviedo, G.I.H., Obed, F., Salgado, J.E., Vázquez, J.L., Baca, M., Gutiérrez, M., Centella, C., Espinosa, J., Martínez, D., Olmedo, B., Espinoza, C.E.O., Núñez, R., Haylock, M., Benavides, H., Mayorga, R., 2005. Changes in precipitation and temperature extremes in Central America and northern South America, 1961–2003. J. Geophys. Res. 110, D23107. https://doi.org/10.1029/2005JD006119</w:t>
      </w:r>
    </w:p>
    <w:p w14:paraId="4A8A3008"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Ajzen, I., 1991. The theory of planned behavior. Organ. Behav. Hum. Decis. Process. 50, 179–211. https://doi.org/10.1016/0749-5978(91)90020-T</w:t>
      </w:r>
    </w:p>
    <w:p w14:paraId="32616D76"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Altieri, M.A., Nicholls, C.I., 2017. The adaptation and mitigation potential of traditional agriculture in a changing climate. Clim. Change 140, 33–45. https://doi.org/10.1007/s10584-013-0909-y</w:t>
      </w:r>
    </w:p>
    <w:p w14:paraId="5EB11771" w14:textId="77777777" w:rsidR="000E5BE5" w:rsidRPr="006672D5" w:rsidRDefault="000E5BE5" w:rsidP="000E5BE5">
      <w:pPr>
        <w:widowControl w:val="0"/>
        <w:autoSpaceDE w:val="0"/>
        <w:autoSpaceDN w:val="0"/>
        <w:adjustRightInd w:val="0"/>
        <w:spacing w:after="0" w:line="240" w:lineRule="auto"/>
        <w:ind w:left="480" w:hanging="480"/>
        <w:rPr>
          <w:rFonts w:cs="Times New Roman"/>
          <w:noProof/>
          <w:szCs w:val="24"/>
          <w:lang w:val="nb-NO"/>
        </w:rPr>
      </w:pPr>
      <w:r w:rsidRPr="000E5BE5">
        <w:rPr>
          <w:rFonts w:cs="Times New Roman"/>
          <w:noProof/>
          <w:szCs w:val="24"/>
        </w:rPr>
        <w:t xml:space="preserve">Ayarza, M., Huber-Sannwald, E., Herrick, J.E., Reynolds, J.F., García-Barrios, L., Welchez, L.A., Lentes, P., Pavón, J., Morales, J., Alvarado, A., Pinedo, M., Baquera, N., Zelaya, S., Pineda, R., Amézquita, E., Trejo, M., 2010. Changing human–ecological relationships and drivers using the Quesungual agroforestry system in western Honduras. </w:t>
      </w:r>
      <w:r w:rsidRPr="006672D5">
        <w:rPr>
          <w:rFonts w:cs="Times New Roman"/>
          <w:noProof/>
          <w:szCs w:val="24"/>
          <w:lang w:val="nb-NO"/>
        </w:rPr>
        <w:t>Renew. Agric. Food Syst. 25, 219–227. https://doi.org/10.1017/S1742170510000074</w:t>
      </w:r>
    </w:p>
    <w:p w14:paraId="4ADD2025" w14:textId="77777777" w:rsidR="000E5BE5" w:rsidRPr="006672D5" w:rsidRDefault="000E5BE5" w:rsidP="000E5BE5">
      <w:pPr>
        <w:widowControl w:val="0"/>
        <w:autoSpaceDE w:val="0"/>
        <w:autoSpaceDN w:val="0"/>
        <w:adjustRightInd w:val="0"/>
        <w:spacing w:after="0" w:line="240" w:lineRule="auto"/>
        <w:ind w:left="480" w:hanging="480"/>
        <w:rPr>
          <w:rFonts w:cs="Times New Roman"/>
          <w:noProof/>
          <w:szCs w:val="24"/>
          <w:lang w:val="pt-BR"/>
        </w:rPr>
      </w:pPr>
      <w:r w:rsidRPr="006672D5">
        <w:rPr>
          <w:rFonts w:cs="Times New Roman"/>
          <w:noProof/>
          <w:szCs w:val="24"/>
          <w:lang w:val="nb-NO"/>
        </w:rPr>
        <w:t xml:space="preserve">Beza, E., Steinke, J., van Etten, J., Reidsma, P., Fadda, C., Mittra, S., Mathur, P., Kooistra, L., 2017. </w:t>
      </w:r>
      <w:r w:rsidRPr="000E5BE5">
        <w:rPr>
          <w:rFonts w:cs="Times New Roman"/>
          <w:noProof/>
          <w:szCs w:val="24"/>
        </w:rPr>
        <w:t xml:space="preserve">What are the prospects for citizen science in agriculture? Evidence from three continents on motivation and mobile telephone use of resource-poor farmers. </w:t>
      </w:r>
      <w:r w:rsidRPr="006672D5">
        <w:rPr>
          <w:rFonts w:cs="Times New Roman"/>
          <w:noProof/>
          <w:szCs w:val="24"/>
          <w:lang w:val="pt-BR"/>
        </w:rPr>
        <w:t>PLoS One 12, e0175700. https://doi.org/10.1371/journal.pone.0175700</w:t>
      </w:r>
    </w:p>
    <w:p w14:paraId="2026F9F8"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6672D5">
        <w:rPr>
          <w:rFonts w:cs="Times New Roman"/>
          <w:noProof/>
          <w:szCs w:val="24"/>
          <w:lang w:val="pt-BR"/>
        </w:rPr>
        <w:t xml:space="preserve">Borges, J.A.R., Oude Lansink, A.G.J.M., Marques Ribeiro, C., Lutke, V., 2014. </w:t>
      </w:r>
      <w:r w:rsidRPr="000E5BE5">
        <w:rPr>
          <w:rFonts w:cs="Times New Roman"/>
          <w:noProof/>
          <w:szCs w:val="24"/>
        </w:rPr>
        <w:t>Understanding farmers’ intention to adopt improved natural grassland using the theory of planned behavior. Livest. Sci. 169, 163–174. https://doi.org/10.1016/J.LIVSCI.2014.09.014</w:t>
      </w:r>
    </w:p>
    <w:p w14:paraId="1250605C"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Bradley, R.A., Terry, M.E., 1952. Rank Analysis of Incomplete Block Designs: I. The Method of Paired Comparisons. Biometrika 39, 324–345. https://doi.org/10.2307/2334029</w:t>
      </w:r>
    </w:p>
    <w:p w14:paraId="308D64EB"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 xml:space="preserve">Campbell, B.M., Vermeulen, S.J., Aggarwal, P.K., Corner-Dolloff, C., Girvetz, E., Loboguerrero, A.M., Ramirez-Villegas, J., Rosenstock, T., Sebastian, L., Thornton, P., Wollenberg, E., </w:t>
      </w:r>
      <w:r w:rsidRPr="000E5BE5">
        <w:rPr>
          <w:rFonts w:cs="Times New Roman"/>
          <w:noProof/>
          <w:szCs w:val="24"/>
        </w:rPr>
        <w:lastRenderedPageBreak/>
        <w:t>2016. Reducing risks to food security from climate change. Glob. Food Sec. 0–1. https://doi.org/10.1016/j.gfs.2016.06.002</w:t>
      </w:r>
    </w:p>
    <w:p w14:paraId="3B654764"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Cassman, K.G., 1999. Ecological intensification of cereal production systems: yield potential, soil quality, and precision agriculture. Proc. Natl. Acad. Sci. U. S. A. 96, 5952–9. https://doi.org/10.1073/PNAS.96.11.5952</w:t>
      </w:r>
    </w:p>
    <w:p w14:paraId="37708DC3"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Caudill, S.A., DeClerck, F.J.A., Husband, T.P., 2015. Connecting sustainable agriculture and wildlife conservation: Does shade coffee provide habitat for mammals? Agric. Ecosyst. Environ. https://doi.org/10.1016/j.agee.2014.08.023</w:t>
      </w:r>
    </w:p>
    <w:p w14:paraId="73FB41C9"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de Sousa, K., van Zonneveld, M., Imbach, P., Kindt, R., Ordoñez, J.C., 2017. Suitability of key Central American agroforestry species under future climates: an atlas. World Agroforestry Centre, Occasional Paper 26, Lima, Peru.</w:t>
      </w:r>
    </w:p>
    <w:p w14:paraId="0917B4F5" w14:textId="77777777" w:rsidR="000E5BE5" w:rsidRPr="006672D5" w:rsidRDefault="000E5BE5" w:rsidP="000E5BE5">
      <w:pPr>
        <w:widowControl w:val="0"/>
        <w:autoSpaceDE w:val="0"/>
        <w:autoSpaceDN w:val="0"/>
        <w:adjustRightInd w:val="0"/>
        <w:spacing w:after="0" w:line="240" w:lineRule="auto"/>
        <w:ind w:left="480" w:hanging="480"/>
        <w:rPr>
          <w:rFonts w:cs="Times New Roman"/>
          <w:noProof/>
          <w:szCs w:val="24"/>
          <w:lang w:val="es-419"/>
        </w:rPr>
      </w:pPr>
      <w:r w:rsidRPr="000E5BE5">
        <w:rPr>
          <w:rFonts w:cs="Times New Roman"/>
          <w:noProof/>
          <w:szCs w:val="24"/>
        </w:rPr>
        <w:t xml:space="preserve">Detlefsen, G., Scheelje, M., 2012. </w:t>
      </w:r>
      <w:r w:rsidRPr="006672D5">
        <w:rPr>
          <w:rFonts w:cs="Times New Roman"/>
          <w:noProof/>
          <w:szCs w:val="24"/>
          <w:lang w:val="es-419"/>
        </w:rPr>
        <w:t>Las normativas legales y el aprovechamiento de la madera en fincas, in: Detlefsen, G., Somarriba, E. (Eds.), Producción de Madera En Sistemas Agroforestales de Centroamérica. Centro Agronómico Tropical de Investigación y Enseñansa, Turriaba, Costa Rica, pp. 211–243.</w:t>
      </w:r>
    </w:p>
    <w:p w14:paraId="6D85D512"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Elum, Z.A., Modise, D.M., Marr, A., 2017. Farmer’s perception of climate change and responsive strategies in three selected provinces of South Africa. Clim. Risk Manag. 16, 246–257. https://doi.org/10.1016/j.crm.2016.11.001</w:t>
      </w:r>
    </w:p>
    <w:p w14:paraId="424C0AFA"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FAO (Food and Agriculture Organization of The United Nations), 2013. Climate-Smart Agriculture: Sourcebook, 1st ed. Food and Agriculture Organization of The United Nations, Rome, Italy.</w:t>
      </w:r>
    </w:p>
    <w:p w14:paraId="7A4DE0F9"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FAO (Food and Agriculture Organization of The United Nations  Italy), 2010. Climate-Smart Agriculture: Policies, practices and financing for food security, adaptation and mitigation. Hague Conf. Agric. Food Secur. Clim. Chang.</w:t>
      </w:r>
    </w:p>
    <w:p w14:paraId="18BCAD97"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Funk, C., Peterson, P., Landsfeld, M., Pedreros, D., Verdin, J., Shukla, S., Husak, G., Rowland, J., Harrison, L., Hoell, A., Michaelsen, J., 2015. The climate hazards infrared precipitation with stations—a new environmental record for monitoring extremes. Sci. Data 2, 150066. https://doi.org/10.1038/sdata.2015.66</w:t>
      </w:r>
    </w:p>
    <w:p w14:paraId="195C3A85"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Gutierrez-Montes, I., Arguedas, M., Ramirez-Aguero, F., Mercado, L., Sellare, J., 2018. Contributing to the construction of a framework for improved gender integration into climate-smart agriculture projects monitoring and evaluation: MAP-Norway experience. Clim. Change 1–14. https://doi.org/10.1007/s10584-018-2231-1</w:t>
      </w:r>
    </w:p>
    <w:p w14:paraId="023DD0CB"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Hannah, L., Donatti, C.I., Harvey, C.A., Alfaro, E., Rodriguez, D.A., Bouroncle, C., Castellanos, E., Diaz, F., Fung, E., Hidalgo, H.G., Imbach, P., Läderach, P., Landrum, J.P., Solano, A.L., 2017. Regional modeling of climate change impacts on smallholder agriculture and ecosystems in Central America. Clim. Change 141, 29–45. https://doi.org/10.1007/s10584-016-1867-y</w:t>
      </w:r>
    </w:p>
    <w:p w14:paraId="187FB25F"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Harvey, C.A., Rakotobe, Z.L., Rao, N.S., Dave, R., Razafimahatratra, H., Rabarijohn, R.H., Rajaofara, H., MacKinnon, J.L., 2014. Extreme vulnerability of smallholder farmers to agricultural risks and climate change in Madagascar. Philos. Trans. R. Soc. B Biol. Sci. https://doi.org/10.1098/rstb.2013.0089</w:t>
      </w:r>
    </w:p>
    <w:p w14:paraId="75EAA9F2"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Hijmans, R.J., Cameron, S.E., Parra, J.L., Jones, P.G., Jarvis, A., 2005. Very high resolution interpolated climate surfaces for global land areas. Int. J. Climatol. 25, 1965–1978. https://doi.org/10.1002/joc.1276</w:t>
      </w:r>
    </w:p>
    <w:p w14:paraId="4686AC0A"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Hothorn, T., Zeileis, A., 2015. partykit: A Modular Toolkit for Recursive Partytioning in R. J. Mach. Learn. Res.</w:t>
      </w:r>
    </w:p>
    <w:p w14:paraId="3782D0AD"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Howden, S.M., Soussana, J.-F., Tubiello, F.N., Chhetri, N., Dunlop, M., Meinke, H., 2007. Adapting agriculture to climate change. Proc. Natl. Acad. Sci. U. S. A. 104, 19691–19696. https://doi.org/10.1073/pnas.0701890104</w:t>
      </w:r>
    </w:p>
    <w:p w14:paraId="308C5CE8"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Imbach, P., Beardsley, M., Bouroncle, C., Medellin, C., Läderach, P., Hidalgo, H., Alfaro, E., Van Etten, J., Allan, R., Hemming, D., Stone, R., Hannah, L., Donatti, C.I., 2017. Climate change, ecosystems and smallholder agriculture in Central America: an introduction to the special issue. Clim. Change 141, 1–12. https://doi.org/10.1007/s10584-017-1920-5</w:t>
      </w:r>
    </w:p>
    <w:p w14:paraId="13D504E1"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Kang, B.T., 1997. Alley cropping—soil productivity and nutrient recycling. For. Ecol. Manage. 91, 75–82. https://doi.org/10.1016/S0378-1127(96)03886-8</w:t>
      </w:r>
    </w:p>
    <w:p w14:paraId="6E28E1FC"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lastRenderedPageBreak/>
        <w:t>Kang, B.T., 1993. Alley cropping: past achievements and future directions. Agrofor. Syst. 23, 141–155. https://doi.org/10.1007/BF00704912</w:t>
      </w:r>
    </w:p>
    <w:p w14:paraId="31726DDE"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Khatri-Chhetri, A., Aggarwal, P.K., Joshi, P.K., Vyas, S., 2017. Farmers’ prioritization of climate-smart agriculture (CSA) technologies. Agric. Syst. 151, 184–191. https://doi.org/10.1016/j.agsy.2016.10.005</w:t>
      </w:r>
    </w:p>
    <w:p w14:paraId="0DEDB817"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Khonje, M.G., Manda, J., Mkandawire, P., Tufa, A.H., Alene, A.D., 2018. Adoption and welfare impacts of multiple agricultural technologies: evidence from eastern Zambia. Agric. Econ. https://doi.org/10.1111/agec.12445</w:t>
      </w:r>
    </w:p>
    <w:p w14:paraId="73BC070B"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Koppmair, S., Kassie, M., Qaim, M., 2017. The influence of farm input subsidies on the adoption of natural resource management technologies. Aust. J. Agric. Resour. Econ. 61, 539–556. https://doi.org/10.1111/1467-8489.12220</w:t>
      </w:r>
    </w:p>
    <w:p w14:paraId="0F673626"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Lê, S., Josse, J., Husson, F., 2008. FactoMineR: An R Package for Multivariate Analysis. J. Stat. Softw. 25, 1–18. https://doi.org/10.18637/jss.v025.i01</w:t>
      </w:r>
    </w:p>
    <w:p w14:paraId="0594FABE"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Lipper, L., Thornton, P., Campbell, B.M., Baedeker, T., Braimoh, A., Bwalya, M., Caron, P., Cattaneo, A., Garrity, D., Henry, K., Hottle, R., Jackson, L., Jarvis, A., Kossam, F., Mann, W., McCarthy, N., Meybeck, A., Neufeldt, H., Remington, T., Sen, P.T., Sessa, R., Shula, R., Tibu, A., Torquebiau, E.F., 2014. Climate-smart agriculture for food security. Nat. Clim. Chang. 4, 1068–1072. https://doi.org/10.1038/nclimate2437</w:t>
      </w:r>
    </w:p>
    <w:p w14:paraId="3F640192"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Locatelli, B., Catterall, C.P., Imbach, P., Kumar, C., Lasco, R., Marín-Spiotta, E., Mercer, B., Powers, J.S., Schwartz, N., Uriarte, M., 2015. Tropical reforestation and climate change: beyond carbon. Restor. Ecol. 23, 337–343. https://doi.org/10.1111/rec.12209</w:t>
      </w:r>
    </w:p>
    <w:p w14:paraId="7A9D20DE"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Long, T.B., Blok, V., Coninx, I., 2016. Barriers to the adoption and diffusion of technological innovations for climate-smart agriculture in Europe: evidence from the Netherlands, France, Switzerland and Italy. J. Clean. Prod. 112, 9–21. https://doi.org/10.1016/J.JCLEPRO.2015.06.044</w:t>
      </w:r>
    </w:p>
    <w:p w14:paraId="7902D4E3"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Lyra, A., Imbach, P., Rodriguez, D., Chou, S.C., Georgiou, S., Garofolo, L., 2017. Projections of climate change impacts on central America tropical rainforest. Clim. Change 141, 93–105. https://doi.org/10.1007/s10584-016-1790-2</w:t>
      </w:r>
    </w:p>
    <w:p w14:paraId="7CAE0C8F"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Mancini, C., Kidane, Y.G., Mengistu, D.K., Pè, M.E., Fadda, C., Dell’Acqua, M., 2017. Joining smallholder farmers’ traditional knowledge with metric traits to select better varieties of Ethiopian wheat. Sci. Rep. 7, 9120. https://doi.org/10.1038/s41598-017-07628-4</w:t>
      </w:r>
    </w:p>
    <w:p w14:paraId="3C24D325"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Marchal, V., Dellink, R., van Vuuren, D., Clapp, C., Château, J., Lanzi, E., Magné, B., van Vliet, J., 2011. Chapter 3: Climate Change, in: OECD Enrironmental Outlook to 2050.</w:t>
      </w:r>
    </w:p>
    <w:p w14:paraId="6BC4FC65" w14:textId="77777777" w:rsidR="000E5BE5" w:rsidRPr="006672D5" w:rsidRDefault="000E5BE5" w:rsidP="000E5BE5">
      <w:pPr>
        <w:widowControl w:val="0"/>
        <w:autoSpaceDE w:val="0"/>
        <w:autoSpaceDN w:val="0"/>
        <w:adjustRightInd w:val="0"/>
        <w:spacing w:after="0" w:line="240" w:lineRule="auto"/>
        <w:ind w:left="480" w:hanging="480"/>
        <w:rPr>
          <w:rFonts w:cs="Times New Roman"/>
          <w:noProof/>
          <w:szCs w:val="24"/>
          <w:lang w:val="es-419"/>
        </w:rPr>
      </w:pPr>
      <w:r w:rsidRPr="000E5BE5">
        <w:rPr>
          <w:rFonts w:cs="Times New Roman"/>
          <w:noProof/>
          <w:szCs w:val="24"/>
        </w:rPr>
        <w:t xml:space="preserve">Mbow, C., Smith, P., Skole, D., Duguma, L., Bustamante, M., 2014. Achieving mitigation and adaptation to climate change through sustainable agroforestry practices in Africa. </w:t>
      </w:r>
      <w:r w:rsidRPr="006672D5">
        <w:rPr>
          <w:rFonts w:cs="Times New Roman"/>
          <w:noProof/>
          <w:szCs w:val="24"/>
          <w:lang w:val="es-419"/>
        </w:rPr>
        <w:t>Curr. Opin. Environ. Sustain. 6, 8–14. https://doi.org/10.1016/J.COSUST.2013.09.002</w:t>
      </w:r>
    </w:p>
    <w:p w14:paraId="7F13933E" w14:textId="77777777" w:rsidR="000E5BE5" w:rsidRPr="006672D5" w:rsidRDefault="000E5BE5" w:rsidP="000E5BE5">
      <w:pPr>
        <w:widowControl w:val="0"/>
        <w:autoSpaceDE w:val="0"/>
        <w:autoSpaceDN w:val="0"/>
        <w:adjustRightInd w:val="0"/>
        <w:spacing w:after="0" w:line="240" w:lineRule="auto"/>
        <w:ind w:left="480" w:hanging="480"/>
        <w:rPr>
          <w:rFonts w:cs="Times New Roman"/>
          <w:noProof/>
          <w:szCs w:val="24"/>
          <w:lang w:val="es-419"/>
        </w:rPr>
      </w:pPr>
      <w:r w:rsidRPr="006672D5">
        <w:rPr>
          <w:rFonts w:cs="Times New Roman"/>
          <w:noProof/>
          <w:szCs w:val="24"/>
          <w:lang w:val="es-419"/>
        </w:rPr>
        <w:t xml:space="preserve">Meijer, S.S., Catacutan, D., Ajayi, O.C., Sileshi, G.W., Nieuwenhuis, M., 2015. </w:t>
      </w:r>
      <w:r w:rsidRPr="000E5BE5">
        <w:rPr>
          <w:rFonts w:cs="Times New Roman"/>
          <w:noProof/>
          <w:szCs w:val="24"/>
        </w:rPr>
        <w:t xml:space="preserve">The role of knowledge, attitudes and perceptions in the uptake of agricultural and agroforestry innovations among smallholder farmers in sub-Saharan Africa. </w:t>
      </w:r>
      <w:r w:rsidRPr="006672D5">
        <w:rPr>
          <w:rFonts w:cs="Times New Roman"/>
          <w:noProof/>
          <w:szCs w:val="24"/>
          <w:lang w:val="es-419"/>
        </w:rPr>
        <w:t>Int. J. Agric. Sustain. 13, 40–54. https://doi.org/10.1080/14735903.2014.912493</w:t>
      </w:r>
    </w:p>
    <w:p w14:paraId="2D04A8BC"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6672D5">
        <w:rPr>
          <w:rFonts w:cs="Times New Roman"/>
          <w:noProof/>
          <w:szCs w:val="24"/>
          <w:lang w:val="es-419"/>
        </w:rPr>
        <w:t xml:space="preserve">Mercado, L., Aguilar, A., Padilla, D., Cerda, R., Ospina, A., Arguedas, M., 2017. Programa Ambiental Mesoamericano (MAP) Noruega 2013-2017: Principales resultados y lecciones aprendidas. </w:t>
      </w:r>
      <w:r w:rsidRPr="000E5BE5">
        <w:rPr>
          <w:rFonts w:cs="Times New Roman"/>
          <w:noProof/>
          <w:szCs w:val="24"/>
        </w:rPr>
        <w:t>Turriaba, Costa Rica.</w:t>
      </w:r>
    </w:p>
    <w:p w14:paraId="26CA0DD7"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Mwangi, M., Kariuki, S., 2015. Factors Determining Adoption of New Agricultural Technology by Smallholder Farmers in Developing Countries. J. Econ. Sustain. Dev. 6, 208–216.</w:t>
      </w:r>
    </w:p>
    <w:p w14:paraId="3081A6E8"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Niles, M.T., Mueller, N.D., 2016. Farmer perceptions of climate change: Associations with observed temperature and precipitation trends, irrigation, and climate beliefs. Glob. Environ. Chang. 39, 133–142. https://doi.org/10.1016/j.gloenvcha.2016.05.002</w:t>
      </w:r>
    </w:p>
    <w:p w14:paraId="78ECD5CA"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Ogundari, K., Bolarinwa, O.D., 2018. Impact of agricultural innovation adoption: a meta-analysis. Aust. J. Agric. Resour. Econ. 62, 217–236. https://doi.org/10.1111/1467-8489.12247</w:t>
      </w:r>
    </w:p>
    <w:p w14:paraId="30D29979"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Sacks, W.J., Deryng, D., Foley, J.A., Ramankutty, N., 2010. Crop planting dates: an analysis of global patterns. Glob. Ecol. Biogeogr. 19, no-no. https://doi.org/10.1111/j.1466-8238.2010.00551.x</w:t>
      </w:r>
    </w:p>
    <w:p w14:paraId="1A5690CC"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 xml:space="preserve">Schattman, R.E., Conner, D., Méndez, V.E., 2016. Farmer perceptions of climate change risk and associated on-farm management strategies in Vermont, northeastern United States. Elem. </w:t>
      </w:r>
      <w:r w:rsidRPr="000E5BE5">
        <w:rPr>
          <w:rFonts w:cs="Times New Roman"/>
          <w:noProof/>
          <w:szCs w:val="24"/>
        </w:rPr>
        <w:lastRenderedPageBreak/>
        <w:t>Sci. Anthr. 4, 000131. https://doi.org/10.12952/journal.elementa.000131</w:t>
      </w:r>
    </w:p>
    <w:p w14:paraId="05FDB3C9"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Senyolo, M.P., Long, T.B., Blok, V., Omta, O., 2018. How the characteristics of innovations impact their adoption: An exploration of climate-smart agricultural innovations in South Africa. J. Clean. Prod. 172, 3825–3840. https://doi.org/10.1016/J.JCLEPRO.2017.06.019</w:t>
      </w:r>
    </w:p>
    <w:p w14:paraId="70E6D90B"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Singh, R.K., Zander, K.K., Kumar, S., Singh, A., Sheoran, P., Kumar, A., Hussain, S.M., Riba, T., Rallen, O., Lego, Y.J., Padung, E., Garnett, S.T., 2017. Perceptions of climate variability and livelihood adaptations relating to gender and wealth among the Adi community of the Eastern Indian Himalayas. Appl. Geogr. 86, 41–52. https://doi.org/10.1016/J.APGEOG.2017.06.018</w:t>
      </w:r>
    </w:p>
    <w:p w14:paraId="63216F95"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Somarriba, E., Carreño-Rocabado, G., Amores, F., Caicedo, W., Oblitas Gillés de Pélichy, S., Cerda, R., Ordóñez, J.C., 2017. Trees on Farms for Livelihoods, Conservation of Biodiversity and Carbon Storage: Evidence from Nicaragua on This “Invisible” Resource. Springer, Cham, pp. 369–393. https://doi.org/10.1007/978-3-319-69371-2_15</w:t>
      </w:r>
    </w:p>
    <w:p w14:paraId="14C2993F"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Steenwerth, K.L., Hodson, A.K., Bloom, A.J., Carter, M.R., Cattaneo, A., Chartres, C.J., Hatfield, J.L., Henry, K., Hopmans, J.W., Horwath, W.R., Jenkins, B.M., Kebreab, E., Leemans, R., Lipper, L., Lubell, M.N., Msangi, S., Prabhu, R., Reynolds, M.P., Sandoval Solis, S., Sischo, W.M., Springborn, M., Tittonell, P., Wheeler, S.M., Vermeulen, S.J., Wollenberg, E.K., Jarvis, L.S., Jackson, L.E., Smith, J., Smith, P., Sykes, M., 2014. Climate-smart agriculture global research agenda: scientific basis for action. Agric. Food Secur. 3, 11. https://doi.org/10.1186/2048-7010-3-11</w:t>
      </w:r>
    </w:p>
    <w:p w14:paraId="087DD1DE"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Steinke, J., van Etten, J., 2017. Gamification of farmer-participatory priority setting in plant breeding: Design and validation of “AgroDuos.” J. Crop Improv. 1–23. https://doi.org/10.1080/15427528.2017.1303801</w:t>
      </w:r>
    </w:p>
    <w:p w14:paraId="5DE8EC2A"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Steinke, J., van Etten, J., Zelan, P.M., 2017. The accuracy of farmer-generated data in an agricultural citizen science methodology. Agron. Sustain. Dev. 37, 32. https://doi.org/10.1007/s13593-017-0441-y</w:t>
      </w:r>
    </w:p>
    <w:p w14:paraId="4BB90224" w14:textId="77777777" w:rsidR="000E5BE5" w:rsidRPr="006672D5" w:rsidRDefault="000E5BE5" w:rsidP="000E5BE5">
      <w:pPr>
        <w:widowControl w:val="0"/>
        <w:autoSpaceDE w:val="0"/>
        <w:autoSpaceDN w:val="0"/>
        <w:adjustRightInd w:val="0"/>
        <w:spacing w:after="0" w:line="240" w:lineRule="auto"/>
        <w:ind w:left="480" w:hanging="480"/>
        <w:rPr>
          <w:rFonts w:cs="Times New Roman"/>
          <w:noProof/>
          <w:szCs w:val="24"/>
          <w:lang w:val="nb-NO"/>
        </w:rPr>
      </w:pPr>
      <w:r w:rsidRPr="000E5BE5">
        <w:rPr>
          <w:rFonts w:cs="Times New Roman"/>
          <w:noProof/>
          <w:szCs w:val="24"/>
        </w:rPr>
        <w:t xml:space="preserve">Strobl, C., Wickelmaier, F., Zeileis, A., 2011. Accounting for Individual Differences in Bradley-Terry Models by Means of Recursive Partitioning. </w:t>
      </w:r>
      <w:r w:rsidRPr="006672D5">
        <w:rPr>
          <w:rFonts w:cs="Times New Roman"/>
          <w:noProof/>
          <w:szCs w:val="24"/>
          <w:lang w:val="nb-NO"/>
        </w:rPr>
        <w:t>J. Educ. Behav. Stat. 36, 135–153. https://doi.org/10.3102/1076998609359791</w:t>
      </w:r>
    </w:p>
    <w:p w14:paraId="1393F4B9" w14:textId="77777777" w:rsidR="000E5BE5" w:rsidRPr="006672D5" w:rsidRDefault="000E5BE5" w:rsidP="000E5BE5">
      <w:pPr>
        <w:widowControl w:val="0"/>
        <w:autoSpaceDE w:val="0"/>
        <w:autoSpaceDN w:val="0"/>
        <w:adjustRightInd w:val="0"/>
        <w:spacing w:after="0" w:line="240" w:lineRule="auto"/>
        <w:ind w:left="480" w:hanging="480"/>
        <w:rPr>
          <w:rFonts w:cs="Times New Roman"/>
          <w:noProof/>
          <w:szCs w:val="24"/>
          <w:lang w:val="pt-BR"/>
        </w:rPr>
      </w:pPr>
      <w:r w:rsidRPr="006672D5">
        <w:rPr>
          <w:rFonts w:cs="Times New Roman"/>
          <w:noProof/>
          <w:szCs w:val="24"/>
          <w:lang w:val="nb-NO"/>
        </w:rPr>
        <w:t xml:space="preserve">Theus, M., Urbanek, S., 2008. </w:t>
      </w:r>
      <w:r w:rsidRPr="000E5BE5">
        <w:rPr>
          <w:rFonts w:cs="Times New Roman"/>
          <w:noProof/>
          <w:szCs w:val="24"/>
        </w:rPr>
        <w:t xml:space="preserve">Interactive Graphics for Data Analysis: Principles and Examples. </w:t>
      </w:r>
      <w:r w:rsidRPr="006672D5">
        <w:rPr>
          <w:rFonts w:cs="Times New Roman"/>
          <w:noProof/>
          <w:szCs w:val="24"/>
          <w:lang w:val="pt-BR"/>
        </w:rPr>
        <w:t>Taylor &amp; Francis.</w:t>
      </w:r>
    </w:p>
    <w:p w14:paraId="2E202849"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6672D5">
        <w:rPr>
          <w:rFonts w:cs="Times New Roman"/>
          <w:noProof/>
          <w:szCs w:val="24"/>
          <w:lang w:val="pt-BR"/>
        </w:rPr>
        <w:t xml:space="preserve">Torres, C.M.M.E., Jacovine, L.A.G., Nolasco de Olivera Neto, S., Fraisse, C.W., Soares, C.P.B., de Castro Neto, F., Ferreira, L.R., Zanuncio, J.C., Lemes, P.G., 2017. </w:t>
      </w:r>
      <w:r w:rsidRPr="000E5BE5">
        <w:rPr>
          <w:rFonts w:cs="Times New Roman"/>
          <w:noProof/>
          <w:szCs w:val="24"/>
        </w:rPr>
        <w:t>Greenhouse gas emissions and carbon sequestration by agroforestry systems in southeastern Brazil. Sci. Rep. 7, 16738. https://doi.org/10.1038/s41598-017-16821-4</w:t>
      </w:r>
    </w:p>
    <w:p w14:paraId="22B65283"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Turner, H., Firth, D., 2012. Bradley-Terry Models in R: The BradleyTerry2 Package. J. Stat. Softw. 48, 1–21.</w:t>
      </w:r>
    </w:p>
    <w:p w14:paraId="478824D6"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van Etten, J., Beza, E., Calderer, L., van Duijvendijk, K., Fadda, C., Fantahun, B., Kidane, Y.G., van de Gevel, J., Gupta, A., Mengistu, D.K., Kiambi, D., Mathur, P.N., Mercado, L., Mittra, S., Mollel, M.J., Rosas, J.C., Steinke, J., Suchini, J.G., Zimmerer, K.S., 2016. First experiences with a novel farmer citizen science approach: Crowdsourcing participatory variety selection through on-farm triadic comparisons of technologies (tricot). Exp. Agric. 1–22. https://doi.org/10.1017/S0014479716000739</w:t>
      </w:r>
    </w:p>
    <w:p w14:paraId="4CF9F6E4"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Vermeulen, S.J., Challinor, A.J., Thornton, P.K., Campbell, B.M., Eriyagama, N., Vervoort, J.M., Kinyangi, J., Jarvis, A., Läderach, P., Ramirez-Villegas, J., Nicklin, K.J., Hawkins, E., Smith, D.R., 2013. Addressing uncertainty in adaptation planning for agriculture. Proc. Natl. Acad. Sci. U. S. A. 110, 8357–62. https://doi.org/10.1073/pnas.1219441110</w:t>
      </w:r>
    </w:p>
    <w:p w14:paraId="2C8157CE"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Wassie, A., Pauline, N., 2018. Evaluating smallholder farmers’ preferences for climate smart agricultural practices in Tehuledere District, northeastern Ethiopia. Singap. J. Trop. Geogr. 39, 300–316. https://doi.org/10.1111/sjtg.12240</w:t>
      </w:r>
    </w:p>
    <w:p w14:paraId="79123E8B"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szCs w:val="24"/>
        </w:rPr>
      </w:pPr>
      <w:r w:rsidRPr="000E5BE5">
        <w:rPr>
          <w:rFonts w:cs="Times New Roman"/>
          <w:noProof/>
          <w:szCs w:val="24"/>
        </w:rPr>
        <w:t>Wauters, E., Bielders, C., Poesen, J., Govers, G., Mathijs, E., 2010. Adoption of soil conservation practices in Belgium: An examination of the theory of planned behaviour in the agri-environmental domain. Land use policy 27, 86–94. https://doi.org/10.1016/J.LANDUSEPOL.2009.02.009</w:t>
      </w:r>
    </w:p>
    <w:p w14:paraId="4BF649FD" w14:textId="77777777" w:rsidR="000E5BE5" w:rsidRPr="000E5BE5" w:rsidRDefault="000E5BE5" w:rsidP="000E5BE5">
      <w:pPr>
        <w:widowControl w:val="0"/>
        <w:autoSpaceDE w:val="0"/>
        <w:autoSpaceDN w:val="0"/>
        <w:adjustRightInd w:val="0"/>
        <w:spacing w:after="0" w:line="240" w:lineRule="auto"/>
        <w:ind w:left="480" w:hanging="480"/>
        <w:rPr>
          <w:rFonts w:cs="Times New Roman"/>
          <w:noProof/>
        </w:rPr>
      </w:pPr>
      <w:r w:rsidRPr="000E5BE5">
        <w:rPr>
          <w:rFonts w:cs="Times New Roman"/>
          <w:noProof/>
          <w:szCs w:val="24"/>
        </w:rPr>
        <w:t xml:space="preserve">Yegbemey, R.N., Kabir, H., Awoye, O.H.R., Yabi, J.A., Paraïso, A.A., 2014. Managing the </w:t>
      </w:r>
      <w:r w:rsidRPr="000E5BE5">
        <w:rPr>
          <w:rFonts w:cs="Times New Roman"/>
          <w:noProof/>
          <w:szCs w:val="24"/>
        </w:rPr>
        <w:lastRenderedPageBreak/>
        <w:t>agricultural calendar as coping mechanism to climate variability: A case study of maize farming in northern Benin, West Africa. Clim. Risk Manag. 3, 13–23.</w:t>
      </w:r>
    </w:p>
    <w:p w14:paraId="3D65ED83" w14:textId="77777777" w:rsidR="001B54F8" w:rsidRPr="006A0651" w:rsidRDefault="00ED1D81" w:rsidP="00AC27C9">
      <w:pPr>
        <w:pStyle w:val="Reference"/>
        <w:ind w:left="0" w:firstLine="0"/>
        <w:rPr>
          <w:rFonts w:cs="Times New Roman"/>
          <w:lang w:val="en-US"/>
        </w:rPr>
      </w:pPr>
      <w:r w:rsidRPr="006A0651">
        <w:rPr>
          <w:rFonts w:cs="Times New Roman"/>
          <w:lang w:val="en-US"/>
        </w:rPr>
        <w:fldChar w:fldCharType="end"/>
      </w:r>
    </w:p>
    <w:sectPr w:rsidR="001B54F8" w:rsidRPr="006A0651" w:rsidSect="000C440B">
      <w:footerReference w:type="default" r:id="rId14"/>
      <w:pgSz w:w="11907" w:h="16839" w:code="9"/>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8BBA80" w14:textId="77777777" w:rsidR="003C419A" w:rsidRDefault="003C419A" w:rsidP="0031038A">
      <w:pPr>
        <w:spacing w:after="0" w:line="240" w:lineRule="auto"/>
      </w:pPr>
      <w:r>
        <w:separator/>
      </w:r>
    </w:p>
  </w:endnote>
  <w:endnote w:type="continuationSeparator" w:id="0">
    <w:p w14:paraId="200B4EC6" w14:textId="77777777" w:rsidR="003C419A" w:rsidRDefault="003C419A" w:rsidP="00310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79977"/>
      <w:docPartObj>
        <w:docPartGallery w:val="Page Numbers (Bottom of Page)"/>
        <w:docPartUnique/>
      </w:docPartObj>
    </w:sdtPr>
    <w:sdtEndPr/>
    <w:sdtContent>
      <w:p w14:paraId="1513F661" w14:textId="0820A2A9" w:rsidR="00611545" w:rsidRDefault="00611545">
        <w:pPr>
          <w:pStyle w:val="Footer"/>
          <w:jc w:val="right"/>
        </w:pPr>
        <w:r>
          <w:fldChar w:fldCharType="begin"/>
        </w:r>
        <w:r>
          <w:instrText>PAGE   \* MERGEFORMAT</w:instrText>
        </w:r>
        <w:r>
          <w:fldChar w:fldCharType="separate"/>
        </w:r>
        <w:r w:rsidR="006672D5" w:rsidRPr="006672D5">
          <w:rPr>
            <w:noProof/>
            <w:lang w:val="es-ES"/>
          </w:rPr>
          <w:t>18</w:t>
        </w:r>
        <w:r>
          <w:fldChar w:fldCharType="end"/>
        </w:r>
      </w:p>
    </w:sdtContent>
  </w:sdt>
  <w:p w14:paraId="39DF9565" w14:textId="77777777" w:rsidR="00611545" w:rsidRDefault="006115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A522A2" w14:textId="77777777" w:rsidR="003C419A" w:rsidRDefault="003C419A" w:rsidP="0031038A">
      <w:pPr>
        <w:spacing w:after="0" w:line="240" w:lineRule="auto"/>
      </w:pPr>
      <w:r>
        <w:separator/>
      </w:r>
    </w:p>
  </w:footnote>
  <w:footnote w:type="continuationSeparator" w:id="0">
    <w:p w14:paraId="38729897" w14:textId="77777777" w:rsidR="003C419A" w:rsidRDefault="003C419A" w:rsidP="003103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D29F1"/>
    <w:multiLevelType w:val="multilevel"/>
    <w:tmpl w:val="3F061472"/>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E72648"/>
    <w:multiLevelType w:val="hybridMultilevel"/>
    <w:tmpl w:val="C53E6E4A"/>
    <w:lvl w:ilvl="0" w:tplc="BF5A80D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0074C5"/>
    <w:multiLevelType w:val="hybridMultilevel"/>
    <w:tmpl w:val="FE50F232"/>
    <w:lvl w:ilvl="0" w:tplc="140A0001">
      <w:start w:val="1"/>
      <w:numFmt w:val="bullet"/>
      <w:lvlText w:val=""/>
      <w:lvlJc w:val="left"/>
      <w:pPr>
        <w:ind w:left="644" w:hanging="360"/>
      </w:pPr>
      <w:rPr>
        <w:rFonts w:ascii="Symbol" w:hAnsi="Symbol" w:hint="default"/>
      </w:rPr>
    </w:lvl>
    <w:lvl w:ilvl="1" w:tplc="140A0003" w:tentative="1">
      <w:start w:val="1"/>
      <w:numFmt w:val="bullet"/>
      <w:lvlText w:val="o"/>
      <w:lvlJc w:val="left"/>
      <w:pPr>
        <w:ind w:left="1364" w:hanging="360"/>
      </w:pPr>
      <w:rPr>
        <w:rFonts w:ascii="Courier New" w:hAnsi="Courier New" w:cs="Courier New" w:hint="default"/>
      </w:rPr>
    </w:lvl>
    <w:lvl w:ilvl="2" w:tplc="140A0005" w:tentative="1">
      <w:start w:val="1"/>
      <w:numFmt w:val="bullet"/>
      <w:lvlText w:val=""/>
      <w:lvlJc w:val="left"/>
      <w:pPr>
        <w:ind w:left="2084" w:hanging="360"/>
      </w:pPr>
      <w:rPr>
        <w:rFonts w:ascii="Wingdings" w:hAnsi="Wingdings" w:hint="default"/>
      </w:rPr>
    </w:lvl>
    <w:lvl w:ilvl="3" w:tplc="140A0001" w:tentative="1">
      <w:start w:val="1"/>
      <w:numFmt w:val="bullet"/>
      <w:lvlText w:val=""/>
      <w:lvlJc w:val="left"/>
      <w:pPr>
        <w:ind w:left="2804" w:hanging="360"/>
      </w:pPr>
      <w:rPr>
        <w:rFonts w:ascii="Symbol" w:hAnsi="Symbol" w:hint="default"/>
      </w:rPr>
    </w:lvl>
    <w:lvl w:ilvl="4" w:tplc="140A0003" w:tentative="1">
      <w:start w:val="1"/>
      <w:numFmt w:val="bullet"/>
      <w:lvlText w:val="o"/>
      <w:lvlJc w:val="left"/>
      <w:pPr>
        <w:ind w:left="3524" w:hanging="360"/>
      </w:pPr>
      <w:rPr>
        <w:rFonts w:ascii="Courier New" w:hAnsi="Courier New" w:cs="Courier New" w:hint="default"/>
      </w:rPr>
    </w:lvl>
    <w:lvl w:ilvl="5" w:tplc="140A0005" w:tentative="1">
      <w:start w:val="1"/>
      <w:numFmt w:val="bullet"/>
      <w:lvlText w:val=""/>
      <w:lvlJc w:val="left"/>
      <w:pPr>
        <w:ind w:left="4244" w:hanging="360"/>
      </w:pPr>
      <w:rPr>
        <w:rFonts w:ascii="Wingdings" w:hAnsi="Wingdings" w:hint="default"/>
      </w:rPr>
    </w:lvl>
    <w:lvl w:ilvl="6" w:tplc="140A0001" w:tentative="1">
      <w:start w:val="1"/>
      <w:numFmt w:val="bullet"/>
      <w:lvlText w:val=""/>
      <w:lvlJc w:val="left"/>
      <w:pPr>
        <w:ind w:left="4964" w:hanging="360"/>
      </w:pPr>
      <w:rPr>
        <w:rFonts w:ascii="Symbol" w:hAnsi="Symbol" w:hint="default"/>
      </w:rPr>
    </w:lvl>
    <w:lvl w:ilvl="7" w:tplc="140A0003" w:tentative="1">
      <w:start w:val="1"/>
      <w:numFmt w:val="bullet"/>
      <w:lvlText w:val="o"/>
      <w:lvlJc w:val="left"/>
      <w:pPr>
        <w:ind w:left="5684" w:hanging="360"/>
      </w:pPr>
      <w:rPr>
        <w:rFonts w:ascii="Courier New" w:hAnsi="Courier New" w:cs="Courier New" w:hint="default"/>
      </w:rPr>
    </w:lvl>
    <w:lvl w:ilvl="8" w:tplc="140A0005" w:tentative="1">
      <w:start w:val="1"/>
      <w:numFmt w:val="bullet"/>
      <w:lvlText w:val=""/>
      <w:lvlJc w:val="left"/>
      <w:pPr>
        <w:ind w:left="6404" w:hanging="360"/>
      </w:pPr>
      <w:rPr>
        <w:rFonts w:ascii="Wingdings" w:hAnsi="Wingdings" w:hint="default"/>
      </w:rPr>
    </w:lvl>
  </w:abstractNum>
  <w:abstractNum w:abstractNumId="3" w15:restartNumberingAfterBreak="0">
    <w:nsid w:val="138801FF"/>
    <w:multiLevelType w:val="multilevel"/>
    <w:tmpl w:val="228E0C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8E6415"/>
    <w:multiLevelType w:val="hybridMultilevel"/>
    <w:tmpl w:val="2E2A87DC"/>
    <w:lvl w:ilvl="0" w:tplc="1DE2EB7A">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5AC67C5"/>
    <w:multiLevelType w:val="hybridMultilevel"/>
    <w:tmpl w:val="12EAE7DE"/>
    <w:lvl w:ilvl="0" w:tplc="E0E4223C">
      <w:start w:val="1"/>
      <w:numFmt w:val="lowerRoman"/>
      <w:lvlText w:val="%1."/>
      <w:lvlJc w:val="left"/>
      <w:pPr>
        <w:ind w:left="720" w:hanging="360"/>
      </w:pPr>
      <w:rPr>
        <w:rFonts w:ascii="Times New Roman" w:eastAsiaTheme="minorHAnsi" w:hAnsi="Times New Roman"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FC7E94"/>
    <w:multiLevelType w:val="multilevel"/>
    <w:tmpl w:val="A29259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7861E6"/>
    <w:multiLevelType w:val="hybridMultilevel"/>
    <w:tmpl w:val="A8ECEB8E"/>
    <w:lvl w:ilvl="0" w:tplc="0C3479E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510201"/>
    <w:multiLevelType w:val="hybridMultilevel"/>
    <w:tmpl w:val="04BC1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C66F3F"/>
    <w:multiLevelType w:val="hybridMultilevel"/>
    <w:tmpl w:val="43AA60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64A746E"/>
    <w:multiLevelType w:val="multilevel"/>
    <w:tmpl w:val="F306BF7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94F4AD8"/>
    <w:multiLevelType w:val="hybridMultilevel"/>
    <w:tmpl w:val="11F4069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39AB1825"/>
    <w:multiLevelType w:val="hybridMultilevel"/>
    <w:tmpl w:val="157ECCF2"/>
    <w:lvl w:ilvl="0" w:tplc="140A0019">
      <w:start w:val="1"/>
      <w:numFmt w:val="lowerLetter"/>
      <w:lvlText w:val="%1."/>
      <w:lvlJc w:val="left"/>
      <w:pPr>
        <w:ind w:left="1117" w:hanging="360"/>
      </w:pPr>
    </w:lvl>
    <w:lvl w:ilvl="1" w:tplc="140A0019" w:tentative="1">
      <w:start w:val="1"/>
      <w:numFmt w:val="lowerLetter"/>
      <w:lvlText w:val="%2."/>
      <w:lvlJc w:val="left"/>
      <w:pPr>
        <w:ind w:left="1837" w:hanging="360"/>
      </w:pPr>
    </w:lvl>
    <w:lvl w:ilvl="2" w:tplc="140A001B" w:tentative="1">
      <w:start w:val="1"/>
      <w:numFmt w:val="lowerRoman"/>
      <w:lvlText w:val="%3."/>
      <w:lvlJc w:val="right"/>
      <w:pPr>
        <w:ind w:left="2557" w:hanging="180"/>
      </w:pPr>
    </w:lvl>
    <w:lvl w:ilvl="3" w:tplc="140A000F" w:tentative="1">
      <w:start w:val="1"/>
      <w:numFmt w:val="decimal"/>
      <w:lvlText w:val="%4."/>
      <w:lvlJc w:val="left"/>
      <w:pPr>
        <w:ind w:left="3277" w:hanging="360"/>
      </w:pPr>
    </w:lvl>
    <w:lvl w:ilvl="4" w:tplc="140A0019" w:tentative="1">
      <w:start w:val="1"/>
      <w:numFmt w:val="lowerLetter"/>
      <w:lvlText w:val="%5."/>
      <w:lvlJc w:val="left"/>
      <w:pPr>
        <w:ind w:left="3997" w:hanging="360"/>
      </w:pPr>
    </w:lvl>
    <w:lvl w:ilvl="5" w:tplc="140A001B" w:tentative="1">
      <w:start w:val="1"/>
      <w:numFmt w:val="lowerRoman"/>
      <w:lvlText w:val="%6."/>
      <w:lvlJc w:val="right"/>
      <w:pPr>
        <w:ind w:left="4717" w:hanging="180"/>
      </w:pPr>
    </w:lvl>
    <w:lvl w:ilvl="6" w:tplc="140A000F" w:tentative="1">
      <w:start w:val="1"/>
      <w:numFmt w:val="decimal"/>
      <w:lvlText w:val="%7."/>
      <w:lvlJc w:val="left"/>
      <w:pPr>
        <w:ind w:left="5437" w:hanging="360"/>
      </w:pPr>
    </w:lvl>
    <w:lvl w:ilvl="7" w:tplc="140A0019" w:tentative="1">
      <w:start w:val="1"/>
      <w:numFmt w:val="lowerLetter"/>
      <w:lvlText w:val="%8."/>
      <w:lvlJc w:val="left"/>
      <w:pPr>
        <w:ind w:left="6157" w:hanging="360"/>
      </w:pPr>
    </w:lvl>
    <w:lvl w:ilvl="8" w:tplc="140A001B" w:tentative="1">
      <w:start w:val="1"/>
      <w:numFmt w:val="lowerRoman"/>
      <w:lvlText w:val="%9."/>
      <w:lvlJc w:val="right"/>
      <w:pPr>
        <w:ind w:left="6877" w:hanging="180"/>
      </w:pPr>
    </w:lvl>
  </w:abstractNum>
  <w:abstractNum w:abstractNumId="13" w15:restartNumberingAfterBreak="0">
    <w:nsid w:val="3E0046CE"/>
    <w:multiLevelType w:val="hybridMultilevel"/>
    <w:tmpl w:val="017EC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0E7DCB"/>
    <w:multiLevelType w:val="hybridMultilevel"/>
    <w:tmpl w:val="5DB4601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4CA06A30"/>
    <w:multiLevelType w:val="hybridMultilevel"/>
    <w:tmpl w:val="1A00F6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15:restartNumberingAfterBreak="0">
    <w:nsid w:val="4D753F58"/>
    <w:multiLevelType w:val="hybridMultilevel"/>
    <w:tmpl w:val="90A8E5DE"/>
    <w:lvl w:ilvl="0" w:tplc="BDA0204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B23366"/>
    <w:multiLevelType w:val="hybridMultilevel"/>
    <w:tmpl w:val="D45083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B37393"/>
    <w:multiLevelType w:val="hybridMultilevel"/>
    <w:tmpl w:val="2ECEF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09368B"/>
    <w:multiLevelType w:val="hybridMultilevel"/>
    <w:tmpl w:val="6CCC52B2"/>
    <w:lvl w:ilvl="0" w:tplc="F006D29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882303"/>
    <w:multiLevelType w:val="hybridMultilevel"/>
    <w:tmpl w:val="C3B2FB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7CE07DB7"/>
    <w:multiLevelType w:val="hybridMultilevel"/>
    <w:tmpl w:val="BC8CD3F6"/>
    <w:lvl w:ilvl="0" w:tplc="2D602D2E">
      <w:start w:val="4"/>
      <w:numFmt w:val="bullet"/>
      <w:lvlText w:val="-"/>
      <w:lvlJc w:val="left"/>
      <w:pPr>
        <w:ind w:left="644" w:hanging="360"/>
      </w:pPr>
      <w:rPr>
        <w:rFonts w:ascii="Times New Roman" w:eastAsiaTheme="minorHAnsi" w:hAnsi="Times New Roman" w:cs="Times New Roman" w:hint="default"/>
      </w:rPr>
    </w:lvl>
    <w:lvl w:ilvl="1" w:tplc="140A0003" w:tentative="1">
      <w:start w:val="1"/>
      <w:numFmt w:val="bullet"/>
      <w:lvlText w:val="o"/>
      <w:lvlJc w:val="left"/>
      <w:pPr>
        <w:ind w:left="1364" w:hanging="360"/>
      </w:pPr>
      <w:rPr>
        <w:rFonts w:ascii="Courier New" w:hAnsi="Courier New" w:cs="Courier New" w:hint="default"/>
      </w:rPr>
    </w:lvl>
    <w:lvl w:ilvl="2" w:tplc="140A0005" w:tentative="1">
      <w:start w:val="1"/>
      <w:numFmt w:val="bullet"/>
      <w:lvlText w:val=""/>
      <w:lvlJc w:val="left"/>
      <w:pPr>
        <w:ind w:left="2084" w:hanging="360"/>
      </w:pPr>
      <w:rPr>
        <w:rFonts w:ascii="Wingdings" w:hAnsi="Wingdings" w:hint="default"/>
      </w:rPr>
    </w:lvl>
    <w:lvl w:ilvl="3" w:tplc="140A0001" w:tentative="1">
      <w:start w:val="1"/>
      <w:numFmt w:val="bullet"/>
      <w:lvlText w:val=""/>
      <w:lvlJc w:val="left"/>
      <w:pPr>
        <w:ind w:left="2804" w:hanging="360"/>
      </w:pPr>
      <w:rPr>
        <w:rFonts w:ascii="Symbol" w:hAnsi="Symbol" w:hint="default"/>
      </w:rPr>
    </w:lvl>
    <w:lvl w:ilvl="4" w:tplc="140A0003" w:tentative="1">
      <w:start w:val="1"/>
      <w:numFmt w:val="bullet"/>
      <w:lvlText w:val="o"/>
      <w:lvlJc w:val="left"/>
      <w:pPr>
        <w:ind w:left="3524" w:hanging="360"/>
      </w:pPr>
      <w:rPr>
        <w:rFonts w:ascii="Courier New" w:hAnsi="Courier New" w:cs="Courier New" w:hint="default"/>
      </w:rPr>
    </w:lvl>
    <w:lvl w:ilvl="5" w:tplc="140A0005" w:tentative="1">
      <w:start w:val="1"/>
      <w:numFmt w:val="bullet"/>
      <w:lvlText w:val=""/>
      <w:lvlJc w:val="left"/>
      <w:pPr>
        <w:ind w:left="4244" w:hanging="360"/>
      </w:pPr>
      <w:rPr>
        <w:rFonts w:ascii="Wingdings" w:hAnsi="Wingdings" w:hint="default"/>
      </w:rPr>
    </w:lvl>
    <w:lvl w:ilvl="6" w:tplc="140A0001" w:tentative="1">
      <w:start w:val="1"/>
      <w:numFmt w:val="bullet"/>
      <w:lvlText w:val=""/>
      <w:lvlJc w:val="left"/>
      <w:pPr>
        <w:ind w:left="4964" w:hanging="360"/>
      </w:pPr>
      <w:rPr>
        <w:rFonts w:ascii="Symbol" w:hAnsi="Symbol" w:hint="default"/>
      </w:rPr>
    </w:lvl>
    <w:lvl w:ilvl="7" w:tplc="140A0003" w:tentative="1">
      <w:start w:val="1"/>
      <w:numFmt w:val="bullet"/>
      <w:lvlText w:val="o"/>
      <w:lvlJc w:val="left"/>
      <w:pPr>
        <w:ind w:left="5684" w:hanging="360"/>
      </w:pPr>
      <w:rPr>
        <w:rFonts w:ascii="Courier New" w:hAnsi="Courier New" w:cs="Courier New" w:hint="default"/>
      </w:rPr>
    </w:lvl>
    <w:lvl w:ilvl="8" w:tplc="140A0005" w:tentative="1">
      <w:start w:val="1"/>
      <w:numFmt w:val="bullet"/>
      <w:lvlText w:val=""/>
      <w:lvlJc w:val="left"/>
      <w:pPr>
        <w:ind w:left="6404" w:hanging="360"/>
      </w:pPr>
      <w:rPr>
        <w:rFonts w:ascii="Wingdings" w:hAnsi="Wingdings" w:hint="default"/>
      </w:rPr>
    </w:lvl>
  </w:abstractNum>
  <w:num w:numId="1">
    <w:abstractNumId w:val="12"/>
  </w:num>
  <w:num w:numId="2">
    <w:abstractNumId w:val="3"/>
  </w:num>
  <w:num w:numId="3">
    <w:abstractNumId w:val="9"/>
  </w:num>
  <w:num w:numId="4">
    <w:abstractNumId w:val="19"/>
  </w:num>
  <w:num w:numId="5">
    <w:abstractNumId w:val="17"/>
  </w:num>
  <w:num w:numId="6">
    <w:abstractNumId w:val="10"/>
  </w:num>
  <w:num w:numId="7">
    <w:abstractNumId w:val="6"/>
  </w:num>
  <w:num w:numId="8">
    <w:abstractNumId w:val="0"/>
  </w:num>
  <w:num w:numId="9">
    <w:abstractNumId w:val="1"/>
  </w:num>
  <w:num w:numId="10">
    <w:abstractNumId w:val="5"/>
  </w:num>
  <w:num w:numId="11">
    <w:abstractNumId w:val="7"/>
  </w:num>
  <w:num w:numId="12">
    <w:abstractNumId w:val="4"/>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1"/>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5"/>
  </w:num>
  <w:num w:numId="23">
    <w:abstractNumId w:val="20"/>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0"/>
  </w:num>
  <w:num w:numId="31">
    <w:abstractNumId w:val="18"/>
  </w:num>
  <w:num w:numId="32">
    <w:abstractNumId w:val="16"/>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lobal Change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eax50tffzasswze52zs5f9af0d5vwaxpttdf&quot;&gt;EndNote Library_deSousa&lt;record-ids&gt;&lt;item&gt;51&lt;/item&gt;&lt;item&gt;98&lt;/item&gt;&lt;item&gt;384&lt;/item&gt;&lt;item&gt;416&lt;/item&gt;&lt;item&gt;489&lt;/item&gt;&lt;item&gt;497&lt;/item&gt;&lt;item&gt;529&lt;/item&gt;&lt;item&gt;541&lt;/item&gt;&lt;item&gt;542&lt;/item&gt;&lt;item&gt;543&lt;/item&gt;&lt;item&gt;544&lt;/item&gt;&lt;item&gt;618&lt;/item&gt;&lt;item&gt;620&lt;/item&gt;&lt;item&gt;621&lt;/item&gt;&lt;/record-ids&gt;&lt;/item&gt;&lt;/Libraries&gt;"/>
  </w:docVars>
  <w:rsids>
    <w:rsidRoot w:val="00832C15"/>
    <w:rsid w:val="00000161"/>
    <w:rsid w:val="00000522"/>
    <w:rsid w:val="00000CAD"/>
    <w:rsid w:val="00000E9A"/>
    <w:rsid w:val="0000161A"/>
    <w:rsid w:val="00003BD9"/>
    <w:rsid w:val="00003D9C"/>
    <w:rsid w:val="00004468"/>
    <w:rsid w:val="00004498"/>
    <w:rsid w:val="000046AC"/>
    <w:rsid w:val="00004BEE"/>
    <w:rsid w:val="0000566F"/>
    <w:rsid w:val="00005E61"/>
    <w:rsid w:val="0000739F"/>
    <w:rsid w:val="0001007C"/>
    <w:rsid w:val="000103EB"/>
    <w:rsid w:val="00012AF9"/>
    <w:rsid w:val="000136EB"/>
    <w:rsid w:val="000139DB"/>
    <w:rsid w:val="000140AF"/>
    <w:rsid w:val="0001426A"/>
    <w:rsid w:val="0001431D"/>
    <w:rsid w:val="00014457"/>
    <w:rsid w:val="000146ED"/>
    <w:rsid w:val="000151AE"/>
    <w:rsid w:val="0001552B"/>
    <w:rsid w:val="000160A3"/>
    <w:rsid w:val="00017347"/>
    <w:rsid w:val="00017AB9"/>
    <w:rsid w:val="0002044C"/>
    <w:rsid w:val="00020C69"/>
    <w:rsid w:val="00020F8B"/>
    <w:rsid w:val="00022652"/>
    <w:rsid w:val="00022CB9"/>
    <w:rsid w:val="00022E08"/>
    <w:rsid w:val="00024790"/>
    <w:rsid w:val="0002481F"/>
    <w:rsid w:val="00024974"/>
    <w:rsid w:val="00025307"/>
    <w:rsid w:val="00025AFA"/>
    <w:rsid w:val="0002638C"/>
    <w:rsid w:val="00026436"/>
    <w:rsid w:val="00026825"/>
    <w:rsid w:val="00026AF8"/>
    <w:rsid w:val="00026F21"/>
    <w:rsid w:val="0002700A"/>
    <w:rsid w:val="000273A3"/>
    <w:rsid w:val="00027654"/>
    <w:rsid w:val="0003077E"/>
    <w:rsid w:val="0003194B"/>
    <w:rsid w:val="000320AB"/>
    <w:rsid w:val="000320F5"/>
    <w:rsid w:val="00032E5E"/>
    <w:rsid w:val="00033049"/>
    <w:rsid w:val="00034891"/>
    <w:rsid w:val="000372A4"/>
    <w:rsid w:val="00037645"/>
    <w:rsid w:val="000378FE"/>
    <w:rsid w:val="000379D6"/>
    <w:rsid w:val="000404CE"/>
    <w:rsid w:val="0004094E"/>
    <w:rsid w:val="00040C94"/>
    <w:rsid w:val="000412A0"/>
    <w:rsid w:val="00041482"/>
    <w:rsid w:val="00041693"/>
    <w:rsid w:val="0004256C"/>
    <w:rsid w:val="0004291F"/>
    <w:rsid w:val="000433CB"/>
    <w:rsid w:val="0004354C"/>
    <w:rsid w:val="00043C5F"/>
    <w:rsid w:val="00044244"/>
    <w:rsid w:val="00044C96"/>
    <w:rsid w:val="00045C11"/>
    <w:rsid w:val="00046234"/>
    <w:rsid w:val="0004672F"/>
    <w:rsid w:val="000475DA"/>
    <w:rsid w:val="00047891"/>
    <w:rsid w:val="0005090C"/>
    <w:rsid w:val="00051910"/>
    <w:rsid w:val="00052005"/>
    <w:rsid w:val="00052EFB"/>
    <w:rsid w:val="00054C47"/>
    <w:rsid w:val="000565DF"/>
    <w:rsid w:val="00056753"/>
    <w:rsid w:val="00057683"/>
    <w:rsid w:val="0006000D"/>
    <w:rsid w:val="00060A01"/>
    <w:rsid w:val="00060BAF"/>
    <w:rsid w:val="0006202F"/>
    <w:rsid w:val="00062314"/>
    <w:rsid w:val="00062436"/>
    <w:rsid w:val="0006617F"/>
    <w:rsid w:val="0006663D"/>
    <w:rsid w:val="000670CB"/>
    <w:rsid w:val="00070411"/>
    <w:rsid w:val="00071466"/>
    <w:rsid w:val="00071CF5"/>
    <w:rsid w:val="00071E70"/>
    <w:rsid w:val="00072C1B"/>
    <w:rsid w:val="00073AC5"/>
    <w:rsid w:val="00073F0C"/>
    <w:rsid w:val="00074753"/>
    <w:rsid w:val="0007479B"/>
    <w:rsid w:val="00075831"/>
    <w:rsid w:val="00076265"/>
    <w:rsid w:val="00076566"/>
    <w:rsid w:val="00076901"/>
    <w:rsid w:val="00076AC2"/>
    <w:rsid w:val="000773FD"/>
    <w:rsid w:val="00077ECF"/>
    <w:rsid w:val="0008082E"/>
    <w:rsid w:val="00080899"/>
    <w:rsid w:val="000809A9"/>
    <w:rsid w:val="000815A9"/>
    <w:rsid w:val="00082AB5"/>
    <w:rsid w:val="00084037"/>
    <w:rsid w:val="00085073"/>
    <w:rsid w:val="0008537D"/>
    <w:rsid w:val="000856E1"/>
    <w:rsid w:val="00085A98"/>
    <w:rsid w:val="0008781E"/>
    <w:rsid w:val="0008798F"/>
    <w:rsid w:val="00090995"/>
    <w:rsid w:val="00091DE1"/>
    <w:rsid w:val="0009238F"/>
    <w:rsid w:val="00092747"/>
    <w:rsid w:val="0009335B"/>
    <w:rsid w:val="00093669"/>
    <w:rsid w:val="00093C2C"/>
    <w:rsid w:val="00094B16"/>
    <w:rsid w:val="00094D37"/>
    <w:rsid w:val="00094DFB"/>
    <w:rsid w:val="000956A1"/>
    <w:rsid w:val="00096D8B"/>
    <w:rsid w:val="00096DDD"/>
    <w:rsid w:val="00096ED2"/>
    <w:rsid w:val="00097248"/>
    <w:rsid w:val="00097634"/>
    <w:rsid w:val="00097948"/>
    <w:rsid w:val="000A2681"/>
    <w:rsid w:val="000A2807"/>
    <w:rsid w:val="000A300B"/>
    <w:rsid w:val="000A39D7"/>
    <w:rsid w:val="000A4642"/>
    <w:rsid w:val="000A4928"/>
    <w:rsid w:val="000A4962"/>
    <w:rsid w:val="000A5309"/>
    <w:rsid w:val="000A590E"/>
    <w:rsid w:val="000A5A53"/>
    <w:rsid w:val="000A5E31"/>
    <w:rsid w:val="000A6483"/>
    <w:rsid w:val="000A6976"/>
    <w:rsid w:val="000A75DE"/>
    <w:rsid w:val="000B0062"/>
    <w:rsid w:val="000B02E1"/>
    <w:rsid w:val="000B051B"/>
    <w:rsid w:val="000B1811"/>
    <w:rsid w:val="000B18FB"/>
    <w:rsid w:val="000B23FB"/>
    <w:rsid w:val="000B2C3E"/>
    <w:rsid w:val="000B3E18"/>
    <w:rsid w:val="000B3F5D"/>
    <w:rsid w:val="000B4462"/>
    <w:rsid w:val="000B547B"/>
    <w:rsid w:val="000B73D7"/>
    <w:rsid w:val="000B79B4"/>
    <w:rsid w:val="000C192A"/>
    <w:rsid w:val="000C1BA3"/>
    <w:rsid w:val="000C440B"/>
    <w:rsid w:val="000C4989"/>
    <w:rsid w:val="000C5150"/>
    <w:rsid w:val="000C562A"/>
    <w:rsid w:val="000C59DC"/>
    <w:rsid w:val="000C5BCF"/>
    <w:rsid w:val="000C7155"/>
    <w:rsid w:val="000C774E"/>
    <w:rsid w:val="000C7C9C"/>
    <w:rsid w:val="000D18DD"/>
    <w:rsid w:val="000D21E5"/>
    <w:rsid w:val="000D2F96"/>
    <w:rsid w:val="000D32FD"/>
    <w:rsid w:val="000D5CF8"/>
    <w:rsid w:val="000D5DC6"/>
    <w:rsid w:val="000D7183"/>
    <w:rsid w:val="000D79F5"/>
    <w:rsid w:val="000E0D1B"/>
    <w:rsid w:val="000E0FA4"/>
    <w:rsid w:val="000E1230"/>
    <w:rsid w:val="000E1580"/>
    <w:rsid w:val="000E1C17"/>
    <w:rsid w:val="000E1DBB"/>
    <w:rsid w:val="000E25E0"/>
    <w:rsid w:val="000E3CE6"/>
    <w:rsid w:val="000E3DB3"/>
    <w:rsid w:val="000E4DE4"/>
    <w:rsid w:val="000E559E"/>
    <w:rsid w:val="000E55DC"/>
    <w:rsid w:val="000E5638"/>
    <w:rsid w:val="000E5BE5"/>
    <w:rsid w:val="000E6066"/>
    <w:rsid w:val="000E6B1B"/>
    <w:rsid w:val="000E6D6B"/>
    <w:rsid w:val="000E7679"/>
    <w:rsid w:val="000E79EA"/>
    <w:rsid w:val="000F04AA"/>
    <w:rsid w:val="000F16DD"/>
    <w:rsid w:val="000F1929"/>
    <w:rsid w:val="000F1A91"/>
    <w:rsid w:val="000F1BA2"/>
    <w:rsid w:val="000F2BC1"/>
    <w:rsid w:val="000F3299"/>
    <w:rsid w:val="000F38D9"/>
    <w:rsid w:val="000F453A"/>
    <w:rsid w:val="000F4D05"/>
    <w:rsid w:val="000F59D1"/>
    <w:rsid w:val="000F62D3"/>
    <w:rsid w:val="000F6443"/>
    <w:rsid w:val="000F6644"/>
    <w:rsid w:val="000F6766"/>
    <w:rsid w:val="0010036F"/>
    <w:rsid w:val="00100A81"/>
    <w:rsid w:val="0010173F"/>
    <w:rsid w:val="001039F2"/>
    <w:rsid w:val="00105557"/>
    <w:rsid w:val="0010579F"/>
    <w:rsid w:val="0010708E"/>
    <w:rsid w:val="00107577"/>
    <w:rsid w:val="0010767F"/>
    <w:rsid w:val="00107AB4"/>
    <w:rsid w:val="0011035F"/>
    <w:rsid w:val="00110568"/>
    <w:rsid w:val="001106DB"/>
    <w:rsid w:val="001107F6"/>
    <w:rsid w:val="0011091D"/>
    <w:rsid w:val="00110BE6"/>
    <w:rsid w:val="00110DE0"/>
    <w:rsid w:val="0011124E"/>
    <w:rsid w:val="00111A30"/>
    <w:rsid w:val="00112893"/>
    <w:rsid w:val="00116606"/>
    <w:rsid w:val="00117060"/>
    <w:rsid w:val="00120883"/>
    <w:rsid w:val="00120FEA"/>
    <w:rsid w:val="00121B36"/>
    <w:rsid w:val="00122832"/>
    <w:rsid w:val="00125B5C"/>
    <w:rsid w:val="001262D5"/>
    <w:rsid w:val="001266FC"/>
    <w:rsid w:val="0012741C"/>
    <w:rsid w:val="00127890"/>
    <w:rsid w:val="00127E91"/>
    <w:rsid w:val="0013029C"/>
    <w:rsid w:val="0013232A"/>
    <w:rsid w:val="001329A0"/>
    <w:rsid w:val="00135205"/>
    <w:rsid w:val="00136AA7"/>
    <w:rsid w:val="00136AB9"/>
    <w:rsid w:val="00137CE8"/>
    <w:rsid w:val="00137EA0"/>
    <w:rsid w:val="00140BB1"/>
    <w:rsid w:val="00140E46"/>
    <w:rsid w:val="001414A8"/>
    <w:rsid w:val="001423BC"/>
    <w:rsid w:val="001426B9"/>
    <w:rsid w:val="001430E5"/>
    <w:rsid w:val="001442DE"/>
    <w:rsid w:val="001443F9"/>
    <w:rsid w:val="001445D0"/>
    <w:rsid w:val="00144F31"/>
    <w:rsid w:val="0014543B"/>
    <w:rsid w:val="001461A7"/>
    <w:rsid w:val="001475E5"/>
    <w:rsid w:val="00147938"/>
    <w:rsid w:val="00147A05"/>
    <w:rsid w:val="00147FD3"/>
    <w:rsid w:val="00150683"/>
    <w:rsid w:val="001507F3"/>
    <w:rsid w:val="001514B3"/>
    <w:rsid w:val="00151642"/>
    <w:rsid w:val="00151667"/>
    <w:rsid w:val="00151D85"/>
    <w:rsid w:val="00152DAF"/>
    <w:rsid w:val="00154C60"/>
    <w:rsid w:val="0015598D"/>
    <w:rsid w:val="00155A27"/>
    <w:rsid w:val="00155EC2"/>
    <w:rsid w:val="00155FB2"/>
    <w:rsid w:val="001560AC"/>
    <w:rsid w:val="001564CF"/>
    <w:rsid w:val="001575CF"/>
    <w:rsid w:val="001604DD"/>
    <w:rsid w:val="001615C4"/>
    <w:rsid w:val="00161B1C"/>
    <w:rsid w:val="0016269C"/>
    <w:rsid w:val="00162BF7"/>
    <w:rsid w:val="00162CCA"/>
    <w:rsid w:val="0016379C"/>
    <w:rsid w:val="001641E1"/>
    <w:rsid w:val="00164248"/>
    <w:rsid w:val="001645D3"/>
    <w:rsid w:val="001657D0"/>
    <w:rsid w:val="00165A04"/>
    <w:rsid w:val="00165B7A"/>
    <w:rsid w:val="00165F7F"/>
    <w:rsid w:val="00166A68"/>
    <w:rsid w:val="0017065E"/>
    <w:rsid w:val="00171990"/>
    <w:rsid w:val="001721A3"/>
    <w:rsid w:val="001729EB"/>
    <w:rsid w:val="00172FFE"/>
    <w:rsid w:val="0017321B"/>
    <w:rsid w:val="00173381"/>
    <w:rsid w:val="00173438"/>
    <w:rsid w:val="00173D22"/>
    <w:rsid w:val="00173D41"/>
    <w:rsid w:val="00175AD4"/>
    <w:rsid w:val="00176B6D"/>
    <w:rsid w:val="001770E1"/>
    <w:rsid w:val="00180864"/>
    <w:rsid w:val="00181B89"/>
    <w:rsid w:val="00181CEA"/>
    <w:rsid w:val="0018232A"/>
    <w:rsid w:val="001864FF"/>
    <w:rsid w:val="00186DEF"/>
    <w:rsid w:val="001872AB"/>
    <w:rsid w:val="0018798D"/>
    <w:rsid w:val="00190540"/>
    <w:rsid w:val="00190ED4"/>
    <w:rsid w:val="00191267"/>
    <w:rsid w:val="00191441"/>
    <w:rsid w:val="00191AF4"/>
    <w:rsid w:val="00192EB7"/>
    <w:rsid w:val="001935FA"/>
    <w:rsid w:val="00193B36"/>
    <w:rsid w:val="00194C08"/>
    <w:rsid w:val="00197827"/>
    <w:rsid w:val="001A0266"/>
    <w:rsid w:val="001A13A9"/>
    <w:rsid w:val="001A18A3"/>
    <w:rsid w:val="001A197C"/>
    <w:rsid w:val="001A2189"/>
    <w:rsid w:val="001A2190"/>
    <w:rsid w:val="001A4C4A"/>
    <w:rsid w:val="001A56F7"/>
    <w:rsid w:val="001A727B"/>
    <w:rsid w:val="001A7AA5"/>
    <w:rsid w:val="001A7AC1"/>
    <w:rsid w:val="001B011D"/>
    <w:rsid w:val="001B0650"/>
    <w:rsid w:val="001B0AC0"/>
    <w:rsid w:val="001B0D0E"/>
    <w:rsid w:val="001B397A"/>
    <w:rsid w:val="001B4B9C"/>
    <w:rsid w:val="001B54F8"/>
    <w:rsid w:val="001B5764"/>
    <w:rsid w:val="001B57B8"/>
    <w:rsid w:val="001B7CFD"/>
    <w:rsid w:val="001C0855"/>
    <w:rsid w:val="001C0977"/>
    <w:rsid w:val="001C0B65"/>
    <w:rsid w:val="001C3364"/>
    <w:rsid w:val="001C459D"/>
    <w:rsid w:val="001C6A66"/>
    <w:rsid w:val="001C6B91"/>
    <w:rsid w:val="001C7890"/>
    <w:rsid w:val="001C7A18"/>
    <w:rsid w:val="001C7D82"/>
    <w:rsid w:val="001C7F3F"/>
    <w:rsid w:val="001D04CA"/>
    <w:rsid w:val="001D0B15"/>
    <w:rsid w:val="001D0BF3"/>
    <w:rsid w:val="001D0D46"/>
    <w:rsid w:val="001D2783"/>
    <w:rsid w:val="001D3318"/>
    <w:rsid w:val="001D42A4"/>
    <w:rsid w:val="001D4D6F"/>
    <w:rsid w:val="001D566A"/>
    <w:rsid w:val="001D5C31"/>
    <w:rsid w:val="001D5C8C"/>
    <w:rsid w:val="001D63D0"/>
    <w:rsid w:val="001D6EFA"/>
    <w:rsid w:val="001D7304"/>
    <w:rsid w:val="001D778C"/>
    <w:rsid w:val="001D7986"/>
    <w:rsid w:val="001D79D0"/>
    <w:rsid w:val="001E0560"/>
    <w:rsid w:val="001E1E01"/>
    <w:rsid w:val="001E1FC7"/>
    <w:rsid w:val="001E2111"/>
    <w:rsid w:val="001E2316"/>
    <w:rsid w:val="001E2534"/>
    <w:rsid w:val="001E598D"/>
    <w:rsid w:val="001E6D76"/>
    <w:rsid w:val="001E7F90"/>
    <w:rsid w:val="001E7FD6"/>
    <w:rsid w:val="001F10D7"/>
    <w:rsid w:val="001F24C1"/>
    <w:rsid w:val="001F3137"/>
    <w:rsid w:val="001F31E7"/>
    <w:rsid w:val="001F343F"/>
    <w:rsid w:val="001F401B"/>
    <w:rsid w:val="001F48F2"/>
    <w:rsid w:val="001F5B63"/>
    <w:rsid w:val="001F5B85"/>
    <w:rsid w:val="001F5DF3"/>
    <w:rsid w:val="001F614E"/>
    <w:rsid w:val="001F6493"/>
    <w:rsid w:val="001F6894"/>
    <w:rsid w:val="001F6A09"/>
    <w:rsid w:val="001F6C29"/>
    <w:rsid w:val="001F7776"/>
    <w:rsid w:val="00200345"/>
    <w:rsid w:val="002006FE"/>
    <w:rsid w:val="00200813"/>
    <w:rsid w:val="00201D2E"/>
    <w:rsid w:val="0020251B"/>
    <w:rsid w:val="00202C4E"/>
    <w:rsid w:val="00205134"/>
    <w:rsid w:val="00205398"/>
    <w:rsid w:val="00205C77"/>
    <w:rsid w:val="00206865"/>
    <w:rsid w:val="002068B9"/>
    <w:rsid w:val="00206D0E"/>
    <w:rsid w:val="002074FD"/>
    <w:rsid w:val="002075ED"/>
    <w:rsid w:val="00207653"/>
    <w:rsid w:val="00207B3B"/>
    <w:rsid w:val="00207BB3"/>
    <w:rsid w:val="00207D15"/>
    <w:rsid w:val="00212785"/>
    <w:rsid w:val="00212CF1"/>
    <w:rsid w:val="00212DCF"/>
    <w:rsid w:val="0021306B"/>
    <w:rsid w:val="0021350D"/>
    <w:rsid w:val="0021416D"/>
    <w:rsid w:val="00214773"/>
    <w:rsid w:val="002154A7"/>
    <w:rsid w:val="00215F71"/>
    <w:rsid w:val="002164E7"/>
    <w:rsid w:val="0021704C"/>
    <w:rsid w:val="00217057"/>
    <w:rsid w:val="00220628"/>
    <w:rsid w:val="002207E1"/>
    <w:rsid w:val="00220F54"/>
    <w:rsid w:val="00220F8A"/>
    <w:rsid w:val="002214BC"/>
    <w:rsid w:val="002216D8"/>
    <w:rsid w:val="002219E2"/>
    <w:rsid w:val="00222612"/>
    <w:rsid w:val="00222FED"/>
    <w:rsid w:val="00223115"/>
    <w:rsid w:val="00223A4B"/>
    <w:rsid w:val="00224A3A"/>
    <w:rsid w:val="0022742E"/>
    <w:rsid w:val="00227EF8"/>
    <w:rsid w:val="002301D3"/>
    <w:rsid w:val="00230931"/>
    <w:rsid w:val="00230A8B"/>
    <w:rsid w:val="00230E95"/>
    <w:rsid w:val="002311BC"/>
    <w:rsid w:val="002315EB"/>
    <w:rsid w:val="00232258"/>
    <w:rsid w:val="002322D0"/>
    <w:rsid w:val="00232EA5"/>
    <w:rsid w:val="0023332F"/>
    <w:rsid w:val="0023359E"/>
    <w:rsid w:val="00233C29"/>
    <w:rsid w:val="0023405A"/>
    <w:rsid w:val="002349D3"/>
    <w:rsid w:val="0023561B"/>
    <w:rsid w:val="002357DB"/>
    <w:rsid w:val="002367F5"/>
    <w:rsid w:val="00236A36"/>
    <w:rsid w:val="002400B6"/>
    <w:rsid w:val="00240760"/>
    <w:rsid w:val="00241559"/>
    <w:rsid w:val="002415BD"/>
    <w:rsid w:val="002415D6"/>
    <w:rsid w:val="00241E8F"/>
    <w:rsid w:val="002428BE"/>
    <w:rsid w:val="0024609E"/>
    <w:rsid w:val="00246618"/>
    <w:rsid w:val="002471AB"/>
    <w:rsid w:val="00247FAC"/>
    <w:rsid w:val="00250589"/>
    <w:rsid w:val="00251815"/>
    <w:rsid w:val="00252315"/>
    <w:rsid w:val="00252849"/>
    <w:rsid w:val="00253AC3"/>
    <w:rsid w:val="00253D8E"/>
    <w:rsid w:val="00253E66"/>
    <w:rsid w:val="002540A5"/>
    <w:rsid w:val="00254409"/>
    <w:rsid w:val="002549D8"/>
    <w:rsid w:val="002551FF"/>
    <w:rsid w:val="00255B5F"/>
    <w:rsid w:val="00256498"/>
    <w:rsid w:val="0025659A"/>
    <w:rsid w:val="00256C56"/>
    <w:rsid w:val="00257DC6"/>
    <w:rsid w:val="002609D5"/>
    <w:rsid w:val="00260BE0"/>
    <w:rsid w:val="00260D20"/>
    <w:rsid w:val="00261463"/>
    <w:rsid w:val="002619E5"/>
    <w:rsid w:val="00261B0C"/>
    <w:rsid w:val="00262610"/>
    <w:rsid w:val="0026400E"/>
    <w:rsid w:val="002642E8"/>
    <w:rsid w:val="002647F8"/>
    <w:rsid w:val="00264EEC"/>
    <w:rsid w:val="00264F2F"/>
    <w:rsid w:val="00265021"/>
    <w:rsid w:val="00266788"/>
    <w:rsid w:val="00266FC0"/>
    <w:rsid w:val="00267585"/>
    <w:rsid w:val="00267A16"/>
    <w:rsid w:val="00267C61"/>
    <w:rsid w:val="00267CFB"/>
    <w:rsid w:val="00267DA6"/>
    <w:rsid w:val="00270560"/>
    <w:rsid w:val="00270CF2"/>
    <w:rsid w:val="00271C8E"/>
    <w:rsid w:val="00271CFE"/>
    <w:rsid w:val="00272095"/>
    <w:rsid w:val="002723BE"/>
    <w:rsid w:val="002731C1"/>
    <w:rsid w:val="002732CA"/>
    <w:rsid w:val="00273905"/>
    <w:rsid w:val="00273BD7"/>
    <w:rsid w:val="002752FA"/>
    <w:rsid w:val="002755BF"/>
    <w:rsid w:val="00275733"/>
    <w:rsid w:val="00276177"/>
    <w:rsid w:val="002768E0"/>
    <w:rsid w:val="00276E5A"/>
    <w:rsid w:val="00280642"/>
    <w:rsid w:val="00280E43"/>
    <w:rsid w:val="0028158E"/>
    <w:rsid w:val="00281EFC"/>
    <w:rsid w:val="00283223"/>
    <w:rsid w:val="00283EE0"/>
    <w:rsid w:val="00284073"/>
    <w:rsid w:val="0028411F"/>
    <w:rsid w:val="00284190"/>
    <w:rsid w:val="00284B3D"/>
    <w:rsid w:val="0028556A"/>
    <w:rsid w:val="002858E4"/>
    <w:rsid w:val="00285C11"/>
    <w:rsid w:val="0028621A"/>
    <w:rsid w:val="0028646D"/>
    <w:rsid w:val="002868F2"/>
    <w:rsid w:val="00286DCF"/>
    <w:rsid w:val="00287B9C"/>
    <w:rsid w:val="002914BA"/>
    <w:rsid w:val="00291EF4"/>
    <w:rsid w:val="00292082"/>
    <w:rsid w:val="002927C2"/>
    <w:rsid w:val="00292861"/>
    <w:rsid w:val="00292FC9"/>
    <w:rsid w:val="002930FB"/>
    <w:rsid w:val="0029421E"/>
    <w:rsid w:val="00295054"/>
    <w:rsid w:val="002950E1"/>
    <w:rsid w:val="00296664"/>
    <w:rsid w:val="0029730B"/>
    <w:rsid w:val="002979F6"/>
    <w:rsid w:val="002A053B"/>
    <w:rsid w:val="002A0AC0"/>
    <w:rsid w:val="002A1445"/>
    <w:rsid w:val="002A2986"/>
    <w:rsid w:val="002A4350"/>
    <w:rsid w:val="002A43B5"/>
    <w:rsid w:val="002A4551"/>
    <w:rsid w:val="002A5129"/>
    <w:rsid w:val="002A7E69"/>
    <w:rsid w:val="002B0387"/>
    <w:rsid w:val="002B10E6"/>
    <w:rsid w:val="002B1D4A"/>
    <w:rsid w:val="002B2594"/>
    <w:rsid w:val="002B3668"/>
    <w:rsid w:val="002B382F"/>
    <w:rsid w:val="002B497B"/>
    <w:rsid w:val="002B64E1"/>
    <w:rsid w:val="002B66DF"/>
    <w:rsid w:val="002B6A65"/>
    <w:rsid w:val="002C00AE"/>
    <w:rsid w:val="002C0329"/>
    <w:rsid w:val="002C0B34"/>
    <w:rsid w:val="002C13CB"/>
    <w:rsid w:val="002C1886"/>
    <w:rsid w:val="002C1DFB"/>
    <w:rsid w:val="002C23B5"/>
    <w:rsid w:val="002C3953"/>
    <w:rsid w:val="002C4A08"/>
    <w:rsid w:val="002C53EB"/>
    <w:rsid w:val="002C68C4"/>
    <w:rsid w:val="002C743F"/>
    <w:rsid w:val="002C775E"/>
    <w:rsid w:val="002D1238"/>
    <w:rsid w:val="002D1D51"/>
    <w:rsid w:val="002D2374"/>
    <w:rsid w:val="002D246A"/>
    <w:rsid w:val="002D261E"/>
    <w:rsid w:val="002D3175"/>
    <w:rsid w:val="002D3B7E"/>
    <w:rsid w:val="002D44BF"/>
    <w:rsid w:val="002D4D12"/>
    <w:rsid w:val="002D5074"/>
    <w:rsid w:val="002D50AD"/>
    <w:rsid w:val="002D56ED"/>
    <w:rsid w:val="002D756A"/>
    <w:rsid w:val="002D7F65"/>
    <w:rsid w:val="002E025E"/>
    <w:rsid w:val="002E0CD7"/>
    <w:rsid w:val="002E0D30"/>
    <w:rsid w:val="002E0E96"/>
    <w:rsid w:val="002E0F0C"/>
    <w:rsid w:val="002E1324"/>
    <w:rsid w:val="002E37F1"/>
    <w:rsid w:val="002E3A96"/>
    <w:rsid w:val="002E4351"/>
    <w:rsid w:val="002E55EF"/>
    <w:rsid w:val="002E5D8A"/>
    <w:rsid w:val="002E5E2E"/>
    <w:rsid w:val="002E6607"/>
    <w:rsid w:val="002E7022"/>
    <w:rsid w:val="002E7250"/>
    <w:rsid w:val="002E77FC"/>
    <w:rsid w:val="002F0402"/>
    <w:rsid w:val="002F04B4"/>
    <w:rsid w:val="002F0735"/>
    <w:rsid w:val="002F0B43"/>
    <w:rsid w:val="002F0B7C"/>
    <w:rsid w:val="002F167D"/>
    <w:rsid w:val="002F197E"/>
    <w:rsid w:val="002F2201"/>
    <w:rsid w:val="002F433C"/>
    <w:rsid w:val="002F4973"/>
    <w:rsid w:val="002F6268"/>
    <w:rsid w:val="002F6B44"/>
    <w:rsid w:val="002F6B59"/>
    <w:rsid w:val="002F7A20"/>
    <w:rsid w:val="002F7BE7"/>
    <w:rsid w:val="0030107E"/>
    <w:rsid w:val="003011C5"/>
    <w:rsid w:val="00301606"/>
    <w:rsid w:val="00301AAC"/>
    <w:rsid w:val="00301CDA"/>
    <w:rsid w:val="00303050"/>
    <w:rsid w:val="00303694"/>
    <w:rsid w:val="00303841"/>
    <w:rsid w:val="003040F1"/>
    <w:rsid w:val="00304C24"/>
    <w:rsid w:val="00304D66"/>
    <w:rsid w:val="00305750"/>
    <w:rsid w:val="00306053"/>
    <w:rsid w:val="003064D9"/>
    <w:rsid w:val="00306AD3"/>
    <w:rsid w:val="00306D88"/>
    <w:rsid w:val="003071D4"/>
    <w:rsid w:val="00307FC3"/>
    <w:rsid w:val="0031038A"/>
    <w:rsid w:val="00310740"/>
    <w:rsid w:val="00312E10"/>
    <w:rsid w:val="00313CCF"/>
    <w:rsid w:val="00314A18"/>
    <w:rsid w:val="003151E5"/>
    <w:rsid w:val="00315B71"/>
    <w:rsid w:val="00315E27"/>
    <w:rsid w:val="003168B3"/>
    <w:rsid w:val="003169E6"/>
    <w:rsid w:val="0032029A"/>
    <w:rsid w:val="00321CE1"/>
    <w:rsid w:val="003225C2"/>
    <w:rsid w:val="00322E7A"/>
    <w:rsid w:val="00323007"/>
    <w:rsid w:val="003235CD"/>
    <w:rsid w:val="00325AA5"/>
    <w:rsid w:val="00325B98"/>
    <w:rsid w:val="003262D4"/>
    <w:rsid w:val="003263C0"/>
    <w:rsid w:val="0032682F"/>
    <w:rsid w:val="00327B25"/>
    <w:rsid w:val="00330F73"/>
    <w:rsid w:val="00331302"/>
    <w:rsid w:val="00332139"/>
    <w:rsid w:val="00332629"/>
    <w:rsid w:val="00333651"/>
    <w:rsid w:val="00333C0C"/>
    <w:rsid w:val="00333E09"/>
    <w:rsid w:val="00335703"/>
    <w:rsid w:val="00335903"/>
    <w:rsid w:val="00335BF1"/>
    <w:rsid w:val="00335E6B"/>
    <w:rsid w:val="003365B3"/>
    <w:rsid w:val="00337077"/>
    <w:rsid w:val="00337D71"/>
    <w:rsid w:val="00340021"/>
    <w:rsid w:val="00340081"/>
    <w:rsid w:val="0034128B"/>
    <w:rsid w:val="00341BE5"/>
    <w:rsid w:val="00341E06"/>
    <w:rsid w:val="003428B9"/>
    <w:rsid w:val="00342E97"/>
    <w:rsid w:val="003439AA"/>
    <w:rsid w:val="003448AE"/>
    <w:rsid w:val="00344993"/>
    <w:rsid w:val="00344CD4"/>
    <w:rsid w:val="003456D7"/>
    <w:rsid w:val="00345C88"/>
    <w:rsid w:val="00350EF7"/>
    <w:rsid w:val="00351518"/>
    <w:rsid w:val="00351B08"/>
    <w:rsid w:val="00352FFE"/>
    <w:rsid w:val="003538F4"/>
    <w:rsid w:val="0035471B"/>
    <w:rsid w:val="003549C6"/>
    <w:rsid w:val="00354DE8"/>
    <w:rsid w:val="0035501F"/>
    <w:rsid w:val="00355F5C"/>
    <w:rsid w:val="0035703A"/>
    <w:rsid w:val="00357844"/>
    <w:rsid w:val="003606BC"/>
    <w:rsid w:val="00360829"/>
    <w:rsid w:val="00360F09"/>
    <w:rsid w:val="00361548"/>
    <w:rsid w:val="003625A9"/>
    <w:rsid w:val="003640DC"/>
    <w:rsid w:val="00364A76"/>
    <w:rsid w:val="00364C62"/>
    <w:rsid w:val="003654AB"/>
    <w:rsid w:val="00365517"/>
    <w:rsid w:val="003655A2"/>
    <w:rsid w:val="00366752"/>
    <w:rsid w:val="00367DCD"/>
    <w:rsid w:val="003713FE"/>
    <w:rsid w:val="003718AC"/>
    <w:rsid w:val="00371A03"/>
    <w:rsid w:val="003728E8"/>
    <w:rsid w:val="00372F29"/>
    <w:rsid w:val="003734D5"/>
    <w:rsid w:val="00374757"/>
    <w:rsid w:val="00374F06"/>
    <w:rsid w:val="0037513C"/>
    <w:rsid w:val="0037537E"/>
    <w:rsid w:val="00375478"/>
    <w:rsid w:val="00375914"/>
    <w:rsid w:val="00376068"/>
    <w:rsid w:val="003768CE"/>
    <w:rsid w:val="003779B4"/>
    <w:rsid w:val="0038045B"/>
    <w:rsid w:val="00380820"/>
    <w:rsid w:val="00380E65"/>
    <w:rsid w:val="00380E67"/>
    <w:rsid w:val="00382757"/>
    <w:rsid w:val="0038286F"/>
    <w:rsid w:val="00382FB8"/>
    <w:rsid w:val="0038388F"/>
    <w:rsid w:val="003841C9"/>
    <w:rsid w:val="0038447D"/>
    <w:rsid w:val="0038510A"/>
    <w:rsid w:val="003861F4"/>
    <w:rsid w:val="00386C17"/>
    <w:rsid w:val="00386C3E"/>
    <w:rsid w:val="003876A0"/>
    <w:rsid w:val="00390238"/>
    <w:rsid w:val="00392BDF"/>
    <w:rsid w:val="003933FF"/>
    <w:rsid w:val="00393ECF"/>
    <w:rsid w:val="0039722A"/>
    <w:rsid w:val="00397CB2"/>
    <w:rsid w:val="003A0212"/>
    <w:rsid w:val="003A09D2"/>
    <w:rsid w:val="003A0D6D"/>
    <w:rsid w:val="003A0DB3"/>
    <w:rsid w:val="003A1510"/>
    <w:rsid w:val="003A19FE"/>
    <w:rsid w:val="003A1C88"/>
    <w:rsid w:val="003A1CBA"/>
    <w:rsid w:val="003A26A5"/>
    <w:rsid w:val="003A26D6"/>
    <w:rsid w:val="003A3A62"/>
    <w:rsid w:val="003A60D6"/>
    <w:rsid w:val="003A61C4"/>
    <w:rsid w:val="003A6D60"/>
    <w:rsid w:val="003A76AC"/>
    <w:rsid w:val="003A7F8A"/>
    <w:rsid w:val="003B1A80"/>
    <w:rsid w:val="003B2D8B"/>
    <w:rsid w:val="003B403B"/>
    <w:rsid w:val="003B48D9"/>
    <w:rsid w:val="003B59E7"/>
    <w:rsid w:val="003B5CE0"/>
    <w:rsid w:val="003B6A42"/>
    <w:rsid w:val="003B75D9"/>
    <w:rsid w:val="003C31CF"/>
    <w:rsid w:val="003C32BA"/>
    <w:rsid w:val="003C419A"/>
    <w:rsid w:val="003C4765"/>
    <w:rsid w:val="003C47EB"/>
    <w:rsid w:val="003C4FDC"/>
    <w:rsid w:val="003C55E9"/>
    <w:rsid w:val="003C5BBF"/>
    <w:rsid w:val="003C778E"/>
    <w:rsid w:val="003D243A"/>
    <w:rsid w:val="003D3108"/>
    <w:rsid w:val="003D34FB"/>
    <w:rsid w:val="003D4359"/>
    <w:rsid w:val="003D4E46"/>
    <w:rsid w:val="003D5A34"/>
    <w:rsid w:val="003D5D4D"/>
    <w:rsid w:val="003D6849"/>
    <w:rsid w:val="003D6CCC"/>
    <w:rsid w:val="003D74E2"/>
    <w:rsid w:val="003D76E5"/>
    <w:rsid w:val="003D7E0D"/>
    <w:rsid w:val="003E15B5"/>
    <w:rsid w:val="003E1908"/>
    <w:rsid w:val="003E1A73"/>
    <w:rsid w:val="003E20AA"/>
    <w:rsid w:val="003E2E52"/>
    <w:rsid w:val="003E3187"/>
    <w:rsid w:val="003E33F4"/>
    <w:rsid w:val="003E3E33"/>
    <w:rsid w:val="003E51F2"/>
    <w:rsid w:val="003E58D2"/>
    <w:rsid w:val="003E6BC8"/>
    <w:rsid w:val="003E6EB4"/>
    <w:rsid w:val="003E743C"/>
    <w:rsid w:val="003F0627"/>
    <w:rsid w:val="003F0BF6"/>
    <w:rsid w:val="003F1766"/>
    <w:rsid w:val="003F1C2F"/>
    <w:rsid w:val="003F1C74"/>
    <w:rsid w:val="003F1E64"/>
    <w:rsid w:val="003F29E3"/>
    <w:rsid w:val="003F4C94"/>
    <w:rsid w:val="003F5F00"/>
    <w:rsid w:val="003F65EE"/>
    <w:rsid w:val="003F6844"/>
    <w:rsid w:val="003F6FFA"/>
    <w:rsid w:val="00400062"/>
    <w:rsid w:val="004000EC"/>
    <w:rsid w:val="004004A6"/>
    <w:rsid w:val="00401E15"/>
    <w:rsid w:val="0040298D"/>
    <w:rsid w:val="00402D70"/>
    <w:rsid w:val="004044C1"/>
    <w:rsid w:val="00404612"/>
    <w:rsid w:val="00405D2A"/>
    <w:rsid w:val="004060AA"/>
    <w:rsid w:val="00406C8C"/>
    <w:rsid w:val="00407CC7"/>
    <w:rsid w:val="00411162"/>
    <w:rsid w:val="004111FE"/>
    <w:rsid w:val="004131CC"/>
    <w:rsid w:val="004136EA"/>
    <w:rsid w:val="00413C6F"/>
    <w:rsid w:val="004147F4"/>
    <w:rsid w:val="004148B1"/>
    <w:rsid w:val="004148BF"/>
    <w:rsid w:val="0041519F"/>
    <w:rsid w:val="00417A24"/>
    <w:rsid w:val="0042098D"/>
    <w:rsid w:val="00420A36"/>
    <w:rsid w:val="00421A07"/>
    <w:rsid w:val="00421BB7"/>
    <w:rsid w:val="00423157"/>
    <w:rsid w:val="004232FD"/>
    <w:rsid w:val="00424B09"/>
    <w:rsid w:val="0042584A"/>
    <w:rsid w:val="00425ECD"/>
    <w:rsid w:val="00425F25"/>
    <w:rsid w:val="0042750A"/>
    <w:rsid w:val="00427B56"/>
    <w:rsid w:val="004306CA"/>
    <w:rsid w:val="00430AF0"/>
    <w:rsid w:val="00430F0C"/>
    <w:rsid w:val="00431370"/>
    <w:rsid w:val="00431A02"/>
    <w:rsid w:val="004332DD"/>
    <w:rsid w:val="00433DB0"/>
    <w:rsid w:val="00434A7E"/>
    <w:rsid w:val="00435DA1"/>
    <w:rsid w:val="004370B2"/>
    <w:rsid w:val="00440CD5"/>
    <w:rsid w:val="00440FE9"/>
    <w:rsid w:val="004413ED"/>
    <w:rsid w:val="004427F9"/>
    <w:rsid w:val="00442956"/>
    <w:rsid w:val="00442FE3"/>
    <w:rsid w:val="00445AB7"/>
    <w:rsid w:val="00446081"/>
    <w:rsid w:val="00446660"/>
    <w:rsid w:val="00447A64"/>
    <w:rsid w:val="00450251"/>
    <w:rsid w:val="0045070B"/>
    <w:rsid w:val="00450753"/>
    <w:rsid w:val="00450A9F"/>
    <w:rsid w:val="00450D31"/>
    <w:rsid w:val="00451324"/>
    <w:rsid w:val="004520E9"/>
    <w:rsid w:val="00454635"/>
    <w:rsid w:val="00455232"/>
    <w:rsid w:val="00456C86"/>
    <w:rsid w:val="004571D3"/>
    <w:rsid w:val="004574E9"/>
    <w:rsid w:val="00457AFD"/>
    <w:rsid w:val="00460536"/>
    <w:rsid w:val="00460EA9"/>
    <w:rsid w:val="00461327"/>
    <w:rsid w:val="00461973"/>
    <w:rsid w:val="00462CCE"/>
    <w:rsid w:val="0046355E"/>
    <w:rsid w:val="00464041"/>
    <w:rsid w:val="00464389"/>
    <w:rsid w:val="00464A43"/>
    <w:rsid w:val="00465906"/>
    <w:rsid w:val="00465978"/>
    <w:rsid w:val="004662B9"/>
    <w:rsid w:val="0046700A"/>
    <w:rsid w:val="00470578"/>
    <w:rsid w:val="00471E1D"/>
    <w:rsid w:val="00472442"/>
    <w:rsid w:val="00472F6C"/>
    <w:rsid w:val="004737A0"/>
    <w:rsid w:val="004738B0"/>
    <w:rsid w:val="00473A0C"/>
    <w:rsid w:val="00473A3C"/>
    <w:rsid w:val="00473E23"/>
    <w:rsid w:val="00475A77"/>
    <w:rsid w:val="00475E81"/>
    <w:rsid w:val="00476459"/>
    <w:rsid w:val="00476BB0"/>
    <w:rsid w:val="00477D74"/>
    <w:rsid w:val="00480665"/>
    <w:rsid w:val="00482C6F"/>
    <w:rsid w:val="00483390"/>
    <w:rsid w:val="00483653"/>
    <w:rsid w:val="00484A2C"/>
    <w:rsid w:val="004872F3"/>
    <w:rsid w:val="00487D4C"/>
    <w:rsid w:val="00492090"/>
    <w:rsid w:val="004924FF"/>
    <w:rsid w:val="00492B9E"/>
    <w:rsid w:val="004936A3"/>
    <w:rsid w:val="00494885"/>
    <w:rsid w:val="00495054"/>
    <w:rsid w:val="00495DC9"/>
    <w:rsid w:val="00496750"/>
    <w:rsid w:val="0049677A"/>
    <w:rsid w:val="004A249A"/>
    <w:rsid w:val="004A2BCF"/>
    <w:rsid w:val="004A3282"/>
    <w:rsid w:val="004A3284"/>
    <w:rsid w:val="004A3E3F"/>
    <w:rsid w:val="004A4729"/>
    <w:rsid w:val="004A517D"/>
    <w:rsid w:val="004A68AA"/>
    <w:rsid w:val="004A6D01"/>
    <w:rsid w:val="004A7436"/>
    <w:rsid w:val="004A7F3B"/>
    <w:rsid w:val="004B01D2"/>
    <w:rsid w:val="004B083C"/>
    <w:rsid w:val="004B150A"/>
    <w:rsid w:val="004B197D"/>
    <w:rsid w:val="004B3E31"/>
    <w:rsid w:val="004B4343"/>
    <w:rsid w:val="004B55E1"/>
    <w:rsid w:val="004B593D"/>
    <w:rsid w:val="004B5DD3"/>
    <w:rsid w:val="004B6F34"/>
    <w:rsid w:val="004B6FA8"/>
    <w:rsid w:val="004B75B1"/>
    <w:rsid w:val="004B7880"/>
    <w:rsid w:val="004C0E17"/>
    <w:rsid w:val="004C1F60"/>
    <w:rsid w:val="004C2188"/>
    <w:rsid w:val="004C2794"/>
    <w:rsid w:val="004C2AB1"/>
    <w:rsid w:val="004C3719"/>
    <w:rsid w:val="004C3D8F"/>
    <w:rsid w:val="004C4C13"/>
    <w:rsid w:val="004C5246"/>
    <w:rsid w:val="004C699D"/>
    <w:rsid w:val="004C6BFC"/>
    <w:rsid w:val="004C6DEE"/>
    <w:rsid w:val="004D0E88"/>
    <w:rsid w:val="004D211D"/>
    <w:rsid w:val="004D30BB"/>
    <w:rsid w:val="004D3CEC"/>
    <w:rsid w:val="004D4C2F"/>
    <w:rsid w:val="004D5863"/>
    <w:rsid w:val="004D5F62"/>
    <w:rsid w:val="004D7073"/>
    <w:rsid w:val="004D714C"/>
    <w:rsid w:val="004E0361"/>
    <w:rsid w:val="004E21EE"/>
    <w:rsid w:val="004E287E"/>
    <w:rsid w:val="004E2EE4"/>
    <w:rsid w:val="004E3CA2"/>
    <w:rsid w:val="004E4570"/>
    <w:rsid w:val="004E571D"/>
    <w:rsid w:val="004E6037"/>
    <w:rsid w:val="004E61FF"/>
    <w:rsid w:val="004E6B6F"/>
    <w:rsid w:val="004E6FCA"/>
    <w:rsid w:val="004E7410"/>
    <w:rsid w:val="004E7446"/>
    <w:rsid w:val="004E7DE5"/>
    <w:rsid w:val="004F0230"/>
    <w:rsid w:val="004F0886"/>
    <w:rsid w:val="004F1482"/>
    <w:rsid w:val="004F2A65"/>
    <w:rsid w:val="004F2E06"/>
    <w:rsid w:val="004F4866"/>
    <w:rsid w:val="004F4C34"/>
    <w:rsid w:val="004F4DCE"/>
    <w:rsid w:val="004F5204"/>
    <w:rsid w:val="004F590A"/>
    <w:rsid w:val="004F6816"/>
    <w:rsid w:val="004F6F21"/>
    <w:rsid w:val="00500FC4"/>
    <w:rsid w:val="005012A6"/>
    <w:rsid w:val="005016B1"/>
    <w:rsid w:val="00501808"/>
    <w:rsid w:val="0050229C"/>
    <w:rsid w:val="005023F2"/>
    <w:rsid w:val="00502527"/>
    <w:rsid w:val="005025B2"/>
    <w:rsid w:val="005032D3"/>
    <w:rsid w:val="00503EEE"/>
    <w:rsid w:val="005043C6"/>
    <w:rsid w:val="00504838"/>
    <w:rsid w:val="005057D3"/>
    <w:rsid w:val="0050702D"/>
    <w:rsid w:val="00507F26"/>
    <w:rsid w:val="005101F0"/>
    <w:rsid w:val="00510A2E"/>
    <w:rsid w:val="00510B38"/>
    <w:rsid w:val="0051137C"/>
    <w:rsid w:val="0051195C"/>
    <w:rsid w:val="00511C6B"/>
    <w:rsid w:val="005120E4"/>
    <w:rsid w:val="00512508"/>
    <w:rsid w:val="00512AE0"/>
    <w:rsid w:val="00513270"/>
    <w:rsid w:val="00513432"/>
    <w:rsid w:val="00513C7F"/>
    <w:rsid w:val="00513F21"/>
    <w:rsid w:val="005149E4"/>
    <w:rsid w:val="005156C6"/>
    <w:rsid w:val="005157BE"/>
    <w:rsid w:val="005159BD"/>
    <w:rsid w:val="005159E4"/>
    <w:rsid w:val="00515D81"/>
    <w:rsid w:val="00516BFD"/>
    <w:rsid w:val="00517461"/>
    <w:rsid w:val="0051795B"/>
    <w:rsid w:val="00517C94"/>
    <w:rsid w:val="00520251"/>
    <w:rsid w:val="00520551"/>
    <w:rsid w:val="00523E99"/>
    <w:rsid w:val="005243AD"/>
    <w:rsid w:val="00525B62"/>
    <w:rsid w:val="005273EC"/>
    <w:rsid w:val="00527995"/>
    <w:rsid w:val="00527CF9"/>
    <w:rsid w:val="00530131"/>
    <w:rsid w:val="005305EA"/>
    <w:rsid w:val="00531187"/>
    <w:rsid w:val="00533686"/>
    <w:rsid w:val="00533982"/>
    <w:rsid w:val="00533E5F"/>
    <w:rsid w:val="005340E6"/>
    <w:rsid w:val="00534F5F"/>
    <w:rsid w:val="00536B12"/>
    <w:rsid w:val="00536D8F"/>
    <w:rsid w:val="00537302"/>
    <w:rsid w:val="00537505"/>
    <w:rsid w:val="00537D20"/>
    <w:rsid w:val="00540100"/>
    <w:rsid w:val="0054048D"/>
    <w:rsid w:val="00540D35"/>
    <w:rsid w:val="00540D36"/>
    <w:rsid w:val="00541314"/>
    <w:rsid w:val="005414E5"/>
    <w:rsid w:val="00542B80"/>
    <w:rsid w:val="00542DFD"/>
    <w:rsid w:val="00542E9B"/>
    <w:rsid w:val="005439F3"/>
    <w:rsid w:val="00545310"/>
    <w:rsid w:val="005462A3"/>
    <w:rsid w:val="00546508"/>
    <w:rsid w:val="00546698"/>
    <w:rsid w:val="00546865"/>
    <w:rsid w:val="00546DC6"/>
    <w:rsid w:val="00547C6D"/>
    <w:rsid w:val="005509CD"/>
    <w:rsid w:val="00551B57"/>
    <w:rsid w:val="005528CB"/>
    <w:rsid w:val="00553273"/>
    <w:rsid w:val="005540DC"/>
    <w:rsid w:val="0055431A"/>
    <w:rsid w:val="00554712"/>
    <w:rsid w:val="0055473E"/>
    <w:rsid w:val="005548F0"/>
    <w:rsid w:val="00554A0B"/>
    <w:rsid w:val="00554FC5"/>
    <w:rsid w:val="00555816"/>
    <w:rsid w:val="005559C2"/>
    <w:rsid w:val="00555D63"/>
    <w:rsid w:val="00556B9B"/>
    <w:rsid w:val="00557DD6"/>
    <w:rsid w:val="00557EA3"/>
    <w:rsid w:val="00560786"/>
    <w:rsid w:val="00562367"/>
    <w:rsid w:val="00562E9E"/>
    <w:rsid w:val="00563438"/>
    <w:rsid w:val="00565A85"/>
    <w:rsid w:val="00567878"/>
    <w:rsid w:val="00570214"/>
    <w:rsid w:val="00571A60"/>
    <w:rsid w:val="0057226B"/>
    <w:rsid w:val="0057416C"/>
    <w:rsid w:val="005745FB"/>
    <w:rsid w:val="00574FE7"/>
    <w:rsid w:val="00575B4F"/>
    <w:rsid w:val="005765C1"/>
    <w:rsid w:val="005773FA"/>
    <w:rsid w:val="00580565"/>
    <w:rsid w:val="00580D31"/>
    <w:rsid w:val="00580DB2"/>
    <w:rsid w:val="00581C82"/>
    <w:rsid w:val="0058213E"/>
    <w:rsid w:val="005831A4"/>
    <w:rsid w:val="00584AD6"/>
    <w:rsid w:val="00585223"/>
    <w:rsid w:val="005853B3"/>
    <w:rsid w:val="00585ACA"/>
    <w:rsid w:val="00585D13"/>
    <w:rsid w:val="00585E55"/>
    <w:rsid w:val="00585FF2"/>
    <w:rsid w:val="0058686D"/>
    <w:rsid w:val="00586991"/>
    <w:rsid w:val="00587905"/>
    <w:rsid w:val="00587957"/>
    <w:rsid w:val="00587BBF"/>
    <w:rsid w:val="0059040E"/>
    <w:rsid w:val="00590F0C"/>
    <w:rsid w:val="0059133D"/>
    <w:rsid w:val="005913C9"/>
    <w:rsid w:val="005918F0"/>
    <w:rsid w:val="005920AD"/>
    <w:rsid w:val="00592388"/>
    <w:rsid w:val="00593AA3"/>
    <w:rsid w:val="0059408D"/>
    <w:rsid w:val="005940E3"/>
    <w:rsid w:val="0059446E"/>
    <w:rsid w:val="00594E81"/>
    <w:rsid w:val="00595957"/>
    <w:rsid w:val="005964F9"/>
    <w:rsid w:val="00596682"/>
    <w:rsid w:val="00596FEA"/>
    <w:rsid w:val="0059733B"/>
    <w:rsid w:val="005A0595"/>
    <w:rsid w:val="005A12D2"/>
    <w:rsid w:val="005A22FD"/>
    <w:rsid w:val="005A31DD"/>
    <w:rsid w:val="005A3272"/>
    <w:rsid w:val="005A3B0C"/>
    <w:rsid w:val="005A50EF"/>
    <w:rsid w:val="005A5369"/>
    <w:rsid w:val="005A5860"/>
    <w:rsid w:val="005A608B"/>
    <w:rsid w:val="005A686E"/>
    <w:rsid w:val="005A7416"/>
    <w:rsid w:val="005B00A0"/>
    <w:rsid w:val="005B0A09"/>
    <w:rsid w:val="005B0A25"/>
    <w:rsid w:val="005B0BF8"/>
    <w:rsid w:val="005B161F"/>
    <w:rsid w:val="005B227F"/>
    <w:rsid w:val="005B2B0D"/>
    <w:rsid w:val="005B3CE2"/>
    <w:rsid w:val="005B512C"/>
    <w:rsid w:val="005B5D37"/>
    <w:rsid w:val="005C05C4"/>
    <w:rsid w:val="005C0A7E"/>
    <w:rsid w:val="005C1594"/>
    <w:rsid w:val="005C2865"/>
    <w:rsid w:val="005C3343"/>
    <w:rsid w:val="005C3C41"/>
    <w:rsid w:val="005C46E4"/>
    <w:rsid w:val="005C585D"/>
    <w:rsid w:val="005C772A"/>
    <w:rsid w:val="005C7DB3"/>
    <w:rsid w:val="005D0082"/>
    <w:rsid w:val="005D077B"/>
    <w:rsid w:val="005D0E1B"/>
    <w:rsid w:val="005D10AA"/>
    <w:rsid w:val="005D16DF"/>
    <w:rsid w:val="005D1BBA"/>
    <w:rsid w:val="005D1D1A"/>
    <w:rsid w:val="005D2686"/>
    <w:rsid w:val="005D2A04"/>
    <w:rsid w:val="005D3099"/>
    <w:rsid w:val="005D364A"/>
    <w:rsid w:val="005D53E2"/>
    <w:rsid w:val="005D657F"/>
    <w:rsid w:val="005D6626"/>
    <w:rsid w:val="005D71BA"/>
    <w:rsid w:val="005D74E3"/>
    <w:rsid w:val="005D7FB8"/>
    <w:rsid w:val="005E044D"/>
    <w:rsid w:val="005E0CBC"/>
    <w:rsid w:val="005E212D"/>
    <w:rsid w:val="005E265C"/>
    <w:rsid w:val="005E292A"/>
    <w:rsid w:val="005E29AA"/>
    <w:rsid w:val="005E2FC1"/>
    <w:rsid w:val="005E3519"/>
    <w:rsid w:val="005E45BF"/>
    <w:rsid w:val="005E4F18"/>
    <w:rsid w:val="005E630D"/>
    <w:rsid w:val="005E7A27"/>
    <w:rsid w:val="005E7B0B"/>
    <w:rsid w:val="005F0198"/>
    <w:rsid w:val="005F1C1A"/>
    <w:rsid w:val="005F2859"/>
    <w:rsid w:val="005F29B0"/>
    <w:rsid w:val="005F2B1D"/>
    <w:rsid w:val="005F2BCF"/>
    <w:rsid w:val="005F5721"/>
    <w:rsid w:val="005F5CE4"/>
    <w:rsid w:val="005F5E9C"/>
    <w:rsid w:val="005F603C"/>
    <w:rsid w:val="005F6689"/>
    <w:rsid w:val="005F6E9F"/>
    <w:rsid w:val="006019D1"/>
    <w:rsid w:val="00601DF8"/>
    <w:rsid w:val="00603BD1"/>
    <w:rsid w:val="0060428E"/>
    <w:rsid w:val="00605A2E"/>
    <w:rsid w:val="00605E0E"/>
    <w:rsid w:val="0060673B"/>
    <w:rsid w:val="0060687E"/>
    <w:rsid w:val="0060729B"/>
    <w:rsid w:val="006101B1"/>
    <w:rsid w:val="00611545"/>
    <w:rsid w:val="0061226D"/>
    <w:rsid w:val="00612524"/>
    <w:rsid w:val="006136CC"/>
    <w:rsid w:val="0061374F"/>
    <w:rsid w:val="0061480C"/>
    <w:rsid w:val="00614D24"/>
    <w:rsid w:val="00614FB5"/>
    <w:rsid w:val="00615687"/>
    <w:rsid w:val="00615A8F"/>
    <w:rsid w:val="006161A5"/>
    <w:rsid w:val="006161D1"/>
    <w:rsid w:val="006166CD"/>
    <w:rsid w:val="00616924"/>
    <w:rsid w:val="00616C1B"/>
    <w:rsid w:val="00617A9A"/>
    <w:rsid w:val="00617E60"/>
    <w:rsid w:val="00617EDE"/>
    <w:rsid w:val="00620205"/>
    <w:rsid w:val="00620DC2"/>
    <w:rsid w:val="00621725"/>
    <w:rsid w:val="00621BA5"/>
    <w:rsid w:val="006227B1"/>
    <w:rsid w:val="006228D7"/>
    <w:rsid w:val="00623543"/>
    <w:rsid w:val="00624932"/>
    <w:rsid w:val="00625B12"/>
    <w:rsid w:val="0062626E"/>
    <w:rsid w:val="006262B5"/>
    <w:rsid w:val="006263B6"/>
    <w:rsid w:val="006265DC"/>
    <w:rsid w:val="0062700A"/>
    <w:rsid w:val="006278A7"/>
    <w:rsid w:val="006302A9"/>
    <w:rsid w:val="006315A3"/>
    <w:rsid w:val="0063176A"/>
    <w:rsid w:val="00631EBF"/>
    <w:rsid w:val="00632994"/>
    <w:rsid w:val="0063320D"/>
    <w:rsid w:val="00633F18"/>
    <w:rsid w:val="00633F77"/>
    <w:rsid w:val="0063404B"/>
    <w:rsid w:val="0063467C"/>
    <w:rsid w:val="00634DA9"/>
    <w:rsid w:val="006351FF"/>
    <w:rsid w:val="006352BD"/>
    <w:rsid w:val="006359C0"/>
    <w:rsid w:val="00635EDC"/>
    <w:rsid w:val="006368C8"/>
    <w:rsid w:val="006369E2"/>
    <w:rsid w:val="00637426"/>
    <w:rsid w:val="0064129D"/>
    <w:rsid w:val="00641770"/>
    <w:rsid w:val="00641CE7"/>
    <w:rsid w:val="00641E8C"/>
    <w:rsid w:val="0064256D"/>
    <w:rsid w:val="006427D1"/>
    <w:rsid w:val="00643A96"/>
    <w:rsid w:val="00644C40"/>
    <w:rsid w:val="006459DF"/>
    <w:rsid w:val="0064623F"/>
    <w:rsid w:val="00646DC3"/>
    <w:rsid w:val="0064729B"/>
    <w:rsid w:val="00650A8A"/>
    <w:rsid w:val="00651681"/>
    <w:rsid w:val="0065201C"/>
    <w:rsid w:val="00652AEF"/>
    <w:rsid w:val="006536B8"/>
    <w:rsid w:val="00653F36"/>
    <w:rsid w:val="006544A7"/>
    <w:rsid w:val="0065461C"/>
    <w:rsid w:val="00655309"/>
    <w:rsid w:val="00655A48"/>
    <w:rsid w:val="00655A71"/>
    <w:rsid w:val="00655E44"/>
    <w:rsid w:val="006575B7"/>
    <w:rsid w:val="00657A77"/>
    <w:rsid w:val="00657DD4"/>
    <w:rsid w:val="00663AFD"/>
    <w:rsid w:val="00664A3E"/>
    <w:rsid w:val="006655E7"/>
    <w:rsid w:val="00666BAF"/>
    <w:rsid w:val="006672D5"/>
    <w:rsid w:val="00670631"/>
    <w:rsid w:val="006709E2"/>
    <w:rsid w:val="00670C71"/>
    <w:rsid w:val="0067152C"/>
    <w:rsid w:val="00671550"/>
    <w:rsid w:val="00671689"/>
    <w:rsid w:val="00671697"/>
    <w:rsid w:val="006721F4"/>
    <w:rsid w:val="00672717"/>
    <w:rsid w:val="00673D49"/>
    <w:rsid w:val="00673E79"/>
    <w:rsid w:val="0067441A"/>
    <w:rsid w:val="00674C6D"/>
    <w:rsid w:val="00675154"/>
    <w:rsid w:val="006760C4"/>
    <w:rsid w:val="00677F45"/>
    <w:rsid w:val="00680866"/>
    <w:rsid w:val="00680FE8"/>
    <w:rsid w:val="006828CD"/>
    <w:rsid w:val="00683EAC"/>
    <w:rsid w:val="0068581E"/>
    <w:rsid w:val="00686F73"/>
    <w:rsid w:val="00687180"/>
    <w:rsid w:val="006878D4"/>
    <w:rsid w:val="00692094"/>
    <w:rsid w:val="006922CE"/>
    <w:rsid w:val="0069245E"/>
    <w:rsid w:val="00692D84"/>
    <w:rsid w:val="00693659"/>
    <w:rsid w:val="006937A6"/>
    <w:rsid w:val="00694E55"/>
    <w:rsid w:val="006950B0"/>
    <w:rsid w:val="00695291"/>
    <w:rsid w:val="00695367"/>
    <w:rsid w:val="00696B42"/>
    <w:rsid w:val="00697A82"/>
    <w:rsid w:val="006A0651"/>
    <w:rsid w:val="006A17B5"/>
    <w:rsid w:val="006A2E6D"/>
    <w:rsid w:val="006A3084"/>
    <w:rsid w:val="006A3491"/>
    <w:rsid w:val="006A3958"/>
    <w:rsid w:val="006A41F0"/>
    <w:rsid w:val="006A493B"/>
    <w:rsid w:val="006A4B2D"/>
    <w:rsid w:val="006A6EEF"/>
    <w:rsid w:val="006A7168"/>
    <w:rsid w:val="006A7D78"/>
    <w:rsid w:val="006B0363"/>
    <w:rsid w:val="006B191C"/>
    <w:rsid w:val="006B1932"/>
    <w:rsid w:val="006B1D51"/>
    <w:rsid w:val="006B2CA5"/>
    <w:rsid w:val="006B2F4B"/>
    <w:rsid w:val="006B3467"/>
    <w:rsid w:val="006B38EB"/>
    <w:rsid w:val="006B3CDD"/>
    <w:rsid w:val="006B3EF7"/>
    <w:rsid w:val="006B3F85"/>
    <w:rsid w:val="006B45F4"/>
    <w:rsid w:val="006B4ACD"/>
    <w:rsid w:val="006B4F14"/>
    <w:rsid w:val="006B6128"/>
    <w:rsid w:val="006B75D8"/>
    <w:rsid w:val="006B773E"/>
    <w:rsid w:val="006C1172"/>
    <w:rsid w:val="006C2085"/>
    <w:rsid w:val="006C310B"/>
    <w:rsid w:val="006C356F"/>
    <w:rsid w:val="006C3B75"/>
    <w:rsid w:val="006C407C"/>
    <w:rsid w:val="006C580C"/>
    <w:rsid w:val="006C6DB2"/>
    <w:rsid w:val="006C7841"/>
    <w:rsid w:val="006C7856"/>
    <w:rsid w:val="006C7C67"/>
    <w:rsid w:val="006D06A3"/>
    <w:rsid w:val="006D20ED"/>
    <w:rsid w:val="006D21A7"/>
    <w:rsid w:val="006D2362"/>
    <w:rsid w:val="006D4169"/>
    <w:rsid w:val="006D442A"/>
    <w:rsid w:val="006D4EE0"/>
    <w:rsid w:val="006D50C3"/>
    <w:rsid w:val="006D5165"/>
    <w:rsid w:val="006D56E9"/>
    <w:rsid w:val="006D59FF"/>
    <w:rsid w:val="006D61DE"/>
    <w:rsid w:val="006D63FE"/>
    <w:rsid w:val="006D72C4"/>
    <w:rsid w:val="006E0F11"/>
    <w:rsid w:val="006E26BC"/>
    <w:rsid w:val="006E3EFA"/>
    <w:rsid w:val="006E4134"/>
    <w:rsid w:val="006E41C3"/>
    <w:rsid w:val="006E536E"/>
    <w:rsid w:val="006E59A4"/>
    <w:rsid w:val="006E650D"/>
    <w:rsid w:val="006E7DE3"/>
    <w:rsid w:val="006F0055"/>
    <w:rsid w:val="006F032B"/>
    <w:rsid w:val="006F03D7"/>
    <w:rsid w:val="006F1624"/>
    <w:rsid w:val="006F16DF"/>
    <w:rsid w:val="006F205E"/>
    <w:rsid w:val="006F20A2"/>
    <w:rsid w:val="006F2637"/>
    <w:rsid w:val="006F2907"/>
    <w:rsid w:val="006F2BE5"/>
    <w:rsid w:val="006F2C88"/>
    <w:rsid w:val="006F2CA4"/>
    <w:rsid w:val="006F2CF6"/>
    <w:rsid w:val="006F3255"/>
    <w:rsid w:val="006F3DE9"/>
    <w:rsid w:val="006F4158"/>
    <w:rsid w:val="006F4335"/>
    <w:rsid w:val="006F4827"/>
    <w:rsid w:val="006F5713"/>
    <w:rsid w:val="006F5F3C"/>
    <w:rsid w:val="006F6606"/>
    <w:rsid w:val="006F7510"/>
    <w:rsid w:val="006F752E"/>
    <w:rsid w:val="00700057"/>
    <w:rsid w:val="007015BB"/>
    <w:rsid w:val="00701969"/>
    <w:rsid w:val="007020D5"/>
    <w:rsid w:val="0070266B"/>
    <w:rsid w:val="007028F7"/>
    <w:rsid w:val="00702AEF"/>
    <w:rsid w:val="007038A8"/>
    <w:rsid w:val="00703ABB"/>
    <w:rsid w:val="00703C0B"/>
    <w:rsid w:val="007053B4"/>
    <w:rsid w:val="0070570D"/>
    <w:rsid w:val="0070584E"/>
    <w:rsid w:val="00705C36"/>
    <w:rsid w:val="00705DF4"/>
    <w:rsid w:val="007061B3"/>
    <w:rsid w:val="00706397"/>
    <w:rsid w:val="00706704"/>
    <w:rsid w:val="007102E3"/>
    <w:rsid w:val="00710E99"/>
    <w:rsid w:val="00711015"/>
    <w:rsid w:val="007116B1"/>
    <w:rsid w:val="00711A7F"/>
    <w:rsid w:val="0071308A"/>
    <w:rsid w:val="00714D3C"/>
    <w:rsid w:val="0071558D"/>
    <w:rsid w:val="00715842"/>
    <w:rsid w:val="007161B7"/>
    <w:rsid w:val="0071629E"/>
    <w:rsid w:val="007164CB"/>
    <w:rsid w:val="00716E26"/>
    <w:rsid w:val="00716E43"/>
    <w:rsid w:val="00717353"/>
    <w:rsid w:val="00717859"/>
    <w:rsid w:val="00720D96"/>
    <w:rsid w:val="00721A9F"/>
    <w:rsid w:val="00721E17"/>
    <w:rsid w:val="007223CE"/>
    <w:rsid w:val="00722960"/>
    <w:rsid w:val="007237E6"/>
    <w:rsid w:val="007244DE"/>
    <w:rsid w:val="007248E3"/>
    <w:rsid w:val="00724B68"/>
    <w:rsid w:val="007252B8"/>
    <w:rsid w:val="00725698"/>
    <w:rsid w:val="00725C02"/>
    <w:rsid w:val="0072659A"/>
    <w:rsid w:val="00726D83"/>
    <w:rsid w:val="00727760"/>
    <w:rsid w:val="00730173"/>
    <w:rsid w:val="00730B72"/>
    <w:rsid w:val="0073323A"/>
    <w:rsid w:val="0073341E"/>
    <w:rsid w:val="0073396C"/>
    <w:rsid w:val="007341A2"/>
    <w:rsid w:val="00734F49"/>
    <w:rsid w:val="0073587C"/>
    <w:rsid w:val="00735A1C"/>
    <w:rsid w:val="00735BDD"/>
    <w:rsid w:val="00735E4C"/>
    <w:rsid w:val="00736000"/>
    <w:rsid w:val="007403A5"/>
    <w:rsid w:val="0074108B"/>
    <w:rsid w:val="00741282"/>
    <w:rsid w:val="007416D8"/>
    <w:rsid w:val="0074192C"/>
    <w:rsid w:val="00741E66"/>
    <w:rsid w:val="00742C89"/>
    <w:rsid w:val="0074355C"/>
    <w:rsid w:val="0074406B"/>
    <w:rsid w:val="00744144"/>
    <w:rsid w:val="007444FE"/>
    <w:rsid w:val="007447DC"/>
    <w:rsid w:val="00745B97"/>
    <w:rsid w:val="00746BCC"/>
    <w:rsid w:val="007471AC"/>
    <w:rsid w:val="00747707"/>
    <w:rsid w:val="00750444"/>
    <w:rsid w:val="00750C7D"/>
    <w:rsid w:val="007515E2"/>
    <w:rsid w:val="00751B67"/>
    <w:rsid w:val="00752835"/>
    <w:rsid w:val="0075300C"/>
    <w:rsid w:val="007534EF"/>
    <w:rsid w:val="00753C78"/>
    <w:rsid w:val="007543E1"/>
    <w:rsid w:val="00754C51"/>
    <w:rsid w:val="00755516"/>
    <w:rsid w:val="0075680B"/>
    <w:rsid w:val="007569A7"/>
    <w:rsid w:val="00756C21"/>
    <w:rsid w:val="007577A5"/>
    <w:rsid w:val="007577A7"/>
    <w:rsid w:val="00757E21"/>
    <w:rsid w:val="00760538"/>
    <w:rsid w:val="007609EC"/>
    <w:rsid w:val="00760CAE"/>
    <w:rsid w:val="00762339"/>
    <w:rsid w:val="007635A7"/>
    <w:rsid w:val="00763A40"/>
    <w:rsid w:val="007644A6"/>
    <w:rsid w:val="00765140"/>
    <w:rsid w:val="0076565C"/>
    <w:rsid w:val="00765686"/>
    <w:rsid w:val="007657F4"/>
    <w:rsid w:val="00767784"/>
    <w:rsid w:val="00767FF4"/>
    <w:rsid w:val="00770305"/>
    <w:rsid w:val="007704AB"/>
    <w:rsid w:val="0077057C"/>
    <w:rsid w:val="00770E81"/>
    <w:rsid w:val="00772CA0"/>
    <w:rsid w:val="007747A7"/>
    <w:rsid w:val="007748F0"/>
    <w:rsid w:val="00774B67"/>
    <w:rsid w:val="007751A7"/>
    <w:rsid w:val="007751C2"/>
    <w:rsid w:val="0077565E"/>
    <w:rsid w:val="00775AAA"/>
    <w:rsid w:val="00775BE0"/>
    <w:rsid w:val="00776A6B"/>
    <w:rsid w:val="00776BC0"/>
    <w:rsid w:val="00776FBC"/>
    <w:rsid w:val="00780995"/>
    <w:rsid w:val="00780BCF"/>
    <w:rsid w:val="00782E80"/>
    <w:rsid w:val="00783409"/>
    <w:rsid w:val="00785B52"/>
    <w:rsid w:val="00785FF4"/>
    <w:rsid w:val="007871B6"/>
    <w:rsid w:val="007900E7"/>
    <w:rsid w:val="00790475"/>
    <w:rsid w:val="00790891"/>
    <w:rsid w:val="007913A0"/>
    <w:rsid w:val="0079148B"/>
    <w:rsid w:val="0079277C"/>
    <w:rsid w:val="00792B83"/>
    <w:rsid w:val="00792FF4"/>
    <w:rsid w:val="00794120"/>
    <w:rsid w:val="007942AD"/>
    <w:rsid w:val="0079477E"/>
    <w:rsid w:val="00795694"/>
    <w:rsid w:val="007957B2"/>
    <w:rsid w:val="00795823"/>
    <w:rsid w:val="00795B6D"/>
    <w:rsid w:val="00796646"/>
    <w:rsid w:val="00797DA1"/>
    <w:rsid w:val="007A050B"/>
    <w:rsid w:val="007A069E"/>
    <w:rsid w:val="007A0875"/>
    <w:rsid w:val="007A0B2C"/>
    <w:rsid w:val="007A26C9"/>
    <w:rsid w:val="007A372A"/>
    <w:rsid w:val="007A4F7A"/>
    <w:rsid w:val="007A5A5E"/>
    <w:rsid w:val="007A5E26"/>
    <w:rsid w:val="007A7035"/>
    <w:rsid w:val="007A7D17"/>
    <w:rsid w:val="007B05BF"/>
    <w:rsid w:val="007B0A7C"/>
    <w:rsid w:val="007B25A2"/>
    <w:rsid w:val="007B300B"/>
    <w:rsid w:val="007B4D6B"/>
    <w:rsid w:val="007B5FE3"/>
    <w:rsid w:val="007B6EBE"/>
    <w:rsid w:val="007B7429"/>
    <w:rsid w:val="007B7ADE"/>
    <w:rsid w:val="007C0F72"/>
    <w:rsid w:val="007C148B"/>
    <w:rsid w:val="007C1963"/>
    <w:rsid w:val="007C1B12"/>
    <w:rsid w:val="007C1F4C"/>
    <w:rsid w:val="007C25AE"/>
    <w:rsid w:val="007C2E8B"/>
    <w:rsid w:val="007C2F9F"/>
    <w:rsid w:val="007C3471"/>
    <w:rsid w:val="007C34D2"/>
    <w:rsid w:val="007C3C5F"/>
    <w:rsid w:val="007C3D77"/>
    <w:rsid w:val="007C4CEE"/>
    <w:rsid w:val="007C4FFC"/>
    <w:rsid w:val="007C583B"/>
    <w:rsid w:val="007C5C4B"/>
    <w:rsid w:val="007C66F5"/>
    <w:rsid w:val="007C6A95"/>
    <w:rsid w:val="007C70D2"/>
    <w:rsid w:val="007C72DB"/>
    <w:rsid w:val="007C7349"/>
    <w:rsid w:val="007D0017"/>
    <w:rsid w:val="007D0250"/>
    <w:rsid w:val="007D4029"/>
    <w:rsid w:val="007D4646"/>
    <w:rsid w:val="007D4B48"/>
    <w:rsid w:val="007D4F76"/>
    <w:rsid w:val="007D6CBB"/>
    <w:rsid w:val="007D6D51"/>
    <w:rsid w:val="007D6DCE"/>
    <w:rsid w:val="007E0EEF"/>
    <w:rsid w:val="007E2518"/>
    <w:rsid w:val="007E25C1"/>
    <w:rsid w:val="007E2BEB"/>
    <w:rsid w:val="007E338D"/>
    <w:rsid w:val="007E33F1"/>
    <w:rsid w:val="007E4C85"/>
    <w:rsid w:val="007E530D"/>
    <w:rsid w:val="007E610F"/>
    <w:rsid w:val="007E612B"/>
    <w:rsid w:val="007E6252"/>
    <w:rsid w:val="007E797B"/>
    <w:rsid w:val="007F0F9C"/>
    <w:rsid w:val="007F1612"/>
    <w:rsid w:val="007F1B7B"/>
    <w:rsid w:val="007F2A75"/>
    <w:rsid w:val="007F2CE3"/>
    <w:rsid w:val="007F35F0"/>
    <w:rsid w:val="007F36C7"/>
    <w:rsid w:val="007F4270"/>
    <w:rsid w:val="007F4B6B"/>
    <w:rsid w:val="007F4F65"/>
    <w:rsid w:val="007F56A6"/>
    <w:rsid w:val="007F5B93"/>
    <w:rsid w:val="007F5F71"/>
    <w:rsid w:val="007F6125"/>
    <w:rsid w:val="007F6430"/>
    <w:rsid w:val="007F7245"/>
    <w:rsid w:val="007F77F1"/>
    <w:rsid w:val="0080039D"/>
    <w:rsid w:val="00800937"/>
    <w:rsid w:val="0080133C"/>
    <w:rsid w:val="00801E7F"/>
    <w:rsid w:val="00803591"/>
    <w:rsid w:val="008039AF"/>
    <w:rsid w:val="008054D2"/>
    <w:rsid w:val="00807748"/>
    <w:rsid w:val="00807A45"/>
    <w:rsid w:val="00810432"/>
    <w:rsid w:val="008107D8"/>
    <w:rsid w:val="00812118"/>
    <w:rsid w:val="00812500"/>
    <w:rsid w:val="00812702"/>
    <w:rsid w:val="00813257"/>
    <w:rsid w:val="0081333B"/>
    <w:rsid w:val="00813424"/>
    <w:rsid w:val="00813552"/>
    <w:rsid w:val="00813874"/>
    <w:rsid w:val="00813CA8"/>
    <w:rsid w:val="00814414"/>
    <w:rsid w:val="00814936"/>
    <w:rsid w:val="00815527"/>
    <w:rsid w:val="00815777"/>
    <w:rsid w:val="00817072"/>
    <w:rsid w:val="00817ED9"/>
    <w:rsid w:val="00820E00"/>
    <w:rsid w:val="00822871"/>
    <w:rsid w:val="00823767"/>
    <w:rsid w:val="008249DB"/>
    <w:rsid w:val="00826917"/>
    <w:rsid w:val="0082711A"/>
    <w:rsid w:val="00831D03"/>
    <w:rsid w:val="00831D5B"/>
    <w:rsid w:val="00832401"/>
    <w:rsid w:val="008326F9"/>
    <w:rsid w:val="00832959"/>
    <w:rsid w:val="00832C15"/>
    <w:rsid w:val="00835373"/>
    <w:rsid w:val="008353CC"/>
    <w:rsid w:val="00835F12"/>
    <w:rsid w:val="0083778D"/>
    <w:rsid w:val="00837E43"/>
    <w:rsid w:val="00837EBA"/>
    <w:rsid w:val="0084033B"/>
    <w:rsid w:val="00840569"/>
    <w:rsid w:val="0084092C"/>
    <w:rsid w:val="00840F88"/>
    <w:rsid w:val="00841004"/>
    <w:rsid w:val="008412BE"/>
    <w:rsid w:val="00841E97"/>
    <w:rsid w:val="008427E1"/>
    <w:rsid w:val="008431F0"/>
    <w:rsid w:val="0084359E"/>
    <w:rsid w:val="00843B84"/>
    <w:rsid w:val="0084433A"/>
    <w:rsid w:val="008444C9"/>
    <w:rsid w:val="0084551F"/>
    <w:rsid w:val="0084553F"/>
    <w:rsid w:val="00845F11"/>
    <w:rsid w:val="008465BD"/>
    <w:rsid w:val="0084778D"/>
    <w:rsid w:val="00847AAE"/>
    <w:rsid w:val="00847FD7"/>
    <w:rsid w:val="008514F1"/>
    <w:rsid w:val="00855214"/>
    <w:rsid w:val="008557FF"/>
    <w:rsid w:val="00856151"/>
    <w:rsid w:val="00856477"/>
    <w:rsid w:val="00856CF2"/>
    <w:rsid w:val="008609E0"/>
    <w:rsid w:val="0086109E"/>
    <w:rsid w:val="0086150A"/>
    <w:rsid w:val="00862204"/>
    <w:rsid w:val="0086286D"/>
    <w:rsid w:val="0086323E"/>
    <w:rsid w:val="00863304"/>
    <w:rsid w:val="00863B96"/>
    <w:rsid w:val="00864935"/>
    <w:rsid w:val="00864973"/>
    <w:rsid w:val="00864F7E"/>
    <w:rsid w:val="0086565D"/>
    <w:rsid w:val="00866855"/>
    <w:rsid w:val="00866C62"/>
    <w:rsid w:val="0086766F"/>
    <w:rsid w:val="00867C78"/>
    <w:rsid w:val="00867E09"/>
    <w:rsid w:val="008700CE"/>
    <w:rsid w:val="008703A1"/>
    <w:rsid w:val="008704D5"/>
    <w:rsid w:val="008716CF"/>
    <w:rsid w:val="008723EE"/>
    <w:rsid w:val="0087276F"/>
    <w:rsid w:val="00872A04"/>
    <w:rsid w:val="00872AC7"/>
    <w:rsid w:val="00872D8A"/>
    <w:rsid w:val="00873727"/>
    <w:rsid w:val="008739B0"/>
    <w:rsid w:val="008748DB"/>
    <w:rsid w:val="00875248"/>
    <w:rsid w:val="00875494"/>
    <w:rsid w:val="008754DA"/>
    <w:rsid w:val="00876B58"/>
    <w:rsid w:val="00880299"/>
    <w:rsid w:val="00880453"/>
    <w:rsid w:val="00880F9C"/>
    <w:rsid w:val="0088131D"/>
    <w:rsid w:val="00881C65"/>
    <w:rsid w:val="00884101"/>
    <w:rsid w:val="0088464E"/>
    <w:rsid w:val="00884725"/>
    <w:rsid w:val="00884943"/>
    <w:rsid w:val="00884B43"/>
    <w:rsid w:val="00884F5E"/>
    <w:rsid w:val="008866BB"/>
    <w:rsid w:val="008867C4"/>
    <w:rsid w:val="00886B08"/>
    <w:rsid w:val="0089075A"/>
    <w:rsid w:val="0089081C"/>
    <w:rsid w:val="00890AAD"/>
    <w:rsid w:val="0089110D"/>
    <w:rsid w:val="008913D0"/>
    <w:rsid w:val="00891B5D"/>
    <w:rsid w:val="00891E59"/>
    <w:rsid w:val="00892AA1"/>
    <w:rsid w:val="00892FAB"/>
    <w:rsid w:val="00893340"/>
    <w:rsid w:val="00893CFC"/>
    <w:rsid w:val="008942AD"/>
    <w:rsid w:val="008942FD"/>
    <w:rsid w:val="00894329"/>
    <w:rsid w:val="00894508"/>
    <w:rsid w:val="00894600"/>
    <w:rsid w:val="00894E49"/>
    <w:rsid w:val="00895F8C"/>
    <w:rsid w:val="008964D8"/>
    <w:rsid w:val="00896857"/>
    <w:rsid w:val="00896FE3"/>
    <w:rsid w:val="008977C8"/>
    <w:rsid w:val="008979F3"/>
    <w:rsid w:val="008A01C3"/>
    <w:rsid w:val="008A01DE"/>
    <w:rsid w:val="008A01FA"/>
    <w:rsid w:val="008A0775"/>
    <w:rsid w:val="008A0816"/>
    <w:rsid w:val="008A08D0"/>
    <w:rsid w:val="008A29AA"/>
    <w:rsid w:val="008A2F6B"/>
    <w:rsid w:val="008A4BB0"/>
    <w:rsid w:val="008A54F4"/>
    <w:rsid w:val="008A66AD"/>
    <w:rsid w:val="008A67DB"/>
    <w:rsid w:val="008A6BC2"/>
    <w:rsid w:val="008A6DFB"/>
    <w:rsid w:val="008B1E19"/>
    <w:rsid w:val="008B1FB4"/>
    <w:rsid w:val="008B5700"/>
    <w:rsid w:val="008B685E"/>
    <w:rsid w:val="008B717E"/>
    <w:rsid w:val="008B7BEB"/>
    <w:rsid w:val="008B7EBA"/>
    <w:rsid w:val="008C0308"/>
    <w:rsid w:val="008C1AF6"/>
    <w:rsid w:val="008C285D"/>
    <w:rsid w:val="008C303B"/>
    <w:rsid w:val="008C3A9E"/>
    <w:rsid w:val="008C410A"/>
    <w:rsid w:val="008C445A"/>
    <w:rsid w:val="008C47E4"/>
    <w:rsid w:val="008D0C0F"/>
    <w:rsid w:val="008D0DDC"/>
    <w:rsid w:val="008D0EBF"/>
    <w:rsid w:val="008D1385"/>
    <w:rsid w:val="008D2508"/>
    <w:rsid w:val="008D38C7"/>
    <w:rsid w:val="008D3F6A"/>
    <w:rsid w:val="008D4303"/>
    <w:rsid w:val="008D4AE6"/>
    <w:rsid w:val="008D4E88"/>
    <w:rsid w:val="008D556D"/>
    <w:rsid w:val="008D6A9E"/>
    <w:rsid w:val="008D702C"/>
    <w:rsid w:val="008D7EF4"/>
    <w:rsid w:val="008E15E6"/>
    <w:rsid w:val="008E23D6"/>
    <w:rsid w:val="008E3D1F"/>
    <w:rsid w:val="008E4F6B"/>
    <w:rsid w:val="008F006E"/>
    <w:rsid w:val="008F021C"/>
    <w:rsid w:val="008F0535"/>
    <w:rsid w:val="008F09ED"/>
    <w:rsid w:val="008F0AEB"/>
    <w:rsid w:val="008F0B54"/>
    <w:rsid w:val="008F1798"/>
    <w:rsid w:val="008F2249"/>
    <w:rsid w:val="008F2661"/>
    <w:rsid w:val="008F2689"/>
    <w:rsid w:val="008F3645"/>
    <w:rsid w:val="008F395D"/>
    <w:rsid w:val="008F527F"/>
    <w:rsid w:val="008F533F"/>
    <w:rsid w:val="008F5386"/>
    <w:rsid w:val="008F79B6"/>
    <w:rsid w:val="008F7CD9"/>
    <w:rsid w:val="008F7EB5"/>
    <w:rsid w:val="00900341"/>
    <w:rsid w:val="00900576"/>
    <w:rsid w:val="009007D1"/>
    <w:rsid w:val="00901C3F"/>
    <w:rsid w:val="00901CED"/>
    <w:rsid w:val="00902F06"/>
    <w:rsid w:val="00903A1E"/>
    <w:rsid w:val="00903EA9"/>
    <w:rsid w:val="00904970"/>
    <w:rsid w:val="00905675"/>
    <w:rsid w:val="00905A21"/>
    <w:rsid w:val="00906097"/>
    <w:rsid w:val="00906C2B"/>
    <w:rsid w:val="00906C7F"/>
    <w:rsid w:val="00910514"/>
    <w:rsid w:val="00910A42"/>
    <w:rsid w:val="00912127"/>
    <w:rsid w:val="00912155"/>
    <w:rsid w:val="00914018"/>
    <w:rsid w:val="00915962"/>
    <w:rsid w:val="0091724C"/>
    <w:rsid w:val="0092003B"/>
    <w:rsid w:val="00921862"/>
    <w:rsid w:val="00921AB5"/>
    <w:rsid w:val="009221B4"/>
    <w:rsid w:val="009229C8"/>
    <w:rsid w:val="00923DFF"/>
    <w:rsid w:val="00924244"/>
    <w:rsid w:val="0092482C"/>
    <w:rsid w:val="00925273"/>
    <w:rsid w:val="0092559A"/>
    <w:rsid w:val="009257D6"/>
    <w:rsid w:val="00925BF4"/>
    <w:rsid w:val="00925DD6"/>
    <w:rsid w:val="00925E56"/>
    <w:rsid w:val="009266E5"/>
    <w:rsid w:val="00926FF7"/>
    <w:rsid w:val="00927757"/>
    <w:rsid w:val="009278A3"/>
    <w:rsid w:val="00927B05"/>
    <w:rsid w:val="0093003B"/>
    <w:rsid w:val="0093029B"/>
    <w:rsid w:val="00930774"/>
    <w:rsid w:val="009307A2"/>
    <w:rsid w:val="0093098B"/>
    <w:rsid w:val="009312EE"/>
    <w:rsid w:val="009317F3"/>
    <w:rsid w:val="009318F4"/>
    <w:rsid w:val="009321BE"/>
    <w:rsid w:val="009325D9"/>
    <w:rsid w:val="0093470C"/>
    <w:rsid w:val="00935695"/>
    <w:rsid w:val="00936688"/>
    <w:rsid w:val="00936D7A"/>
    <w:rsid w:val="00937159"/>
    <w:rsid w:val="0094093D"/>
    <w:rsid w:val="00941D15"/>
    <w:rsid w:val="009429ED"/>
    <w:rsid w:val="00942BE7"/>
    <w:rsid w:val="00943B07"/>
    <w:rsid w:val="0094411C"/>
    <w:rsid w:val="00944458"/>
    <w:rsid w:val="009444E7"/>
    <w:rsid w:val="009445EE"/>
    <w:rsid w:val="0094469A"/>
    <w:rsid w:val="009447BF"/>
    <w:rsid w:val="00945995"/>
    <w:rsid w:val="00945C17"/>
    <w:rsid w:val="00945CA1"/>
    <w:rsid w:val="00945E2D"/>
    <w:rsid w:val="00946843"/>
    <w:rsid w:val="00946FDB"/>
    <w:rsid w:val="009475A9"/>
    <w:rsid w:val="00947ABB"/>
    <w:rsid w:val="009503CD"/>
    <w:rsid w:val="00950BA1"/>
    <w:rsid w:val="009524C5"/>
    <w:rsid w:val="00952566"/>
    <w:rsid w:val="009559F8"/>
    <w:rsid w:val="009562D4"/>
    <w:rsid w:val="00956763"/>
    <w:rsid w:val="0095715C"/>
    <w:rsid w:val="009616D3"/>
    <w:rsid w:val="00962184"/>
    <w:rsid w:val="00962331"/>
    <w:rsid w:val="00962772"/>
    <w:rsid w:val="009630F9"/>
    <w:rsid w:val="009636B0"/>
    <w:rsid w:val="009642A8"/>
    <w:rsid w:val="00965106"/>
    <w:rsid w:val="00965459"/>
    <w:rsid w:val="00966374"/>
    <w:rsid w:val="00967988"/>
    <w:rsid w:val="00971701"/>
    <w:rsid w:val="009721A2"/>
    <w:rsid w:val="0097278A"/>
    <w:rsid w:val="00972CE1"/>
    <w:rsid w:val="009732C8"/>
    <w:rsid w:val="00973915"/>
    <w:rsid w:val="0097471E"/>
    <w:rsid w:val="00975DAC"/>
    <w:rsid w:val="009764E3"/>
    <w:rsid w:val="009767DF"/>
    <w:rsid w:val="00980B3A"/>
    <w:rsid w:val="00982D27"/>
    <w:rsid w:val="009842F5"/>
    <w:rsid w:val="009843F8"/>
    <w:rsid w:val="00985B28"/>
    <w:rsid w:val="009864D7"/>
    <w:rsid w:val="0098659D"/>
    <w:rsid w:val="0098698E"/>
    <w:rsid w:val="0098717F"/>
    <w:rsid w:val="00991DF8"/>
    <w:rsid w:val="00992D09"/>
    <w:rsid w:val="009932B6"/>
    <w:rsid w:val="00993F3A"/>
    <w:rsid w:val="00994016"/>
    <w:rsid w:val="0099557F"/>
    <w:rsid w:val="009959A5"/>
    <w:rsid w:val="00995C25"/>
    <w:rsid w:val="00995F58"/>
    <w:rsid w:val="00995F9E"/>
    <w:rsid w:val="00995FA8"/>
    <w:rsid w:val="0099605D"/>
    <w:rsid w:val="0099653A"/>
    <w:rsid w:val="009968B3"/>
    <w:rsid w:val="00997356"/>
    <w:rsid w:val="009A112A"/>
    <w:rsid w:val="009A292A"/>
    <w:rsid w:val="009A304D"/>
    <w:rsid w:val="009A3DCC"/>
    <w:rsid w:val="009A3E6A"/>
    <w:rsid w:val="009A41F5"/>
    <w:rsid w:val="009A45CE"/>
    <w:rsid w:val="009A4C60"/>
    <w:rsid w:val="009A66D6"/>
    <w:rsid w:val="009A6C6A"/>
    <w:rsid w:val="009A747D"/>
    <w:rsid w:val="009A765B"/>
    <w:rsid w:val="009B0890"/>
    <w:rsid w:val="009B25C4"/>
    <w:rsid w:val="009B2A12"/>
    <w:rsid w:val="009B3710"/>
    <w:rsid w:val="009B3B57"/>
    <w:rsid w:val="009B3E57"/>
    <w:rsid w:val="009B4679"/>
    <w:rsid w:val="009B46E8"/>
    <w:rsid w:val="009B5994"/>
    <w:rsid w:val="009B69C6"/>
    <w:rsid w:val="009B6A78"/>
    <w:rsid w:val="009B6C3E"/>
    <w:rsid w:val="009B72E3"/>
    <w:rsid w:val="009B761D"/>
    <w:rsid w:val="009B7BDD"/>
    <w:rsid w:val="009C0256"/>
    <w:rsid w:val="009C0296"/>
    <w:rsid w:val="009C1522"/>
    <w:rsid w:val="009C261C"/>
    <w:rsid w:val="009C3EF8"/>
    <w:rsid w:val="009C4C7E"/>
    <w:rsid w:val="009C4F49"/>
    <w:rsid w:val="009C534F"/>
    <w:rsid w:val="009C554A"/>
    <w:rsid w:val="009C5B7D"/>
    <w:rsid w:val="009C61D6"/>
    <w:rsid w:val="009C7B36"/>
    <w:rsid w:val="009D0AB8"/>
    <w:rsid w:val="009D1130"/>
    <w:rsid w:val="009D1901"/>
    <w:rsid w:val="009D2289"/>
    <w:rsid w:val="009D2A0C"/>
    <w:rsid w:val="009D51E3"/>
    <w:rsid w:val="009D58E2"/>
    <w:rsid w:val="009D64F6"/>
    <w:rsid w:val="009D7104"/>
    <w:rsid w:val="009D7525"/>
    <w:rsid w:val="009D75FE"/>
    <w:rsid w:val="009D7E9A"/>
    <w:rsid w:val="009E0C22"/>
    <w:rsid w:val="009E0E11"/>
    <w:rsid w:val="009E1434"/>
    <w:rsid w:val="009E1B7B"/>
    <w:rsid w:val="009E2242"/>
    <w:rsid w:val="009E26EA"/>
    <w:rsid w:val="009E488E"/>
    <w:rsid w:val="009E4CA3"/>
    <w:rsid w:val="009E53C6"/>
    <w:rsid w:val="009E5E32"/>
    <w:rsid w:val="009E5F35"/>
    <w:rsid w:val="009E6361"/>
    <w:rsid w:val="009E64E0"/>
    <w:rsid w:val="009E6F4D"/>
    <w:rsid w:val="009E72E5"/>
    <w:rsid w:val="009F03B7"/>
    <w:rsid w:val="009F0D3E"/>
    <w:rsid w:val="009F2332"/>
    <w:rsid w:val="009F3794"/>
    <w:rsid w:val="009F4B27"/>
    <w:rsid w:val="009F4DA2"/>
    <w:rsid w:val="009F51F6"/>
    <w:rsid w:val="009F5B03"/>
    <w:rsid w:val="009F6501"/>
    <w:rsid w:val="009F72E2"/>
    <w:rsid w:val="009F7655"/>
    <w:rsid w:val="009F7ADE"/>
    <w:rsid w:val="00A014B1"/>
    <w:rsid w:val="00A01C60"/>
    <w:rsid w:val="00A02B5B"/>
    <w:rsid w:val="00A02BE4"/>
    <w:rsid w:val="00A0473D"/>
    <w:rsid w:val="00A04ADD"/>
    <w:rsid w:val="00A05335"/>
    <w:rsid w:val="00A05AEE"/>
    <w:rsid w:val="00A06119"/>
    <w:rsid w:val="00A06E29"/>
    <w:rsid w:val="00A07287"/>
    <w:rsid w:val="00A10953"/>
    <w:rsid w:val="00A12625"/>
    <w:rsid w:val="00A13795"/>
    <w:rsid w:val="00A1412F"/>
    <w:rsid w:val="00A14453"/>
    <w:rsid w:val="00A14AA6"/>
    <w:rsid w:val="00A150BF"/>
    <w:rsid w:val="00A15D6A"/>
    <w:rsid w:val="00A15DFE"/>
    <w:rsid w:val="00A169B4"/>
    <w:rsid w:val="00A16B78"/>
    <w:rsid w:val="00A16F34"/>
    <w:rsid w:val="00A20D87"/>
    <w:rsid w:val="00A22DD2"/>
    <w:rsid w:val="00A234B4"/>
    <w:rsid w:val="00A23B19"/>
    <w:rsid w:val="00A24501"/>
    <w:rsid w:val="00A26200"/>
    <w:rsid w:val="00A26A77"/>
    <w:rsid w:val="00A26D4D"/>
    <w:rsid w:val="00A26E62"/>
    <w:rsid w:val="00A27597"/>
    <w:rsid w:val="00A278DE"/>
    <w:rsid w:val="00A3012A"/>
    <w:rsid w:val="00A31132"/>
    <w:rsid w:val="00A311AF"/>
    <w:rsid w:val="00A31880"/>
    <w:rsid w:val="00A31EF7"/>
    <w:rsid w:val="00A32543"/>
    <w:rsid w:val="00A33212"/>
    <w:rsid w:val="00A33FFE"/>
    <w:rsid w:val="00A34965"/>
    <w:rsid w:val="00A34C3E"/>
    <w:rsid w:val="00A35323"/>
    <w:rsid w:val="00A3630B"/>
    <w:rsid w:val="00A36C05"/>
    <w:rsid w:val="00A37DEF"/>
    <w:rsid w:val="00A40335"/>
    <w:rsid w:val="00A41CE1"/>
    <w:rsid w:val="00A41F0A"/>
    <w:rsid w:val="00A43478"/>
    <w:rsid w:val="00A45BCE"/>
    <w:rsid w:val="00A46809"/>
    <w:rsid w:val="00A46B12"/>
    <w:rsid w:val="00A46C1E"/>
    <w:rsid w:val="00A470CF"/>
    <w:rsid w:val="00A471B0"/>
    <w:rsid w:val="00A5000E"/>
    <w:rsid w:val="00A50822"/>
    <w:rsid w:val="00A50962"/>
    <w:rsid w:val="00A5105D"/>
    <w:rsid w:val="00A512B9"/>
    <w:rsid w:val="00A51841"/>
    <w:rsid w:val="00A55631"/>
    <w:rsid w:val="00A55E37"/>
    <w:rsid w:val="00A5636E"/>
    <w:rsid w:val="00A5654F"/>
    <w:rsid w:val="00A565E2"/>
    <w:rsid w:val="00A56BA8"/>
    <w:rsid w:val="00A570E5"/>
    <w:rsid w:val="00A5716F"/>
    <w:rsid w:val="00A576AF"/>
    <w:rsid w:val="00A60861"/>
    <w:rsid w:val="00A60A0A"/>
    <w:rsid w:val="00A613FA"/>
    <w:rsid w:val="00A61896"/>
    <w:rsid w:val="00A61BCA"/>
    <w:rsid w:val="00A626D9"/>
    <w:rsid w:val="00A62CEC"/>
    <w:rsid w:val="00A62EB2"/>
    <w:rsid w:val="00A63F4E"/>
    <w:rsid w:val="00A63F64"/>
    <w:rsid w:val="00A64060"/>
    <w:rsid w:val="00A64F78"/>
    <w:rsid w:val="00A6593C"/>
    <w:rsid w:val="00A660F9"/>
    <w:rsid w:val="00A6632A"/>
    <w:rsid w:val="00A67A7B"/>
    <w:rsid w:val="00A707B0"/>
    <w:rsid w:val="00A715A0"/>
    <w:rsid w:val="00A71E07"/>
    <w:rsid w:val="00A7302B"/>
    <w:rsid w:val="00A73718"/>
    <w:rsid w:val="00A738B9"/>
    <w:rsid w:val="00A73E05"/>
    <w:rsid w:val="00A741F7"/>
    <w:rsid w:val="00A74513"/>
    <w:rsid w:val="00A74DD3"/>
    <w:rsid w:val="00A751B7"/>
    <w:rsid w:val="00A75E8E"/>
    <w:rsid w:val="00A76771"/>
    <w:rsid w:val="00A768E1"/>
    <w:rsid w:val="00A76D04"/>
    <w:rsid w:val="00A76E34"/>
    <w:rsid w:val="00A80D9A"/>
    <w:rsid w:val="00A810A0"/>
    <w:rsid w:val="00A81434"/>
    <w:rsid w:val="00A814B0"/>
    <w:rsid w:val="00A817D4"/>
    <w:rsid w:val="00A81DA8"/>
    <w:rsid w:val="00A821A0"/>
    <w:rsid w:val="00A82B45"/>
    <w:rsid w:val="00A82BC2"/>
    <w:rsid w:val="00A82F3D"/>
    <w:rsid w:val="00A835DC"/>
    <w:rsid w:val="00A845B1"/>
    <w:rsid w:val="00A847E5"/>
    <w:rsid w:val="00A85C07"/>
    <w:rsid w:val="00A86DF6"/>
    <w:rsid w:val="00A87B8F"/>
    <w:rsid w:val="00A87F43"/>
    <w:rsid w:val="00A91DBB"/>
    <w:rsid w:val="00A92062"/>
    <w:rsid w:val="00A9207C"/>
    <w:rsid w:val="00A92171"/>
    <w:rsid w:val="00A92A6E"/>
    <w:rsid w:val="00A92D97"/>
    <w:rsid w:val="00A949D8"/>
    <w:rsid w:val="00A94A1E"/>
    <w:rsid w:val="00A950A4"/>
    <w:rsid w:val="00A9729C"/>
    <w:rsid w:val="00A9752E"/>
    <w:rsid w:val="00A976F5"/>
    <w:rsid w:val="00AA28EA"/>
    <w:rsid w:val="00AA3052"/>
    <w:rsid w:val="00AA33DF"/>
    <w:rsid w:val="00AA3CC1"/>
    <w:rsid w:val="00AA43E0"/>
    <w:rsid w:val="00AA57CA"/>
    <w:rsid w:val="00AA65D1"/>
    <w:rsid w:val="00AB0C0F"/>
    <w:rsid w:val="00AB11A2"/>
    <w:rsid w:val="00AB1E72"/>
    <w:rsid w:val="00AB2592"/>
    <w:rsid w:val="00AB3333"/>
    <w:rsid w:val="00AB3A1A"/>
    <w:rsid w:val="00AB3F68"/>
    <w:rsid w:val="00AB42DD"/>
    <w:rsid w:val="00AB64F5"/>
    <w:rsid w:val="00AB6593"/>
    <w:rsid w:val="00AB6D4D"/>
    <w:rsid w:val="00AC03EB"/>
    <w:rsid w:val="00AC0A97"/>
    <w:rsid w:val="00AC1C01"/>
    <w:rsid w:val="00AC25FF"/>
    <w:rsid w:val="00AC2752"/>
    <w:rsid w:val="00AC27C9"/>
    <w:rsid w:val="00AC2B73"/>
    <w:rsid w:val="00AC2FE8"/>
    <w:rsid w:val="00AC3464"/>
    <w:rsid w:val="00AC470C"/>
    <w:rsid w:val="00AC4BB5"/>
    <w:rsid w:val="00AC587F"/>
    <w:rsid w:val="00AC5ADA"/>
    <w:rsid w:val="00AC6341"/>
    <w:rsid w:val="00AC7209"/>
    <w:rsid w:val="00AC756E"/>
    <w:rsid w:val="00AC7A7D"/>
    <w:rsid w:val="00AD01A2"/>
    <w:rsid w:val="00AD0B23"/>
    <w:rsid w:val="00AD0C3D"/>
    <w:rsid w:val="00AD148E"/>
    <w:rsid w:val="00AD2C72"/>
    <w:rsid w:val="00AD30E4"/>
    <w:rsid w:val="00AD44ED"/>
    <w:rsid w:val="00AD491D"/>
    <w:rsid w:val="00AD4C3A"/>
    <w:rsid w:val="00AD4E05"/>
    <w:rsid w:val="00AD604D"/>
    <w:rsid w:val="00AD60DB"/>
    <w:rsid w:val="00AD6AA1"/>
    <w:rsid w:val="00AD6AAE"/>
    <w:rsid w:val="00AD700A"/>
    <w:rsid w:val="00AD74C6"/>
    <w:rsid w:val="00AD7C57"/>
    <w:rsid w:val="00AE086B"/>
    <w:rsid w:val="00AE1ED4"/>
    <w:rsid w:val="00AE24A5"/>
    <w:rsid w:val="00AE3B74"/>
    <w:rsid w:val="00AE569F"/>
    <w:rsid w:val="00AE6377"/>
    <w:rsid w:val="00AE6AB3"/>
    <w:rsid w:val="00AE6B46"/>
    <w:rsid w:val="00AE78FA"/>
    <w:rsid w:val="00AF0301"/>
    <w:rsid w:val="00AF0376"/>
    <w:rsid w:val="00AF0674"/>
    <w:rsid w:val="00AF0866"/>
    <w:rsid w:val="00AF0A18"/>
    <w:rsid w:val="00AF0DC1"/>
    <w:rsid w:val="00AF0DFD"/>
    <w:rsid w:val="00AF1A5B"/>
    <w:rsid w:val="00AF1C20"/>
    <w:rsid w:val="00AF250D"/>
    <w:rsid w:val="00AF3FE9"/>
    <w:rsid w:val="00AF4B7A"/>
    <w:rsid w:val="00AF54C5"/>
    <w:rsid w:val="00AF5858"/>
    <w:rsid w:val="00AF5AA5"/>
    <w:rsid w:val="00AF5AE5"/>
    <w:rsid w:val="00AF5DA0"/>
    <w:rsid w:val="00AF5DC0"/>
    <w:rsid w:val="00AF6066"/>
    <w:rsid w:val="00AF6437"/>
    <w:rsid w:val="00AF64D3"/>
    <w:rsid w:val="00AF6A96"/>
    <w:rsid w:val="00AF754E"/>
    <w:rsid w:val="00AF7776"/>
    <w:rsid w:val="00AF7E6A"/>
    <w:rsid w:val="00B0001B"/>
    <w:rsid w:val="00B000BF"/>
    <w:rsid w:val="00B03186"/>
    <w:rsid w:val="00B0527C"/>
    <w:rsid w:val="00B0583B"/>
    <w:rsid w:val="00B05976"/>
    <w:rsid w:val="00B06BC6"/>
    <w:rsid w:val="00B07DC6"/>
    <w:rsid w:val="00B100D4"/>
    <w:rsid w:val="00B10CE5"/>
    <w:rsid w:val="00B120D6"/>
    <w:rsid w:val="00B1286C"/>
    <w:rsid w:val="00B13BCC"/>
    <w:rsid w:val="00B149A3"/>
    <w:rsid w:val="00B15321"/>
    <w:rsid w:val="00B15B72"/>
    <w:rsid w:val="00B20536"/>
    <w:rsid w:val="00B21107"/>
    <w:rsid w:val="00B22E4C"/>
    <w:rsid w:val="00B24472"/>
    <w:rsid w:val="00B24C89"/>
    <w:rsid w:val="00B255A1"/>
    <w:rsid w:val="00B25F70"/>
    <w:rsid w:val="00B26310"/>
    <w:rsid w:val="00B26433"/>
    <w:rsid w:val="00B2741C"/>
    <w:rsid w:val="00B278A9"/>
    <w:rsid w:val="00B27DC6"/>
    <w:rsid w:val="00B30DB4"/>
    <w:rsid w:val="00B310C7"/>
    <w:rsid w:val="00B3187C"/>
    <w:rsid w:val="00B31995"/>
    <w:rsid w:val="00B32D6A"/>
    <w:rsid w:val="00B3323E"/>
    <w:rsid w:val="00B34528"/>
    <w:rsid w:val="00B345AA"/>
    <w:rsid w:val="00B35B8D"/>
    <w:rsid w:val="00B35F97"/>
    <w:rsid w:val="00B36B18"/>
    <w:rsid w:val="00B36D2E"/>
    <w:rsid w:val="00B37383"/>
    <w:rsid w:val="00B375BB"/>
    <w:rsid w:val="00B400BB"/>
    <w:rsid w:val="00B40CAD"/>
    <w:rsid w:val="00B42506"/>
    <w:rsid w:val="00B4480F"/>
    <w:rsid w:val="00B45C14"/>
    <w:rsid w:val="00B45DCE"/>
    <w:rsid w:val="00B465FB"/>
    <w:rsid w:val="00B467B2"/>
    <w:rsid w:val="00B46B86"/>
    <w:rsid w:val="00B50A91"/>
    <w:rsid w:val="00B50C4D"/>
    <w:rsid w:val="00B51AAD"/>
    <w:rsid w:val="00B52A89"/>
    <w:rsid w:val="00B537C2"/>
    <w:rsid w:val="00B54014"/>
    <w:rsid w:val="00B54570"/>
    <w:rsid w:val="00B54686"/>
    <w:rsid w:val="00B54E64"/>
    <w:rsid w:val="00B55993"/>
    <w:rsid w:val="00B564F1"/>
    <w:rsid w:val="00B57458"/>
    <w:rsid w:val="00B574D2"/>
    <w:rsid w:val="00B575F9"/>
    <w:rsid w:val="00B57AC8"/>
    <w:rsid w:val="00B57EB0"/>
    <w:rsid w:val="00B60AF3"/>
    <w:rsid w:val="00B62134"/>
    <w:rsid w:val="00B621AC"/>
    <w:rsid w:val="00B62377"/>
    <w:rsid w:val="00B62966"/>
    <w:rsid w:val="00B62F0B"/>
    <w:rsid w:val="00B64391"/>
    <w:rsid w:val="00B64B97"/>
    <w:rsid w:val="00B64E0F"/>
    <w:rsid w:val="00B657A2"/>
    <w:rsid w:val="00B66472"/>
    <w:rsid w:val="00B67806"/>
    <w:rsid w:val="00B72BDC"/>
    <w:rsid w:val="00B73AC7"/>
    <w:rsid w:val="00B73C2D"/>
    <w:rsid w:val="00B74A57"/>
    <w:rsid w:val="00B74BBA"/>
    <w:rsid w:val="00B74D58"/>
    <w:rsid w:val="00B76187"/>
    <w:rsid w:val="00B76B11"/>
    <w:rsid w:val="00B779DD"/>
    <w:rsid w:val="00B80273"/>
    <w:rsid w:val="00B81804"/>
    <w:rsid w:val="00B81D50"/>
    <w:rsid w:val="00B830B1"/>
    <w:rsid w:val="00B83444"/>
    <w:rsid w:val="00B83499"/>
    <w:rsid w:val="00B83AEB"/>
    <w:rsid w:val="00B83D56"/>
    <w:rsid w:val="00B84454"/>
    <w:rsid w:val="00B84651"/>
    <w:rsid w:val="00B84D3F"/>
    <w:rsid w:val="00B85324"/>
    <w:rsid w:val="00B86C23"/>
    <w:rsid w:val="00B874E0"/>
    <w:rsid w:val="00B87758"/>
    <w:rsid w:val="00B87905"/>
    <w:rsid w:val="00B87D4C"/>
    <w:rsid w:val="00B90108"/>
    <w:rsid w:val="00B9056C"/>
    <w:rsid w:val="00B90625"/>
    <w:rsid w:val="00B90B61"/>
    <w:rsid w:val="00B9111E"/>
    <w:rsid w:val="00B92374"/>
    <w:rsid w:val="00B925FC"/>
    <w:rsid w:val="00B92B5B"/>
    <w:rsid w:val="00B9377D"/>
    <w:rsid w:val="00B9391B"/>
    <w:rsid w:val="00B93DD6"/>
    <w:rsid w:val="00B93DFE"/>
    <w:rsid w:val="00B94133"/>
    <w:rsid w:val="00B94F08"/>
    <w:rsid w:val="00B9618F"/>
    <w:rsid w:val="00B96A67"/>
    <w:rsid w:val="00B970D1"/>
    <w:rsid w:val="00B9729E"/>
    <w:rsid w:val="00B975C3"/>
    <w:rsid w:val="00B97AFF"/>
    <w:rsid w:val="00B97BFA"/>
    <w:rsid w:val="00BA22B1"/>
    <w:rsid w:val="00BA25F8"/>
    <w:rsid w:val="00BA264B"/>
    <w:rsid w:val="00BA3024"/>
    <w:rsid w:val="00BA3501"/>
    <w:rsid w:val="00BA42EB"/>
    <w:rsid w:val="00BA5CEE"/>
    <w:rsid w:val="00BA5E01"/>
    <w:rsid w:val="00BA6BD3"/>
    <w:rsid w:val="00BB02CD"/>
    <w:rsid w:val="00BB173C"/>
    <w:rsid w:val="00BB17EB"/>
    <w:rsid w:val="00BB1DED"/>
    <w:rsid w:val="00BB3C6C"/>
    <w:rsid w:val="00BB4A88"/>
    <w:rsid w:val="00BB4CF2"/>
    <w:rsid w:val="00BB61F8"/>
    <w:rsid w:val="00BB6874"/>
    <w:rsid w:val="00BB6DD8"/>
    <w:rsid w:val="00BB6FD5"/>
    <w:rsid w:val="00BB73AE"/>
    <w:rsid w:val="00BB7741"/>
    <w:rsid w:val="00BB7D0F"/>
    <w:rsid w:val="00BC0233"/>
    <w:rsid w:val="00BC0A52"/>
    <w:rsid w:val="00BC106E"/>
    <w:rsid w:val="00BC19E7"/>
    <w:rsid w:val="00BC1F3A"/>
    <w:rsid w:val="00BC2031"/>
    <w:rsid w:val="00BC2F6C"/>
    <w:rsid w:val="00BC3262"/>
    <w:rsid w:val="00BC36C9"/>
    <w:rsid w:val="00BC4EC4"/>
    <w:rsid w:val="00BC5023"/>
    <w:rsid w:val="00BC5AEE"/>
    <w:rsid w:val="00BC5CA1"/>
    <w:rsid w:val="00BC5CEA"/>
    <w:rsid w:val="00BC5D93"/>
    <w:rsid w:val="00BC5F1D"/>
    <w:rsid w:val="00BC62FA"/>
    <w:rsid w:val="00BC6FD8"/>
    <w:rsid w:val="00BC71BF"/>
    <w:rsid w:val="00BC7E63"/>
    <w:rsid w:val="00BD0286"/>
    <w:rsid w:val="00BD12DB"/>
    <w:rsid w:val="00BD1319"/>
    <w:rsid w:val="00BD1B5B"/>
    <w:rsid w:val="00BD2317"/>
    <w:rsid w:val="00BD2973"/>
    <w:rsid w:val="00BD38A7"/>
    <w:rsid w:val="00BD3EF1"/>
    <w:rsid w:val="00BD529C"/>
    <w:rsid w:val="00BD538A"/>
    <w:rsid w:val="00BD5EC7"/>
    <w:rsid w:val="00BD60BF"/>
    <w:rsid w:val="00BE08FF"/>
    <w:rsid w:val="00BE0ECA"/>
    <w:rsid w:val="00BE1A71"/>
    <w:rsid w:val="00BE2679"/>
    <w:rsid w:val="00BE2B8B"/>
    <w:rsid w:val="00BE3ABC"/>
    <w:rsid w:val="00BE430E"/>
    <w:rsid w:val="00BE6104"/>
    <w:rsid w:val="00BE675B"/>
    <w:rsid w:val="00BE716B"/>
    <w:rsid w:val="00BE737A"/>
    <w:rsid w:val="00BF04AB"/>
    <w:rsid w:val="00BF0815"/>
    <w:rsid w:val="00BF1A86"/>
    <w:rsid w:val="00BF2382"/>
    <w:rsid w:val="00BF28E8"/>
    <w:rsid w:val="00BF53EE"/>
    <w:rsid w:val="00BF6848"/>
    <w:rsid w:val="00BF6B85"/>
    <w:rsid w:val="00BF75BA"/>
    <w:rsid w:val="00BF766F"/>
    <w:rsid w:val="00BF7C7A"/>
    <w:rsid w:val="00BF7FAA"/>
    <w:rsid w:val="00C02387"/>
    <w:rsid w:val="00C03F85"/>
    <w:rsid w:val="00C0445A"/>
    <w:rsid w:val="00C062FC"/>
    <w:rsid w:val="00C06561"/>
    <w:rsid w:val="00C1035C"/>
    <w:rsid w:val="00C109AA"/>
    <w:rsid w:val="00C11251"/>
    <w:rsid w:val="00C12896"/>
    <w:rsid w:val="00C12ECF"/>
    <w:rsid w:val="00C13065"/>
    <w:rsid w:val="00C138AE"/>
    <w:rsid w:val="00C13F1B"/>
    <w:rsid w:val="00C1484A"/>
    <w:rsid w:val="00C14904"/>
    <w:rsid w:val="00C1494B"/>
    <w:rsid w:val="00C160E2"/>
    <w:rsid w:val="00C16E3A"/>
    <w:rsid w:val="00C17356"/>
    <w:rsid w:val="00C20AE8"/>
    <w:rsid w:val="00C21296"/>
    <w:rsid w:val="00C21C84"/>
    <w:rsid w:val="00C21CF4"/>
    <w:rsid w:val="00C21E07"/>
    <w:rsid w:val="00C22275"/>
    <w:rsid w:val="00C22A9A"/>
    <w:rsid w:val="00C22E8D"/>
    <w:rsid w:val="00C230BE"/>
    <w:rsid w:val="00C231DB"/>
    <w:rsid w:val="00C23965"/>
    <w:rsid w:val="00C23CFF"/>
    <w:rsid w:val="00C248A0"/>
    <w:rsid w:val="00C25491"/>
    <w:rsid w:val="00C256C9"/>
    <w:rsid w:val="00C25E4B"/>
    <w:rsid w:val="00C26477"/>
    <w:rsid w:val="00C26AEB"/>
    <w:rsid w:val="00C26B3E"/>
    <w:rsid w:val="00C26DE8"/>
    <w:rsid w:val="00C27384"/>
    <w:rsid w:val="00C2754F"/>
    <w:rsid w:val="00C27E45"/>
    <w:rsid w:val="00C27ED4"/>
    <w:rsid w:val="00C300CD"/>
    <w:rsid w:val="00C304CB"/>
    <w:rsid w:val="00C3050F"/>
    <w:rsid w:val="00C30717"/>
    <w:rsid w:val="00C3175C"/>
    <w:rsid w:val="00C31C6C"/>
    <w:rsid w:val="00C3253E"/>
    <w:rsid w:val="00C34063"/>
    <w:rsid w:val="00C358DC"/>
    <w:rsid w:val="00C37844"/>
    <w:rsid w:val="00C41316"/>
    <w:rsid w:val="00C4157D"/>
    <w:rsid w:val="00C42C97"/>
    <w:rsid w:val="00C43631"/>
    <w:rsid w:val="00C43998"/>
    <w:rsid w:val="00C44452"/>
    <w:rsid w:val="00C44564"/>
    <w:rsid w:val="00C459AC"/>
    <w:rsid w:val="00C45EB2"/>
    <w:rsid w:val="00C47585"/>
    <w:rsid w:val="00C50514"/>
    <w:rsid w:val="00C50781"/>
    <w:rsid w:val="00C516FD"/>
    <w:rsid w:val="00C51C22"/>
    <w:rsid w:val="00C51E3F"/>
    <w:rsid w:val="00C52DB1"/>
    <w:rsid w:val="00C53108"/>
    <w:rsid w:val="00C53236"/>
    <w:rsid w:val="00C534C4"/>
    <w:rsid w:val="00C5391C"/>
    <w:rsid w:val="00C53F94"/>
    <w:rsid w:val="00C54835"/>
    <w:rsid w:val="00C54EE8"/>
    <w:rsid w:val="00C55AFD"/>
    <w:rsid w:val="00C55B36"/>
    <w:rsid w:val="00C55F4B"/>
    <w:rsid w:val="00C5688F"/>
    <w:rsid w:val="00C56D41"/>
    <w:rsid w:val="00C608C8"/>
    <w:rsid w:val="00C60CFC"/>
    <w:rsid w:val="00C612BD"/>
    <w:rsid w:val="00C6173D"/>
    <w:rsid w:val="00C61D5B"/>
    <w:rsid w:val="00C624B1"/>
    <w:rsid w:val="00C63441"/>
    <w:rsid w:val="00C6411E"/>
    <w:rsid w:val="00C64769"/>
    <w:rsid w:val="00C65A68"/>
    <w:rsid w:val="00C66ECA"/>
    <w:rsid w:val="00C67B92"/>
    <w:rsid w:val="00C70556"/>
    <w:rsid w:val="00C7101F"/>
    <w:rsid w:val="00C72EB5"/>
    <w:rsid w:val="00C74481"/>
    <w:rsid w:val="00C74D55"/>
    <w:rsid w:val="00C80BC7"/>
    <w:rsid w:val="00C814E5"/>
    <w:rsid w:val="00C81535"/>
    <w:rsid w:val="00C817B8"/>
    <w:rsid w:val="00C81DD1"/>
    <w:rsid w:val="00C82C32"/>
    <w:rsid w:val="00C835E9"/>
    <w:rsid w:val="00C839D5"/>
    <w:rsid w:val="00C84505"/>
    <w:rsid w:val="00C850FB"/>
    <w:rsid w:val="00C875D9"/>
    <w:rsid w:val="00C90731"/>
    <w:rsid w:val="00C90772"/>
    <w:rsid w:val="00C92592"/>
    <w:rsid w:val="00C9326B"/>
    <w:rsid w:val="00C94C29"/>
    <w:rsid w:val="00C958A8"/>
    <w:rsid w:val="00C96695"/>
    <w:rsid w:val="00C96B16"/>
    <w:rsid w:val="00C9726C"/>
    <w:rsid w:val="00CA0B8D"/>
    <w:rsid w:val="00CA0C79"/>
    <w:rsid w:val="00CA1644"/>
    <w:rsid w:val="00CA179C"/>
    <w:rsid w:val="00CA184E"/>
    <w:rsid w:val="00CA29CC"/>
    <w:rsid w:val="00CA3884"/>
    <w:rsid w:val="00CA3A50"/>
    <w:rsid w:val="00CA3D24"/>
    <w:rsid w:val="00CA4919"/>
    <w:rsid w:val="00CA4FD1"/>
    <w:rsid w:val="00CA52E6"/>
    <w:rsid w:val="00CA5760"/>
    <w:rsid w:val="00CA5C4E"/>
    <w:rsid w:val="00CA5F1B"/>
    <w:rsid w:val="00CA6978"/>
    <w:rsid w:val="00CA7AC4"/>
    <w:rsid w:val="00CB03CB"/>
    <w:rsid w:val="00CB1687"/>
    <w:rsid w:val="00CB20A0"/>
    <w:rsid w:val="00CB2406"/>
    <w:rsid w:val="00CB2727"/>
    <w:rsid w:val="00CB287D"/>
    <w:rsid w:val="00CB2927"/>
    <w:rsid w:val="00CB2B38"/>
    <w:rsid w:val="00CB30EF"/>
    <w:rsid w:val="00CB334A"/>
    <w:rsid w:val="00CB3595"/>
    <w:rsid w:val="00CB3ADD"/>
    <w:rsid w:val="00CB477D"/>
    <w:rsid w:val="00CB53B9"/>
    <w:rsid w:val="00CB67F3"/>
    <w:rsid w:val="00CC070C"/>
    <w:rsid w:val="00CC0D31"/>
    <w:rsid w:val="00CC0E3C"/>
    <w:rsid w:val="00CC21F9"/>
    <w:rsid w:val="00CC2254"/>
    <w:rsid w:val="00CC244B"/>
    <w:rsid w:val="00CC2C1E"/>
    <w:rsid w:val="00CC34FE"/>
    <w:rsid w:val="00CC485C"/>
    <w:rsid w:val="00CC5B07"/>
    <w:rsid w:val="00CC6D42"/>
    <w:rsid w:val="00CC6EC1"/>
    <w:rsid w:val="00CC7636"/>
    <w:rsid w:val="00CC7A17"/>
    <w:rsid w:val="00CC7A62"/>
    <w:rsid w:val="00CD1158"/>
    <w:rsid w:val="00CD11B5"/>
    <w:rsid w:val="00CD1371"/>
    <w:rsid w:val="00CD2284"/>
    <w:rsid w:val="00CD23B9"/>
    <w:rsid w:val="00CD2A71"/>
    <w:rsid w:val="00CD2CDB"/>
    <w:rsid w:val="00CD3173"/>
    <w:rsid w:val="00CD3C2D"/>
    <w:rsid w:val="00CD43AC"/>
    <w:rsid w:val="00CD569B"/>
    <w:rsid w:val="00CD5805"/>
    <w:rsid w:val="00CD5CB1"/>
    <w:rsid w:val="00CD737D"/>
    <w:rsid w:val="00CD76D5"/>
    <w:rsid w:val="00CD7782"/>
    <w:rsid w:val="00CD7CBD"/>
    <w:rsid w:val="00CD7D98"/>
    <w:rsid w:val="00CE01B8"/>
    <w:rsid w:val="00CE0B28"/>
    <w:rsid w:val="00CE0BD7"/>
    <w:rsid w:val="00CE1353"/>
    <w:rsid w:val="00CE1367"/>
    <w:rsid w:val="00CE19F0"/>
    <w:rsid w:val="00CE2215"/>
    <w:rsid w:val="00CE35AB"/>
    <w:rsid w:val="00CE39C6"/>
    <w:rsid w:val="00CE65A4"/>
    <w:rsid w:val="00CE77C0"/>
    <w:rsid w:val="00CE7FAE"/>
    <w:rsid w:val="00CF03FA"/>
    <w:rsid w:val="00CF0528"/>
    <w:rsid w:val="00CF0C93"/>
    <w:rsid w:val="00CF0CE3"/>
    <w:rsid w:val="00CF0E97"/>
    <w:rsid w:val="00CF1329"/>
    <w:rsid w:val="00CF24EB"/>
    <w:rsid w:val="00CF2DDE"/>
    <w:rsid w:val="00CF4260"/>
    <w:rsid w:val="00CF5D6F"/>
    <w:rsid w:val="00D00B9C"/>
    <w:rsid w:val="00D01C09"/>
    <w:rsid w:val="00D01C46"/>
    <w:rsid w:val="00D020D0"/>
    <w:rsid w:val="00D022DA"/>
    <w:rsid w:val="00D03167"/>
    <w:rsid w:val="00D03831"/>
    <w:rsid w:val="00D04084"/>
    <w:rsid w:val="00D0409C"/>
    <w:rsid w:val="00D0410A"/>
    <w:rsid w:val="00D0563E"/>
    <w:rsid w:val="00D0573B"/>
    <w:rsid w:val="00D06112"/>
    <w:rsid w:val="00D06F0E"/>
    <w:rsid w:val="00D07669"/>
    <w:rsid w:val="00D07CEF"/>
    <w:rsid w:val="00D108C6"/>
    <w:rsid w:val="00D11251"/>
    <w:rsid w:val="00D1164D"/>
    <w:rsid w:val="00D12817"/>
    <w:rsid w:val="00D13F28"/>
    <w:rsid w:val="00D14056"/>
    <w:rsid w:val="00D140EA"/>
    <w:rsid w:val="00D14D0B"/>
    <w:rsid w:val="00D15137"/>
    <w:rsid w:val="00D155E5"/>
    <w:rsid w:val="00D16106"/>
    <w:rsid w:val="00D1624E"/>
    <w:rsid w:val="00D16869"/>
    <w:rsid w:val="00D16972"/>
    <w:rsid w:val="00D174F6"/>
    <w:rsid w:val="00D204D6"/>
    <w:rsid w:val="00D208DA"/>
    <w:rsid w:val="00D21405"/>
    <w:rsid w:val="00D2218B"/>
    <w:rsid w:val="00D238C7"/>
    <w:rsid w:val="00D243DD"/>
    <w:rsid w:val="00D244C1"/>
    <w:rsid w:val="00D24818"/>
    <w:rsid w:val="00D25147"/>
    <w:rsid w:val="00D253BB"/>
    <w:rsid w:val="00D2600F"/>
    <w:rsid w:val="00D269B6"/>
    <w:rsid w:val="00D26C66"/>
    <w:rsid w:val="00D27208"/>
    <w:rsid w:val="00D300D9"/>
    <w:rsid w:val="00D3086E"/>
    <w:rsid w:val="00D3230D"/>
    <w:rsid w:val="00D338A9"/>
    <w:rsid w:val="00D33DCB"/>
    <w:rsid w:val="00D3487D"/>
    <w:rsid w:val="00D34F0F"/>
    <w:rsid w:val="00D3613B"/>
    <w:rsid w:val="00D37CDF"/>
    <w:rsid w:val="00D411CD"/>
    <w:rsid w:val="00D414A8"/>
    <w:rsid w:val="00D419D3"/>
    <w:rsid w:val="00D420A9"/>
    <w:rsid w:val="00D4289E"/>
    <w:rsid w:val="00D42A04"/>
    <w:rsid w:val="00D42F0F"/>
    <w:rsid w:val="00D4338D"/>
    <w:rsid w:val="00D43941"/>
    <w:rsid w:val="00D45A93"/>
    <w:rsid w:val="00D45C1D"/>
    <w:rsid w:val="00D45D18"/>
    <w:rsid w:val="00D46C98"/>
    <w:rsid w:val="00D471C6"/>
    <w:rsid w:val="00D474F0"/>
    <w:rsid w:val="00D4787E"/>
    <w:rsid w:val="00D50033"/>
    <w:rsid w:val="00D50258"/>
    <w:rsid w:val="00D50633"/>
    <w:rsid w:val="00D506E3"/>
    <w:rsid w:val="00D51710"/>
    <w:rsid w:val="00D5261D"/>
    <w:rsid w:val="00D5284F"/>
    <w:rsid w:val="00D52A87"/>
    <w:rsid w:val="00D52B9E"/>
    <w:rsid w:val="00D52ECF"/>
    <w:rsid w:val="00D53436"/>
    <w:rsid w:val="00D5354F"/>
    <w:rsid w:val="00D5357A"/>
    <w:rsid w:val="00D53879"/>
    <w:rsid w:val="00D54358"/>
    <w:rsid w:val="00D549F5"/>
    <w:rsid w:val="00D54A68"/>
    <w:rsid w:val="00D55AEE"/>
    <w:rsid w:val="00D562A2"/>
    <w:rsid w:val="00D571FF"/>
    <w:rsid w:val="00D575B7"/>
    <w:rsid w:val="00D57F24"/>
    <w:rsid w:val="00D60F16"/>
    <w:rsid w:val="00D6103E"/>
    <w:rsid w:val="00D6160D"/>
    <w:rsid w:val="00D61BFC"/>
    <w:rsid w:val="00D620C3"/>
    <w:rsid w:val="00D62F3D"/>
    <w:rsid w:val="00D63CC9"/>
    <w:rsid w:val="00D64834"/>
    <w:rsid w:val="00D649FB"/>
    <w:rsid w:val="00D651EF"/>
    <w:rsid w:val="00D65E30"/>
    <w:rsid w:val="00D67319"/>
    <w:rsid w:val="00D70864"/>
    <w:rsid w:val="00D708E4"/>
    <w:rsid w:val="00D715C7"/>
    <w:rsid w:val="00D71F7D"/>
    <w:rsid w:val="00D729AA"/>
    <w:rsid w:val="00D73C58"/>
    <w:rsid w:val="00D73EE0"/>
    <w:rsid w:val="00D743E6"/>
    <w:rsid w:val="00D748D4"/>
    <w:rsid w:val="00D75218"/>
    <w:rsid w:val="00D755DC"/>
    <w:rsid w:val="00D7572A"/>
    <w:rsid w:val="00D75C8C"/>
    <w:rsid w:val="00D75FCB"/>
    <w:rsid w:val="00D77174"/>
    <w:rsid w:val="00D7770D"/>
    <w:rsid w:val="00D80627"/>
    <w:rsid w:val="00D8113F"/>
    <w:rsid w:val="00D81739"/>
    <w:rsid w:val="00D81AE5"/>
    <w:rsid w:val="00D81ECF"/>
    <w:rsid w:val="00D82921"/>
    <w:rsid w:val="00D8354F"/>
    <w:rsid w:val="00D8442C"/>
    <w:rsid w:val="00D849E2"/>
    <w:rsid w:val="00D8563C"/>
    <w:rsid w:val="00D857D8"/>
    <w:rsid w:val="00D8690C"/>
    <w:rsid w:val="00D86EE0"/>
    <w:rsid w:val="00D87232"/>
    <w:rsid w:val="00D90C5C"/>
    <w:rsid w:val="00D90C8A"/>
    <w:rsid w:val="00D90E51"/>
    <w:rsid w:val="00D91A59"/>
    <w:rsid w:val="00D9268F"/>
    <w:rsid w:val="00D93A72"/>
    <w:rsid w:val="00D946D1"/>
    <w:rsid w:val="00D94755"/>
    <w:rsid w:val="00D954F4"/>
    <w:rsid w:val="00D965CE"/>
    <w:rsid w:val="00D96B7B"/>
    <w:rsid w:val="00D972F4"/>
    <w:rsid w:val="00DA0F84"/>
    <w:rsid w:val="00DA26FF"/>
    <w:rsid w:val="00DA2B08"/>
    <w:rsid w:val="00DA3387"/>
    <w:rsid w:val="00DA3ADB"/>
    <w:rsid w:val="00DA4ED9"/>
    <w:rsid w:val="00DA512A"/>
    <w:rsid w:val="00DA5640"/>
    <w:rsid w:val="00DA587A"/>
    <w:rsid w:val="00DA5C05"/>
    <w:rsid w:val="00DA60DB"/>
    <w:rsid w:val="00DA7ACB"/>
    <w:rsid w:val="00DB00DB"/>
    <w:rsid w:val="00DB01C8"/>
    <w:rsid w:val="00DB0C55"/>
    <w:rsid w:val="00DB0FF0"/>
    <w:rsid w:val="00DB3AD5"/>
    <w:rsid w:val="00DB3F28"/>
    <w:rsid w:val="00DB64C7"/>
    <w:rsid w:val="00DB76AC"/>
    <w:rsid w:val="00DB7A7B"/>
    <w:rsid w:val="00DC142E"/>
    <w:rsid w:val="00DC2339"/>
    <w:rsid w:val="00DC4B26"/>
    <w:rsid w:val="00DC4D2D"/>
    <w:rsid w:val="00DC58F6"/>
    <w:rsid w:val="00DC6483"/>
    <w:rsid w:val="00DC7055"/>
    <w:rsid w:val="00DC78B2"/>
    <w:rsid w:val="00DC7DB3"/>
    <w:rsid w:val="00DD02AB"/>
    <w:rsid w:val="00DD145C"/>
    <w:rsid w:val="00DD19F4"/>
    <w:rsid w:val="00DD2246"/>
    <w:rsid w:val="00DD2454"/>
    <w:rsid w:val="00DD2646"/>
    <w:rsid w:val="00DD3198"/>
    <w:rsid w:val="00DD39E6"/>
    <w:rsid w:val="00DD408B"/>
    <w:rsid w:val="00DD4B1F"/>
    <w:rsid w:val="00DD61A7"/>
    <w:rsid w:val="00DD7115"/>
    <w:rsid w:val="00DD74FB"/>
    <w:rsid w:val="00DE1B69"/>
    <w:rsid w:val="00DE26C8"/>
    <w:rsid w:val="00DE2A32"/>
    <w:rsid w:val="00DE34B3"/>
    <w:rsid w:val="00DE3A52"/>
    <w:rsid w:val="00DE4D94"/>
    <w:rsid w:val="00DE5290"/>
    <w:rsid w:val="00DE58ED"/>
    <w:rsid w:val="00DE6002"/>
    <w:rsid w:val="00DE61AD"/>
    <w:rsid w:val="00DE6A89"/>
    <w:rsid w:val="00DE6FCD"/>
    <w:rsid w:val="00DE778F"/>
    <w:rsid w:val="00DF1C72"/>
    <w:rsid w:val="00DF2F93"/>
    <w:rsid w:val="00DF53C0"/>
    <w:rsid w:val="00DF56BC"/>
    <w:rsid w:val="00DF5E92"/>
    <w:rsid w:val="00DF6567"/>
    <w:rsid w:val="00DF6700"/>
    <w:rsid w:val="00DF7573"/>
    <w:rsid w:val="00DF7720"/>
    <w:rsid w:val="00DF7F5D"/>
    <w:rsid w:val="00E00C7F"/>
    <w:rsid w:val="00E0407B"/>
    <w:rsid w:val="00E0466F"/>
    <w:rsid w:val="00E04750"/>
    <w:rsid w:val="00E04C64"/>
    <w:rsid w:val="00E066EC"/>
    <w:rsid w:val="00E06BF0"/>
    <w:rsid w:val="00E06F21"/>
    <w:rsid w:val="00E07086"/>
    <w:rsid w:val="00E071F3"/>
    <w:rsid w:val="00E07B72"/>
    <w:rsid w:val="00E10469"/>
    <w:rsid w:val="00E11C0D"/>
    <w:rsid w:val="00E11EE0"/>
    <w:rsid w:val="00E11F60"/>
    <w:rsid w:val="00E137F7"/>
    <w:rsid w:val="00E161A7"/>
    <w:rsid w:val="00E166DD"/>
    <w:rsid w:val="00E16851"/>
    <w:rsid w:val="00E16C68"/>
    <w:rsid w:val="00E16F3B"/>
    <w:rsid w:val="00E16FE4"/>
    <w:rsid w:val="00E204B0"/>
    <w:rsid w:val="00E212E3"/>
    <w:rsid w:val="00E225CD"/>
    <w:rsid w:val="00E22A1F"/>
    <w:rsid w:val="00E235DE"/>
    <w:rsid w:val="00E246DC"/>
    <w:rsid w:val="00E26AFE"/>
    <w:rsid w:val="00E26DAC"/>
    <w:rsid w:val="00E26DD8"/>
    <w:rsid w:val="00E270BF"/>
    <w:rsid w:val="00E27663"/>
    <w:rsid w:val="00E30550"/>
    <w:rsid w:val="00E3073D"/>
    <w:rsid w:val="00E30913"/>
    <w:rsid w:val="00E31430"/>
    <w:rsid w:val="00E32907"/>
    <w:rsid w:val="00E334CE"/>
    <w:rsid w:val="00E3394A"/>
    <w:rsid w:val="00E352CD"/>
    <w:rsid w:val="00E35F50"/>
    <w:rsid w:val="00E36413"/>
    <w:rsid w:val="00E369D3"/>
    <w:rsid w:val="00E37ABD"/>
    <w:rsid w:val="00E43566"/>
    <w:rsid w:val="00E43812"/>
    <w:rsid w:val="00E439CC"/>
    <w:rsid w:val="00E44AD6"/>
    <w:rsid w:val="00E45B2A"/>
    <w:rsid w:val="00E462EF"/>
    <w:rsid w:val="00E46D03"/>
    <w:rsid w:val="00E4732E"/>
    <w:rsid w:val="00E5021F"/>
    <w:rsid w:val="00E5028D"/>
    <w:rsid w:val="00E505CB"/>
    <w:rsid w:val="00E50D24"/>
    <w:rsid w:val="00E51385"/>
    <w:rsid w:val="00E5244F"/>
    <w:rsid w:val="00E53450"/>
    <w:rsid w:val="00E53616"/>
    <w:rsid w:val="00E53DDF"/>
    <w:rsid w:val="00E5507A"/>
    <w:rsid w:val="00E5509C"/>
    <w:rsid w:val="00E554FA"/>
    <w:rsid w:val="00E55D11"/>
    <w:rsid w:val="00E567C2"/>
    <w:rsid w:val="00E60145"/>
    <w:rsid w:val="00E607F1"/>
    <w:rsid w:val="00E619E9"/>
    <w:rsid w:val="00E61C26"/>
    <w:rsid w:val="00E62D0F"/>
    <w:rsid w:val="00E62DD2"/>
    <w:rsid w:val="00E63304"/>
    <w:rsid w:val="00E63F17"/>
    <w:rsid w:val="00E64618"/>
    <w:rsid w:val="00E6546A"/>
    <w:rsid w:val="00E65A47"/>
    <w:rsid w:val="00E66395"/>
    <w:rsid w:val="00E66D1E"/>
    <w:rsid w:val="00E66D73"/>
    <w:rsid w:val="00E66FA9"/>
    <w:rsid w:val="00E67614"/>
    <w:rsid w:val="00E679F8"/>
    <w:rsid w:val="00E67EE5"/>
    <w:rsid w:val="00E70F3E"/>
    <w:rsid w:val="00E70F6A"/>
    <w:rsid w:val="00E7201A"/>
    <w:rsid w:val="00E726A0"/>
    <w:rsid w:val="00E73CE4"/>
    <w:rsid w:val="00E73EF8"/>
    <w:rsid w:val="00E74573"/>
    <w:rsid w:val="00E74662"/>
    <w:rsid w:val="00E7475B"/>
    <w:rsid w:val="00E751AF"/>
    <w:rsid w:val="00E75D30"/>
    <w:rsid w:val="00E762DC"/>
    <w:rsid w:val="00E769FE"/>
    <w:rsid w:val="00E77ED7"/>
    <w:rsid w:val="00E801E5"/>
    <w:rsid w:val="00E80931"/>
    <w:rsid w:val="00E818D8"/>
    <w:rsid w:val="00E81D80"/>
    <w:rsid w:val="00E822EA"/>
    <w:rsid w:val="00E82A50"/>
    <w:rsid w:val="00E82EED"/>
    <w:rsid w:val="00E84BBD"/>
    <w:rsid w:val="00E85155"/>
    <w:rsid w:val="00E85FD7"/>
    <w:rsid w:val="00E87004"/>
    <w:rsid w:val="00E87BF5"/>
    <w:rsid w:val="00E87C4C"/>
    <w:rsid w:val="00E9003B"/>
    <w:rsid w:val="00E90914"/>
    <w:rsid w:val="00E90CFF"/>
    <w:rsid w:val="00E90FCD"/>
    <w:rsid w:val="00E922C9"/>
    <w:rsid w:val="00E93457"/>
    <w:rsid w:val="00E9369A"/>
    <w:rsid w:val="00E93859"/>
    <w:rsid w:val="00E948DF"/>
    <w:rsid w:val="00E95024"/>
    <w:rsid w:val="00E95258"/>
    <w:rsid w:val="00E95FE5"/>
    <w:rsid w:val="00E964FA"/>
    <w:rsid w:val="00E96664"/>
    <w:rsid w:val="00E96880"/>
    <w:rsid w:val="00E973DB"/>
    <w:rsid w:val="00E975D9"/>
    <w:rsid w:val="00E97645"/>
    <w:rsid w:val="00E97FD6"/>
    <w:rsid w:val="00EA0156"/>
    <w:rsid w:val="00EA0625"/>
    <w:rsid w:val="00EA06FD"/>
    <w:rsid w:val="00EA1141"/>
    <w:rsid w:val="00EA136B"/>
    <w:rsid w:val="00EA20DB"/>
    <w:rsid w:val="00EA36AF"/>
    <w:rsid w:val="00EA3AAE"/>
    <w:rsid w:val="00EA3AD3"/>
    <w:rsid w:val="00EA41A4"/>
    <w:rsid w:val="00EA4C78"/>
    <w:rsid w:val="00EA5104"/>
    <w:rsid w:val="00EA577C"/>
    <w:rsid w:val="00EA602E"/>
    <w:rsid w:val="00EA6AB4"/>
    <w:rsid w:val="00EA72EF"/>
    <w:rsid w:val="00EA7FA4"/>
    <w:rsid w:val="00EB244B"/>
    <w:rsid w:val="00EB25B5"/>
    <w:rsid w:val="00EB2818"/>
    <w:rsid w:val="00EB2CC5"/>
    <w:rsid w:val="00EB30F0"/>
    <w:rsid w:val="00EB3EEE"/>
    <w:rsid w:val="00EB3F8B"/>
    <w:rsid w:val="00EB5701"/>
    <w:rsid w:val="00EB650B"/>
    <w:rsid w:val="00EB7CBD"/>
    <w:rsid w:val="00EB7DF5"/>
    <w:rsid w:val="00EC088B"/>
    <w:rsid w:val="00EC2166"/>
    <w:rsid w:val="00EC2699"/>
    <w:rsid w:val="00EC2B57"/>
    <w:rsid w:val="00EC36C3"/>
    <w:rsid w:val="00EC38CE"/>
    <w:rsid w:val="00EC41EA"/>
    <w:rsid w:val="00EC4562"/>
    <w:rsid w:val="00EC4F3D"/>
    <w:rsid w:val="00EC594F"/>
    <w:rsid w:val="00EC5E00"/>
    <w:rsid w:val="00EC6318"/>
    <w:rsid w:val="00EC63C8"/>
    <w:rsid w:val="00EC6F7E"/>
    <w:rsid w:val="00EC7CD6"/>
    <w:rsid w:val="00ED1011"/>
    <w:rsid w:val="00ED17A9"/>
    <w:rsid w:val="00ED1D81"/>
    <w:rsid w:val="00ED2160"/>
    <w:rsid w:val="00ED23BE"/>
    <w:rsid w:val="00ED2D52"/>
    <w:rsid w:val="00ED2FA1"/>
    <w:rsid w:val="00ED3358"/>
    <w:rsid w:val="00ED3359"/>
    <w:rsid w:val="00ED3EFB"/>
    <w:rsid w:val="00ED4B78"/>
    <w:rsid w:val="00ED6FAB"/>
    <w:rsid w:val="00ED73EE"/>
    <w:rsid w:val="00EE0353"/>
    <w:rsid w:val="00EE24D9"/>
    <w:rsid w:val="00EE279D"/>
    <w:rsid w:val="00EE3193"/>
    <w:rsid w:val="00EE49E5"/>
    <w:rsid w:val="00EE7E13"/>
    <w:rsid w:val="00EF2855"/>
    <w:rsid w:val="00EF2E72"/>
    <w:rsid w:val="00EF3FDA"/>
    <w:rsid w:val="00EF401C"/>
    <w:rsid w:val="00EF554C"/>
    <w:rsid w:val="00EF5CEB"/>
    <w:rsid w:val="00EF6355"/>
    <w:rsid w:val="00EF6B27"/>
    <w:rsid w:val="00EF7652"/>
    <w:rsid w:val="00EF7F93"/>
    <w:rsid w:val="00F00C34"/>
    <w:rsid w:val="00F01F4D"/>
    <w:rsid w:val="00F0383A"/>
    <w:rsid w:val="00F04DEC"/>
    <w:rsid w:val="00F062DC"/>
    <w:rsid w:val="00F06621"/>
    <w:rsid w:val="00F07110"/>
    <w:rsid w:val="00F07949"/>
    <w:rsid w:val="00F07C6F"/>
    <w:rsid w:val="00F07D9A"/>
    <w:rsid w:val="00F07F3B"/>
    <w:rsid w:val="00F1014D"/>
    <w:rsid w:val="00F10260"/>
    <w:rsid w:val="00F1163E"/>
    <w:rsid w:val="00F121B0"/>
    <w:rsid w:val="00F1288F"/>
    <w:rsid w:val="00F13A64"/>
    <w:rsid w:val="00F141DD"/>
    <w:rsid w:val="00F14F20"/>
    <w:rsid w:val="00F156E1"/>
    <w:rsid w:val="00F158EB"/>
    <w:rsid w:val="00F16FDC"/>
    <w:rsid w:val="00F1753F"/>
    <w:rsid w:val="00F17DE9"/>
    <w:rsid w:val="00F17EA8"/>
    <w:rsid w:val="00F202F6"/>
    <w:rsid w:val="00F217EF"/>
    <w:rsid w:val="00F2282F"/>
    <w:rsid w:val="00F23E6D"/>
    <w:rsid w:val="00F2426C"/>
    <w:rsid w:val="00F243C6"/>
    <w:rsid w:val="00F25577"/>
    <w:rsid w:val="00F255F8"/>
    <w:rsid w:val="00F26487"/>
    <w:rsid w:val="00F265A8"/>
    <w:rsid w:val="00F27FA3"/>
    <w:rsid w:val="00F309B2"/>
    <w:rsid w:val="00F31405"/>
    <w:rsid w:val="00F31C1B"/>
    <w:rsid w:val="00F335F8"/>
    <w:rsid w:val="00F341C4"/>
    <w:rsid w:val="00F343BB"/>
    <w:rsid w:val="00F35055"/>
    <w:rsid w:val="00F361D1"/>
    <w:rsid w:val="00F36871"/>
    <w:rsid w:val="00F3719C"/>
    <w:rsid w:val="00F37D02"/>
    <w:rsid w:val="00F4085D"/>
    <w:rsid w:val="00F40F73"/>
    <w:rsid w:val="00F43151"/>
    <w:rsid w:val="00F436D5"/>
    <w:rsid w:val="00F442E8"/>
    <w:rsid w:val="00F44804"/>
    <w:rsid w:val="00F44DCE"/>
    <w:rsid w:val="00F45BE6"/>
    <w:rsid w:val="00F45D18"/>
    <w:rsid w:val="00F46280"/>
    <w:rsid w:val="00F46A87"/>
    <w:rsid w:val="00F470DA"/>
    <w:rsid w:val="00F4789A"/>
    <w:rsid w:val="00F50B18"/>
    <w:rsid w:val="00F5101C"/>
    <w:rsid w:val="00F51126"/>
    <w:rsid w:val="00F51575"/>
    <w:rsid w:val="00F51DF0"/>
    <w:rsid w:val="00F52100"/>
    <w:rsid w:val="00F523DD"/>
    <w:rsid w:val="00F52CD5"/>
    <w:rsid w:val="00F52FA0"/>
    <w:rsid w:val="00F53599"/>
    <w:rsid w:val="00F53740"/>
    <w:rsid w:val="00F5374F"/>
    <w:rsid w:val="00F5402E"/>
    <w:rsid w:val="00F543B0"/>
    <w:rsid w:val="00F557F6"/>
    <w:rsid w:val="00F562DC"/>
    <w:rsid w:val="00F568B6"/>
    <w:rsid w:val="00F56CDC"/>
    <w:rsid w:val="00F60BA0"/>
    <w:rsid w:val="00F613F6"/>
    <w:rsid w:val="00F61923"/>
    <w:rsid w:val="00F61FEC"/>
    <w:rsid w:val="00F62941"/>
    <w:rsid w:val="00F63F23"/>
    <w:rsid w:val="00F64175"/>
    <w:rsid w:val="00F65A57"/>
    <w:rsid w:val="00F660A1"/>
    <w:rsid w:val="00F66BD5"/>
    <w:rsid w:val="00F66FB7"/>
    <w:rsid w:val="00F7036E"/>
    <w:rsid w:val="00F709FF"/>
    <w:rsid w:val="00F70D89"/>
    <w:rsid w:val="00F71720"/>
    <w:rsid w:val="00F72B27"/>
    <w:rsid w:val="00F736AE"/>
    <w:rsid w:val="00F737EB"/>
    <w:rsid w:val="00F73E38"/>
    <w:rsid w:val="00F74026"/>
    <w:rsid w:val="00F764C5"/>
    <w:rsid w:val="00F76F71"/>
    <w:rsid w:val="00F77753"/>
    <w:rsid w:val="00F77E1F"/>
    <w:rsid w:val="00F77EA5"/>
    <w:rsid w:val="00F80546"/>
    <w:rsid w:val="00F806D8"/>
    <w:rsid w:val="00F80C3D"/>
    <w:rsid w:val="00F837CA"/>
    <w:rsid w:val="00F84567"/>
    <w:rsid w:val="00F84571"/>
    <w:rsid w:val="00F8468F"/>
    <w:rsid w:val="00F855D2"/>
    <w:rsid w:val="00F85FAB"/>
    <w:rsid w:val="00F86915"/>
    <w:rsid w:val="00F86BCA"/>
    <w:rsid w:val="00F87846"/>
    <w:rsid w:val="00F878C3"/>
    <w:rsid w:val="00F9094B"/>
    <w:rsid w:val="00F90CF4"/>
    <w:rsid w:val="00F912F7"/>
    <w:rsid w:val="00F91C32"/>
    <w:rsid w:val="00F92D89"/>
    <w:rsid w:val="00F943F9"/>
    <w:rsid w:val="00F9454A"/>
    <w:rsid w:val="00F94865"/>
    <w:rsid w:val="00F94BA7"/>
    <w:rsid w:val="00F9609C"/>
    <w:rsid w:val="00F96182"/>
    <w:rsid w:val="00F96427"/>
    <w:rsid w:val="00F96597"/>
    <w:rsid w:val="00F9701B"/>
    <w:rsid w:val="00F97531"/>
    <w:rsid w:val="00FA077D"/>
    <w:rsid w:val="00FA08BA"/>
    <w:rsid w:val="00FA14DC"/>
    <w:rsid w:val="00FA4979"/>
    <w:rsid w:val="00FA4996"/>
    <w:rsid w:val="00FA4F67"/>
    <w:rsid w:val="00FA591A"/>
    <w:rsid w:val="00FA6DC7"/>
    <w:rsid w:val="00FA7453"/>
    <w:rsid w:val="00FA767D"/>
    <w:rsid w:val="00FA7872"/>
    <w:rsid w:val="00FB1727"/>
    <w:rsid w:val="00FB2930"/>
    <w:rsid w:val="00FB3D42"/>
    <w:rsid w:val="00FB5C78"/>
    <w:rsid w:val="00FB5FE1"/>
    <w:rsid w:val="00FB6153"/>
    <w:rsid w:val="00FB6A82"/>
    <w:rsid w:val="00FB7B21"/>
    <w:rsid w:val="00FC0374"/>
    <w:rsid w:val="00FC2987"/>
    <w:rsid w:val="00FC2ED4"/>
    <w:rsid w:val="00FC39AB"/>
    <w:rsid w:val="00FC4828"/>
    <w:rsid w:val="00FC525E"/>
    <w:rsid w:val="00FC537A"/>
    <w:rsid w:val="00FC549A"/>
    <w:rsid w:val="00FC5A50"/>
    <w:rsid w:val="00FC68DE"/>
    <w:rsid w:val="00FC6E55"/>
    <w:rsid w:val="00FC7448"/>
    <w:rsid w:val="00FC78DA"/>
    <w:rsid w:val="00FC7ABC"/>
    <w:rsid w:val="00FC7D21"/>
    <w:rsid w:val="00FD0316"/>
    <w:rsid w:val="00FD0481"/>
    <w:rsid w:val="00FD083B"/>
    <w:rsid w:val="00FD0EE0"/>
    <w:rsid w:val="00FD10A4"/>
    <w:rsid w:val="00FD16D8"/>
    <w:rsid w:val="00FD1B37"/>
    <w:rsid w:val="00FD20D4"/>
    <w:rsid w:val="00FD2680"/>
    <w:rsid w:val="00FD26D2"/>
    <w:rsid w:val="00FD2728"/>
    <w:rsid w:val="00FD2E4E"/>
    <w:rsid w:val="00FD381E"/>
    <w:rsid w:val="00FD46E2"/>
    <w:rsid w:val="00FD5878"/>
    <w:rsid w:val="00FD5B88"/>
    <w:rsid w:val="00FD65FC"/>
    <w:rsid w:val="00FD6FAE"/>
    <w:rsid w:val="00FD77C3"/>
    <w:rsid w:val="00FD7A58"/>
    <w:rsid w:val="00FD7E17"/>
    <w:rsid w:val="00FE0F0A"/>
    <w:rsid w:val="00FE10BA"/>
    <w:rsid w:val="00FE20B2"/>
    <w:rsid w:val="00FE2A5E"/>
    <w:rsid w:val="00FE2AC5"/>
    <w:rsid w:val="00FE2CA5"/>
    <w:rsid w:val="00FE3553"/>
    <w:rsid w:val="00FE361D"/>
    <w:rsid w:val="00FE38EC"/>
    <w:rsid w:val="00FE431E"/>
    <w:rsid w:val="00FE4473"/>
    <w:rsid w:val="00FE4C69"/>
    <w:rsid w:val="00FE5A18"/>
    <w:rsid w:val="00FE65A6"/>
    <w:rsid w:val="00FE6C8A"/>
    <w:rsid w:val="00FE7958"/>
    <w:rsid w:val="00FF029E"/>
    <w:rsid w:val="00FF07BE"/>
    <w:rsid w:val="00FF1340"/>
    <w:rsid w:val="00FF13F6"/>
    <w:rsid w:val="00FF1C6C"/>
    <w:rsid w:val="00FF22D7"/>
    <w:rsid w:val="00FF32B3"/>
    <w:rsid w:val="00FF44FB"/>
    <w:rsid w:val="00FF5C2E"/>
    <w:rsid w:val="00FF68EC"/>
    <w:rsid w:val="00FF6C97"/>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0D247"/>
  <w15:docId w15:val="{799373BE-EBDB-41DB-B6B2-EDEC46B84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F5C"/>
    <w:pPr>
      <w:spacing w:line="480" w:lineRule="auto"/>
      <w:ind w:firstLine="284"/>
      <w:jc w:val="both"/>
    </w:pPr>
    <w:rPr>
      <w:rFonts w:ascii="Times New Roman" w:hAnsi="Times New Roman"/>
      <w:lang w:val="en-GB"/>
    </w:rPr>
  </w:style>
  <w:style w:type="paragraph" w:styleId="Heading1">
    <w:name w:val="heading 1"/>
    <w:basedOn w:val="Normal"/>
    <w:next w:val="Normal"/>
    <w:link w:val="Heading1Char"/>
    <w:uiPriority w:val="9"/>
    <w:qFormat/>
    <w:rsid w:val="00306053"/>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D1319"/>
    <w:pPr>
      <w:keepNext/>
      <w:keepLines/>
      <w:spacing w:before="40" w:after="0"/>
      <w:ind w:firstLine="0"/>
      <w:outlineLvl w:val="1"/>
    </w:pPr>
    <w:rPr>
      <w:rFonts w:eastAsiaTheme="majorEastAsia" w:cstheme="majorBidi"/>
      <w:b/>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02481F"/>
    <w:pPr>
      <w:spacing w:line="300" w:lineRule="auto"/>
      <w:ind w:left="720" w:firstLine="397"/>
      <w:contextualSpacing/>
    </w:pPr>
  </w:style>
  <w:style w:type="character" w:styleId="CommentReference">
    <w:name w:val="annotation reference"/>
    <w:basedOn w:val="DefaultParagraphFont"/>
    <w:uiPriority w:val="99"/>
    <w:semiHidden/>
    <w:unhideWhenUsed/>
    <w:rsid w:val="00C6173D"/>
    <w:rPr>
      <w:sz w:val="16"/>
      <w:szCs w:val="16"/>
    </w:rPr>
  </w:style>
  <w:style w:type="paragraph" w:styleId="CommentText">
    <w:name w:val="annotation text"/>
    <w:basedOn w:val="Normal"/>
    <w:link w:val="CommentTextChar"/>
    <w:uiPriority w:val="99"/>
    <w:unhideWhenUsed/>
    <w:rsid w:val="00C6173D"/>
    <w:pPr>
      <w:spacing w:line="240" w:lineRule="auto"/>
    </w:pPr>
    <w:rPr>
      <w:sz w:val="20"/>
      <w:szCs w:val="20"/>
    </w:rPr>
  </w:style>
  <w:style w:type="character" w:customStyle="1" w:styleId="CommentTextChar">
    <w:name w:val="Comment Text Char"/>
    <w:basedOn w:val="DefaultParagraphFont"/>
    <w:link w:val="CommentText"/>
    <w:uiPriority w:val="99"/>
    <w:rsid w:val="00C6173D"/>
    <w:rPr>
      <w:sz w:val="20"/>
      <w:szCs w:val="20"/>
    </w:rPr>
  </w:style>
  <w:style w:type="paragraph" w:styleId="CommentSubject">
    <w:name w:val="annotation subject"/>
    <w:basedOn w:val="CommentText"/>
    <w:next w:val="CommentText"/>
    <w:link w:val="CommentSubjectChar"/>
    <w:uiPriority w:val="99"/>
    <w:semiHidden/>
    <w:unhideWhenUsed/>
    <w:rsid w:val="00C6173D"/>
    <w:rPr>
      <w:b/>
      <w:bCs/>
    </w:rPr>
  </w:style>
  <w:style w:type="character" w:customStyle="1" w:styleId="CommentSubjectChar">
    <w:name w:val="Comment Subject Char"/>
    <w:basedOn w:val="CommentTextChar"/>
    <w:link w:val="CommentSubject"/>
    <w:uiPriority w:val="99"/>
    <w:semiHidden/>
    <w:rsid w:val="00C6173D"/>
    <w:rPr>
      <w:b/>
      <w:bCs/>
      <w:sz w:val="20"/>
      <w:szCs w:val="20"/>
    </w:rPr>
  </w:style>
  <w:style w:type="paragraph" w:styleId="BalloonText">
    <w:name w:val="Balloon Text"/>
    <w:basedOn w:val="Normal"/>
    <w:link w:val="BalloonTextChar"/>
    <w:uiPriority w:val="99"/>
    <w:semiHidden/>
    <w:unhideWhenUsed/>
    <w:rsid w:val="00C617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173D"/>
    <w:rPr>
      <w:rFonts w:ascii="Segoe UI" w:hAnsi="Segoe UI" w:cs="Segoe UI"/>
      <w:sz w:val="18"/>
      <w:szCs w:val="18"/>
    </w:rPr>
  </w:style>
  <w:style w:type="paragraph" w:styleId="NormalWeb">
    <w:name w:val="Normal (Web)"/>
    <w:basedOn w:val="Normal"/>
    <w:uiPriority w:val="99"/>
    <w:semiHidden/>
    <w:unhideWhenUsed/>
    <w:rsid w:val="00D26C66"/>
    <w:pPr>
      <w:spacing w:before="100" w:beforeAutospacing="1" w:after="100" w:afterAutospacing="1" w:line="240" w:lineRule="auto"/>
    </w:pPr>
    <w:rPr>
      <w:rFonts w:eastAsiaTheme="minorEastAsia" w:cs="Times New Roman"/>
      <w:szCs w:val="24"/>
      <w:lang w:eastAsia="en-GB"/>
    </w:rPr>
  </w:style>
  <w:style w:type="paragraph" w:customStyle="1" w:styleId="EndNoteBibliographyTitle">
    <w:name w:val="EndNote Bibliography Title"/>
    <w:basedOn w:val="Normal"/>
    <w:link w:val="EndNoteBibliographyTitleCar"/>
    <w:rsid w:val="00DA3387"/>
    <w:pPr>
      <w:spacing w:after="0"/>
      <w:jc w:val="center"/>
    </w:pPr>
    <w:rPr>
      <w:rFonts w:cs="Times New Roman"/>
      <w:noProof/>
      <w:lang w:val="en-US"/>
    </w:rPr>
  </w:style>
  <w:style w:type="character" w:customStyle="1" w:styleId="ListParagraphChar">
    <w:name w:val="List Paragraph Char"/>
    <w:basedOn w:val="DefaultParagraphFont"/>
    <w:link w:val="ListParagraph"/>
    <w:uiPriority w:val="34"/>
    <w:rsid w:val="00DA3387"/>
    <w:rPr>
      <w:lang w:val="en-GB"/>
    </w:rPr>
  </w:style>
  <w:style w:type="character" w:customStyle="1" w:styleId="EndNoteBibliographyTitleCar">
    <w:name w:val="EndNote Bibliography Title Car"/>
    <w:basedOn w:val="ListParagraphChar"/>
    <w:link w:val="EndNoteBibliographyTitle"/>
    <w:rsid w:val="00DA3387"/>
    <w:rPr>
      <w:rFonts w:ascii="Times New Roman" w:hAnsi="Times New Roman" w:cs="Times New Roman"/>
      <w:noProof/>
      <w:sz w:val="24"/>
      <w:lang w:val="en-US"/>
    </w:rPr>
  </w:style>
  <w:style w:type="paragraph" w:customStyle="1" w:styleId="EndNoteBibliography">
    <w:name w:val="EndNote Bibliography"/>
    <w:basedOn w:val="Normal"/>
    <w:link w:val="EndNoteBibliographyCar"/>
    <w:rsid w:val="00DA3387"/>
    <w:pPr>
      <w:spacing w:line="240" w:lineRule="auto"/>
    </w:pPr>
    <w:rPr>
      <w:rFonts w:cs="Times New Roman"/>
      <w:noProof/>
      <w:lang w:val="en-US"/>
    </w:rPr>
  </w:style>
  <w:style w:type="character" w:customStyle="1" w:styleId="EndNoteBibliographyCar">
    <w:name w:val="EndNote Bibliography Car"/>
    <w:basedOn w:val="ListParagraphChar"/>
    <w:link w:val="EndNoteBibliography"/>
    <w:rsid w:val="00DA3387"/>
    <w:rPr>
      <w:rFonts w:ascii="Times New Roman" w:hAnsi="Times New Roman" w:cs="Times New Roman"/>
      <w:noProof/>
      <w:sz w:val="24"/>
      <w:lang w:val="en-US"/>
    </w:rPr>
  </w:style>
  <w:style w:type="character" w:styleId="Hyperlink">
    <w:name w:val="Hyperlink"/>
    <w:basedOn w:val="DefaultParagraphFont"/>
    <w:uiPriority w:val="99"/>
    <w:unhideWhenUsed/>
    <w:rsid w:val="00DA3387"/>
    <w:rPr>
      <w:color w:val="0563C1" w:themeColor="hyperlink"/>
      <w:u w:val="single"/>
    </w:rPr>
  </w:style>
  <w:style w:type="character" w:customStyle="1" w:styleId="Heading1Char">
    <w:name w:val="Heading 1 Char"/>
    <w:basedOn w:val="DefaultParagraphFont"/>
    <w:link w:val="Heading1"/>
    <w:uiPriority w:val="9"/>
    <w:rsid w:val="00306053"/>
    <w:rPr>
      <w:rFonts w:ascii="Times New Roman" w:eastAsiaTheme="majorEastAsia" w:hAnsi="Times New Roman" w:cstheme="majorBidi"/>
      <w:b/>
      <w:sz w:val="24"/>
      <w:szCs w:val="32"/>
      <w:lang w:val="en-GB"/>
    </w:rPr>
  </w:style>
  <w:style w:type="character" w:customStyle="1" w:styleId="Heading2Char">
    <w:name w:val="Heading 2 Char"/>
    <w:basedOn w:val="DefaultParagraphFont"/>
    <w:link w:val="Heading2"/>
    <w:uiPriority w:val="9"/>
    <w:rsid w:val="00BD1319"/>
    <w:rPr>
      <w:rFonts w:ascii="Times New Roman" w:eastAsiaTheme="majorEastAsia" w:hAnsi="Times New Roman" w:cstheme="majorBidi"/>
      <w:b/>
      <w:i/>
      <w:sz w:val="24"/>
      <w:szCs w:val="26"/>
      <w:lang w:val="en-GB"/>
    </w:rPr>
  </w:style>
  <w:style w:type="paragraph" w:styleId="Header">
    <w:name w:val="header"/>
    <w:basedOn w:val="Normal"/>
    <w:link w:val="HeaderChar"/>
    <w:uiPriority w:val="99"/>
    <w:unhideWhenUsed/>
    <w:rsid w:val="0031038A"/>
    <w:pPr>
      <w:tabs>
        <w:tab w:val="center" w:pos="4252"/>
        <w:tab w:val="right" w:pos="8504"/>
      </w:tabs>
      <w:spacing w:after="0" w:line="240" w:lineRule="auto"/>
    </w:pPr>
  </w:style>
  <w:style w:type="character" w:customStyle="1" w:styleId="HeaderChar">
    <w:name w:val="Header Char"/>
    <w:basedOn w:val="DefaultParagraphFont"/>
    <w:link w:val="Header"/>
    <w:uiPriority w:val="99"/>
    <w:rsid w:val="0031038A"/>
    <w:rPr>
      <w:rFonts w:ascii="Times New Roman" w:hAnsi="Times New Roman"/>
      <w:sz w:val="24"/>
    </w:rPr>
  </w:style>
  <w:style w:type="paragraph" w:styleId="Footer">
    <w:name w:val="footer"/>
    <w:basedOn w:val="Normal"/>
    <w:link w:val="FooterChar"/>
    <w:uiPriority w:val="99"/>
    <w:unhideWhenUsed/>
    <w:rsid w:val="0031038A"/>
    <w:pPr>
      <w:tabs>
        <w:tab w:val="center" w:pos="4252"/>
        <w:tab w:val="right" w:pos="8504"/>
      </w:tabs>
      <w:spacing w:after="0" w:line="240" w:lineRule="auto"/>
    </w:pPr>
  </w:style>
  <w:style w:type="character" w:customStyle="1" w:styleId="FooterChar">
    <w:name w:val="Footer Char"/>
    <w:basedOn w:val="DefaultParagraphFont"/>
    <w:link w:val="Footer"/>
    <w:uiPriority w:val="99"/>
    <w:rsid w:val="0031038A"/>
    <w:rPr>
      <w:rFonts w:ascii="Times New Roman" w:hAnsi="Times New Roman"/>
      <w:sz w:val="24"/>
    </w:rPr>
  </w:style>
  <w:style w:type="character" w:styleId="LineNumber">
    <w:name w:val="line number"/>
    <w:basedOn w:val="DefaultParagraphFont"/>
    <w:uiPriority w:val="99"/>
    <w:semiHidden/>
    <w:unhideWhenUsed/>
    <w:rsid w:val="00775AAA"/>
  </w:style>
  <w:style w:type="paragraph" w:styleId="Caption">
    <w:name w:val="caption"/>
    <w:basedOn w:val="Normal"/>
    <w:next w:val="Normal"/>
    <w:uiPriority w:val="35"/>
    <w:unhideWhenUsed/>
    <w:rsid w:val="000A4962"/>
    <w:pPr>
      <w:spacing w:after="0" w:line="240" w:lineRule="auto"/>
      <w:ind w:firstLine="0"/>
      <w:jc w:val="center"/>
    </w:pPr>
    <w:rPr>
      <w:rFonts w:ascii="Tahoma" w:hAnsi="Tahoma"/>
      <w:iCs/>
      <w:sz w:val="20"/>
      <w:szCs w:val="18"/>
    </w:rPr>
  </w:style>
  <w:style w:type="table" w:styleId="TableGrid">
    <w:name w:val="Table Grid"/>
    <w:basedOn w:val="TableNormal"/>
    <w:uiPriority w:val="39"/>
    <w:rsid w:val="000A4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rsid w:val="00D27208"/>
    <w:pPr>
      <w:numPr>
        <w:ilvl w:val="1"/>
      </w:numPr>
      <w:spacing w:after="240" w:line="240" w:lineRule="auto"/>
      <w:ind w:firstLine="284"/>
      <w:jc w:val="center"/>
    </w:pPr>
    <w:rPr>
      <w:rFonts w:eastAsiaTheme="minorEastAsia"/>
      <w:spacing w:val="15"/>
    </w:rPr>
  </w:style>
  <w:style w:type="character" w:customStyle="1" w:styleId="SubtitleChar">
    <w:name w:val="Subtitle Char"/>
    <w:basedOn w:val="DefaultParagraphFont"/>
    <w:link w:val="Subtitle"/>
    <w:uiPriority w:val="11"/>
    <w:rsid w:val="00D27208"/>
    <w:rPr>
      <w:rFonts w:ascii="Times New Roman" w:eastAsiaTheme="minorEastAsia" w:hAnsi="Times New Roman"/>
      <w:spacing w:val="15"/>
    </w:rPr>
  </w:style>
  <w:style w:type="paragraph" w:customStyle="1" w:styleId="Figure">
    <w:name w:val="Figure"/>
    <w:basedOn w:val="Normal"/>
    <w:link w:val="FigureChar"/>
    <w:qFormat/>
    <w:rsid w:val="00541314"/>
    <w:pPr>
      <w:spacing w:after="0" w:line="240" w:lineRule="auto"/>
      <w:ind w:firstLine="0"/>
      <w:jc w:val="center"/>
    </w:pPr>
    <w:rPr>
      <w:sz w:val="20"/>
    </w:rPr>
  </w:style>
  <w:style w:type="character" w:customStyle="1" w:styleId="FigureChar">
    <w:name w:val="Figure Char"/>
    <w:basedOn w:val="DefaultParagraphFont"/>
    <w:link w:val="Figure"/>
    <w:rsid w:val="00541314"/>
    <w:rPr>
      <w:rFonts w:ascii="Times New Roman" w:hAnsi="Times New Roman"/>
      <w:sz w:val="20"/>
      <w:lang w:val="en-GB"/>
    </w:rPr>
  </w:style>
  <w:style w:type="paragraph" w:customStyle="1" w:styleId="Reference">
    <w:name w:val="Reference"/>
    <w:basedOn w:val="Normal"/>
    <w:link w:val="ReferenceChar"/>
    <w:qFormat/>
    <w:rsid w:val="00835373"/>
    <w:pPr>
      <w:widowControl w:val="0"/>
      <w:autoSpaceDE w:val="0"/>
      <w:autoSpaceDN w:val="0"/>
      <w:adjustRightInd w:val="0"/>
      <w:spacing w:line="240" w:lineRule="auto"/>
      <w:ind w:left="480" w:hanging="480"/>
    </w:pPr>
  </w:style>
  <w:style w:type="character" w:customStyle="1" w:styleId="ReferenceChar">
    <w:name w:val="Reference Char"/>
    <w:basedOn w:val="DefaultParagraphFont"/>
    <w:link w:val="Reference"/>
    <w:rsid w:val="00835373"/>
    <w:rPr>
      <w:rFonts w:ascii="Times New Roman" w:hAnsi="Times New Roman"/>
      <w:sz w:val="24"/>
      <w:lang w:val="en-GB"/>
    </w:rPr>
  </w:style>
  <w:style w:type="character" w:customStyle="1" w:styleId="Mention1">
    <w:name w:val="Mention1"/>
    <w:basedOn w:val="DefaultParagraphFont"/>
    <w:uiPriority w:val="99"/>
    <w:semiHidden/>
    <w:unhideWhenUsed/>
    <w:rsid w:val="00D93A72"/>
    <w:rPr>
      <w:color w:val="2B579A"/>
      <w:shd w:val="clear" w:color="auto" w:fill="E6E6E6"/>
    </w:rPr>
  </w:style>
  <w:style w:type="paragraph" w:styleId="FootnoteText">
    <w:name w:val="footnote text"/>
    <w:basedOn w:val="Normal"/>
    <w:link w:val="FootnoteTextChar"/>
    <w:uiPriority w:val="99"/>
    <w:semiHidden/>
    <w:unhideWhenUsed/>
    <w:rsid w:val="001228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22832"/>
    <w:rPr>
      <w:rFonts w:ascii="Times New Roman" w:hAnsi="Times New Roman"/>
      <w:sz w:val="20"/>
      <w:szCs w:val="20"/>
      <w:lang w:val="en-GB"/>
    </w:rPr>
  </w:style>
  <w:style w:type="character" w:styleId="FootnoteReference">
    <w:name w:val="footnote reference"/>
    <w:basedOn w:val="DefaultParagraphFont"/>
    <w:uiPriority w:val="99"/>
    <w:semiHidden/>
    <w:unhideWhenUsed/>
    <w:rsid w:val="00122832"/>
    <w:rPr>
      <w:vertAlign w:val="superscript"/>
    </w:rPr>
  </w:style>
  <w:style w:type="character" w:customStyle="1" w:styleId="UnresolvedMention1">
    <w:name w:val="Unresolved Mention1"/>
    <w:basedOn w:val="DefaultParagraphFont"/>
    <w:uiPriority w:val="99"/>
    <w:rsid w:val="00896857"/>
    <w:rPr>
      <w:color w:val="808080"/>
      <w:shd w:val="clear" w:color="auto" w:fill="E6E6E6"/>
    </w:rPr>
  </w:style>
  <w:style w:type="paragraph" w:styleId="Revision">
    <w:name w:val="Revision"/>
    <w:hidden/>
    <w:uiPriority w:val="99"/>
    <w:semiHidden/>
    <w:rsid w:val="008054D2"/>
    <w:pPr>
      <w:spacing w:after="0" w:line="240" w:lineRule="auto"/>
    </w:pPr>
    <w:rPr>
      <w:rFonts w:ascii="Times New Roman" w:hAnsi="Times New Roman"/>
      <w:sz w:val="24"/>
      <w:lang w:val="en-GB"/>
    </w:rPr>
  </w:style>
  <w:style w:type="character" w:customStyle="1" w:styleId="Mencinsinresolver1">
    <w:name w:val="Mención sin resolver1"/>
    <w:basedOn w:val="DefaultParagraphFont"/>
    <w:uiPriority w:val="99"/>
    <w:semiHidden/>
    <w:unhideWhenUsed/>
    <w:rsid w:val="0081577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605558">
      <w:bodyDiv w:val="1"/>
      <w:marLeft w:val="0"/>
      <w:marRight w:val="0"/>
      <w:marTop w:val="0"/>
      <w:marBottom w:val="0"/>
      <w:divBdr>
        <w:top w:val="none" w:sz="0" w:space="0" w:color="auto"/>
        <w:left w:val="none" w:sz="0" w:space="0" w:color="auto"/>
        <w:bottom w:val="none" w:sz="0" w:space="0" w:color="auto"/>
        <w:right w:val="none" w:sz="0" w:space="0" w:color="auto"/>
      </w:divBdr>
    </w:div>
    <w:div w:id="347605030">
      <w:bodyDiv w:val="1"/>
      <w:marLeft w:val="0"/>
      <w:marRight w:val="0"/>
      <w:marTop w:val="0"/>
      <w:marBottom w:val="0"/>
      <w:divBdr>
        <w:top w:val="none" w:sz="0" w:space="0" w:color="auto"/>
        <w:left w:val="none" w:sz="0" w:space="0" w:color="auto"/>
        <w:bottom w:val="none" w:sz="0" w:space="0" w:color="auto"/>
        <w:right w:val="none" w:sz="0" w:space="0" w:color="auto"/>
      </w:divBdr>
    </w:div>
    <w:div w:id="370880061">
      <w:bodyDiv w:val="1"/>
      <w:marLeft w:val="0"/>
      <w:marRight w:val="0"/>
      <w:marTop w:val="0"/>
      <w:marBottom w:val="0"/>
      <w:divBdr>
        <w:top w:val="none" w:sz="0" w:space="0" w:color="auto"/>
        <w:left w:val="none" w:sz="0" w:space="0" w:color="auto"/>
        <w:bottom w:val="none" w:sz="0" w:space="0" w:color="auto"/>
        <w:right w:val="none" w:sz="0" w:space="0" w:color="auto"/>
      </w:divBdr>
    </w:div>
    <w:div w:id="541866331">
      <w:bodyDiv w:val="1"/>
      <w:marLeft w:val="0"/>
      <w:marRight w:val="0"/>
      <w:marTop w:val="0"/>
      <w:marBottom w:val="0"/>
      <w:divBdr>
        <w:top w:val="none" w:sz="0" w:space="0" w:color="auto"/>
        <w:left w:val="none" w:sz="0" w:space="0" w:color="auto"/>
        <w:bottom w:val="none" w:sz="0" w:space="0" w:color="auto"/>
        <w:right w:val="none" w:sz="0" w:space="0" w:color="auto"/>
      </w:divBdr>
    </w:div>
    <w:div w:id="585530727">
      <w:bodyDiv w:val="1"/>
      <w:marLeft w:val="0"/>
      <w:marRight w:val="0"/>
      <w:marTop w:val="0"/>
      <w:marBottom w:val="0"/>
      <w:divBdr>
        <w:top w:val="none" w:sz="0" w:space="0" w:color="auto"/>
        <w:left w:val="none" w:sz="0" w:space="0" w:color="auto"/>
        <w:bottom w:val="none" w:sz="0" w:space="0" w:color="auto"/>
        <w:right w:val="none" w:sz="0" w:space="0" w:color="auto"/>
      </w:divBdr>
    </w:div>
    <w:div w:id="703671229">
      <w:bodyDiv w:val="1"/>
      <w:marLeft w:val="0"/>
      <w:marRight w:val="0"/>
      <w:marTop w:val="0"/>
      <w:marBottom w:val="0"/>
      <w:divBdr>
        <w:top w:val="none" w:sz="0" w:space="0" w:color="auto"/>
        <w:left w:val="none" w:sz="0" w:space="0" w:color="auto"/>
        <w:bottom w:val="none" w:sz="0" w:space="0" w:color="auto"/>
        <w:right w:val="none" w:sz="0" w:space="0" w:color="auto"/>
      </w:divBdr>
    </w:div>
    <w:div w:id="825901382">
      <w:bodyDiv w:val="1"/>
      <w:marLeft w:val="0"/>
      <w:marRight w:val="0"/>
      <w:marTop w:val="0"/>
      <w:marBottom w:val="0"/>
      <w:divBdr>
        <w:top w:val="none" w:sz="0" w:space="0" w:color="auto"/>
        <w:left w:val="none" w:sz="0" w:space="0" w:color="auto"/>
        <w:bottom w:val="none" w:sz="0" w:space="0" w:color="auto"/>
        <w:right w:val="none" w:sz="0" w:space="0" w:color="auto"/>
      </w:divBdr>
      <w:divsChild>
        <w:div w:id="1380203242">
          <w:marLeft w:val="0"/>
          <w:marRight w:val="0"/>
          <w:marTop w:val="0"/>
          <w:marBottom w:val="0"/>
          <w:divBdr>
            <w:top w:val="none" w:sz="0" w:space="0" w:color="auto"/>
            <w:left w:val="none" w:sz="0" w:space="0" w:color="auto"/>
            <w:bottom w:val="none" w:sz="0" w:space="0" w:color="auto"/>
            <w:right w:val="none" w:sz="0" w:space="0" w:color="auto"/>
          </w:divBdr>
        </w:div>
      </w:divsChild>
    </w:div>
    <w:div w:id="1118916740">
      <w:bodyDiv w:val="1"/>
      <w:marLeft w:val="0"/>
      <w:marRight w:val="0"/>
      <w:marTop w:val="0"/>
      <w:marBottom w:val="0"/>
      <w:divBdr>
        <w:top w:val="none" w:sz="0" w:space="0" w:color="auto"/>
        <w:left w:val="none" w:sz="0" w:space="0" w:color="auto"/>
        <w:bottom w:val="none" w:sz="0" w:space="0" w:color="auto"/>
        <w:right w:val="none" w:sz="0" w:space="0" w:color="auto"/>
      </w:divBdr>
    </w:div>
    <w:div w:id="1155950292">
      <w:bodyDiv w:val="1"/>
      <w:marLeft w:val="0"/>
      <w:marRight w:val="0"/>
      <w:marTop w:val="0"/>
      <w:marBottom w:val="0"/>
      <w:divBdr>
        <w:top w:val="none" w:sz="0" w:space="0" w:color="auto"/>
        <w:left w:val="none" w:sz="0" w:space="0" w:color="auto"/>
        <w:bottom w:val="none" w:sz="0" w:space="0" w:color="auto"/>
        <w:right w:val="none" w:sz="0" w:space="0" w:color="auto"/>
      </w:divBdr>
    </w:div>
    <w:div w:id="1377850951">
      <w:bodyDiv w:val="1"/>
      <w:marLeft w:val="0"/>
      <w:marRight w:val="0"/>
      <w:marTop w:val="0"/>
      <w:marBottom w:val="0"/>
      <w:divBdr>
        <w:top w:val="none" w:sz="0" w:space="0" w:color="auto"/>
        <w:left w:val="none" w:sz="0" w:space="0" w:color="auto"/>
        <w:bottom w:val="none" w:sz="0" w:space="0" w:color="auto"/>
        <w:right w:val="none" w:sz="0" w:space="0" w:color="auto"/>
      </w:divBdr>
    </w:div>
    <w:div w:id="1450508915">
      <w:bodyDiv w:val="1"/>
      <w:marLeft w:val="0"/>
      <w:marRight w:val="0"/>
      <w:marTop w:val="0"/>
      <w:marBottom w:val="0"/>
      <w:divBdr>
        <w:top w:val="none" w:sz="0" w:space="0" w:color="auto"/>
        <w:left w:val="none" w:sz="0" w:space="0" w:color="auto"/>
        <w:bottom w:val="none" w:sz="0" w:space="0" w:color="auto"/>
        <w:right w:val="none" w:sz="0" w:space="0" w:color="auto"/>
      </w:divBdr>
    </w:div>
    <w:div w:id="1858349752">
      <w:bodyDiv w:val="1"/>
      <w:marLeft w:val="0"/>
      <w:marRight w:val="0"/>
      <w:marTop w:val="0"/>
      <w:marBottom w:val="0"/>
      <w:divBdr>
        <w:top w:val="none" w:sz="0" w:space="0" w:color="auto"/>
        <w:left w:val="none" w:sz="0" w:space="0" w:color="auto"/>
        <w:bottom w:val="none" w:sz="0" w:space="0" w:color="auto"/>
        <w:right w:val="none" w:sz="0" w:space="0" w:color="auto"/>
      </w:divBdr>
    </w:div>
    <w:div w:id="1863863894">
      <w:bodyDiv w:val="1"/>
      <w:marLeft w:val="0"/>
      <w:marRight w:val="0"/>
      <w:marTop w:val="0"/>
      <w:marBottom w:val="0"/>
      <w:divBdr>
        <w:top w:val="none" w:sz="0" w:space="0" w:color="auto"/>
        <w:left w:val="none" w:sz="0" w:space="0" w:color="auto"/>
        <w:bottom w:val="none" w:sz="0" w:space="0" w:color="auto"/>
        <w:right w:val="none" w:sz="0" w:space="0" w:color="auto"/>
      </w:divBdr>
    </w:div>
    <w:div w:id="1909920826">
      <w:bodyDiv w:val="1"/>
      <w:marLeft w:val="0"/>
      <w:marRight w:val="0"/>
      <w:marTop w:val="0"/>
      <w:marBottom w:val="0"/>
      <w:divBdr>
        <w:top w:val="none" w:sz="0" w:space="0" w:color="auto"/>
        <w:left w:val="none" w:sz="0" w:space="0" w:color="auto"/>
        <w:bottom w:val="none" w:sz="0" w:space="0" w:color="auto"/>
        <w:right w:val="none" w:sz="0" w:space="0" w:color="auto"/>
      </w:divBdr>
    </w:div>
    <w:div w:id="201329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5928D-625F-475C-9D28-D711F3C3B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29587</Words>
  <Characters>168646</Characters>
  <Application>Microsoft Office Word</Application>
  <DocSecurity>0</DocSecurity>
  <Lines>1405</Lines>
  <Paragraphs>395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Hiting a moving target</vt:lpstr>
      <vt:lpstr>Hiting a moving target</vt:lpstr>
    </vt:vector>
  </TitlesOfParts>
  <Company>Microsoft</Company>
  <LinksUpToDate>false</LinksUpToDate>
  <CharactersWithSpaces>197838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Hiting a moving target</dc:title>
  <dc:creator>De Sousa, Kaue</dc:creator>
  <cp:lastModifiedBy>De Sousa, Kaue (Bioversity)</cp:lastModifiedBy>
  <cp:revision>3</cp:revision>
  <dcterms:created xsi:type="dcterms:W3CDTF">2018-08-27T10:55:00Z</dcterms:created>
  <dcterms:modified xsi:type="dcterms:W3CDTF">2018-08-27T10:56:00Z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a82050ea-127e-3514-b569-211651bb519c</vt:lpwstr>
  </property>
  <property fmtid="{D5CDD505-2E9C-101B-9397-08002B2CF9AE}" pid="4" name="Mendeley Recent Style Id 0_1">
    <vt:lpwstr>http://www.zotero.org/styles/agricultural-systems</vt:lpwstr>
  </property>
  <property fmtid="{D5CDD505-2E9C-101B-9397-08002B2CF9AE}" pid="5" name="Mendeley Recent Style Name 0_1">
    <vt:lpwstr>Agricultural Systems</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http://www.zotero.org/styles/pnas</vt:lpwstr>
  </property>
  <property fmtid="{D5CDD505-2E9C-101B-9397-08002B2CF9AE}" pid="23" name="Mendeley Recent Style Name 9_1">
    <vt:lpwstr>Proceedings of the National Academy of Sciences of the United States of America</vt:lpwstr>
  </property>
  <property fmtid="{D5CDD505-2E9C-101B-9397-08002B2CF9AE}" pid="24" name="Mendeley Citation Style_1">
    <vt:lpwstr>http://www.zotero.org/styles/agricultural-systems</vt:lpwstr>
  </property>
</Properties>
</file>