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Caderno humaniza sus formacao e intervencoes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2010</w:t>
      </w:r>
    </w:p>
    <w:p>
      <w:r>
        <w:t>Tipo documental: MANUAL</w:t>
      </w:r>
    </w:p>
    <w:p>
      <w:r>
        <w:t>Identificador da fonte (ID interno): doc-fcc0314b9e81</w:t>
      </w:r>
    </w:p>
    <w:p>
      <w:pPr>
        <w:pStyle w:val="Heading2"/>
      </w:pPr>
      <w:r>
        <w:t>Resumo</w:t>
      </w:r>
    </w:p>
    <w:p>
      <w:r>
        <w:t>O texto apresenta a Política Nacional de Humanização (PNH) do SUS, criada em 2003, com objetivo de qualificar práticas de gestão e atenção em saúde. Discute a desumanização como expressão de modos de organização do trabalho, e não apenas falhas individuais. Inclui instrumentos para diagnóstico e planejamento de intervenções em cursos de formação de apoiadores institucionais, com diretrizes para elaboração de planos de intervenção e matrizes de planejamento.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Humanização</w:t>
      </w:r>
    </w:p>
    <w:p>
      <w:pPr>
        <w:pStyle w:val="ListBullet"/>
      </w:pPr>
      <w:r>
        <w:t>Política Nacional de Humanização (PNH)</w:t>
      </w:r>
    </w:p>
    <w:p>
      <w:pPr>
        <w:pStyle w:val="ListBullet"/>
      </w:pPr>
      <w:r>
        <w:t>Desumanização</w:t>
      </w:r>
    </w:p>
    <w:p>
      <w:pPr>
        <w:pStyle w:val="ListBullet"/>
      </w:pPr>
      <w:r>
        <w:t>Formação-intervenção</w:t>
      </w:r>
    </w:p>
    <w:p>
      <w:pPr>
        <w:pStyle w:val="ListBullet"/>
      </w:pPr>
      <w:r>
        <w:t>Cogestão</w:t>
      </w:r>
    </w:p>
    <w:p>
      <w:pPr>
        <w:pStyle w:val="ListBullet"/>
      </w:pPr>
      <w:r>
        <w:t>Gestão participativa</w:t>
      </w:r>
    </w:p>
    <w:p>
      <w:pPr>
        <w:pStyle w:val="ListBullet"/>
      </w:pPr>
      <w:r>
        <w:t>Apoiador institucional</w:t>
      </w:r>
    </w:p>
    <w:p>
      <w:pPr>
        <w:pStyle w:val="ListBullet"/>
      </w:pPr>
      <w:r>
        <w:t>Clínica ampliada</w:t>
      </w:r>
    </w:p>
    <w:p>
      <w:pPr>
        <w:pStyle w:val="ListBullet"/>
      </w:pPr>
      <w:r>
        <w:t>Redes de saúde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Diagnóstico situacional</w:t>
      </w:r>
    </w:p>
    <w:p>
      <w:pPr>
        <w:pStyle w:val="ListBullet"/>
      </w:pPr>
      <w:r>
        <w:t>Plano de intervenção</w:t>
      </w:r>
    </w:p>
    <w:p>
      <w:pPr>
        <w:pStyle w:val="ListBullet"/>
      </w:pPr>
      <w:r>
        <w:t>Planejamento e programação em saúde</w:t>
      </w:r>
    </w:p>
    <w:p>
      <w:pPr>
        <w:pStyle w:val="ListBullet"/>
      </w:pPr>
      <w:r>
        <w:t>Monitoramento e avaliação de processos</w:t>
      </w:r>
    </w:p>
    <w:p>
      <w:pPr>
        <w:pStyle w:val="ListBullet"/>
      </w:pPr>
      <w:r>
        <w:t>Análise de viabilidade</w:t>
      </w:r>
    </w:p>
    <w:p>
      <w:pPr>
        <w:pStyle w:val="ListBullet"/>
      </w:pPr>
      <w:r>
        <w:t>Articulação de eixos metodológicos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Formação de apoiadores institucionais</w:t>
      </w:r>
    </w:p>
    <w:p>
      <w:pPr>
        <w:pStyle w:val="ListBullet"/>
      </w:pPr>
      <w:r>
        <w:t>Oficinas de humanização</w:t>
      </w:r>
    </w:p>
    <w:p>
      <w:pPr>
        <w:pStyle w:val="ListBullet"/>
      </w:pPr>
      <w:r>
        <w:t>Grupos de Trabalho de Humanização (GTH)</w:t>
      </w:r>
    </w:p>
    <w:p>
      <w:pPr>
        <w:pStyle w:val="ListBullet"/>
      </w:pPr>
      <w:r>
        <w:t>Observatório de práticas</w:t>
      </w:r>
    </w:p>
    <w:p>
      <w:pPr>
        <w:pStyle w:val="ListBullet"/>
      </w:pPr>
      <w:r>
        <w:t>Educação a distância (EAD)</w:t>
      </w:r>
    </w:p>
    <w:p>
      <w:pPr>
        <w:pStyle w:val="Heading2"/>
      </w:pPr>
      <w:r>
        <w:t>Metodologia</w:t>
      </w:r>
    </w:p>
    <w:p>
      <w:r>
        <w:t>O texto descreve metodologias de formação-intervenção, com uso de instrumentos de diagnóstico e planejamento, articulando eixos metodológicos de planejamento e avaliação.</w:t>
      </w:r>
    </w:p>
    <w:p>
      <w:pPr>
        <w:pStyle w:val="Heading2"/>
      </w:pPr>
      <w:r>
        <w:t>Resultados</w:t>
      </w:r>
    </w:p>
    <w:p>
      <w:r>
        <w:t>Não explicitado no trecho.</w:t>
      </w:r>
    </w:p>
    <w:p>
      <w:pPr>
        <w:pStyle w:val="Heading2"/>
      </w:pPr>
      <w:r>
        <w:t>Conclusões</w:t>
      </w:r>
    </w:p>
    <w:p>
      <w:r>
        <w:t>A humanização requer mudanças na organização do trabalho e nas práticas de gestão, superando abordagens individuais e moralizantes.</w:t>
      </w:r>
    </w:p>
    <w:p>
      <w:pPr>
        <w:pStyle w:val="Heading2"/>
      </w:pPr>
      <w:r>
        <w:t>Recomendações</w:t>
      </w:r>
    </w:p>
    <w:p>
      <w:r>
        <w:t>Utilizar instrumentos de diagnóstico e planejamento para subsidiar intervenções, valorizando a participação de trabalhadores, gestores e usuários.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2026-09-03T21:57:02.140688+00:00.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humaniza sus formacao e intervencoes</dc:title>
  <dc:subject>humanizacao, politica_nacional_humanizacao</dc:subject>
  <dc:creator>Ministério da Saúde</dc:creator>
  <cp:keywords>humanizacao, politica_nacional_humanizacao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