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br defesa civil 12608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doc-a6e325799eb4</w:t>
      </w:r>
    </w:p>
    <w:p>
      <w:pPr>
        <w:pStyle w:val="Heading2"/>
      </w:pPr>
      <w:r>
        <w:t>Resumo</w:t>
      </w:r>
    </w:p>
    <w:p>
      <w:r>
        <w:t>Institui a Política Nacional de Proteção e Defesa Civil (PNPDEC), dispõe sobre o Sistema Nacional de Proteção e Defesa Civil (SINPDEC) e o Conselho Nacional de Proteção e Defesa Civil (CONPDEC), autoriza a criação de sistema de informações e monitoramento de desastres, e altera leis relacionadas.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acidente</w:t>
      </w:r>
    </w:p>
    <w:p>
      <w:pPr>
        <w:pStyle w:val="ListBullet"/>
      </w:pPr>
      <w:r>
        <w:t>desabrigado</w:t>
      </w:r>
    </w:p>
    <w:p>
      <w:pPr>
        <w:pStyle w:val="ListBullet"/>
      </w:pPr>
      <w:r>
        <w:t>desalojado</w:t>
      </w:r>
    </w:p>
    <w:p>
      <w:pPr>
        <w:pStyle w:val="ListBullet"/>
      </w:pPr>
      <w:r>
        <w:t>desastre</w:t>
      </w:r>
    </w:p>
    <w:p>
      <w:pPr>
        <w:pStyle w:val="ListBullet"/>
      </w:pPr>
      <w:r>
        <w:t>estado de calamidade pública</w:t>
      </w:r>
    </w:p>
    <w:p>
      <w:pPr>
        <w:pStyle w:val="ListBullet"/>
      </w:pPr>
      <w:r>
        <w:t>plano de contingência</w:t>
      </w:r>
    </w:p>
    <w:p>
      <w:pPr>
        <w:pStyle w:val="ListBullet"/>
      </w:pPr>
      <w:r>
        <w:t>prevenção</w:t>
      </w:r>
    </w:p>
    <w:p>
      <w:pPr>
        <w:pStyle w:val="ListBullet"/>
      </w:pPr>
      <w:r>
        <w:t>preparação</w:t>
      </w:r>
    </w:p>
    <w:p>
      <w:pPr>
        <w:pStyle w:val="ListBullet"/>
      </w:pPr>
      <w:r>
        <w:t>proteção e defesa civil</w:t>
      </w:r>
    </w:p>
    <w:p>
      <w:pPr>
        <w:pStyle w:val="ListBullet"/>
      </w:pPr>
      <w:r>
        <w:t>recuperação</w:t>
      </w:r>
    </w:p>
    <w:p>
      <w:pPr>
        <w:pStyle w:val="ListBullet"/>
      </w:pPr>
      <w:r>
        <w:t>resposta a desastres</w:t>
      </w:r>
    </w:p>
    <w:p>
      <w:pPr>
        <w:pStyle w:val="ListBullet"/>
      </w:pPr>
      <w:r>
        <w:t>risco de desastre</w:t>
      </w:r>
    </w:p>
    <w:p>
      <w:pPr>
        <w:pStyle w:val="ListBullet"/>
      </w:pPr>
      <w:r>
        <w:t>situação de emergência</w:t>
      </w:r>
    </w:p>
    <w:p>
      <w:pPr>
        <w:pStyle w:val="ListBullet"/>
      </w:pPr>
      <w:r>
        <w:t>vulnerabilidade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realização regular e periódica de exercícios simulados com a população potencialmente atingida</w:t>
      </w:r>
    </w:p>
    <w:p>
      <w:pPr>
        <w:pStyle w:val="ListBullet"/>
      </w:pPr>
      <w:r>
        <w:t>notificação imediata aos órgãos do Sinpdec sobre alteração das condições de segurança</w:t>
      </w:r>
    </w:p>
    <w:p>
      <w:pPr>
        <w:pStyle w:val="ListBullet"/>
      </w:pPr>
      <w:r>
        <w:t>emissão de alertas antecipados à população para evacuação imediata</w:t>
      </w:r>
    </w:p>
    <w:p>
      <w:pPr>
        <w:pStyle w:val="ListBullet"/>
      </w:pPr>
      <w:r>
        <w:t>acompanhamento e assessoria técnica ao poder público em ações de resposta</w:t>
      </w:r>
    </w:p>
    <w:p>
      <w:pPr>
        <w:pStyle w:val="ListBullet"/>
      </w:pPr>
      <w:r>
        <w:t>provimento de residência provisória aos atingidos</w:t>
      </w:r>
    </w:p>
    <w:p>
      <w:pPr>
        <w:pStyle w:val="ListBullet"/>
      </w:pPr>
      <w:r>
        <w:t>reconstrução de residências destruídas ou danificadas</w:t>
      </w:r>
    </w:p>
    <w:p>
      <w:pPr>
        <w:pStyle w:val="ListBullet"/>
      </w:pPr>
      <w:r>
        <w:t>oferecimento de atendimento especializado aos atingidos</w:t>
      </w:r>
    </w:p>
    <w:p>
      <w:pPr>
        <w:pStyle w:val="ListBullet"/>
      </w:pPr>
      <w:r>
        <w:t>recuperação da área degradada e reparação integral de danos civis e ambientais</w:t>
      </w:r>
    </w:p>
    <w:p>
      <w:pPr>
        <w:pStyle w:val="ListBullet"/>
      </w:pPr>
      <w:r>
        <w:t>pagamento de valor indenizatório ou prestação de assistência prioritária e continuada à saúde física e mental</w:t>
      </w:r>
    </w:p>
    <w:p>
      <w:pPr>
        <w:pStyle w:val="ListBullet"/>
      </w:pPr>
      <w:r>
        <w:t>custeio de assessoria técnica independente e multidisciplinar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ações de prevenção</w:t>
      </w:r>
    </w:p>
    <w:p>
      <w:pPr>
        <w:pStyle w:val="ListBullet"/>
      </w:pPr>
      <w:r>
        <w:t>ações de preparação</w:t>
      </w:r>
    </w:p>
    <w:p>
      <w:pPr>
        <w:pStyle w:val="ListBullet"/>
      </w:pPr>
      <w:r>
        <w:t>ações de resposta</w:t>
      </w:r>
    </w:p>
    <w:p>
      <w:pPr>
        <w:pStyle w:val="ListBullet"/>
      </w:pPr>
      <w:r>
        <w:t>ações de recuperação</w:t>
      </w:r>
    </w:p>
    <w:p>
      <w:pPr>
        <w:pStyle w:val="ListBullet"/>
      </w:pPr>
      <w:r>
        <w:t>busca e salvamento de vítimas</w:t>
      </w:r>
    </w:p>
    <w:p>
      <w:pPr>
        <w:pStyle w:val="ListBullet"/>
      </w:pPr>
      <w:r>
        <w:t>primeiros-socorros</w:t>
      </w:r>
    </w:p>
    <w:p>
      <w:pPr>
        <w:pStyle w:val="ListBullet"/>
      </w:pPr>
      <w:r>
        <w:t>atendimento pré-hospitalar</w:t>
      </w:r>
    </w:p>
    <w:p>
      <w:pPr>
        <w:pStyle w:val="ListBullet"/>
      </w:pPr>
      <w:r>
        <w:t>atendimento hospitalar</w:t>
      </w:r>
    </w:p>
    <w:p>
      <w:pPr>
        <w:pStyle w:val="ListBullet"/>
      </w:pPr>
      <w:r>
        <w:t>atendimento médico e cirúrgico de urgência</w:t>
      </w:r>
    </w:p>
    <w:p>
      <w:pPr>
        <w:pStyle w:val="ListBullet"/>
      </w:pPr>
      <w:r>
        <w:t>provisão de alimentos</w:t>
      </w:r>
    </w:p>
    <w:p>
      <w:pPr>
        <w:pStyle w:val="ListBullet"/>
      </w:pPr>
      <w:r>
        <w:t>abrigamento</w:t>
      </w:r>
    </w:p>
    <w:p>
      <w:pPr>
        <w:pStyle w:val="ListBullet"/>
      </w:pPr>
      <w:r>
        <w:t>suprimento de vestuário e produtos de limpeza e higiene pessoal</w:t>
      </w:r>
    </w:p>
    <w:p>
      <w:pPr>
        <w:pStyle w:val="ListBullet"/>
      </w:pPr>
      <w:r>
        <w:t>suprimento e distribuição de energia elétrica e água potável</w:t>
      </w:r>
    </w:p>
    <w:p>
      <w:pPr>
        <w:pStyle w:val="ListBullet"/>
      </w:pPr>
      <w:r>
        <w:t>esgotamento sanitário</w:t>
      </w:r>
    </w:p>
    <w:p>
      <w:pPr>
        <w:pStyle w:val="ListBullet"/>
      </w:pPr>
      <w:r>
        <w:t>limpeza urbana</w:t>
      </w:r>
    </w:p>
    <w:p>
      <w:pPr>
        <w:pStyle w:val="ListBullet"/>
      </w:pPr>
      <w:r>
        <w:t>drenagem das águas pluviais</w:t>
      </w:r>
    </w:p>
    <w:p>
      <w:pPr>
        <w:pStyle w:val="ListBullet"/>
      </w:pPr>
      <w:r>
        <w:t>transporte coletivo</w:t>
      </w:r>
    </w:p>
    <w:p>
      <w:pPr>
        <w:pStyle w:val="ListBullet"/>
      </w:pPr>
      <w:r>
        <w:t>trafegabilidade e comunicações</w:t>
      </w:r>
    </w:p>
    <w:p>
      <w:pPr>
        <w:pStyle w:val="ListBullet"/>
      </w:pPr>
      <w:r>
        <w:t>remoção de escombros</w:t>
      </w:r>
    </w:p>
    <w:p>
      <w:pPr>
        <w:pStyle w:val="ListBullet"/>
      </w:pPr>
      <w:r>
        <w:t>desobstrução das calhas dos rios</w:t>
      </w:r>
    </w:p>
    <w:p>
      <w:pPr>
        <w:pStyle w:val="ListBullet"/>
      </w:pPr>
      <w:r>
        <w:t>manejo dos mortos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2026-10-04T14:05:25.131050+00:00.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br defesa civil 12608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