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Src br saude mental 10216</w:t>
      </w:r>
    </w:p>
    <w:p>
      <w:pPr>
        <w:pStyle w:val="Heading2"/>
      </w:pPr>
      <w:r>
        <w:t>Fonte original</w:t>
      </w:r>
    </w:p>
    <w:p>
      <w:r>
        <w:t>Instituição: não identificado na fonte</w:t>
      </w:r>
    </w:p>
    <w:p>
      <w:r>
        <w:t>Ano de publicação: não identificado na fonte</w:t>
      </w:r>
    </w:p>
    <w:p>
      <w:r>
        <w:t>Tipo documental: GOVERNMENT_DOCUMENT</w:t>
      </w:r>
    </w:p>
    <w:p>
      <w:r>
        <w:t>Identificador da fonte (ID interno): doc-6f9bf480c537</w:t>
      </w:r>
    </w:p>
    <w:p>
      <w:pPr>
        <w:pStyle w:val="Heading2"/>
      </w:pPr>
      <w:r>
        <w:t>Resumo</w:t>
      </w:r>
    </w:p>
    <w:p>
      <w:r>
        <w:t>Lei nº 10.216/2001 dispõe sobre a proteção e os direitos das pessoas portadoras de transtornos mentais e redireciona o modelo assistencial em saúde mental no Brasil.</w:t>
      </w:r>
    </w:p>
    <w:p>
      <w:pPr>
        <w:pStyle w:val="Heading2"/>
      </w:pPr>
      <w:r>
        <w:t>Conceitos fundamentais</w:t>
      </w:r>
    </w:p>
    <w:p>
      <w:pPr>
        <w:pStyle w:val="ListBullet"/>
      </w:pPr>
      <w:r>
        <w:t>transtorno mental</w:t>
      </w:r>
    </w:p>
    <w:p>
      <w:pPr>
        <w:pStyle w:val="ListBullet"/>
      </w:pPr>
      <w:r>
        <w:t>direitos das pessoas com transtornos mentais</w:t>
      </w:r>
    </w:p>
    <w:p>
      <w:pPr>
        <w:pStyle w:val="ListBullet"/>
      </w:pPr>
      <w:r>
        <w:t>modelo assistencial em saúde mental</w:t>
      </w:r>
    </w:p>
    <w:p>
      <w:pPr>
        <w:pStyle w:val="ListBullet"/>
      </w:pPr>
      <w:r>
        <w:t>internação voluntária</w:t>
      </w:r>
    </w:p>
    <w:p>
      <w:pPr>
        <w:pStyle w:val="ListBullet"/>
      </w:pPr>
      <w:r>
        <w:t>internação involuntária</w:t>
      </w:r>
    </w:p>
    <w:p>
      <w:pPr>
        <w:pStyle w:val="ListBullet"/>
      </w:pPr>
      <w:r>
        <w:t>internação compulsória</w:t>
      </w:r>
    </w:p>
    <w:p>
      <w:pPr>
        <w:pStyle w:val="ListBullet"/>
      </w:pPr>
      <w:r>
        <w:t>reinserção social</w:t>
      </w:r>
    </w:p>
    <w:p>
      <w:pPr>
        <w:pStyle w:val="ListBullet"/>
      </w:pPr>
      <w:r>
        <w:t>reabilitação psicossocial assistida</w:t>
      </w:r>
    </w:p>
    <w:p>
      <w:pPr>
        <w:pStyle w:val="ListBullet"/>
      </w:pPr>
      <w:r>
        <w:t>alta planejada</w:t>
      </w:r>
    </w:p>
    <w:p>
      <w:pPr>
        <w:pStyle w:val="ListBullet"/>
      </w:pPr>
      <w:r>
        <w:t>instituições com características asilares</w:t>
      </w:r>
    </w:p>
    <w:p>
      <w:pPr>
        <w:pStyle w:val="ListBullet"/>
      </w:pPr>
      <w:r>
        <w:t>serviços comunitários de saúde mental</w:t>
      </w:r>
    </w:p>
    <w:p>
      <w:pPr>
        <w:pStyle w:val="ListBullet"/>
      </w:pPr>
      <w:r>
        <w:t>ambiente terapêutico</w:t>
      </w:r>
    </w:p>
    <w:p>
      <w:pPr>
        <w:pStyle w:val="ListBullet"/>
      </w:pPr>
      <w:r>
        <w:t>meios menos invasivos</w:t>
      </w:r>
    </w:p>
    <w:p>
      <w:pPr>
        <w:pStyle w:val="Heading2"/>
      </w:pPr>
      <w:r>
        <w:t>Procedimentos</w:t>
      </w:r>
    </w:p>
    <w:p>
      <w:pPr>
        <w:pStyle w:val="ListBullet"/>
      </w:pPr>
      <w:r>
        <w:t>cientificação formal dos direitos da pessoa e seus familiares ou responsáveis</w:t>
      </w:r>
    </w:p>
    <w:p>
      <w:pPr>
        <w:pStyle w:val="ListBullet"/>
      </w:pPr>
      <w:r>
        <w:t>internação psiquiátrica mediante laudo médico circunstanciado</w:t>
      </w:r>
    </w:p>
    <w:p>
      <w:pPr>
        <w:pStyle w:val="ListBullet"/>
      </w:pPr>
      <w:r>
        <w:t>declaração de opção pelo regime de internação voluntária assinada no momento da admissão</w:t>
      </w:r>
    </w:p>
    <w:p>
      <w:pPr>
        <w:pStyle w:val="ListBullet"/>
      </w:pPr>
      <w:r>
        <w:t>comunicação da internação psiquiátrica involuntária ao Ministério Público Estadual no prazo de setenta e duas horas</w:t>
      </w:r>
    </w:p>
    <w:p>
      <w:pPr>
        <w:pStyle w:val="ListBullet"/>
      </w:pPr>
      <w:r>
        <w:t>comunicação da alta de internação involuntária ao Ministério Público Estadual</w:t>
      </w:r>
    </w:p>
    <w:p>
      <w:pPr>
        <w:pStyle w:val="ListBullet"/>
      </w:pPr>
      <w:r>
        <w:t>comunicação de evasão, transferência, acidente, intercorrência clínica grave e falecimento aos familiares ou representante legal e à autoridade sanitária responsável no prazo máximo de vinte e quatro horas</w:t>
      </w:r>
    </w:p>
    <w:p>
      <w:pPr>
        <w:pStyle w:val="ListBullet"/>
      </w:pPr>
      <w:r>
        <w:t>pesquisas científicas para fins diagnósticos ou terapêuticos somente com consentimento expresso do paciente ou representante legal e comunicação aos conselhos profissionais competentes e ao Conselho Nacional de Saúde</w:t>
      </w:r>
    </w:p>
    <w:p>
      <w:pPr>
        <w:pStyle w:val="ListBullet"/>
      </w:pPr>
      <w:r>
        <w:t>criação de comissão nacional para acompanhar a implementação da Lei pelo Conselho Nacional de Saúde</w:t>
      </w:r>
    </w:p>
    <w:p>
      <w:pPr>
        <w:pStyle w:val="Heading2"/>
      </w:pPr>
      <w:r>
        <w:t>Intervenções</w:t>
      </w:r>
    </w:p>
    <w:p>
      <w:pPr>
        <w:pStyle w:val="ListBullet"/>
      </w:pPr>
      <w:r>
        <w:t>tratamento em saúde mental</w:t>
      </w:r>
    </w:p>
    <w:p>
      <w:pPr>
        <w:pStyle w:val="ListBullet"/>
      </w:pPr>
      <w:r>
        <w:t>internação psiquiátrica</w:t>
      </w:r>
    </w:p>
    <w:p>
      <w:pPr>
        <w:pStyle w:val="ListBullet"/>
      </w:pPr>
      <w:r>
        <w:t>alta planejada</w:t>
      </w:r>
    </w:p>
    <w:p>
      <w:pPr>
        <w:pStyle w:val="ListBullet"/>
      </w:pPr>
      <w:r>
        <w:t>reabilitação psicossocial assistida</w:t>
      </w:r>
    </w:p>
    <w:p>
      <w:pPr>
        <w:pStyle w:val="ListBullet"/>
      </w:pPr>
      <w:r>
        <w:t>assistência integral à pessoa portadora de transtornos mentais</w:t>
      </w:r>
    </w:p>
    <w:p>
      <w:pPr>
        <w:pStyle w:val="ListBullet"/>
      </w:pPr>
      <w:r>
        <w:t>serviços médicos</w:t>
      </w:r>
    </w:p>
    <w:p>
      <w:pPr>
        <w:pStyle w:val="ListBullet"/>
      </w:pPr>
      <w:r>
        <w:t>assistência social</w:t>
      </w:r>
    </w:p>
    <w:p>
      <w:pPr>
        <w:pStyle w:val="ListBullet"/>
      </w:pPr>
      <w:r>
        <w:t>serviços psicológicos</w:t>
      </w:r>
    </w:p>
    <w:p>
      <w:pPr>
        <w:pStyle w:val="ListBullet"/>
      </w:pPr>
      <w:r>
        <w:t>serviços ocupacionais</w:t>
      </w:r>
    </w:p>
    <w:p>
      <w:pPr>
        <w:pStyle w:val="ListBullet"/>
      </w:pPr>
      <w:r>
        <w:t>serviços de lazer</w:t>
      </w:r>
    </w:p>
    <w:p>
      <w:pPr>
        <w:pStyle w:val="Heading2"/>
      </w:pPr>
      <w:r>
        <w:t>Recomendações</w:t>
      </w:r>
    </w:p>
    <w:p>
      <w:r>
        <w:t>internação indicada somente quando os recursos extra-hospitalares se mostrarem insuficientestratamento visando como finalidade permanente a reinserção social do paciente em seu meiotratamento em regime de internação estruturado de forma a oferecer assistência integralvedação de internação em instituições com características asilarespolítica específica de alta planejada e reabilitação psicossocial assistida para pacientes com longo tempo de hospitalização ou grave dependência institucionalinternação voluntária ou involuntária autorizada somente por médico registrado no Conselho Regional de Medicina do Estado onde se localize o estabelecimentointernação compulsória determinada pelo juiz competente, levando em conta as condições de segurança do estabelecimento</w:t>
      </w:r>
    </w:p>
    <w:p>
      <w:pPr>
        <w:pStyle w:val="Heading2"/>
      </w:pPr>
      <w:r>
        <w:t>Nota de transparência</w:t>
      </w:r>
    </w:p>
    <w:p>
      <w:r>
        <w:t>Este documento é uma síntese gerada automaticamente a partir da fonte indicada acima. Origem dos metadados: ia_deepseek. Data de processamento: 2026-10-04T14:05:37.536557+00:00.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Src br saude mental 10216</dc:title>
  <dc:subject>saude_mental</dc:subject>
  <dc:creator/>
  <cp:keywords>saude_mental</cp:keywords>
  <dc:description>generated by python-docx</dc:description>
  <cp:lastModifiedBy/>
  <cp:revision>1</cp:revision>
  <dcterms:created xsi:type="dcterms:W3CDTF">2013-12-23T23:15:00Z</dcterms:created>
  <dcterms:modified xsi:type="dcterms:W3CDTF">2013-12-23T23:15:00Z</dcterms:modified>
  <cp:category/>
</cp:coreProperties>
</file>