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cofen 743 2024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2024</w:t>
      </w:r>
    </w:p>
    <w:p>
      <w:r>
        <w:t>Tipo documental: GOVERNMENT_DOCUMENT</w:t>
      </w:r>
    </w:p>
    <w:p>
      <w:r>
        <w:t>Identificador da fonte (ID interno): doc-0dcc764e2eaa</w:t>
      </w:r>
    </w:p>
    <w:p>
      <w:pPr>
        <w:pStyle w:val="Heading2"/>
      </w:pPr>
      <w:r>
        <w:t>Resumo</w:t>
      </w:r>
    </w:p>
    <w:p>
      <w:r>
        <w:t>A Resolução COFEN nº 743/2024 revoga a Resolução Cofen nº 543/2017, que estabelecia parâmetros para o dimensionamento do quadro de profissionais de Enfermagem nos serviços/locais onde são realizadas atividades de enfermagem. A revogação é baseada em Parecer Normativo que fixa parâmetros para o planejamento da força de trabalho da Enfermagem pelo Enfermeiro.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Dimensionamento do Quadro de Profissionais de Enfermagem</w:t>
      </w:r>
    </w:p>
    <w:p>
      <w:pPr>
        <w:pStyle w:val="ListBullet"/>
      </w:pPr>
      <w:r>
        <w:t>Planejamento da força de trabalho da Enfermagem</w:t>
      </w:r>
    </w:p>
    <w:p>
      <w:pPr>
        <w:pStyle w:val="ListBullet"/>
      </w:pPr>
      <w:r>
        <w:t>Atividades de enfermagem</w:t>
      </w:r>
    </w:p>
    <w:p>
      <w:pPr>
        <w:pStyle w:val="ListBullet"/>
      </w:pPr>
      <w:r>
        <w:t>Serviços/locais de enfermagem</w:t>
      </w:r>
    </w:p>
    <w:p>
      <w:pPr>
        <w:pStyle w:val="Heading2"/>
      </w:pPr>
      <w:r>
        <w:t>Conclusões</w:t>
      </w:r>
    </w:p>
    <w:p>
      <w:r>
        <w:t>A Resolução Cofen nº 543/2017 é revogada.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2026-10-04T14:05:49.139616+00:00.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cofen 743 2024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