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L8142 participacao popular sus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1990</w:t>
      </w:r>
    </w:p>
    <w:p>
      <w:r>
        <w:t>Tipo documental: GOVERNMENT_DOCUMENT</w:t>
      </w:r>
    </w:p>
    <w:p>
      <w:r>
        <w:t>Identificador da fonte (ID interno): doc-c625cc5107af</w:t>
      </w:r>
    </w:p>
    <w:p>
      <w:pPr>
        <w:pStyle w:val="Heading2"/>
      </w:pPr>
      <w:r>
        <w:t>Resumo</w:t>
      </w:r>
    </w:p>
    <w:p>
      <w:r>
        <w:t>A Lei nº 8.142/1990 dispõe sobre a participação da comunidade na gestão do Sistema Único de Saúde (SUS) e sobre as transferências intergovernamentais de recursos financeiros na área da saúde. Estabelece as instâncias colegiadas (Conferência de Saúde e Conselho de Saúde) e os requisitos para que Municípios, Estados e Distrito Federal recebam recursos do Fundo Nacional de Saúde.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Sistema Único de Saúde (SUS)</w:t>
      </w:r>
    </w:p>
    <w:p>
      <w:pPr>
        <w:pStyle w:val="ListBullet"/>
      </w:pPr>
      <w:r>
        <w:t>Conferência de Saúde</w:t>
      </w:r>
    </w:p>
    <w:p>
      <w:pPr>
        <w:pStyle w:val="ListBullet"/>
      </w:pPr>
      <w:r>
        <w:t>Conselho de Saúde</w:t>
      </w:r>
    </w:p>
    <w:p>
      <w:pPr>
        <w:pStyle w:val="ListBullet"/>
      </w:pPr>
      <w:r>
        <w:t>Fundo Nacional de Saúde (FNS)</w:t>
      </w:r>
    </w:p>
    <w:p>
      <w:pPr>
        <w:pStyle w:val="ListBullet"/>
      </w:pPr>
      <w:r>
        <w:t>participação da comunidade</w:t>
      </w:r>
    </w:p>
    <w:p>
      <w:pPr>
        <w:pStyle w:val="ListBullet"/>
      </w:pPr>
      <w:r>
        <w:t>gestão do SUS</w:t>
      </w:r>
    </w:p>
    <w:p>
      <w:pPr>
        <w:pStyle w:val="ListBullet"/>
      </w:pPr>
      <w:r>
        <w:t>transferências intergovernamentais de recursos financeiros</w:t>
      </w:r>
    </w:p>
    <w:p>
      <w:pPr>
        <w:pStyle w:val="ListBullet"/>
      </w:pPr>
      <w:r>
        <w:t>instâncias colegiadas</w:t>
      </w:r>
    </w:p>
    <w:p>
      <w:pPr>
        <w:pStyle w:val="ListBullet"/>
      </w:pPr>
      <w:r>
        <w:t>controle social</w:t>
      </w:r>
    </w:p>
    <w:p>
      <w:pPr>
        <w:pStyle w:val="ListBullet"/>
      </w:pPr>
      <w:r>
        <w:t>paridade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realização de Conferência de Saúde a cada quatro anos</w:t>
      </w:r>
    </w:p>
    <w:p>
      <w:pPr>
        <w:pStyle w:val="ListBullet"/>
      </w:pPr>
      <w:r>
        <w:t>convocação da Conferência de Saúde pelo Poder Executivo ou pelo Conselho de Saúde</w:t>
      </w:r>
    </w:p>
    <w:p>
      <w:pPr>
        <w:pStyle w:val="ListBullet"/>
      </w:pPr>
      <w:r>
        <w:t>funcionamento permanente e deliberativo do Conselho de Saúde</w:t>
      </w:r>
    </w:p>
    <w:p>
      <w:pPr>
        <w:pStyle w:val="ListBullet"/>
      </w:pPr>
      <w:r>
        <w:t>homologação das decisões do Conselho de Saúde pelo chefe do poder legalmente constituído</w:t>
      </w:r>
    </w:p>
    <w:p>
      <w:pPr>
        <w:pStyle w:val="ListBullet"/>
      </w:pPr>
      <w:r>
        <w:t>repasse regular e automático de recursos para Municípios, Estados e Distrito Federal</w:t>
      </w:r>
    </w:p>
    <w:p>
      <w:pPr>
        <w:pStyle w:val="ListBullet"/>
      </w:pPr>
      <w:r>
        <w:t>estabelecimento de consórcio entre Municípios para execução de ações e serviços de saúde</w:t>
      </w:r>
    </w:p>
    <w:p>
      <w:pPr>
        <w:pStyle w:val="ListBullet"/>
      </w:pPr>
      <w:r>
        <w:t>remanejamento de parcelas de recursos entre Municípios consorciados</w:t>
      </w:r>
    </w:p>
    <w:p>
      <w:pPr>
        <w:pStyle w:val="ListBullet"/>
      </w:pPr>
      <w:r>
        <w:t>elaboração de plano de saúde</w:t>
      </w:r>
    </w:p>
    <w:p>
      <w:pPr>
        <w:pStyle w:val="ListBullet"/>
      </w:pPr>
      <w:r>
        <w:t>elaboração de relatórios de gestão</w:t>
      </w:r>
    </w:p>
    <w:p>
      <w:pPr>
        <w:pStyle w:val="ListBullet"/>
      </w:pPr>
      <w:r>
        <w:t>criação de Comissão de elaboração do Plano de Carreira, Cargos e Salários (PCCS)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2026-09-28T08:42:45.259851+00:00.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L8142 participacao popular sus</dc:title>
  <dc:subject>atencao_hospitalar</dc:subject>
  <dc:creator>Ministério da Saúde</dc:creator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