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393" w:rsidRDefault="00171AF2">
      <w:pPr>
        <w:pStyle w:val="Title"/>
      </w:pPr>
      <w:r>
        <w:t>Capstone Project Final Report</w:t>
      </w:r>
    </w:p>
    <w:p w:rsidR="00EE1393" w:rsidRDefault="00171AF2">
      <w:pPr>
        <w:pStyle w:val="Subtitle"/>
      </w:pPr>
      <w:r>
        <w:t>Predicting the ultimate customer in Portuguese bank marketing</w:t>
      </w:r>
    </w:p>
    <w:p w:rsidR="00EE1393" w:rsidRDefault="00171AF2">
      <w:pPr>
        <w:pStyle w:val="Author"/>
      </w:pPr>
      <w:r>
        <w:t>Kimberly Kaufman</w:t>
      </w:r>
      <w:bookmarkStart w:id="0" w:name="_GoBack"/>
      <w:bookmarkEnd w:id="0"/>
    </w:p>
    <w:p w:rsidR="00EE1393" w:rsidRDefault="00171AF2">
      <w:pPr>
        <w:pStyle w:val="Date"/>
      </w:pPr>
      <w:r>
        <w:t>April 17, 2019</w:t>
      </w:r>
    </w:p>
    <w:p w:rsidR="00EE1393" w:rsidRDefault="00171AF2">
      <w:r>
        <w:pict>
          <v:rect id="_x0000_i1025" style="width:0;height:1.5pt" o:hralign="center" o:hrstd="t" o:hr="t"/>
        </w:pict>
      </w:r>
    </w:p>
    <w:p w:rsidR="00EE1393" w:rsidRDefault="00171AF2">
      <w:pPr>
        <w:pStyle w:val="Heading3"/>
      </w:pPr>
      <w:bookmarkStart w:id="1" w:name="abstract"/>
      <w:bookmarkEnd w:id="1"/>
      <w:r>
        <w:t>Abstract</w:t>
      </w:r>
    </w:p>
    <w:p w:rsidR="00EE1393" w:rsidRDefault="00171AF2">
      <w:pPr>
        <w:pStyle w:val="FirstParagraph"/>
      </w:pPr>
      <w:r>
        <w:t>This project aims to predict which types of customers can be expected to subscribe to a term deposit product at a bank, and therefore should be targeted in current and future telemarketing campaigns. By analyzing 2.5 years’ of direct marketing campaign dat</w:t>
      </w:r>
      <w:r>
        <w:t>a from an unnamed Portuguese banking institution (via the UCI Machine Learning Repository), we can predict which subset of customers can be expected to purchase this product. This information provides valuable marketing insights that the banking industry c</w:t>
      </w:r>
      <w:r>
        <w:t>an use to better target their potential customers.</w:t>
      </w:r>
    </w:p>
    <w:p w:rsidR="00EE1393" w:rsidRDefault="00171AF2">
      <w:pPr>
        <w:pStyle w:val="BodyText"/>
      </w:pPr>
      <w:r>
        <w:t> </w:t>
      </w:r>
    </w:p>
    <w:p w:rsidR="00EE1393" w:rsidRDefault="00171AF2">
      <w:pPr>
        <w:pStyle w:val="Heading3"/>
      </w:pPr>
      <w:bookmarkStart w:id="2" w:name="analysis-approach"/>
      <w:bookmarkEnd w:id="2"/>
      <w:r>
        <w:t>Analysis Approach</w:t>
      </w:r>
    </w:p>
    <w:p w:rsidR="00EE1393" w:rsidRDefault="00171AF2">
      <w:pPr>
        <w:pStyle w:val="FirstParagraph"/>
      </w:pPr>
      <w:r>
        <w:t>The dependent variable we are trying to predict is listed as “y”, which is categorical, binary, and consisting of two possible values: “yes” and “no.” The former indicates that the cust</w:t>
      </w:r>
      <w:r>
        <w:t>omer did subscribe to the term deposit product, the latter indicates the customer did not subscribe to the term deposit product. A subset of the other 20 available variables will be used in a logistic regression model in order to predict which customers ca</w:t>
      </w:r>
      <w:r>
        <w:t>n be expected to subscribe to a term deposit, represented by a “yes” observation of the y variable.</w:t>
      </w:r>
    </w:p>
    <w:p w:rsidR="00EE1393" w:rsidRDefault="00171AF2">
      <w:pPr>
        <w:pStyle w:val="BodyText"/>
      </w:pPr>
      <w:r>
        <w:t> </w:t>
      </w:r>
    </w:p>
    <w:p w:rsidR="00EE1393" w:rsidRDefault="00171AF2">
      <w:pPr>
        <w:pStyle w:val="Heading3"/>
      </w:pPr>
      <w:bookmarkStart w:id="3" w:name="data"/>
      <w:bookmarkEnd w:id="3"/>
      <w:r>
        <w:t>Data</w:t>
      </w:r>
    </w:p>
    <w:p w:rsidR="00EE1393" w:rsidRDefault="00171AF2">
      <w:pPr>
        <w:pStyle w:val="FirstParagraph"/>
      </w:pPr>
      <w:r>
        <w:t xml:space="preserve">This project uses the Bank Marketing Data Set from the UCI Machine Learning Repository, available </w:t>
      </w:r>
      <w:hyperlink r:id="rId7">
        <w:r>
          <w:rPr>
            <w:rStyle w:val="Hyperlink"/>
          </w:rPr>
          <w:t>here</w:t>
        </w:r>
      </w:hyperlink>
      <w:r>
        <w:t xml:space="preserve"> via the UCI archive. The data was originally obtained and condensed for a published study in the June 2014 issue of Decision Support Systems</w:t>
      </w:r>
      <w:r>
        <w:rPr>
          <w:vertAlign w:val="superscript"/>
        </w:rPr>
        <w:t>1</w:t>
      </w:r>
      <w:r>
        <w:t xml:space="preserve"> that analyzed the success of telemarketing calls for selling bank long-term deposits. </w:t>
      </w:r>
      <w:r>
        <w:t>The data was collected from 2008 to 2013, therefore including the effects of the financial crisis, and was then reduced from 150 to 22 features.</w:t>
      </w:r>
    </w:p>
    <w:p w:rsidR="00EE1393" w:rsidRDefault="00171AF2">
      <w:pPr>
        <w:pStyle w:val="BodyText"/>
      </w:pPr>
      <w:r>
        <w:t>All banking data is available as four CSV files, the largest of which will be used for this analysis: bank-addi</w:t>
      </w:r>
      <w:r>
        <w:t>tional-full.csv. The full data set consists of 41,188 observations of 21 variables. Each observation represents a unique client.</w:t>
      </w:r>
    </w:p>
    <w:p w:rsidR="00EE1393" w:rsidRDefault="00171AF2">
      <w:pPr>
        <w:pStyle w:val="BodyText"/>
      </w:pPr>
      <w:r>
        <w:t>The attributes of the training dataset include:</w:t>
      </w:r>
    </w:p>
    <w:p w:rsidR="00EE1393" w:rsidRDefault="00171AF2">
      <w:pPr>
        <w:pStyle w:val="Compact"/>
        <w:numPr>
          <w:ilvl w:val="0"/>
          <w:numId w:val="3"/>
        </w:numPr>
      </w:pPr>
      <w:r>
        <w:lastRenderedPageBreak/>
        <w:t>7 customer demographic attributes</w:t>
      </w:r>
    </w:p>
    <w:p w:rsidR="00EE1393" w:rsidRDefault="00171AF2">
      <w:pPr>
        <w:pStyle w:val="Compact"/>
        <w:numPr>
          <w:ilvl w:val="1"/>
          <w:numId w:val="4"/>
        </w:numPr>
      </w:pPr>
      <w:r>
        <w:t>Age, job, marital, education, default, housin</w:t>
      </w:r>
      <w:r>
        <w:t>g, loan (categorical)</w:t>
      </w:r>
    </w:p>
    <w:p w:rsidR="00EE1393" w:rsidRDefault="00171AF2">
      <w:pPr>
        <w:pStyle w:val="Compact"/>
        <w:numPr>
          <w:ilvl w:val="0"/>
          <w:numId w:val="3"/>
        </w:numPr>
      </w:pPr>
      <w:r>
        <w:t>8 marketing campaign attributes</w:t>
      </w:r>
    </w:p>
    <w:p w:rsidR="00EE1393" w:rsidRDefault="00171AF2">
      <w:pPr>
        <w:pStyle w:val="Compact"/>
        <w:numPr>
          <w:ilvl w:val="1"/>
          <w:numId w:val="5"/>
        </w:numPr>
      </w:pPr>
      <w:r>
        <w:t>Contact, month, day of week, poutcome (categorical)</w:t>
      </w:r>
    </w:p>
    <w:p w:rsidR="00EE1393" w:rsidRDefault="00171AF2">
      <w:pPr>
        <w:pStyle w:val="Compact"/>
        <w:numPr>
          <w:ilvl w:val="1"/>
          <w:numId w:val="5"/>
        </w:numPr>
      </w:pPr>
      <w:r>
        <w:t>Duration, campaign, pdays, previous (continuous; numeric)</w:t>
      </w:r>
    </w:p>
    <w:p w:rsidR="00EE1393" w:rsidRDefault="00171AF2">
      <w:pPr>
        <w:pStyle w:val="Compact"/>
        <w:numPr>
          <w:ilvl w:val="0"/>
          <w:numId w:val="3"/>
        </w:numPr>
      </w:pPr>
      <w:r>
        <w:t>5 social and economic context attributes</w:t>
      </w:r>
    </w:p>
    <w:p w:rsidR="00EE1393" w:rsidRDefault="00171AF2">
      <w:pPr>
        <w:pStyle w:val="Compact"/>
        <w:numPr>
          <w:ilvl w:val="1"/>
          <w:numId w:val="6"/>
        </w:numPr>
      </w:pPr>
      <w:r>
        <w:t>Emp.var.rate, cons.price.idx, cons.conf.idx, euribo</w:t>
      </w:r>
      <w:r>
        <w:t>r3m, nr.employed (continuous; numeric)</w:t>
      </w:r>
    </w:p>
    <w:p w:rsidR="00EE1393" w:rsidRDefault="00171AF2">
      <w:pPr>
        <w:pStyle w:val="Compact"/>
        <w:numPr>
          <w:ilvl w:val="1"/>
          <w:numId w:val="6"/>
        </w:numPr>
      </w:pPr>
      <w:r>
        <w:t>Note: these abbreviations represent employment variation rate, consumer price index, consumer confidence index, Euribor 3 month rate, and number of employees, respectively.</w:t>
      </w:r>
    </w:p>
    <w:p w:rsidR="00EE1393" w:rsidRDefault="00171AF2">
      <w:pPr>
        <w:pStyle w:val="Compact"/>
        <w:numPr>
          <w:ilvl w:val="0"/>
          <w:numId w:val="3"/>
        </w:numPr>
      </w:pPr>
      <w:r>
        <w:t>1 output variable / target</w:t>
      </w:r>
    </w:p>
    <w:p w:rsidR="00EE1393" w:rsidRDefault="00171AF2">
      <w:pPr>
        <w:pStyle w:val="Compact"/>
        <w:numPr>
          <w:ilvl w:val="1"/>
          <w:numId w:val="7"/>
        </w:numPr>
      </w:pPr>
      <w:r>
        <w:t>Y (categorical; binary)</w:t>
      </w:r>
    </w:p>
    <w:p w:rsidR="00EE1393" w:rsidRDefault="00171AF2">
      <w:pPr>
        <w:pStyle w:val="FirstParagraph"/>
      </w:pPr>
      <w:r>
        <w:t> </w:t>
      </w:r>
    </w:p>
    <w:p w:rsidR="00EE1393" w:rsidRDefault="00171AF2">
      <w:pPr>
        <w:pStyle w:val="Heading5"/>
      </w:pPr>
      <w:bookmarkStart w:id="4" w:name="full-data-structure"/>
      <w:bookmarkEnd w:id="4"/>
      <w:r>
        <w:rPr>
          <w:b/>
        </w:rPr>
        <w:t>Full Data Structure</w:t>
      </w:r>
    </w:p>
    <w:p w:rsidR="00EE1393" w:rsidRDefault="00171AF2">
      <w:pPr>
        <w:pStyle w:val="SourceCode"/>
      </w:pPr>
      <w:r>
        <w:rPr>
          <w:rStyle w:val="VerbatimChar"/>
        </w:rPr>
        <w:t>## 'data.frame':    41188 obs. of  21 variables:</w:t>
      </w:r>
      <w:r>
        <w:br/>
      </w:r>
      <w:r>
        <w:rPr>
          <w:rStyle w:val="VerbatimChar"/>
        </w:rPr>
        <w:t>##  $ age           : int  56 57 37 40 56 45 59 41 24 25 ...</w:t>
      </w:r>
      <w:r>
        <w:br/>
      </w:r>
      <w:r>
        <w:rPr>
          <w:rStyle w:val="VerbatimChar"/>
        </w:rPr>
        <w:t>##  $ job           : chr  "housemaid" "services" "services" "admin." ...</w:t>
      </w:r>
      <w:r>
        <w:br/>
      </w:r>
      <w:r>
        <w:rPr>
          <w:rStyle w:val="VerbatimChar"/>
        </w:rPr>
        <w:t xml:space="preserve">##  $ marital       : chr </w:t>
      </w:r>
      <w:r>
        <w:rPr>
          <w:rStyle w:val="VerbatimChar"/>
        </w:rPr>
        <w:t xml:space="preserve"> "married" "married" "married" "married" ...</w:t>
      </w:r>
      <w:r>
        <w:br/>
      </w:r>
      <w:r>
        <w:rPr>
          <w:rStyle w:val="VerbatimChar"/>
        </w:rPr>
        <w:t>##  $ education     : chr  "basic.4y" "high.school" "high.school" "basic.6y" ...</w:t>
      </w:r>
      <w:r>
        <w:br/>
      </w:r>
      <w:r>
        <w:rPr>
          <w:rStyle w:val="VerbatimChar"/>
        </w:rPr>
        <w:t>##  $ default       : chr  "no" "unknown" "no" "no" ...</w:t>
      </w:r>
      <w:r>
        <w:br/>
      </w:r>
      <w:r>
        <w:rPr>
          <w:rStyle w:val="VerbatimChar"/>
        </w:rPr>
        <w:t>##  $ housing       : chr  "no" "no" "yes" "no" ...</w:t>
      </w:r>
      <w:r>
        <w:br/>
      </w:r>
      <w:r>
        <w:rPr>
          <w:rStyle w:val="VerbatimChar"/>
        </w:rPr>
        <w:t xml:space="preserve">##  $ loan          : </w:t>
      </w:r>
      <w:r>
        <w:rPr>
          <w:rStyle w:val="VerbatimChar"/>
        </w:rPr>
        <w:t>chr  "no" "no" "no" "no" ...</w:t>
      </w:r>
      <w:r>
        <w:br/>
      </w:r>
      <w:r>
        <w:rPr>
          <w:rStyle w:val="VerbatimChar"/>
        </w:rPr>
        <w:t>##  $ contact       : chr  "telephone" "telephone" "telephone" "telephone" ...</w:t>
      </w:r>
      <w:r>
        <w:br/>
      </w:r>
      <w:r>
        <w:rPr>
          <w:rStyle w:val="VerbatimChar"/>
        </w:rPr>
        <w:t>##  $ month         : chr  "may" "may" "may" "may" ...</w:t>
      </w:r>
      <w:r>
        <w:br/>
      </w:r>
      <w:r>
        <w:rPr>
          <w:rStyle w:val="VerbatimChar"/>
        </w:rPr>
        <w:t>##  $ day_of_week   : chr  "mon" "mon" "mon" "mon" ...</w:t>
      </w:r>
      <w:r>
        <w:br/>
      </w:r>
      <w:r>
        <w:rPr>
          <w:rStyle w:val="VerbatimChar"/>
        </w:rPr>
        <w:t>##  $ duration      : int  261 149 226</w:t>
      </w:r>
      <w:r>
        <w:rPr>
          <w:rStyle w:val="VerbatimChar"/>
        </w:rPr>
        <w:t xml:space="preserve"> 151 307 198 139 217 380 50 ...</w:t>
      </w:r>
      <w:r>
        <w:br/>
      </w:r>
      <w:r>
        <w:rPr>
          <w:rStyle w:val="VerbatimChar"/>
        </w:rPr>
        <w:t>##  $ campaign      : int  1 1 1 1 1 1 1 1 1 1 ...</w:t>
      </w:r>
      <w:r>
        <w:br/>
      </w:r>
      <w:r>
        <w:rPr>
          <w:rStyle w:val="VerbatimChar"/>
        </w:rPr>
        <w:t>##  $ pdays         : int  999 999 999 999 999 999 999 999 999 999 ...</w:t>
      </w:r>
      <w:r>
        <w:br/>
      </w:r>
      <w:r>
        <w:rPr>
          <w:rStyle w:val="VerbatimChar"/>
        </w:rPr>
        <w:t>##  $ previous      : int  0 0 0 0 0 0 0 0 0 0 ...</w:t>
      </w:r>
      <w:r>
        <w:br/>
      </w:r>
      <w:r>
        <w:rPr>
          <w:rStyle w:val="VerbatimChar"/>
        </w:rPr>
        <w:t>##  $ poutcome      : chr  "nonexistent" "nonexistent" "nonexistent" "nonexistent" ...</w:t>
      </w:r>
      <w:r>
        <w:br/>
      </w:r>
      <w:r>
        <w:rPr>
          <w:rStyle w:val="VerbatimChar"/>
        </w:rPr>
        <w:t>##  $ emp.var.rate  : num  1.1 1.1 1.1 1.1 1.1 1.1 1.1 1.1 1.1 1.1 ...</w:t>
      </w:r>
      <w:r>
        <w:br/>
      </w:r>
      <w:r>
        <w:rPr>
          <w:rStyle w:val="VerbatimChar"/>
        </w:rPr>
        <w:t>##  $ cons.price.idx: num  94 94 94 94 94 ...</w:t>
      </w:r>
      <w:r>
        <w:br/>
      </w:r>
      <w:r>
        <w:rPr>
          <w:rStyle w:val="VerbatimChar"/>
        </w:rPr>
        <w:t>##  $ cons.conf.idx : num  -36.4 -36.4 -36.4 -36.4 -</w:t>
      </w:r>
      <w:r>
        <w:rPr>
          <w:rStyle w:val="VerbatimChar"/>
        </w:rPr>
        <w:t>36.4 -36.4 -36.4 -36.4 -36.4 -36.4 ...</w:t>
      </w:r>
      <w:r>
        <w:br/>
      </w:r>
      <w:r>
        <w:rPr>
          <w:rStyle w:val="VerbatimChar"/>
        </w:rPr>
        <w:t>##  $ euribor3m     : num  4.86 4.86 4.86 4.86 4.86 ...</w:t>
      </w:r>
      <w:r>
        <w:br/>
      </w:r>
      <w:r>
        <w:rPr>
          <w:rStyle w:val="VerbatimChar"/>
        </w:rPr>
        <w:t>##  $ nr.employed   : num  5191 5191 5191 5191 5191 ...</w:t>
      </w:r>
      <w:r>
        <w:br/>
      </w:r>
      <w:r>
        <w:rPr>
          <w:rStyle w:val="VerbatimChar"/>
        </w:rPr>
        <w:t>##  $ y             : chr  "no" "no" "no" "no" ...</w:t>
      </w:r>
    </w:p>
    <w:p w:rsidR="00EE1393" w:rsidRDefault="00171AF2">
      <w:pPr>
        <w:pStyle w:val="FirstParagraph"/>
      </w:pPr>
      <w:r>
        <w:t> </w:t>
      </w:r>
    </w:p>
    <w:p w:rsidR="00EE1393" w:rsidRDefault="00171AF2">
      <w:pPr>
        <w:pStyle w:val="Heading3"/>
      </w:pPr>
      <w:bookmarkStart w:id="5" w:name="data-wrangling"/>
      <w:bookmarkEnd w:id="5"/>
      <w:r>
        <w:lastRenderedPageBreak/>
        <w:t>Data Wrangling</w:t>
      </w:r>
    </w:p>
    <w:p w:rsidR="00EE1393" w:rsidRDefault="00171AF2">
      <w:pPr>
        <w:pStyle w:val="FirstParagraph"/>
      </w:pPr>
      <w:r>
        <w:t>This data set is relatively clean due</w:t>
      </w:r>
      <w:r>
        <w:t xml:space="preserve"> to its use in a previous analysis, so minimal data wrangling was required. The data was checked for missing and NA values, and none were found. There were, however, a handful of outliers in our numeric variables. As an example, let’s take a look at a freq</w:t>
      </w:r>
      <w:r>
        <w:t>uency histogram of the “age” variable, which represents the age in years of the client.</w:t>
      </w:r>
    </w:p>
    <w:p w:rsidR="00EE1393" w:rsidRDefault="00171AF2">
      <w:pPr>
        <w:pStyle w:val="BodyText"/>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pstoneProjectv2_-_Final_Report_files/figure-docx/code%20chunk%20c-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E1393" w:rsidRDefault="00171AF2">
      <w:pPr>
        <w:pStyle w:val="BodyText"/>
      </w:pPr>
      <w:r>
        <w:t>We can see from looking at this visualization that there is a long tail of outliers to the right of the majority of our distribution. In order to get a closer look at</w:t>
      </w:r>
      <w:r>
        <w:t xml:space="preserve"> where the outliers begin, we can observe the range of ages by percentile.</w:t>
      </w:r>
    </w:p>
    <w:p w:rsidR="00EE1393" w:rsidRDefault="00171AF2">
      <w:pPr>
        <w:pStyle w:val="BodyText"/>
      </w:pPr>
      <w:r>
        <w:t> </w:t>
      </w:r>
    </w:p>
    <w:p w:rsidR="00EE1393" w:rsidRDefault="00171AF2">
      <w:pPr>
        <w:pStyle w:val="Heading5"/>
      </w:pPr>
      <w:bookmarkStart w:id="6" w:name="age-variable-by-percentile"/>
      <w:bookmarkEnd w:id="6"/>
      <w:r>
        <w:rPr>
          <w:b/>
        </w:rPr>
        <w:t>Age Variable by Percentile</w:t>
      </w:r>
    </w:p>
    <w:p w:rsidR="00EE1393" w:rsidRDefault="00171AF2">
      <w:pPr>
        <w:pStyle w:val="SourceCode"/>
      </w:pPr>
      <w:r>
        <w:rPr>
          <w:rStyle w:val="VerbatimChar"/>
        </w:rPr>
        <w:t xml:space="preserve">##   5%  10%  15%  20%  25%  30%  35%  40%  45%  50%  55%  60%  65%  70%  75% </w:t>
      </w:r>
      <w:r>
        <w:br/>
      </w:r>
      <w:r>
        <w:rPr>
          <w:rStyle w:val="VerbatimChar"/>
        </w:rPr>
        <w:t xml:space="preserve">##   26   28   30   31   32   33   34   35   37   38   40   41   43   45 </w:t>
      </w:r>
      <w:r>
        <w:rPr>
          <w:rStyle w:val="VerbatimChar"/>
        </w:rPr>
        <w:t xml:space="preserve">  47 </w:t>
      </w:r>
      <w:r>
        <w:br/>
      </w:r>
      <w:r>
        <w:rPr>
          <w:rStyle w:val="VerbatimChar"/>
        </w:rPr>
        <w:t xml:space="preserve">##  80%  85%  90%  95% 100% </w:t>
      </w:r>
      <w:r>
        <w:br/>
      </w:r>
      <w:r>
        <w:rPr>
          <w:rStyle w:val="VerbatimChar"/>
        </w:rPr>
        <w:t>##   49   52   55   58   98</w:t>
      </w:r>
    </w:p>
    <w:p w:rsidR="00EE1393" w:rsidRDefault="00171AF2">
      <w:pPr>
        <w:pStyle w:val="FirstParagraph"/>
      </w:pPr>
      <w:r>
        <w:t> </w:t>
      </w:r>
    </w:p>
    <w:p w:rsidR="00EE1393" w:rsidRDefault="00171AF2">
      <w:pPr>
        <w:pStyle w:val="BodyText"/>
      </w:pPr>
      <w:r>
        <w:t>Since we can see that the large outliers indicated in the histogram occur after the 95th percentile, we can consider using a capping/flooring approach to outliers for this exercise. After per</w:t>
      </w:r>
      <w:r>
        <w:t>forming this type of exploratory analysis on the rest of the numeric variables, caps were set at the 5th and 95th percentiles, and all outliers were imputed with those caps.</w:t>
      </w:r>
    </w:p>
    <w:p w:rsidR="00EE1393" w:rsidRDefault="00171AF2">
      <w:pPr>
        <w:pStyle w:val="BodyText"/>
      </w:pPr>
      <w:r>
        <w:lastRenderedPageBreak/>
        <w:t>Due to the relatively even mix of continous and categorical variables, one-hot enc</w:t>
      </w:r>
      <w:r>
        <w:t>oding was considered for categoricals in order to provide more numerous and accurate modeling possibilities. However, most of our categoricals had a large number of possible values, resulting in 29 extra dummy variables and 38 total variables. As this amou</w:t>
      </w:r>
      <w:r>
        <w:t>nt of variables proved to be unmanageable, an alternate approach was required instead. Let’s take a look at the “job” variable as an example, which represents the client’s profession.</w:t>
      </w:r>
    </w:p>
    <w:p w:rsidR="00EE1393" w:rsidRDefault="00171AF2">
      <w:pPr>
        <w:pStyle w:val="BodyText"/>
      </w:pPr>
      <w:r>
        <w:t> </w:t>
      </w:r>
    </w:p>
    <w:p w:rsidR="00EE1393" w:rsidRDefault="00171AF2">
      <w:pPr>
        <w:pStyle w:val="Heading5"/>
      </w:pPr>
      <w:bookmarkStart w:id="7" w:name="job-variable-by-unique-values"/>
      <w:bookmarkEnd w:id="7"/>
      <w:r>
        <w:rPr>
          <w:b/>
        </w:rPr>
        <w:t>Job Variable by Unique Values</w:t>
      </w:r>
    </w:p>
    <w:p w:rsidR="00EE1393" w:rsidRDefault="00171AF2">
      <w:pPr>
        <w:pStyle w:val="SourceCode"/>
      </w:pPr>
      <w:r>
        <w:rPr>
          <w:rStyle w:val="VerbatimChar"/>
        </w:rPr>
        <w:t xml:space="preserve">## </w:t>
      </w:r>
      <w:r>
        <w:br/>
      </w:r>
      <w:r>
        <w:rPr>
          <w:rStyle w:val="VerbatimChar"/>
        </w:rPr>
        <w:t>##        admin.   blue-collar  entr</w:t>
      </w:r>
      <w:r>
        <w:rPr>
          <w:rStyle w:val="VerbatimChar"/>
        </w:rPr>
        <w:t xml:space="preserve">epreneur     housemaid    management </w:t>
      </w:r>
      <w:r>
        <w:br/>
      </w:r>
      <w:r>
        <w:rPr>
          <w:rStyle w:val="VerbatimChar"/>
        </w:rPr>
        <w:t xml:space="preserve">##         10422          9254          1456          1060          2924 </w:t>
      </w:r>
      <w:r>
        <w:br/>
      </w:r>
      <w:r>
        <w:rPr>
          <w:rStyle w:val="VerbatimChar"/>
        </w:rPr>
        <w:t xml:space="preserve">##       retired self-employed      services       student    technician </w:t>
      </w:r>
      <w:r>
        <w:br/>
      </w:r>
      <w:r>
        <w:rPr>
          <w:rStyle w:val="VerbatimChar"/>
        </w:rPr>
        <w:t>##          1720          1421          3969           875          67</w:t>
      </w:r>
      <w:r>
        <w:rPr>
          <w:rStyle w:val="VerbatimChar"/>
        </w:rPr>
        <w:t xml:space="preserve">43 </w:t>
      </w:r>
      <w:r>
        <w:br/>
      </w:r>
      <w:r>
        <w:rPr>
          <w:rStyle w:val="VerbatimChar"/>
        </w:rPr>
        <w:t xml:space="preserve">##    unemployed       unknown </w:t>
      </w:r>
      <w:r>
        <w:br/>
      </w:r>
      <w:r>
        <w:rPr>
          <w:rStyle w:val="VerbatimChar"/>
        </w:rPr>
        <w:t>##          1014           330</w:t>
      </w:r>
    </w:p>
    <w:p w:rsidR="00EE1393" w:rsidRDefault="00171AF2">
      <w:pPr>
        <w:pStyle w:val="FirstParagraph"/>
      </w:pPr>
      <w:r>
        <w:t> </w:t>
      </w:r>
    </w:p>
    <w:p w:rsidR="00EE1393" w:rsidRDefault="00171AF2">
      <w:pPr>
        <w:pStyle w:val="BodyText"/>
      </w:pPr>
      <w:r>
        <w:t>We can see that there are 12 unique values to this variable, though it is unlikely we will need to utilize all of them in the model. Working from the smallest number of observations up, w</w:t>
      </w:r>
      <w:r>
        <w:t>e can group the less significant values such as unknown, student, unemployed, housemaid, self-employed, entrepreneur, retired, and management into one consolidated group labeled “other.” This reduces our variable to 5 unique variables, which is then conver</w:t>
      </w:r>
      <w:r>
        <w:t>ted to a factor with 5 levels. This procedure was performed on all categorical variables with more than a handful of unique values.</w:t>
      </w:r>
    </w:p>
    <w:p w:rsidR="00EE1393" w:rsidRDefault="00171AF2">
      <w:pPr>
        <w:pStyle w:val="BodyText"/>
      </w:pPr>
      <w:r>
        <w:t>After these steps, the data was also checked for variables with zero variance, near zero variance, and high correlation. A q</w:t>
      </w:r>
      <w:r>
        <w:t>uick check for NZV revealed one variable with zero variance. Our numerical variables alone were checked for highly correlated variables, which returned a total of three variables. All four of these NZV and correlated variables were removed in order to prev</w:t>
      </w:r>
      <w:r>
        <w:t>ent them from slowing down or skewing our model.</w:t>
      </w:r>
    </w:p>
    <w:p w:rsidR="00EE1393" w:rsidRDefault="00171AF2">
      <w:pPr>
        <w:pStyle w:val="BodyText"/>
      </w:pPr>
      <w:r>
        <w:t> </w:t>
      </w:r>
    </w:p>
    <w:p w:rsidR="00EE1393" w:rsidRDefault="00171AF2">
      <w:pPr>
        <w:pStyle w:val="Heading5"/>
      </w:pPr>
      <w:bookmarkStart w:id="8" w:name="variables-with-zero-and-near-zero-varian"/>
      <w:bookmarkEnd w:id="8"/>
      <w:r>
        <w:rPr>
          <w:b/>
        </w:rPr>
        <w:t>Variables with Zero and Near Zero Variance</w:t>
      </w:r>
    </w:p>
    <w:p w:rsidR="00EE1393" w:rsidRDefault="00171AF2">
      <w:pPr>
        <w:pStyle w:val="SourceCode"/>
      </w:pPr>
      <w:r>
        <w:rPr>
          <w:rStyle w:val="VerbatimChar"/>
        </w:rPr>
        <w:t>##                freqRatio percentUnique zeroVar   nzv</w:t>
      </w:r>
      <w:r>
        <w:br/>
      </w:r>
      <w:r>
        <w:rPr>
          <w:rStyle w:val="VerbatimChar"/>
        </w:rPr>
        <w:t>## age             1.059140   0.080120423   FALSE FALSE</w:t>
      </w:r>
      <w:r>
        <w:br/>
      </w:r>
      <w:r>
        <w:rPr>
          <w:rStyle w:val="VerbatimChar"/>
        </w:rPr>
        <w:t xml:space="preserve">## job             1.036269   0.012139458   FALSE </w:t>
      </w:r>
      <w:r>
        <w:rPr>
          <w:rStyle w:val="VerbatimChar"/>
        </w:rPr>
        <w:t>FALSE</w:t>
      </w:r>
      <w:r>
        <w:br/>
      </w:r>
      <w:r>
        <w:rPr>
          <w:rStyle w:val="VerbatimChar"/>
        </w:rPr>
        <w:t>## marital         2.154910   0.009711566   FALSE FALSE</w:t>
      </w:r>
      <w:r>
        <w:br/>
      </w:r>
      <w:r>
        <w:rPr>
          <w:rStyle w:val="VerbatimChar"/>
        </w:rPr>
        <w:t>## education       1.278823   0.012139458   FALSE FALSE</w:t>
      </w:r>
      <w:r>
        <w:br/>
      </w:r>
      <w:r>
        <w:rPr>
          <w:rStyle w:val="VerbatimChar"/>
        </w:rPr>
        <w:t>## default         3.790625   0.007283675   FALSE FALSE</w:t>
      </w:r>
      <w:r>
        <w:br/>
      </w:r>
      <w:r>
        <w:rPr>
          <w:rStyle w:val="VerbatimChar"/>
        </w:rPr>
        <w:t>## housing         1.158630   0.007283675   FALSE FALSE</w:t>
      </w:r>
      <w:r>
        <w:br/>
      </w:r>
      <w:r>
        <w:rPr>
          <w:rStyle w:val="VerbatimChar"/>
        </w:rPr>
        <w:t>## loan            5.43373</w:t>
      </w:r>
      <w:r>
        <w:rPr>
          <w:rStyle w:val="VerbatimChar"/>
        </w:rPr>
        <w:t>9   0.007283675   FALSE FALSE</w:t>
      </w:r>
      <w:r>
        <w:br/>
      </w:r>
      <w:r>
        <w:rPr>
          <w:rStyle w:val="VerbatimChar"/>
        </w:rPr>
        <w:t>## contact         1.737836   0.004855783   FALSE FALSE</w:t>
      </w:r>
      <w:r>
        <w:br/>
      </w:r>
      <w:r>
        <w:rPr>
          <w:rStyle w:val="VerbatimChar"/>
        </w:rPr>
        <w:t>## month           1.573780   0.012139458   FALSE FALSE</w:t>
      </w:r>
      <w:r>
        <w:br/>
      </w:r>
      <w:r>
        <w:rPr>
          <w:rStyle w:val="VerbatimChar"/>
        </w:rPr>
        <w:t>## day_of_week     1.012802   0.012139458   FALSE FALSE</w:t>
      </w:r>
      <w:r>
        <w:br/>
      </w:r>
      <w:r>
        <w:rPr>
          <w:rStyle w:val="VerbatimChar"/>
        </w:rPr>
        <w:t>## duration        1.015534   1.743226182   FALSE FALSE</w:t>
      </w:r>
      <w:r>
        <w:br/>
      </w:r>
      <w:r>
        <w:rPr>
          <w:rStyle w:val="VerbatimChar"/>
        </w:rPr>
        <w:t>## campaign        1.669063   0.016995241   FALSE FALSE</w:t>
      </w:r>
      <w:r>
        <w:br/>
      </w:r>
      <w:r>
        <w:rPr>
          <w:rStyle w:val="VerbatimChar"/>
        </w:rPr>
        <w:lastRenderedPageBreak/>
        <w:t>## pdays           0.000000   0.002427892    TRUE  TRUE</w:t>
      </w:r>
      <w:r>
        <w:br/>
      </w:r>
      <w:r>
        <w:rPr>
          <w:rStyle w:val="VerbatimChar"/>
        </w:rPr>
        <w:t>## previous        6.322311   0.004855783   FALSE FALSE</w:t>
      </w:r>
      <w:r>
        <w:br/>
      </w:r>
      <w:r>
        <w:rPr>
          <w:rStyle w:val="VerbatimChar"/>
        </w:rPr>
        <w:t>## poutcome        8.363829   0.</w:t>
      </w:r>
      <w:r>
        <w:rPr>
          <w:rStyle w:val="VerbatimChar"/>
        </w:rPr>
        <w:t>007283675   FALSE FALSE</w:t>
      </w:r>
      <w:r>
        <w:br/>
      </w:r>
      <w:r>
        <w:rPr>
          <w:rStyle w:val="VerbatimChar"/>
        </w:rPr>
        <w:t>## emp.var.rate    1.767639   0.019423133   FALSE FALSE</w:t>
      </w:r>
      <w:r>
        <w:br/>
      </w:r>
      <w:r>
        <w:rPr>
          <w:rStyle w:val="VerbatimChar"/>
        </w:rPr>
        <w:t>## cons.price.idx  1.161257   0.046129941   FALSE FALSE</w:t>
      </w:r>
      <w:r>
        <w:br/>
      </w:r>
      <w:r>
        <w:rPr>
          <w:rStyle w:val="VerbatimChar"/>
        </w:rPr>
        <w:t>## cons.conf.idx   1.161257   0.043702049   FALSE FALSE</w:t>
      </w:r>
      <w:r>
        <w:br/>
      </w:r>
      <w:r>
        <w:rPr>
          <w:rStyle w:val="VerbatimChar"/>
        </w:rPr>
        <w:t>## euribor3m       1.097589   0.529280373   FALSE FALSE</w:t>
      </w:r>
      <w:r>
        <w:br/>
      </w:r>
      <w:r>
        <w:rPr>
          <w:rStyle w:val="VerbatimChar"/>
        </w:rPr>
        <w:t>## nr.em</w:t>
      </w:r>
      <w:r>
        <w:rPr>
          <w:rStyle w:val="VerbatimChar"/>
        </w:rPr>
        <w:t>ployed     1.902273   0.019423133   FALSE FALSE</w:t>
      </w:r>
      <w:r>
        <w:br/>
      </w:r>
      <w:r>
        <w:rPr>
          <w:rStyle w:val="VerbatimChar"/>
        </w:rPr>
        <w:t>## y               7.876724   0.004855783   FALSE FALSE</w:t>
      </w:r>
    </w:p>
    <w:p w:rsidR="00EE1393" w:rsidRDefault="00171AF2">
      <w:pPr>
        <w:pStyle w:val="FirstParagraph"/>
      </w:pPr>
      <w:r>
        <w:t> </w:t>
      </w:r>
    </w:p>
    <w:p w:rsidR="00EE1393" w:rsidRDefault="00171AF2">
      <w:pPr>
        <w:pStyle w:val="Heading5"/>
      </w:pPr>
      <w:bookmarkStart w:id="9" w:name="highly-correlated-variables"/>
      <w:bookmarkEnd w:id="9"/>
      <w:r>
        <w:rPr>
          <w:b/>
        </w:rPr>
        <w:t>Highly Correlated Variables</w:t>
      </w:r>
    </w:p>
    <w:p w:rsidR="00EE1393" w:rsidRDefault="00171AF2">
      <w:pPr>
        <w:pStyle w:val="SourceCode"/>
      </w:pPr>
      <w:r>
        <w:rPr>
          <w:rStyle w:val="VerbatimChar"/>
        </w:rPr>
        <w:t>## [1] "euribor3m"    "emp.var.rate" "nr.employed"</w:t>
      </w:r>
    </w:p>
    <w:p w:rsidR="00EE1393" w:rsidRDefault="00171AF2">
      <w:pPr>
        <w:pStyle w:val="FirstParagraph"/>
      </w:pPr>
      <w:r>
        <w:t> </w:t>
      </w:r>
    </w:p>
    <w:p w:rsidR="00EE1393" w:rsidRDefault="00171AF2">
      <w:pPr>
        <w:pStyle w:val="Heading3"/>
      </w:pPr>
      <w:bookmarkStart w:id="10" w:name="predictive-model-creation"/>
      <w:bookmarkEnd w:id="10"/>
      <w:r>
        <w:t>Predictive Model Creation</w:t>
      </w:r>
    </w:p>
    <w:p w:rsidR="00EE1393" w:rsidRDefault="00171AF2">
      <w:pPr>
        <w:pStyle w:val="FirstParagraph"/>
      </w:pPr>
      <w:r>
        <w:t>Because the observations were all representative of unique clients and independent of each other, the data set was easily partitioned into training and test sets using a 90%/10% split, respectively.</w:t>
      </w:r>
    </w:p>
    <w:p w:rsidR="00EE1393" w:rsidRDefault="00171AF2">
      <w:pPr>
        <w:pStyle w:val="BodyText"/>
      </w:pPr>
      <w:r>
        <w:t>A generalized linear model, the simplest form of logistic</w:t>
      </w:r>
      <w:r>
        <w:t xml:space="preserve"> regression available in the Caret package, was used in training. It was fitted on a “ROC” metric using a cross-validation setup with k = 5 as our number of folds. The model was then used to make predictions on the test set, providing outputs in the form o</w:t>
      </w:r>
      <w:r>
        <w:t>f probabilities. See below for the respective model coefficients.</w:t>
      </w:r>
    </w:p>
    <w:p w:rsidR="00EE1393" w:rsidRDefault="00171AF2">
      <w:pPr>
        <w:pStyle w:val="BodyText"/>
      </w:pPr>
      <w:r>
        <w:t> </w:t>
      </w:r>
    </w:p>
    <w:p w:rsidR="00EE1393" w:rsidRDefault="00171AF2">
      <w:pPr>
        <w:pStyle w:val="Heading5"/>
      </w:pPr>
      <w:bookmarkStart w:id="11" w:name="summary-of-model-coefficients"/>
      <w:bookmarkEnd w:id="11"/>
      <w:r>
        <w:rPr>
          <w:b/>
        </w:rPr>
        <w:t>Summary of Model Coefficients</w:t>
      </w:r>
    </w:p>
    <w:p w:rsidR="00EE1393" w:rsidRDefault="00171AF2">
      <w:pPr>
        <w:pStyle w:val="SourceCode"/>
      </w:pPr>
      <w:r>
        <w:rPr>
          <w:rStyle w:val="VerbatimChar"/>
        </w:rPr>
        <w:t xml:space="preserve">## </w:t>
      </w:r>
      <w:r>
        <w:br/>
      </w:r>
      <w:r>
        <w:rPr>
          <w:rStyle w:val="VerbatimChar"/>
        </w:rPr>
        <w:t>## Call:</w:t>
      </w:r>
      <w:r>
        <w:br/>
      </w:r>
      <w:r>
        <w:rPr>
          <w:rStyle w:val="VerbatimChar"/>
        </w:rPr>
        <w:t>## NULL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-3.2313  -0.3460  -0.2128  -0.1359   3.1781  </w:t>
      </w:r>
      <w:r>
        <w:br/>
      </w:r>
      <w:r>
        <w:rPr>
          <w:rStyle w:val="VerbatimChar"/>
        </w:rPr>
        <w:t xml:space="preserve">## </w:t>
      </w:r>
      <w:r>
        <w:br/>
      </w:r>
      <w:r>
        <w:rPr>
          <w:rStyle w:val="VerbatimChar"/>
        </w:rPr>
        <w:t>## Coef</w:t>
      </w:r>
      <w:r>
        <w:rPr>
          <w:rStyle w:val="VerbatimChar"/>
        </w:rPr>
        <w:t>ficients: (2 not defined because of singularities)</w:t>
      </w:r>
      <w:r>
        <w:br/>
      </w:r>
      <w:r>
        <w:rPr>
          <w:rStyle w:val="VerbatimChar"/>
        </w:rPr>
        <w:t xml:space="preserve">##                                Estimate Std. Error z value Pr(&gt;|z|)    </w:t>
      </w:r>
      <w:r>
        <w:br/>
      </w:r>
      <w:r>
        <w:rPr>
          <w:rStyle w:val="VerbatimChar"/>
        </w:rPr>
        <w:t>## (Intercept)                   4.569e+01  5.080e+00   8.993  &lt; 2e-16 ***</w:t>
      </w:r>
      <w:r>
        <w:br/>
      </w:r>
      <w:r>
        <w:rPr>
          <w:rStyle w:val="VerbatimChar"/>
        </w:rPr>
        <w:t xml:space="preserve">## age                           3.039e-03  2.471e-03  </w:t>
      </w:r>
      <w:r>
        <w:rPr>
          <w:rStyle w:val="VerbatimChar"/>
        </w:rPr>
        <w:t xml:space="preserve"> 1.230 0.218809    </w:t>
      </w:r>
      <w:r>
        <w:br/>
      </w:r>
      <w:r>
        <w:rPr>
          <w:rStyle w:val="VerbatimChar"/>
        </w:rPr>
        <w:t>## `jobblue-collar`             -4.432e-01  7.761e-02  -5.711 1.12e-08 ***</w:t>
      </w:r>
      <w:r>
        <w:br/>
      </w:r>
      <w:r>
        <w:rPr>
          <w:rStyle w:val="VerbatimChar"/>
        </w:rPr>
        <w:t xml:space="preserve">## jobother                      8.830e-02  5.576e-02   1.584 0.113280    </w:t>
      </w:r>
      <w:r>
        <w:br/>
      </w:r>
      <w:r>
        <w:rPr>
          <w:rStyle w:val="VerbatimChar"/>
        </w:rPr>
        <w:t>## jobservices                  -3.545e-01  8.737e-02  -4.058 4.96e-05 ***</w:t>
      </w:r>
      <w:r>
        <w:br/>
      </w:r>
      <w:r>
        <w:rPr>
          <w:rStyle w:val="VerbatimChar"/>
        </w:rPr>
        <w:t>## jobtechn</w:t>
      </w:r>
      <w:r>
        <w:rPr>
          <w:rStyle w:val="VerbatimChar"/>
        </w:rPr>
        <w:t xml:space="preserve">ician                -1.748e-01  7.120e-02  -2.455 0.014101 *  </w:t>
      </w:r>
      <w:r>
        <w:br/>
      </w:r>
      <w:r>
        <w:rPr>
          <w:rStyle w:val="VerbatimChar"/>
        </w:rPr>
        <w:t xml:space="preserve">## maritalmarried               -2.524e-02  6.819e-02  -0.370 0.711253    </w:t>
      </w:r>
      <w:r>
        <w:br/>
      </w:r>
      <w:r>
        <w:rPr>
          <w:rStyle w:val="VerbatimChar"/>
        </w:rPr>
        <w:t>## maritalsingle                 2.887e-01  7.674e-02   3.762 0.000169 ***</w:t>
      </w:r>
      <w:r>
        <w:br/>
      </w:r>
      <w:r>
        <w:rPr>
          <w:rStyle w:val="VerbatimChar"/>
        </w:rPr>
        <w:t>## maritalunknown               -3.940e-02</w:t>
      </w:r>
      <w:r>
        <w:rPr>
          <w:rStyle w:val="VerbatimChar"/>
        </w:rPr>
        <w:t xml:space="preserve">  3.988e-01  -0.099 0.921291    </w:t>
      </w:r>
      <w:r>
        <w:br/>
      </w:r>
      <w:r>
        <w:rPr>
          <w:rStyle w:val="VerbatimChar"/>
        </w:rPr>
        <w:lastRenderedPageBreak/>
        <w:t xml:space="preserve">## educationhigh.school          3.242e-02  8.066e-02   0.402 0.687757    </w:t>
      </w:r>
      <w:r>
        <w:br/>
      </w:r>
      <w:r>
        <w:rPr>
          <w:rStyle w:val="VerbatimChar"/>
        </w:rPr>
        <w:t>## educationother                2.877e-01  7.707e-02   3.733 0.000189 ***</w:t>
      </w:r>
      <w:r>
        <w:br/>
      </w:r>
      <w:r>
        <w:rPr>
          <w:rStyle w:val="VerbatimChar"/>
        </w:rPr>
        <w:t xml:space="preserve">## educationprofessional.course  1.443e-01  9.233e-02   1.563 0.118128   </w:t>
      </w:r>
      <w:r>
        <w:rPr>
          <w:rStyle w:val="VerbatimChar"/>
        </w:rPr>
        <w:t xml:space="preserve"> </w:t>
      </w:r>
      <w:r>
        <w:br/>
      </w:r>
      <w:r>
        <w:rPr>
          <w:rStyle w:val="VerbatimChar"/>
        </w:rPr>
        <w:t xml:space="preserve">## educationuniversity.degree    1.021e-01  7.882e-02   1.295 0.195360    </w:t>
      </w:r>
      <w:r>
        <w:br/>
      </w:r>
      <w:r>
        <w:rPr>
          <w:rStyle w:val="VerbatimChar"/>
        </w:rPr>
        <w:t>## defaultunknown               -6.479e-01  6.518e-02  -9.941  &lt; 2e-16 ***</w:t>
      </w:r>
      <w:r>
        <w:br/>
      </w:r>
      <w:r>
        <w:rPr>
          <w:rStyle w:val="VerbatimChar"/>
        </w:rPr>
        <w:t xml:space="preserve">## defaultyes                   -8.644e+00  1.377e+02  -0.063 0.949947    </w:t>
      </w:r>
      <w:r>
        <w:br/>
      </w:r>
      <w:r>
        <w:rPr>
          <w:rStyle w:val="VerbatimChar"/>
        </w:rPr>
        <w:t xml:space="preserve">## housingunknown            </w:t>
      </w:r>
      <w:r>
        <w:rPr>
          <w:rStyle w:val="VerbatimChar"/>
        </w:rPr>
        <w:t xml:space="preserve">    5.122e-02  1.379e-01   0.372 0.710256    </w:t>
      </w:r>
      <w:r>
        <w:br/>
      </w:r>
      <w:r>
        <w:rPr>
          <w:rStyle w:val="VerbatimChar"/>
        </w:rPr>
        <w:t xml:space="preserve">## housingyes                    2.725e-02  4.156e-02   0.656 0.512048    </w:t>
      </w:r>
      <w:r>
        <w:br/>
      </w:r>
      <w:r>
        <w:rPr>
          <w:rStyle w:val="VerbatimChar"/>
        </w:rPr>
        <w:t xml:space="preserve">## loanunknown                          NA         NA      NA       NA    </w:t>
      </w:r>
      <w:r>
        <w:br/>
      </w:r>
      <w:r>
        <w:rPr>
          <w:rStyle w:val="VerbatimChar"/>
        </w:rPr>
        <w:t>## loanyes                      -7.159e-02  5.752e-02  -1.24</w:t>
      </w:r>
      <w:r>
        <w:rPr>
          <w:rStyle w:val="VerbatimChar"/>
        </w:rPr>
        <w:t xml:space="preserve">5 0.213277    </w:t>
      </w:r>
      <w:r>
        <w:br/>
      </w:r>
      <w:r>
        <w:rPr>
          <w:rStyle w:val="VerbatimChar"/>
        </w:rPr>
        <w:t>## contacttelephone             -9.733e-01  7.968e-02 -12.215  &lt; 2e-16 ***</w:t>
      </w:r>
      <w:r>
        <w:br/>
      </w:r>
      <w:r>
        <w:rPr>
          <w:rStyle w:val="VerbatimChar"/>
        </w:rPr>
        <w:t>## monthjul                      4.724e-01  8.642e-02   5.467 4.59e-08 ***</w:t>
      </w:r>
      <w:r>
        <w:br/>
      </w:r>
      <w:r>
        <w:rPr>
          <w:rStyle w:val="VerbatimChar"/>
        </w:rPr>
        <w:t>## monthjun                      1.514e+00  9.986e-02  15.166  &lt; 2e-16 ***</w:t>
      </w:r>
      <w:r>
        <w:br/>
      </w:r>
      <w:r>
        <w:rPr>
          <w:rStyle w:val="VerbatimChar"/>
        </w:rPr>
        <w:t xml:space="preserve">## monthmay                      2.304e-01  8.827e-02   2.610 0.009054 ** </w:t>
      </w:r>
      <w:r>
        <w:br/>
      </w:r>
      <w:r>
        <w:rPr>
          <w:rStyle w:val="VerbatimChar"/>
        </w:rPr>
        <w:t>## monthother                    1.075e+00  7.410e-02  14.504  &lt; 2e-16 ***</w:t>
      </w:r>
      <w:r>
        <w:br/>
      </w:r>
      <w:r>
        <w:rPr>
          <w:rStyle w:val="VerbatimChar"/>
        </w:rPr>
        <w:t xml:space="preserve">## day_of_weekmon              </w:t>
      </w:r>
      <w:r>
        <w:rPr>
          <w:rStyle w:val="VerbatimChar"/>
        </w:rPr>
        <w:t xml:space="preserve"> -9.556e-02  6.651e-02  -1.437 0.150773    </w:t>
      </w:r>
      <w:r>
        <w:br/>
      </w:r>
      <w:r>
        <w:rPr>
          <w:rStyle w:val="VerbatimChar"/>
        </w:rPr>
        <w:t xml:space="preserve">## day_of_weekthu               -4.359e-02  6.445e-02  -0.676 0.498836    </w:t>
      </w:r>
      <w:r>
        <w:br/>
      </w:r>
      <w:r>
        <w:rPr>
          <w:rStyle w:val="VerbatimChar"/>
        </w:rPr>
        <w:t xml:space="preserve">## day_of_weektue                4.623e-02  6.553e-02   0.706 0.480442    </w:t>
      </w:r>
      <w:r>
        <w:br/>
      </w:r>
      <w:r>
        <w:rPr>
          <w:rStyle w:val="VerbatimChar"/>
        </w:rPr>
        <w:t xml:space="preserve">## day_of_weekwed               -1.720e-02  6.581e-02  -0.261 </w:t>
      </w:r>
      <w:r>
        <w:rPr>
          <w:rStyle w:val="VerbatimChar"/>
        </w:rPr>
        <w:t xml:space="preserve">0.793775    </w:t>
      </w:r>
      <w:r>
        <w:br/>
      </w:r>
      <w:r>
        <w:rPr>
          <w:rStyle w:val="VerbatimChar"/>
        </w:rPr>
        <w:t>## duration                      6.437e-03  9.612e-05  66.966  &lt; 2e-16 ***</w:t>
      </w:r>
      <w:r>
        <w:br/>
      </w:r>
      <w:r>
        <w:rPr>
          <w:rStyle w:val="VerbatimChar"/>
        </w:rPr>
        <w:t>## campaign                     -7.157e-02  1.440e-02  -4.971 6.66e-07 ***</w:t>
      </w:r>
      <w:r>
        <w:br/>
      </w:r>
      <w:r>
        <w:rPr>
          <w:rStyle w:val="VerbatimChar"/>
        </w:rPr>
        <w:t>## previous                      2.341e-01  6.306e-02   3.712 0.000206 ***</w:t>
      </w:r>
      <w:r>
        <w:br/>
      </w:r>
      <w:r>
        <w:rPr>
          <w:rStyle w:val="VerbatimChar"/>
        </w:rPr>
        <w:t>## poutcomenonexis</w:t>
      </w:r>
      <w:r>
        <w:rPr>
          <w:rStyle w:val="VerbatimChar"/>
        </w:rPr>
        <w:t xml:space="preserve">tent                  NA         NA      NA       NA    </w:t>
      </w:r>
      <w:r>
        <w:br/>
      </w:r>
      <w:r>
        <w:rPr>
          <w:rStyle w:val="VerbatimChar"/>
        </w:rPr>
        <w:t>## poutcomesuccess               2.471e+00  9.058e-02  27.283  &lt; 2e-16 ***</w:t>
      </w:r>
      <w:r>
        <w:br/>
      </w:r>
      <w:r>
        <w:rPr>
          <w:rStyle w:val="VerbatimChar"/>
        </w:rPr>
        <w:t>## cons.price.idx               -5.021e-01  5.470e-02  -9.180  &lt; 2e-16 ***</w:t>
      </w:r>
      <w:r>
        <w:br/>
      </w:r>
      <w:r>
        <w:rPr>
          <w:rStyle w:val="VerbatimChar"/>
        </w:rPr>
        <w:t>## cons.conf.idx                 8.538e-02  5.871</w:t>
      </w:r>
      <w:r>
        <w:rPr>
          <w:rStyle w:val="VerbatimChar"/>
        </w:rPr>
        <w:t>e-03  14.543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26099  on 37069  degrees of freedom</w:t>
      </w:r>
      <w:r>
        <w:br/>
      </w:r>
      <w:r>
        <w:rPr>
          <w:rStyle w:val="VerbatimChar"/>
        </w:rPr>
        <w:t>## Residual deviance: 16756  on</w:t>
      </w:r>
      <w:r>
        <w:rPr>
          <w:rStyle w:val="VerbatimChar"/>
        </w:rPr>
        <w:t xml:space="preserve"> 37037  degrees of freedom</w:t>
      </w:r>
      <w:r>
        <w:br/>
      </w:r>
      <w:r>
        <w:rPr>
          <w:rStyle w:val="VerbatimChar"/>
        </w:rPr>
        <w:t>## AIC: 16822</w:t>
      </w:r>
      <w:r>
        <w:br/>
      </w:r>
      <w:r>
        <w:rPr>
          <w:rStyle w:val="VerbatimChar"/>
        </w:rPr>
        <w:t xml:space="preserve">## </w:t>
      </w:r>
      <w:r>
        <w:br/>
      </w:r>
      <w:r>
        <w:rPr>
          <w:rStyle w:val="VerbatimChar"/>
        </w:rPr>
        <w:t>## Number of Fisher Scoring iterations: 10</w:t>
      </w:r>
    </w:p>
    <w:p w:rsidR="00EE1393" w:rsidRDefault="00171AF2">
      <w:pPr>
        <w:pStyle w:val="FirstParagraph"/>
      </w:pPr>
      <w:r>
        <w:t> </w:t>
      </w:r>
    </w:p>
    <w:p w:rsidR="00EE1393" w:rsidRDefault="00171AF2">
      <w:pPr>
        <w:pStyle w:val="Heading3"/>
      </w:pPr>
      <w:bookmarkStart w:id="12" w:name="model-evaluation"/>
      <w:bookmarkEnd w:id="12"/>
      <w:r>
        <w:t>Model Evaluation</w:t>
      </w:r>
    </w:p>
    <w:p w:rsidR="00EE1393" w:rsidRDefault="00171AF2">
      <w:pPr>
        <w:pStyle w:val="FirstParagraph"/>
      </w:pPr>
      <w:r>
        <w:t>The results of our predictions can be seen below. An initial look at the test prediction probabilities (p) provided a reasonable looking frequency hi</w:t>
      </w:r>
      <w:r>
        <w:t>stogram, with a majority of the observations at a very low probability (indicative of a “no” in the y variable, reflective of what we saw in the training data).</w:t>
      </w:r>
    </w:p>
    <w:p w:rsidR="00EE1393" w:rsidRDefault="00171AF2">
      <w:pPr>
        <w:pStyle w:val="BodyText"/>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pstoneProjectv2_-_Final_Report_files/figure-docx/code%20chunk%20i-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E1393" w:rsidRDefault="00171AF2">
      <w:pPr>
        <w:pStyle w:val="BodyText"/>
      </w:pPr>
      <w:r>
        <w:t>Evaluation of model performance was performed in a couple of different ways: ROC and a precis</w:t>
      </w:r>
      <w:r>
        <w:t>ion/recall curve. These approaches were exploratory methods to visualize the different ways to determine threshold value for our predictions.</w:t>
      </w:r>
    </w:p>
    <w:p w:rsidR="00EE1393" w:rsidRDefault="00171AF2">
      <w:pPr>
        <w:pStyle w:val="BodyText"/>
      </w:pPr>
      <w:r>
        <w:t>The first approach used was an ROC curve.</w:t>
      </w:r>
    </w:p>
    <w:p w:rsidR="00EE1393" w:rsidRDefault="00171AF2">
      <w:pPr>
        <w:pStyle w:val="BodyText"/>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pstoneProjectv2_-_Final_Report_files/figure-docx/code%20chunk%20a-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EE1393" w:rsidRDefault="00171AF2">
      <w:pPr>
        <w:pStyle w:val="BodyText"/>
      </w:pPr>
      <w:r>
        <w:t xml:space="preserve">We can see from this curve that the optimal balance of true positives </w:t>
      </w:r>
      <w:r>
        <w:t>and false positive occurs where the blue line begins to darken, at about 0.2. From a quick check of the AUC, we see that the area under the curve is about .9114, which is much higher than 0.5. So, this model adequately differentiates between “yes” and “no.</w:t>
      </w:r>
      <w:r>
        <w:t>”"</w:t>
      </w:r>
    </w:p>
    <w:p w:rsidR="00EE1393" w:rsidRDefault="00171AF2">
      <w:pPr>
        <w:pStyle w:val="BodyText"/>
      </w:pPr>
      <w:r>
        <w:t>The second approach involved plotting a curve of precision vs recall.</w:t>
      </w:r>
    </w:p>
    <w:p w:rsidR="00EE1393" w:rsidRDefault="00171AF2">
      <w:pPr>
        <w:pStyle w:val="BodyText"/>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pstoneProjectv2_-_Final_Report_files/figure-docx/code%20chunk%20b-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EE1393" w:rsidRDefault="00171AF2">
      <w:pPr>
        <w:pStyle w:val="BodyText"/>
      </w:pPr>
      <w:r>
        <w:t>This curve shows an optimal balance of precision and recall at 0.6 precision, 0.4 recall, the green area of the curve, giving us a threshold value of 0.5, very different from the 0.</w:t>
      </w:r>
      <w:r>
        <w:t>2 yieled by the ROC approach.</w:t>
      </w:r>
    </w:p>
    <w:p w:rsidR="00EE1393" w:rsidRDefault="00171AF2">
      <w:pPr>
        <w:pStyle w:val="BodyText"/>
      </w:pPr>
      <w:r>
        <w:t>In this case, we are solving a marketing problem in trying to determine which types of customers to target. Since this problem is more concerned with marketing to the most inclusive and correct subset of customers, it is focus</w:t>
      </w:r>
      <w:r>
        <w:t>ed on determining the optimal number of true positives. For this reason, the ROC curve is the best approach for thresholding since it best allows us to prioritize this measure.</w:t>
      </w:r>
    </w:p>
    <w:p w:rsidR="00EE1393" w:rsidRDefault="00171AF2">
      <w:pPr>
        <w:pStyle w:val="BodyText"/>
      </w:pPr>
      <w:r>
        <w:t> </w:t>
      </w:r>
    </w:p>
    <w:p w:rsidR="00EE1393" w:rsidRDefault="00171AF2">
      <w:pPr>
        <w:pStyle w:val="Heading3"/>
      </w:pPr>
      <w:bookmarkStart w:id="13" w:name="conclusion-and-recommendations"/>
      <w:bookmarkEnd w:id="13"/>
      <w:r>
        <w:t>Conclusion and Recommendations</w:t>
      </w:r>
    </w:p>
    <w:p w:rsidR="00EE1393" w:rsidRDefault="00171AF2">
      <w:pPr>
        <w:pStyle w:val="FirstParagraph"/>
      </w:pPr>
      <w:r>
        <w:t>In order to predict the target customers for f</w:t>
      </w:r>
      <w:r>
        <w:t>uture Portuguese bank telemarketing campaigns, a generalized linear model with a threshold value of 0.2 is sufficient to predict customers who will subscribe to a term deposit option with an accuracy rate of 83%. See below for model results against the tes</w:t>
      </w:r>
      <w:r>
        <w:t>t set.</w:t>
      </w:r>
    </w:p>
    <w:p w:rsidR="00EE1393" w:rsidRDefault="00171AF2">
      <w:pPr>
        <w:pStyle w:val="BodyText"/>
      </w:pPr>
      <w:r>
        <w:t> </w:t>
      </w:r>
    </w:p>
    <w:p w:rsidR="00EE1393" w:rsidRDefault="00171AF2">
      <w:pPr>
        <w:pStyle w:val="Heading5"/>
      </w:pPr>
      <w:bookmarkStart w:id="14" w:name="confusion-matrix"/>
      <w:bookmarkEnd w:id="14"/>
      <w:r>
        <w:rPr>
          <w:b/>
        </w:rPr>
        <w:t>Confusion Matrix</w:t>
      </w:r>
    </w:p>
    <w:tbl>
      <w:tblPr>
        <w:tblW w:w="0" w:type="pct"/>
        <w:tblLook w:val="07E0" w:firstRow="1" w:lastRow="1" w:firstColumn="1" w:lastColumn="1" w:noHBand="1" w:noVBand="1"/>
      </w:tblPr>
      <w:tblGrid>
        <w:gridCol w:w="552"/>
        <w:gridCol w:w="757"/>
        <w:gridCol w:w="779"/>
      </w:tblGrid>
      <w:tr w:rsidR="00EE1393">
        <w:tc>
          <w:tcPr>
            <w:tcW w:w="0" w:type="auto"/>
            <w:tcBorders>
              <w:bottom w:val="single" w:sz="0" w:space="0" w:color="auto"/>
            </w:tcBorders>
            <w:vAlign w:val="bottom"/>
          </w:tcPr>
          <w:p w:rsidR="00EE1393" w:rsidRDefault="00171AF2">
            <w:pPr>
              <w:pStyle w:val="Compact"/>
            </w:pPr>
            <w:r>
              <w:t>y</w:t>
            </w:r>
          </w:p>
        </w:tc>
        <w:tc>
          <w:tcPr>
            <w:tcW w:w="0" w:type="auto"/>
            <w:tcBorders>
              <w:bottom w:val="single" w:sz="0" w:space="0" w:color="auto"/>
            </w:tcBorders>
            <w:vAlign w:val="bottom"/>
          </w:tcPr>
          <w:p w:rsidR="00EE1393" w:rsidRDefault="00171AF2">
            <w:pPr>
              <w:pStyle w:val="Compact"/>
            </w:pPr>
            <w:r>
              <w:t>False</w:t>
            </w:r>
          </w:p>
        </w:tc>
        <w:tc>
          <w:tcPr>
            <w:tcW w:w="0" w:type="auto"/>
            <w:tcBorders>
              <w:bottom w:val="single" w:sz="0" w:space="0" w:color="auto"/>
            </w:tcBorders>
            <w:vAlign w:val="bottom"/>
          </w:tcPr>
          <w:p w:rsidR="00EE1393" w:rsidRDefault="00171AF2">
            <w:pPr>
              <w:pStyle w:val="Compact"/>
            </w:pPr>
            <w:r>
              <w:t>True</w:t>
            </w:r>
          </w:p>
        </w:tc>
      </w:tr>
      <w:tr w:rsidR="00EE1393">
        <w:tc>
          <w:tcPr>
            <w:tcW w:w="0" w:type="auto"/>
          </w:tcPr>
          <w:p w:rsidR="00EE1393" w:rsidRDefault="00171AF2">
            <w:pPr>
              <w:pStyle w:val="Compact"/>
            </w:pPr>
            <w:r>
              <w:t>no</w:t>
            </w:r>
          </w:p>
        </w:tc>
        <w:tc>
          <w:tcPr>
            <w:tcW w:w="0" w:type="auto"/>
          </w:tcPr>
          <w:p w:rsidR="00EE1393" w:rsidRDefault="00171AF2">
            <w:pPr>
              <w:pStyle w:val="Compact"/>
            </w:pPr>
            <w:r>
              <w:t>347</w:t>
            </w:r>
          </w:p>
        </w:tc>
        <w:tc>
          <w:tcPr>
            <w:tcW w:w="0" w:type="auto"/>
          </w:tcPr>
          <w:p w:rsidR="00EE1393" w:rsidRDefault="00171AF2">
            <w:pPr>
              <w:pStyle w:val="Compact"/>
            </w:pPr>
            <w:r>
              <w:t>3307</w:t>
            </w:r>
          </w:p>
        </w:tc>
      </w:tr>
      <w:tr w:rsidR="00EE1393">
        <w:tc>
          <w:tcPr>
            <w:tcW w:w="0" w:type="auto"/>
          </w:tcPr>
          <w:p w:rsidR="00EE1393" w:rsidRDefault="00171AF2">
            <w:pPr>
              <w:pStyle w:val="Compact"/>
            </w:pPr>
            <w:r>
              <w:t>yes</w:t>
            </w:r>
          </w:p>
        </w:tc>
        <w:tc>
          <w:tcPr>
            <w:tcW w:w="0" w:type="auto"/>
          </w:tcPr>
          <w:p w:rsidR="00EE1393" w:rsidRDefault="00171AF2">
            <w:pPr>
              <w:pStyle w:val="Compact"/>
            </w:pPr>
            <w:r>
              <w:t>352</w:t>
            </w:r>
          </w:p>
        </w:tc>
        <w:tc>
          <w:tcPr>
            <w:tcW w:w="0" w:type="auto"/>
          </w:tcPr>
          <w:p w:rsidR="00EE1393" w:rsidRDefault="00171AF2">
            <w:pPr>
              <w:pStyle w:val="Compact"/>
            </w:pPr>
            <w:r>
              <w:t>112</w:t>
            </w:r>
          </w:p>
        </w:tc>
      </w:tr>
    </w:tbl>
    <w:p w:rsidR="00EE1393" w:rsidRDefault="00171AF2">
      <w:pPr>
        <w:pStyle w:val="BodyText"/>
      </w:pPr>
      <w:r>
        <w:lastRenderedPageBreak/>
        <w:t> </w:t>
      </w:r>
    </w:p>
    <w:p w:rsidR="00EE1393" w:rsidRDefault="00171AF2">
      <w:pPr>
        <w:pStyle w:val="BodyText"/>
      </w:pPr>
      <w:r>
        <w:t>We can see from this confusion matrix that we have 112 true positives, 352 false positives, 3307 true negatives, and 347 false negatives. That gives us a sensitivity rate of 24.4%, a specificity rate of 90.4%, and a total accuracy rate of 83.0%.</w:t>
      </w:r>
    </w:p>
    <w:p w:rsidR="00EE1393" w:rsidRDefault="00171AF2">
      <w:pPr>
        <w:pStyle w:val="BodyText"/>
      </w:pPr>
      <w:r>
        <w:t>Based on t</w:t>
      </w:r>
      <w:r>
        <w:t>he accuracy of the model created and tested in this study, implementation of a standard logistic regression for predicting potential customers to subscribe to a term deposit option might be recommended. The model created in this study generates a predictio</w:t>
      </w:r>
      <w:r>
        <w:t>n that is 83% accurate. However, the model has a much higher specificity than sensitivity rate, meaning it is more successful at detecting true negatives than true positives. Given these statistics, the best use of this model would be to rule out all predi</w:t>
      </w:r>
      <w:r>
        <w:t>cted “no” values from the y value, and focus future marketing campaigns on the remaining subset of clients.</w:t>
      </w:r>
    </w:p>
    <w:p w:rsidR="00EE1393" w:rsidRDefault="00171AF2">
      <w:pPr>
        <w:pStyle w:val="BodyText"/>
      </w:pPr>
      <w:r>
        <w:t>Ideas for further research on this topic may include comparing additional and more complex forms of logistic regression models available in the Care</w:t>
      </w:r>
      <w:r>
        <w:t>t package.</w:t>
      </w:r>
    </w:p>
    <w:p w:rsidR="00EE1393" w:rsidRDefault="00171AF2">
      <w:pPr>
        <w:pStyle w:val="BodyText"/>
      </w:pPr>
      <w:r>
        <w:t> </w:t>
      </w:r>
    </w:p>
    <w:p w:rsidR="00EE1393" w:rsidRDefault="00171AF2">
      <w:pPr>
        <w:pStyle w:val="Heading3"/>
      </w:pPr>
      <w:bookmarkStart w:id="15" w:name="references"/>
      <w:bookmarkEnd w:id="15"/>
      <w:r>
        <w:t>References</w:t>
      </w:r>
    </w:p>
    <w:p w:rsidR="00EE1393" w:rsidRDefault="00171AF2">
      <w:pPr>
        <w:pStyle w:val="Compact"/>
        <w:numPr>
          <w:ilvl w:val="0"/>
          <w:numId w:val="8"/>
        </w:numPr>
      </w:pPr>
      <w:r>
        <w:t>[Moro et al., 2014] S. Moro, P. Cortez and P. Rita. A Data-Driven Approach to Predict the Success of Bank Telemarketing. Decision Support Systems, Elsevier, 62:22-31, June 2014</w:t>
      </w:r>
    </w:p>
    <w:sectPr w:rsidR="00EE13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1AF2" w:rsidRDefault="00171AF2">
      <w:pPr>
        <w:spacing w:after="0"/>
      </w:pPr>
      <w:r>
        <w:separator/>
      </w:r>
    </w:p>
  </w:endnote>
  <w:endnote w:type="continuationSeparator" w:id="0">
    <w:p w:rsidR="00171AF2" w:rsidRDefault="00171A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1AF2" w:rsidRDefault="00171AF2">
      <w:r>
        <w:separator/>
      </w:r>
    </w:p>
  </w:footnote>
  <w:footnote w:type="continuationSeparator" w:id="0">
    <w:p w:rsidR="00171AF2" w:rsidRDefault="00171A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74FBA4E"/>
    <w:multiLevelType w:val="multilevel"/>
    <w:tmpl w:val="C764CA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830D5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21D0CFD"/>
    <w:multiLevelType w:val="multilevel"/>
    <w:tmpl w:val="59441C8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8CA7C53"/>
    <w:multiLevelType w:val="multilevel"/>
    <w:tmpl w:val="469E8C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0"/>
  </w:num>
  <w:num w:numId="5">
    <w:abstractNumId w:val="0"/>
  </w:num>
  <w:num w:numId="6">
    <w:abstractNumId w:val="0"/>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71AF2"/>
    <w:rsid w:val="00486BD4"/>
    <w:rsid w:val="004E29B3"/>
    <w:rsid w:val="00590D07"/>
    <w:rsid w:val="00784D58"/>
    <w:rsid w:val="008D6863"/>
    <w:rsid w:val="00B86B75"/>
    <w:rsid w:val="00BC48D5"/>
    <w:rsid w:val="00C36279"/>
    <w:rsid w:val="00E315A3"/>
    <w:rsid w:val="00EE139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097678-6E0E-4586-9F03-8ED851223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63645E"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8C8D86"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8C8D86"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8C8D86"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8C8D86"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8C8D8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63645E"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8C8D86"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686963"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486BD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86B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ml/datasets/Bank+Marke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2352</Words>
  <Characters>13408</Characters>
  <Application>Microsoft Office Word</Application>
  <DocSecurity>0</DocSecurity>
  <Lines>111</Lines>
  <Paragraphs>31</Paragraphs>
  <ScaleCrop>false</ScaleCrop>
  <Company/>
  <LinksUpToDate>false</LinksUpToDate>
  <CharactersWithSpaces>15729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Final Report</dc:title>
  <dc:creator>Kimberly Kaufman</dc:creator>
  <cp:lastModifiedBy>Kaufman, Kimberly</cp:lastModifiedBy>
  <cp:revision>2</cp:revision>
  <dcterms:created xsi:type="dcterms:W3CDTF">2019-04-21T16:14:00Z</dcterms:created>
  <dcterms:modified xsi:type="dcterms:W3CDTF">2019-04-21T16:26:00Z</dcterms:modified>
</cp:coreProperties>
</file>