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E90" w:rsidRPr="00FC4E90" w:rsidRDefault="00FC4E90" w:rsidP="00FC4E90">
      <w:pPr>
        <w:shd w:val="clear" w:color="auto" w:fill="FFFFFF"/>
        <w:spacing w:after="0" w:line="300" w:lineRule="atLeast"/>
        <w:rPr>
          <w:rFonts w:ascii="Helvetica" w:eastAsia="Times New Roman" w:hAnsi="Helvetica" w:cs="Helvetica"/>
          <w:color w:val="333333"/>
          <w:sz w:val="21"/>
          <w:szCs w:val="21"/>
        </w:rPr>
      </w:pPr>
      <w:r w:rsidRPr="00FC4E90">
        <w:rPr>
          <w:rFonts w:ascii="Helvetica" w:eastAsia="Times New Roman" w:hAnsi="Helvetica" w:cs="Helvetica"/>
          <w:color w:val="333333"/>
          <w:sz w:val="21"/>
          <w:szCs w:val="21"/>
        </w:rPr>
        <w:fldChar w:fldCharType="begin"/>
      </w:r>
      <w:r w:rsidRPr="00FC4E90">
        <w:rPr>
          <w:rFonts w:ascii="Helvetica" w:eastAsia="Times New Roman" w:hAnsi="Helvetica" w:cs="Helvetica"/>
          <w:color w:val="333333"/>
          <w:sz w:val="21"/>
          <w:szCs w:val="21"/>
        </w:rPr>
        <w:instrText xml:space="preserve"> HYPERLINK "http://a816-dohbesp.nyc.gov/IndicatorPublic/VisualizationData.aspx?id=2061,4466a0,96,Summarize" \l "summarize_collapse0" </w:instrText>
      </w:r>
      <w:r w:rsidRPr="00FC4E90">
        <w:rPr>
          <w:rFonts w:ascii="Helvetica" w:eastAsia="Times New Roman" w:hAnsi="Helvetica" w:cs="Helvetica"/>
          <w:color w:val="333333"/>
          <w:sz w:val="21"/>
          <w:szCs w:val="21"/>
        </w:rPr>
        <w:fldChar w:fldCharType="separate"/>
      </w:r>
      <w:r w:rsidRPr="00FC4E90">
        <w:rPr>
          <w:rFonts w:ascii="Helvetica" w:eastAsia="Times New Roman" w:hAnsi="Helvetica" w:cs="Helvetica"/>
          <w:color w:val="000000"/>
          <w:sz w:val="21"/>
          <w:szCs w:val="21"/>
        </w:rPr>
        <w:t>Adult Consumption of Sugary Drinks (1+/day) - Number of Adults Reporting</w:t>
      </w:r>
      <w:r w:rsidRPr="00FC4E90">
        <w:rPr>
          <w:rFonts w:ascii="Helvetica" w:eastAsia="Times New Roman" w:hAnsi="Helvetica" w:cs="Helvetica"/>
          <w:color w:val="333333"/>
          <w:sz w:val="21"/>
          <w:szCs w:val="21"/>
        </w:rPr>
        <w:fldChar w:fldCharType="end"/>
      </w:r>
    </w:p>
    <w:p w:rsidR="00FC4E90" w:rsidRPr="00FC4E90" w:rsidRDefault="00FC4E90" w:rsidP="00FC4E90">
      <w:pPr>
        <w:spacing w:after="0" w:line="300" w:lineRule="atLeast"/>
        <w:rPr>
          <w:rFonts w:ascii="Helvetica" w:eastAsia="Times New Roman" w:hAnsi="Helvetica" w:cs="Helvetica"/>
          <w:color w:val="333333"/>
          <w:sz w:val="21"/>
          <w:szCs w:val="21"/>
        </w:rPr>
      </w:pPr>
      <w:r w:rsidRPr="00FC4E90">
        <w:rPr>
          <w:rFonts w:ascii="Helvetica" w:eastAsia="Times New Roman" w:hAnsi="Helvetica" w:cs="Helvetica"/>
          <w:b/>
          <w:bCs/>
          <w:color w:val="333333"/>
          <w:sz w:val="21"/>
          <w:szCs w:val="21"/>
        </w:rPr>
        <w:t>How Calculated:</w:t>
      </w:r>
      <w:r w:rsidRPr="00FC4E90">
        <w:rPr>
          <w:rFonts w:ascii="Helvetica" w:eastAsia="Times New Roman" w:hAnsi="Helvetica" w:cs="Helvetica"/>
          <w:color w:val="333333"/>
          <w:sz w:val="21"/>
          <w:szCs w:val="21"/>
        </w:rPr>
        <w:t> Estimated number of adults who, on average reported having consumed one or more sugary drinks per day. Sugary drinks include soda, sweetened iced tea, sports drinks, fruit punch, and other fruit flavored drinks. (One drink equals 12-ounces.) Diet soda, sugar free drinks, 100% juice, and seltzer are not included. </w:t>
      </w:r>
      <w:r w:rsidRPr="00FC4E90">
        <w:rPr>
          <w:rFonts w:ascii="Helvetica" w:eastAsia="Times New Roman" w:hAnsi="Helvetica" w:cs="Helvetica"/>
          <w:color w:val="333333"/>
          <w:sz w:val="21"/>
          <w:szCs w:val="21"/>
        </w:rPr>
        <w:br/>
      </w:r>
      <w:r w:rsidRPr="00FC4E90">
        <w:rPr>
          <w:rFonts w:ascii="Helvetica" w:eastAsia="Times New Roman" w:hAnsi="Helvetica" w:cs="Helvetica"/>
          <w:color w:val="333333"/>
          <w:sz w:val="21"/>
          <w:szCs w:val="21"/>
        </w:rPr>
        <w:br/>
      </w:r>
      <w:r w:rsidRPr="00FC4E90">
        <w:rPr>
          <w:rFonts w:ascii="Helvetica" w:eastAsia="Times New Roman" w:hAnsi="Helvetica" w:cs="Helvetica"/>
          <w:b/>
          <w:bCs/>
          <w:color w:val="333333"/>
          <w:sz w:val="21"/>
          <w:szCs w:val="21"/>
        </w:rPr>
        <w:t>Source(s):</w:t>
      </w:r>
      <w:r w:rsidRPr="00FC4E90">
        <w:rPr>
          <w:rFonts w:ascii="Helvetica" w:eastAsia="Times New Roman" w:hAnsi="Helvetica" w:cs="Helvetica"/>
          <w:color w:val="333333"/>
          <w:sz w:val="21"/>
          <w:szCs w:val="21"/>
        </w:rPr>
        <w:t> New York City Community Health Survey (CHS)</w:t>
      </w:r>
    </w:p>
    <w:p w:rsidR="00FC4E90" w:rsidRDefault="00FC4E90">
      <w:pPr>
        <w:rPr>
          <w:noProof/>
        </w:rPr>
      </w:pPr>
    </w:p>
    <w:p w:rsidR="00FC4E90" w:rsidRPr="00FC4E90" w:rsidRDefault="00FC4E90" w:rsidP="00FC4E90">
      <w:pPr>
        <w:shd w:val="clear" w:color="auto" w:fill="FFFFFF"/>
        <w:spacing w:after="0" w:line="300" w:lineRule="atLeast"/>
        <w:rPr>
          <w:rFonts w:ascii="Helvetica" w:eastAsia="Times New Roman" w:hAnsi="Helvetica" w:cs="Helvetica"/>
          <w:color w:val="333333"/>
          <w:sz w:val="21"/>
          <w:szCs w:val="21"/>
        </w:rPr>
      </w:pPr>
      <w:hyperlink r:id="rId4" w:anchor="summarize_collapse1" w:history="1">
        <w:r w:rsidRPr="00FC4E90">
          <w:rPr>
            <w:rFonts w:ascii="Helvetica" w:eastAsia="Times New Roman" w:hAnsi="Helvetica" w:cs="Helvetica"/>
            <w:color w:val="000000"/>
            <w:sz w:val="21"/>
            <w:szCs w:val="21"/>
          </w:rPr>
          <w:t>Adult Consumption of Sugary Drinks (1+/day) - Percent</w:t>
        </w:r>
      </w:hyperlink>
    </w:p>
    <w:p w:rsidR="00FC4E90" w:rsidRPr="00FC4E90" w:rsidRDefault="00FC4E90" w:rsidP="00FC4E90">
      <w:pPr>
        <w:spacing w:after="0" w:line="300" w:lineRule="atLeast"/>
        <w:rPr>
          <w:rFonts w:ascii="Helvetica" w:eastAsia="Times New Roman" w:hAnsi="Helvetica" w:cs="Helvetica"/>
          <w:color w:val="333333"/>
          <w:sz w:val="21"/>
          <w:szCs w:val="21"/>
        </w:rPr>
      </w:pPr>
      <w:r w:rsidRPr="00FC4E90">
        <w:rPr>
          <w:rFonts w:ascii="Helvetica" w:eastAsia="Times New Roman" w:hAnsi="Helvetica" w:cs="Helvetica"/>
          <w:b/>
          <w:bCs/>
          <w:color w:val="333333"/>
          <w:sz w:val="21"/>
          <w:szCs w:val="21"/>
        </w:rPr>
        <w:t>How Calculated:</w:t>
      </w:r>
      <w:r w:rsidRPr="00FC4E90">
        <w:rPr>
          <w:rFonts w:ascii="Helvetica" w:eastAsia="Times New Roman" w:hAnsi="Helvetica" w:cs="Helvetica"/>
          <w:color w:val="333333"/>
          <w:sz w:val="21"/>
          <w:szCs w:val="21"/>
        </w:rPr>
        <w:t> Estimated number of adults who, on average reported having consumed one or more sugary drinks per day, divided by all adults in the area; expressed as a percent. Sugary drinks include soda, sweetened iced tea, sports drinks, fruit punch, and other fruit flavored drinks. (One drink equals 12 ounces). Diet soda, sugar free drinks, 100% juice, and seltzer are not included. </w:t>
      </w:r>
      <w:r w:rsidRPr="00FC4E90">
        <w:rPr>
          <w:rFonts w:ascii="Helvetica" w:eastAsia="Times New Roman" w:hAnsi="Helvetica" w:cs="Helvetica"/>
          <w:color w:val="333333"/>
          <w:sz w:val="21"/>
          <w:szCs w:val="21"/>
        </w:rPr>
        <w:br/>
      </w:r>
      <w:r w:rsidRPr="00FC4E90">
        <w:rPr>
          <w:rFonts w:ascii="Helvetica" w:eastAsia="Times New Roman" w:hAnsi="Helvetica" w:cs="Helvetica"/>
          <w:color w:val="333333"/>
          <w:sz w:val="21"/>
          <w:szCs w:val="21"/>
        </w:rPr>
        <w:br/>
      </w:r>
      <w:r w:rsidRPr="00FC4E90">
        <w:rPr>
          <w:rFonts w:ascii="Helvetica" w:eastAsia="Times New Roman" w:hAnsi="Helvetica" w:cs="Helvetica"/>
          <w:b/>
          <w:bCs/>
          <w:color w:val="333333"/>
          <w:sz w:val="21"/>
          <w:szCs w:val="21"/>
        </w:rPr>
        <w:t>Source(s):</w:t>
      </w:r>
      <w:r w:rsidRPr="00FC4E90">
        <w:rPr>
          <w:rFonts w:ascii="Helvetica" w:eastAsia="Times New Roman" w:hAnsi="Helvetica" w:cs="Helvetica"/>
          <w:color w:val="333333"/>
          <w:sz w:val="21"/>
          <w:szCs w:val="21"/>
        </w:rPr>
        <w:t> New York City Community Health Survey (CHS)</w:t>
      </w:r>
    </w:p>
    <w:p w:rsidR="00FC4E90" w:rsidRDefault="00FC4E90">
      <w:pPr>
        <w:rPr>
          <w:noProof/>
        </w:rPr>
      </w:pPr>
    </w:p>
    <w:p w:rsidR="00FC4E90" w:rsidRPr="00FC4E90" w:rsidRDefault="00FC4E90" w:rsidP="00FC4E90">
      <w:pPr>
        <w:shd w:val="clear" w:color="auto" w:fill="FFFFFF"/>
        <w:spacing w:after="0" w:line="300" w:lineRule="atLeast"/>
        <w:rPr>
          <w:rFonts w:ascii="Helvetica" w:eastAsia="Times New Roman" w:hAnsi="Helvetica" w:cs="Helvetica"/>
          <w:color w:val="333333"/>
          <w:sz w:val="21"/>
          <w:szCs w:val="21"/>
        </w:rPr>
      </w:pPr>
      <w:hyperlink r:id="rId5" w:anchor="summarize_collapse0" w:history="1">
        <w:r w:rsidRPr="00FC4E90">
          <w:rPr>
            <w:rFonts w:ascii="Helvetica" w:eastAsia="Times New Roman" w:hAnsi="Helvetica" w:cs="Helvetica"/>
            <w:color w:val="000000"/>
            <w:sz w:val="21"/>
            <w:szCs w:val="21"/>
          </w:rPr>
          <w:t>Overweight or Obese Adults - Number</w:t>
        </w:r>
      </w:hyperlink>
    </w:p>
    <w:p w:rsidR="00FC4E90" w:rsidRPr="00FC4E90" w:rsidRDefault="00FC4E90" w:rsidP="00FC4E90">
      <w:pPr>
        <w:spacing w:after="0" w:line="300" w:lineRule="atLeast"/>
        <w:rPr>
          <w:rFonts w:ascii="Helvetica" w:eastAsia="Times New Roman" w:hAnsi="Helvetica" w:cs="Helvetica"/>
          <w:color w:val="333333"/>
          <w:sz w:val="21"/>
          <w:szCs w:val="21"/>
        </w:rPr>
      </w:pPr>
      <w:r w:rsidRPr="00FC4E90">
        <w:rPr>
          <w:rFonts w:ascii="Helvetica" w:eastAsia="Times New Roman" w:hAnsi="Helvetica" w:cs="Helvetica"/>
          <w:b/>
          <w:bCs/>
          <w:color w:val="333333"/>
          <w:sz w:val="21"/>
          <w:szCs w:val="21"/>
        </w:rPr>
        <w:t>How Calculated:</w:t>
      </w:r>
      <w:r w:rsidRPr="00FC4E90">
        <w:rPr>
          <w:rFonts w:ascii="Helvetica" w:eastAsia="Times New Roman" w:hAnsi="Helvetica" w:cs="Helvetica"/>
          <w:color w:val="333333"/>
          <w:sz w:val="21"/>
          <w:szCs w:val="21"/>
        </w:rPr>
        <w:t> Estimated number of adults classified as overweight or obese; based on the Body Mass Index (BMI) calculated from self-reported weight and height, rounded to the nearest 1,000. A BMI between 25 and 29.9 is classified as overweight, and a BMI of 30 or greater is classified as obese.</w:t>
      </w:r>
      <w:r w:rsidRPr="00FC4E90">
        <w:rPr>
          <w:rFonts w:ascii="Helvetica" w:eastAsia="Times New Roman" w:hAnsi="Helvetica" w:cs="Helvetica"/>
          <w:color w:val="333333"/>
          <w:sz w:val="21"/>
          <w:szCs w:val="21"/>
        </w:rPr>
        <w:br/>
      </w:r>
      <w:r w:rsidRPr="00FC4E90">
        <w:rPr>
          <w:rFonts w:ascii="Helvetica" w:eastAsia="Times New Roman" w:hAnsi="Helvetica" w:cs="Helvetica"/>
          <w:color w:val="333333"/>
          <w:sz w:val="21"/>
          <w:szCs w:val="21"/>
        </w:rPr>
        <w:br/>
      </w:r>
      <w:r w:rsidRPr="00FC4E90">
        <w:rPr>
          <w:rFonts w:ascii="Helvetica" w:eastAsia="Times New Roman" w:hAnsi="Helvetica" w:cs="Helvetica"/>
          <w:b/>
          <w:bCs/>
          <w:color w:val="333333"/>
          <w:sz w:val="21"/>
          <w:szCs w:val="21"/>
        </w:rPr>
        <w:t>Source(s):</w:t>
      </w:r>
      <w:r w:rsidRPr="00FC4E90">
        <w:rPr>
          <w:rFonts w:ascii="Helvetica" w:eastAsia="Times New Roman" w:hAnsi="Helvetica" w:cs="Helvetica"/>
          <w:color w:val="333333"/>
          <w:sz w:val="21"/>
          <w:szCs w:val="21"/>
        </w:rPr>
        <w:t> New York City Community Health Survey (CHS)</w:t>
      </w:r>
    </w:p>
    <w:p w:rsidR="00FC4E90" w:rsidRDefault="00FC4E90">
      <w:pPr>
        <w:rPr>
          <w:noProof/>
        </w:rPr>
      </w:pPr>
    </w:p>
    <w:p w:rsidR="00FC4E90" w:rsidRPr="00FC4E90" w:rsidRDefault="00FC4E90" w:rsidP="00FC4E90">
      <w:pPr>
        <w:shd w:val="clear" w:color="auto" w:fill="FFFFFF"/>
        <w:spacing w:after="0" w:line="300" w:lineRule="atLeast"/>
        <w:rPr>
          <w:rFonts w:ascii="Helvetica" w:eastAsia="Times New Roman" w:hAnsi="Helvetica" w:cs="Helvetica"/>
          <w:color w:val="333333"/>
          <w:sz w:val="21"/>
          <w:szCs w:val="21"/>
        </w:rPr>
      </w:pPr>
      <w:hyperlink r:id="rId6" w:anchor="summarize_collapse1" w:history="1">
        <w:r w:rsidRPr="00FC4E90">
          <w:rPr>
            <w:rFonts w:ascii="Helvetica" w:eastAsia="Times New Roman" w:hAnsi="Helvetica" w:cs="Helvetica"/>
            <w:color w:val="000000"/>
            <w:sz w:val="21"/>
            <w:szCs w:val="21"/>
          </w:rPr>
          <w:br/>
          <w:t>Overweight or Obese Adults - Percent</w:t>
        </w:r>
      </w:hyperlink>
    </w:p>
    <w:p w:rsidR="00FC4E90" w:rsidRPr="00FC4E90" w:rsidRDefault="00FC4E90" w:rsidP="00FC4E90">
      <w:pPr>
        <w:spacing w:after="0" w:line="300" w:lineRule="atLeast"/>
        <w:rPr>
          <w:rFonts w:ascii="Helvetica" w:eastAsia="Times New Roman" w:hAnsi="Helvetica" w:cs="Helvetica"/>
          <w:color w:val="333333"/>
          <w:sz w:val="21"/>
          <w:szCs w:val="21"/>
        </w:rPr>
      </w:pPr>
      <w:r w:rsidRPr="00FC4E90">
        <w:rPr>
          <w:rFonts w:ascii="Helvetica" w:eastAsia="Times New Roman" w:hAnsi="Helvetica" w:cs="Helvetica"/>
          <w:b/>
          <w:bCs/>
          <w:color w:val="333333"/>
          <w:sz w:val="21"/>
          <w:szCs w:val="21"/>
        </w:rPr>
        <w:t>How Calculated:</w:t>
      </w:r>
      <w:r w:rsidRPr="00FC4E90">
        <w:rPr>
          <w:rFonts w:ascii="Helvetica" w:eastAsia="Times New Roman" w:hAnsi="Helvetica" w:cs="Helvetica"/>
          <w:color w:val="333333"/>
          <w:sz w:val="21"/>
          <w:szCs w:val="21"/>
        </w:rPr>
        <w:t> Estimated number of adults classified as overweight or obese; based on the Body Mass Index (BMI) calculated from self-reported weight and height, expressed as a percent. A BMI between 25 and 29.9 is classified as overweight, and a BMI of 30 or greater is classified as obese.</w:t>
      </w:r>
      <w:r w:rsidRPr="00FC4E90">
        <w:rPr>
          <w:rFonts w:ascii="Helvetica" w:eastAsia="Times New Roman" w:hAnsi="Helvetica" w:cs="Helvetica"/>
          <w:color w:val="333333"/>
          <w:sz w:val="21"/>
          <w:szCs w:val="21"/>
        </w:rPr>
        <w:br/>
      </w:r>
      <w:r w:rsidRPr="00FC4E90">
        <w:rPr>
          <w:rFonts w:ascii="Helvetica" w:eastAsia="Times New Roman" w:hAnsi="Helvetica" w:cs="Helvetica"/>
          <w:color w:val="333333"/>
          <w:sz w:val="21"/>
          <w:szCs w:val="21"/>
        </w:rPr>
        <w:br/>
      </w:r>
      <w:r w:rsidRPr="00FC4E90">
        <w:rPr>
          <w:rFonts w:ascii="Helvetica" w:eastAsia="Times New Roman" w:hAnsi="Helvetica" w:cs="Helvetica"/>
          <w:b/>
          <w:bCs/>
          <w:color w:val="333333"/>
          <w:sz w:val="21"/>
          <w:szCs w:val="21"/>
        </w:rPr>
        <w:t>Source(s):</w:t>
      </w:r>
      <w:r w:rsidRPr="00FC4E90">
        <w:rPr>
          <w:rFonts w:ascii="Helvetica" w:eastAsia="Times New Roman" w:hAnsi="Helvetica" w:cs="Helvetica"/>
          <w:color w:val="333333"/>
          <w:sz w:val="21"/>
          <w:szCs w:val="21"/>
        </w:rPr>
        <w:t> New York City Community Health Survey (CHS)</w:t>
      </w:r>
    </w:p>
    <w:p w:rsidR="00FC4E90" w:rsidRDefault="00FC4E90">
      <w:pPr>
        <w:rPr>
          <w:noProof/>
        </w:rPr>
      </w:pPr>
    </w:p>
    <w:p w:rsidR="00FC4E90" w:rsidRDefault="00FC4E90">
      <w:pPr>
        <w:rPr>
          <w:noProof/>
        </w:rPr>
      </w:pPr>
    </w:p>
    <w:p w:rsidR="0072186E" w:rsidRDefault="00FC4E90">
      <w:r>
        <w:rPr>
          <w:noProof/>
        </w:rPr>
        <w:lastRenderedPageBreak/>
        <w:drawing>
          <wp:anchor distT="0" distB="0" distL="114300" distR="114300" simplePos="0" relativeHeight="251659264" behindDoc="0" locked="0" layoutInCell="1" allowOverlap="1" wp14:anchorId="01AAA5FA" wp14:editId="0AAE0B0A">
            <wp:simplePos x="0" y="0"/>
            <wp:positionH relativeFrom="column">
              <wp:posOffset>3154680</wp:posOffset>
            </wp:positionH>
            <wp:positionV relativeFrom="paragraph">
              <wp:posOffset>0</wp:posOffset>
            </wp:positionV>
            <wp:extent cx="3246401" cy="4130398"/>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6401" cy="4130398"/>
                    </a:xfrm>
                    <a:prstGeom prst="rect">
                      <a:avLst/>
                    </a:prstGeom>
                  </pic:spPr>
                </pic:pic>
              </a:graphicData>
            </a:graphic>
          </wp:anchor>
        </w:drawing>
      </w:r>
      <w:r>
        <w:rPr>
          <w:noProof/>
        </w:rPr>
        <w:drawing>
          <wp:anchor distT="0" distB="0" distL="114300" distR="114300" simplePos="0" relativeHeight="251658240" behindDoc="0" locked="0" layoutInCell="1" allowOverlap="1" wp14:anchorId="36C4706E" wp14:editId="2919EF79">
            <wp:simplePos x="0" y="0"/>
            <wp:positionH relativeFrom="column">
              <wp:posOffset>0</wp:posOffset>
            </wp:positionH>
            <wp:positionV relativeFrom="paragraph">
              <wp:posOffset>0</wp:posOffset>
            </wp:positionV>
            <wp:extent cx="3246401" cy="4130398"/>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6401" cy="4130398"/>
                    </a:xfrm>
                    <a:prstGeom prst="rect">
                      <a:avLst/>
                    </a:prstGeom>
                  </pic:spPr>
                </pic:pic>
              </a:graphicData>
            </a:graphic>
          </wp:anchor>
        </w:drawing>
      </w:r>
    </w:p>
    <w:p w:rsidR="00FC4E90" w:rsidRPr="00F46567" w:rsidRDefault="00FC4E90">
      <w:pPr>
        <w:rPr>
          <w:b/>
          <w:color w:val="FF0000"/>
        </w:rPr>
      </w:pPr>
      <w:r w:rsidRPr="00F46567">
        <w:rPr>
          <w:b/>
          <w:color w:val="FF0000"/>
        </w:rPr>
        <w:t>Number of people</w:t>
      </w:r>
    </w:p>
    <w:p w:rsidR="00FC4E90" w:rsidRPr="00F86EFA" w:rsidRDefault="00FC4E90">
      <w:pPr>
        <w:rPr>
          <w:b/>
        </w:rPr>
      </w:pPr>
      <w:r w:rsidRPr="00F86EFA">
        <w:rPr>
          <w:b/>
        </w:rPr>
        <w:t>Correlations</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0.52</w:t>
      </w:r>
    </w:p>
    <w:p w:rsidR="00FC4E90" w:rsidRDefault="00FC4E90"/>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FC4E90" w:rsidRDefault="00FC4E90" w:rsidP="00FC4E90">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Obese_Num</w:t>
      </w:r>
      <w:proofErr w:type="spellEnd"/>
      <w:r>
        <w:rPr>
          <w:rFonts w:ascii="Lucida Console" w:hAnsi="Lucida Console"/>
          <w:color w:val="000000"/>
        </w:rPr>
        <w:t xml:space="preserve"> ~ </w:t>
      </w:r>
      <w:proofErr w:type="spellStart"/>
      <w:r>
        <w:rPr>
          <w:rFonts w:ascii="Lucida Console" w:hAnsi="Lucida Console"/>
          <w:color w:val="000000"/>
        </w:rPr>
        <w:t>Consum_Num</w:t>
      </w:r>
      <w:proofErr w:type="spellEnd"/>
      <w:r>
        <w:rPr>
          <w:rFonts w:ascii="Lucida Console" w:hAnsi="Lucida Console"/>
          <w:color w:val="000000"/>
        </w:rPr>
        <w:t>)</w:t>
      </w:r>
    </w:p>
    <w:p w:rsidR="00FC4E90" w:rsidRDefault="00FC4E90" w:rsidP="00FC4E90">
      <w:pPr>
        <w:pStyle w:val="HTMLPreformatted"/>
        <w:shd w:val="clear" w:color="auto" w:fill="FFFFFF"/>
        <w:wordWrap w:val="0"/>
        <w:spacing w:line="225" w:lineRule="atLeast"/>
        <w:rPr>
          <w:rFonts w:ascii="Lucida Console" w:hAnsi="Lucida Console"/>
          <w:color w:val="000000"/>
        </w:rPr>
      </w:pP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-73.52 -</w:t>
      </w:r>
      <w:proofErr w:type="gramStart"/>
      <w:r>
        <w:rPr>
          <w:rFonts w:ascii="Lucida Console" w:hAnsi="Lucida Console"/>
          <w:color w:val="000000"/>
        </w:rPr>
        <w:t>15.61  -</w:t>
      </w:r>
      <w:proofErr w:type="gramEnd"/>
      <w:r>
        <w:rPr>
          <w:rFonts w:ascii="Lucida Console" w:hAnsi="Lucida Console"/>
          <w:color w:val="000000"/>
        </w:rPr>
        <w:t xml:space="preserve">2.53  10.50  81.05 </w:t>
      </w:r>
    </w:p>
    <w:p w:rsidR="00FC4E90" w:rsidRDefault="00FC4E90" w:rsidP="00FC4E90">
      <w:pPr>
        <w:pStyle w:val="HTMLPreformatted"/>
        <w:shd w:val="clear" w:color="auto" w:fill="FFFFFF"/>
        <w:wordWrap w:val="0"/>
        <w:spacing w:line="225" w:lineRule="atLeast"/>
        <w:rPr>
          <w:rFonts w:ascii="Lucida Console" w:hAnsi="Lucida Console"/>
          <w:color w:val="000000"/>
        </w:rPr>
      </w:pP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26.3523     3.7588    </w:t>
      </w:r>
      <w:proofErr w:type="gramStart"/>
      <w:r>
        <w:rPr>
          <w:rFonts w:ascii="Lucida Console" w:hAnsi="Lucida Console"/>
          <w:color w:val="000000"/>
        </w:rPr>
        <w:t>7.01  2.4e</w:t>
      </w:r>
      <w:proofErr w:type="gramEnd"/>
      <w:r>
        <w:rPr>
          <w:rFonts w:ascii="Lucida Console" w:hAnsi="Lucida Console"/>
          <w:color w:val="000000"/>
        </w:rPr>
        <w:t>-11 ***</w:t>
      </w:r>
    </w:p>
    <w:p w:rsidR="00FC4E90" w:rsidRDefault="00FC4E90" w:rsidP="00FC4E9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Consum_Num</w:t>
      </w:r>
      <w:proofErr w:type="spellEnd"/>
      <w:r>
        <w:rPr>
          <w:rFonts w:ascii="Lucida Console" w:hAnsi="Lucida Console"/>
          <w:color w:val="000000"/>
        </w:rPr>
        <w:t xml:space="preserve">    0.5107     0.0544    </w:t>
      </w:r>
      <w:proofErr w:type="gramStart"/>
      <w:r>
        <w:rPr>
          <w:rFonts w:ascii="Lucida Console" w:hAnsi="Lucida Console"/>
          <w:color w:val="000000"/>
        </w:rPr>
        <w:t>9.38  &lt;</w:t>
      </w:r>
      <w:proofErr w:type="gramEnd"/>
      <w:r>
        <w:rPr>
          <w:rFonts w:ascii="Lucida Console" w:hAnsi="Lucida Console"/>
          <w:color w:val="000000"/>
        </w:rPr>
        <w:t xml:space="preserve"> 2e-16 ***</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FC4E90" w:rsidRDefault="00FC4E90" w:rsidP="00FC4E9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FC4E90" w:rsidRDefault="00FC4E90" w:rsidP="00FC4E90">
      <w:pPr>
        <w:pStyle w:val="HTMLPreformatted"/>
        <w:shd w:val="clear" w:color="auto" w:fill="FFFFFF"/>
        <w:wordWrap w:val="0"/>
        <w:spacing w:line="225" w:lineRule="atLeast"/>
        <w:rPr>
          <w:rFonts w:ascii="Lucida Console" w:hAnsi="Lucida Console"/>
          <w:color w:val="000000"/>
        </w:rPr>
      </w:pP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24 on 238 degrees of freedom</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0.27,</w:t>
      </w:r>
      <w:r>
        <w:rPr>
          <w:rFonts w:ascii="Lucida Console" w:hAnsi="Lucida Console"/>
          <w:color w:val="000000"/>
        </w:rPr>
        <w:tab/>
        <w:t xml:space="preserve">Adjusted R-squared:  0.267 </w:t>
      </w:r>
    </w:p>
    <w:p w:rsidR="00FC4E90" w:rsidRDefault="00FC4E90" w:rsidP="00FC4E9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88 on 1 and 238 DF</w:t>
      </w:r>
      <w:proofErr w:type="gramStart"/>
      <w:r>
        <w:rPr>
          <w:rFonts w:ascii="Lucida Console" w:hAnsi="Lucida Console"/>
          <w:color w:val="000000"/>
        </w:rPr>
        <w:t>,  p</w:t>
      </w:r>
      <w:proofErr w:type="gramEnd"/>
      <w:r>
        <w:rPr>
          <w:rFonts w:ascii="Lucida Console" w:hAnsi="Lucida Console"/>
          <w:color w:val="000000"/>
        </w:rPr>
        <w:t>-value: &lt;2e-16</w:t>
      </w:r>
    </w:p>
    <w:p w:rsidR="00F86EFA" w:rsidRDefault="00F86EFA" w:rsidP="00FC4E90">
      <w:pPr>
        <w:pStyle w:val="HTMLPreformatted"/>
        <w:shd w:val="clear" w:color="auto" w:fill="FFFFFF"/>
        <w:wordWrap w:val="0"/>
        <w:spacing w:line="225" w:lineRule="atLeast"/>
        <w:rPr>
          <w:rFonts w:ascii="Lucida Console" w:hAnsi="Lucida Console"/>
          <w:color w:val="000000"/>
        </w:rPr>
      </w:pPr>
    </w:p>
    <w:p w:rsidR="00FC4E90" w:rsidRPr="00F46567" w:rsidRDefault="00F46567">
      <w:pPr>
        <w:rPr>
          <w:b/>
          <w:color w:val="FF0000"/>
          <w:sz w:val="24"/>
          <w:szCs w:val="24"/>
        </w:rPr>
      </w:pPr>
      <w:r w:rsidRPr="00F46567">
        <w:rPr>
          <w:b/>
          <w:color w:val="FF0000"/>
          <w:sz w:val="24"/>
          <w:szCs w:val="24"/>
          <w:highlight w:val="yellow"/>
        </w:rPr>
        <w:t>Equation: y=0.5107x+26.3523</w:t>
      </w:r>
    </w:p>
    <w:p w:rsidR="00FC4E90" w:rsidRDefault="00FC4E90">
      <w:r>
        <w:rPr>
          <w:noProof/>
        </w:rPr>
        <w:lastRenderedPageBreak/>
        <w:drawing>
          <wp:inline distT="0" distB="0" distL="0" distR="0" wp14:anchorId="5644E886" wp14:editId="0EB60802">
            <wp:extent cx="5761219" cy="6858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219" cy="6858594"/>
                    </a:xfrm>
                    <a:prstGeom prst="rect">
                      <a:avLst/>
                    </a:prstGeom>
                  </pic:spPr>
                </pic:pic>
              </a:graphicData>
            </a:graphic>
          </wp:inline>
        </w:drawing>
      </w:r>
    </w:p>
    <w:p w:rsidR="00FC4E90" w:rsidRDefault="00F86EFA">
      <w:r>
        <w:rPr>
          <w:color w:val="444444"/>
          <w:sz w:val="21"/>
          <w:szCs w:val="21"/>
          <w:shd w:val="clear" w:color="auto" w:fill="FFFFFF"/>
        </w:rPr>
        <w:t>When conducting any statistical analysis it is important to evaluate how well the model fits the data and that the data meet the assumptions of the model.</w:t>
      </w:r>
    </w:p>
    <w:p w:rsidR="00FC4E90" w:rsidRDefault="00952685">
      <w:r>
        <w:rPr>
          <w:noProof/>
        </w:rPr>
        <w:lastRenderedPageBreak/>
        <w:drawing>
          <wp:inline distT="0" distB="0" distL="0" distR="0" wp14:anchorId="297A1F67" wp14:editId="7DDC80FA">
            <wp:extent cx="3009900"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47752" b="49889"/>
                    <a:stretch/>
                  </pic:blipFill>
                  <pic:spPr bwMode="auto">
                    <a:xfrm>
                      <a:off x="0" y="0"/>
                      <a:ext cx="3010161" cy="3436918"/>
                    </a:xfrm>
                    <a:prstGeom prst="rect">
                      <a:avLst/>
                    </a:prstGeom>
                    <a:ln>
                      <a:noFill/>
                    </a:ln>
                    <a:extLst>
                      <a:ext uri="{53640926-AAD7-44D8-BBD7-CCE9431645EC}">
                        <a14:shadowObscured xmlns:a14="http://schemas.microsoft.com/office/drawing/2010/main"/>
                      </a:ext>
                    </a:extLst>
                  </pic:spPr>
                </pic:pic>
              </a:graphicData>
            </a:graphic>
          </wp:inline>
        </w:drawing>
      </w:r>
    </w:p>
    <w:p w:rsidR="00A233C2" w:rsidRDefault="00A233C2" w:rsidP="00952685">
      <w:pPr>
        <w:pStyle w:val="HTMLPreformatted"/>
        <w:shd w:val="clear" w:color="auto" w:fill="FFFFFF"/>
        <w:wordWrap w:val="0"/>
        <w:spacing w:line="225" w:lineRule="atLeast"/>
        <w:rPr>
          <w:rFonts w:ascii="Lucida Console" w:hAnsi="Lucida Console"/>
          <w:color w:val="000000"/>
        </w:rPr>
      </w:pPr>
      <w:r w:rsidRPr="00A233C2">
        <w:rPr>
          <w:rFonts w:ascii="Helvetica" w:hAnsi="Helvetica" w:cs="Helvetica"/>
          <w:b/>
          <w:color w:val="FF0000"/>
          <w:sz w:val="23"/>
          <w:szCs w:val="23"/>
        </w:rPr>
        <w:t>Cross-validation</w:t>
      </w:r>
      <w:r w:rsidRPr="00A233C2">
        <w:rPr>
          <w:rFonts w:ascii="Helvetica" w:hAnsi="Helvetica" w:cs="Helvetica"/>
          <w:color w:val="FF0000"/>
          <w:sz w:val="23"/>
          <w:szCs w:val="23"/>
        </w:rPr>
        <w:t xml:space="preserve"> </w:t>
      </w:r>
      <w:r>
        <w:rPr>
          <w:rFonts w:ascii="Helvetica" w:hAnsi="Helvetica" w:cs="Helvetica"/>
          <w:color w:val="222222"/>
          <w:sz w:val="23"/>
          <w:szCs w:val="23"/>
        </w:rPr>
        <w:t>is a technique used to protect against overfitting in a predictive model, particularly in a case where the amount of data may be limited. In cross-validation, you make a fixed number of folds (or partitions) of the data, run the analysis on each fold, and then average the overall error estimate.</w:t>
      </w:r>
    </w:p>
    <w:p w:rsidR="00A233C2" w:rsidRDefault="00A233C2" w:rsidP="00952685">
      <w:pPr>
        <w:pStyle w:val="HTMLPreformatted"/>
        <w:shd w:val="clear" w:color="auto" w:fill="FFFFFF"/>
        <w:wordWrap w:val="0"/>
        <w:spacing w:line="225" w:lineRule="atLeast"/>
        <w:rPr>
          <w:rFonts w:ascii="Lucida Console" w:hAnsi="Lucida Console"/>
          <w:color w:val="000000"/>
        </w:rPr>
      </w:pPr>
    </w:p>
    <w:p w:rsidR="00952685" w:rsidRDefault="00952685" w:rsidP="009526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952685" w:rsidRDefault="00952685" w:rsidP="00952685">
      <w:pPr>
        <w:pStyle w:val="HTMLPreformatted"/>
        <w:shd w:val="clear" w:color="auto" w:fill="FFFFFF"/>
        <w:wordWrap w:val="0"/>
        <w:spacing w:line="225" w:lineRule="atLeast"/>
        <w:rPr>
          <w:rFonts w:ascii="Lucida Console" w:hAnsi="Lucida Console"/>
          <w:color w:val="000000"/>
        </w:rPr>
      </w:pPr>
    </w:p>
    <w:p w:rsidR="00952685" w:rsidRDefault="00952685" w:rsidP="009526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Response: </w:t>
      </w:r>
      <w:proofErr w:type="spellStart"/>
      <w:r>
        <w:rPr>
          <w:rFonts w:ascii="Lucida Console" w:hAnsi="Lucida Console"/>
          <w:color w:val="000000"/>
        </w:rPr>
        <w:t>Obese_Num</w:t>
      </w:r>
      <w:proofErr w:type="spellEnd"/>
    </w:p>
    <w:p w:rsidR="00952685" w:rsidRDefault="00952685" w:rsidP="009526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&gt;F)    </w:t>
      </w:r>
    </w:p>
    <w:p w:rsidR="00952685" w:rsidRDefault="00952685" w:rsidP="009526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Consum_Num</w:t>
      </w:r>
      <w:proofErr w:type="spellEnd"/>
      <w:r>
        <w:rPr>
          <w:rFonts w:ascii="Lucida Console" w:hAnsi="Lucida Console"/>
          <w:color w:val="000000"/>
        </w:rPr>
        <w:t xml:space="preserve">   </w:t>
      </w:r>
      <w:proofErr w:type="gramStart"/>
      <w:r>
        <w:rPr>
          <w:rFonts w:ascii="Lucida Console" w:hAnsi="Lucida Console"/>
          <w:color w:val="000000"/>
        </w:rPr>
        <w:t>1  50488</w:t>
      </w:r>
      <w:proofErr w:type="gramEnd"/>
      <w:r>
        <w:rPr>
          <w:rFonts w:ascii="Lucida Console" w:hAnsi="Lucida Console"/>
          <w:color w:val="000000"/>
        </w:rPr>
        <w:t xml:space="preserve">   50488      88 &lt;2e-16 ***</w:t>
      </w:r>
    </w:p>
    <w:p w:rsidR="00952685" w:rsidRDefault="00952685" w:rsidP="00952685">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Residuals  238</w:t>
      </w:r>
      <w:proofErr w:type="gramEnd"/>
      <w:r>
        <w:rPr>
          <w:rFonts w:ascii="Lucida Console" w:hAnsi="Lucida Console"/>
          <w:color w:val="000000"/>
        </w:rPr>
        <w:t xml:space="preserve"> 136578     574                   </w:t>
      </w:r>
    </w:p>
    <w:p w:rsidR="00952685" w:rsidRDefault="00952685" w:rsidP="009526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952685" w:rsidRDefault="00952685" w:rsidP="009526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A233C2" w:rsidRDefault="00A233C2" w:rsidP="00952685">
      <w:pPr>
        <w:pStyle w:val="HTMLPreformatted"/>
        <w:shd w:val="clear" w:color="auto" w:fill="FFFFFF"/>
        <w:wordWrap w:val="0"/>
        <w:spacing w:line="225" w:lineRule="atLeast"/>
        <w:rPr>
          <w:rFonts w:ascii="Lucida Console" w:hAnsi="Lucida Console"/>
          <w:color w:val="000000"/>
        </w:rPr>
      </w:pPr>
    </w:p>
    <w:p w:rsidR="00A233C2" w:rsidRPr="00A233C2" w:rsidRDefault="00A233C2" w:rsidP="00C9052B">
      <w:pPr>
        <w:pStyle w:val="HTMLPreformatted"/>
        <w:shd w:val="clear" w:color="auto" w:fill="FFFFFF"/>
        <w:wordWrap w:val="0"/>
        <w:spacing w:line="225" w:lineRule="atLeast"/>
        <w:rPr>
          <w:rFonts w:ascii="Lucida Console" w:hAnsi="Lucida Console"/>
          <w:b/>
          <w:color w:val="000000"/>
        </w:rPr>
      </w:pPr>
      <w:r w:rsidRPr="00A233C2">
        <w:rPr>
          <w:rFonts w:ascii="Lucida Console" w:hAnsi="Lucida Console"/>
          <w:b/>
          <w:color w:val="000000"/>
        </w:rPr>
        <w:t xml:space="preserve">Overall (Sum over all 80 folds) </w:t>
      </w:r>
    </w:p>
    <w:p w:rsidR="00C9052B" w:rsidRDefault="00C9052B" w:rsidP="00A233C2">
      <w:pPr>
        <w:pStyle w:val="HTMLPreformatted"/>
        <w:shd w:val="clear" w:color="auto" w:fill="FFFFFF"/>
        <w:wordWrap w:val="0"/>
        <w:spacing w:line="225" w:lineRule="atLeast"/>
        <w:rPr>
          <w:rFonts w:ascii="Lucida Console" w:hAnsi="Lucida Console"/>
          <w:b/>
          <w:color w:val="000000"/>
        </w:rPr>
      </w:pPr>
      <w:proofErr w:type="spellStart"/>
      <w:proofErr w:type="gramStart"/>
      <w:r w:rsidRPr="00A233C2">
        <w:rPr>
          <w:rFonts w:ascii="Lucida Console" w:hAnsi="Lucida Console"/>
          <w:b/>
          <w:color w:val="000000"/>
        </w:rPr>
        <w:t>ms</w:t>
      </w:r>
      <w:proofErr w:type="spellEnd"/>
      <w:proofErr w:type="gramEnd"/>
    </w:p>
    <w:p w:rsidR="00A233C2" w:rsidRDefault="00A233C2" w:rsidP="00A233C2">
      <w:pPr>
        <w:pStyle w:val="HTMLPreformatted"/>
        <w:shd w:val="clear" w:color="auto" w:fill="FFFFFF"/>
        <w:wordWrap w:val="0"/>
        <w:spacing w:line="225" w:lineRule="atLeast"/>
        <w:rPr>
          <w:rFonts w:ascii="Lucida Console" w:hAnsi="Lucida Console"/>
          <w:b/>
          <w:color w:val="000000"/>
        </w:rPr>
      </w:pPr>
      <w:r w:rsidRPr="00A233C2">
        <w:rPr>
          <w:rFonts w:ascii="Lucida Console" w:hAnsi="Lucida Console"/>
          <w:b/>
          <w:color w:val="000000"/>
        </w:rPr>
        <w:t xml:space="preserve">586 </w:t>
      </w:r>
    </w:p>
    <w:p w:rsidR="00C9052B" w:rsidRPr="00A233C2" w:rsidRDefault="00C9052B" w:rsidP="00C9052B">
      <w:pPr>
        <w:pStyle w:val="HTMLPreformatted"/>
        <w:shd w:val="clear" w:color="auto" w:fill="FFFFFF"/>
        <w:wordWrap w:val="0"/>
        <w:spacing w:line="225" w:lineRule="atLeast"/>
        <w:rPr>
          <w:rFonts w:ascii="Lucida Console" w:hAnsi="Lucida Console"/>
          <w:b/>
          <w:color w:val="000000"/>
        </w:rPr>
      </w:pPr>
      <w:r>
        <w:rPr>
          <w:rFonts w:ascii="Lucida Console" w:hAnsi="Lucida Console"/>
          <w:b/>
          <w:color w:val="000000"/>
        </w:rPr>
        <w:t xml:space="preserve">-&gt; </w:t>
      </w:r>
      <w:r w:rsidRPr="00C9052B">
        <w:rPr>
          <w:rFonts w:ascii="Lucida Console" w:hAnsi="Lucida Console"/>
          <w:b/>
          <w:color w:val="000000"/>
        </w:rPr>
        <w:t>mean square error</w:t>
      </w:r>
      <w:r>
        <w:rPr>
          <w:rFonts w:ascii="Lucida Console" w:hAnsi="Lucida Console"/>
          <w:b/>
          <w:color w:val="000000"/>
        </w:rPr>
        <w:t>:</w:t>
      </w:r>
      <w:r w:rsidRPr="00C9052B">
        <w:rPr>
          <w:rStyle w:val="HTMLPreformatted"/>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representing the difference between th</w:t>
      </w:r>
      <w:r>
        <w:rPr>
          <w:rFonts w:ascii="Arial" w:hAnsi="Arial" w:cs="Arial"/>
          <w:color w:val="252525"/>
          <w:sz w:val="21"/>
          <w:szCs w:val="21"/>
          <w:shd w:val="clear" w:color="auto" w:fill="FFFFFF"/>
        </w:rPr>
        <w:t>e actual observations and the ob</w:t>
      </w:r>
      <w:r>
        <w:rPr>
          <w:rFonts w:ascii="Arial" w:hAnsi="Arial" w:cs="Arial"/>
          <w:color w:val="252525"/>
          <w:sz w:val="21"/>
          <w:szCs w:val="21"/>
          <w:shd w:val="clear" w:color="auto" w:fill="FFFFFF"/>
        </w:rPr>
        <w:t>servation values predicted by the model, is used to determine the extent to which the model fits the data and whether the removal or some explanatory variables, simplifying the model, is possible without significantly harming the model's predictive ability.</w:t>
      </w:r>
    </w:p>
    <w:p w:rsidR="00C9052B" w:rsidRPr="00A233C2" w:rsidRDefault="00C9052B" w:rsidP="00C9052B">
      <w:pPr>
        <w:pStyle w:val="HTMLPreformatted"/>
        <w:shd w:val="clear" w:color="auto" w:fill="FFFFFF"/>
        <w:wordWrap w:val="0"/>
        <w:spacing w:line="225" w:lineRule="atLeast"/>
        <w:rPr>
          <w:rFonts w:ascii="Lucida Console" w:hAnsi="Lucida Console"/>
          <w:b/>
          <w:color w:val="000000"/>
        </w:rPr>
      </w:pPr>
      <w:r w:rsidRPr="00A233C2">
        <w:rPr>
          <w:rFonts w:ascii="Lucida Console" w:hAnsi="Lucida Console"/>
          <w:b/>
          <w:color w:val="000000"/>
        </w:rPr>
        <w:t xml:space="preserve"> </w:t>
      </w:r>
    </w:p>
    <w:p w:rsidR="00C9052B" w:rsidRPr="00A233C2" w:rsidRDefault="00C9052B" w:rsidP="00A233C2">
      <w:pPr>
        <w:pStyle w:val="HTMLPreformatted"/>
        <w:shd w:val="clear" w:color="auto" w:fill="FFFFFF"/>
        <w:wordWrap w:val="0"/>
        <w:spacing w:line="225" w:lineRule="atLeast"/>
        <w:rPr>
          <w:rFonts w:ascii="Lucida Console" w:hAnsi="Lucida Console"/>
          <w:b/>
          <w:color w:val="000000"/>
        </w:rPr>
      </w:pPr>
    </w:p>
    <w:p w:rsidR="00A233C2" w:rsidRDefault="00A233C2" w:rsidP="00952685">
      <w:pPr>
        <w:pStyle w:val="HTMLPreformatted"/>
        <w:shd w:val="clear" w:color="auto" w:fill="FFFFFF"/>
        <w:wordWrap w:val="0"/>
        <w:spacing w:line="225" w:lineRule="atLeast"/>
        <w:rPr>
          <w:rFonts w:ascii="Lucida Console" w:hAnsi="Lucida Console"/>
          <w:color w:val="000000"/>
        </w:rPr>
      </w:pPr>
    </w:p>
    <w:p w:rsidR="00952685" w:rsidRDefault="00952685"/>
    <w:p w:rsidR="00952685" w:rsidRDefault="00952685"/>
    <w:p w:rsidR="00952685" w:rsidRDefault="00952685"/>
    <w:p w:rsidR="00952685" w:rsidRDefault="00952685"/>
    <w:p w:rsidR="0072186E" w:rsidRPr="00FC4E90" w:rsidRDefault="00FC4E90">
      <w:pPr>
        <w:rPr>
          <w:b/>
          <w:color w:val="FF0000"/>
        </w:rPr>
      </w:pPr>
      <w:r w:rsidRPr="00FC4E90">
        <w:rPr>
          <w:b/>
          <w:color w:val="FF0000"/>
        </w:rPr>
        <w:lastRenderedPageBreak/>
        <w:t>Percentage</w:t>
      </w:r>
    </w:p>
    <w:p w:rsidR="0072186E" w:rsidRDefault="0072186E">
      <w:r>
        <w:t>Correlations</w:t>
      </w:r>
    </w:p>
    <w:p w:rsidR="0072186E" w:rsidRPr="0072186E" w:rsidRDefault="0072186E" w:rsidP="0072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2186E">
        <w:rPr>
          <w:rFonts w:ascii="Lucida Console" w:eastAsia="Times New Roman" w:hAnsi="Lucida Console" w:cs="Courier New"/>
          <w:color w:val="000000"/>
          <w:sz w:val="20"/>
          <w:szCs w:val="20"/>
        </w:rPr>
        <w:t>[1] 0.6510899</w:t>
      </w:r>
    </w:p>
    <w:p w:rsidR="0072186E" w:rsidRDefault="0072186E"/>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72186E" w:rsidRDefault="0072186E" w:rsidP="0072186E">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t>
      </w:r>
      <w:proofErr w:type="spellStart"/>
      <w:r>
        <w:rPr>
          <w:rFonts w:ascii="Lucida Console" w:hAnsi="Lucida Console"/>
          <w:color w:val="000000"/>
        </w:rPr>
        <w:t>Obese_Per</w:t>
      </w:r>
      <w:proofErr w:type="spellEnd"/>
      <w:r>
        <w:rPr>
          <w:rFonts w:ascii="Lucida Console" w:hAnsi="Lucida Console"/>
          <w:color w:val="000000"/>
        </w:rPr>
        <w:t xml:space="preserve"> ~ </w:t>
      </w:r>
      <w:proofErr w:type="spellStart"/>
      <w:r>
        <w:rPr>
          <w:rFonts w:ascii="Lucida Console" w:hAnsi="Lucida Console"/>
          <w:color w:val="000000"/>
        </w:rPr>
        <w:t>Consum_Per</w:t>
      </w:r>
      <w:proofErr w:type="spellEnd"/>
      <w:r>
        <w:rPr>
          <w:rFonts w:ascii="Lucida Console" w:hAnsi="Lucida Console"/>
          <w:color w:val="000000"/>
        </w:rPr>
        <w:t>)</w:t>
      </w:r>
    </w:p>
    <w:p w:rsidR="0072186E" w:rsidRDefault="0072186E" w:rsidP="0072186E">
      <w:pPr>
        <w:pStyle w:val="HTMLPreformatted"/>
        <w:shd w:val="clear" w:color="auto" w:fill="FFFFFF"/>
        <w:wordWrap w:val="0"/>
        <w:spacing w:line="225" w:lineRule="atLeast"/>
        <w:rPr>
          <w:rFonts w:ascii="Lucida Console" w:hAnsi="Lucida Console"/>
          <w:color w:val="000000"/>
        </w:rPr>
      </w:pP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11.0651  -</w:t>
      </w:r>
      <w:proofErr w:type="gramEnd"/>
      <w:r>
        <w:rPr>
          <w:rFonts w:ascii="Lucida Console" w:hAnsi="Lucida Console"/>
          <w:color w:val="000000"/>
        </w:rPr>
        <w:t xml:space="preserve">4.2132  -0.7027   3.9393  22.7861 </w:t>
      </w:r>
    </w:p>
    <w:p w:rsidR="0072186E" w:rsidRDefault="0072186E" w:rsidP="0072186E">
      <w:pPr>
        <w:pStyle w:val="HTMLPreformatted"/>
        <w:shd w:val="clear" w:color="auto" w:fill="FFFFFF"/>
        <w:wordWrap w:val="0"/>
        <w:spacing w:line="225" w:lineRule="atLeast"/>
        <w:rPr>
          <w:rFonts w:ascii="Lucida Console" w:hAnsi="Lucida Console"/>
          <w:color w:val="000000"/>
        </w:rPr>
      </w:pP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7.93437    1.26036   6.295 1.46e-09 ***</w:t>
      </w:r>
    </w:p>
    <w:p w:rsidR="0072186E" w:rsidRDefault="0072186E" w:rsidP="007218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Consum_Per</w:t>
      </w:r>
      <w:proofErr w:type="spellEnd"/>
      <w:r>
        <w:rPr>
          <w:rFonts w:ascii="Lucida Console" w:hAnsi="Lucida Console"/>
          <w:color w:val="000000"/>
        </w:rPr>
        <w:t xml:space="preserve">   0.54229    </w:t>
      </w:r>
      <w:proofErr w:type="gramStart"/>
      <w:r>
        <w:rPr>
          <w:rFonts w:ascii="Lucida Console" w:hAnsi="Lucida Console"/>
          <w:color w:val="000000"/>
        </w:rPr>
        <w:t>0.04098  13.234</w:t>
      </w:r>
      <w:proofErr w:type="gramEnd"/>
      <w:r>
        <w:rPr>
          <w:rFonts w:ascii="Lucida Console" w:hAnsi="Lucida Console"/>
          <w:color w:val="000000"/>
        </w:rPr>
        <w:t xml:space="preserve">  &lt; 2e-16 ***</w:t>
      </w: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72186E" w:rsidRDefault="0072186E" w:rsidP="007218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72186E" w:rsidRDefault="0072186E" w:rsidP="0072186E">
      <w:pPr>
        <w:pStyle w:val="HTMLPreformatted"/>
        <w:shd w:val="clear" w:color="auto" w:fill="FFFFFF"/>
        <w:wordWrap w:val="0"/>
        <w:spacing w:line="225" w:lineRule="atLeast"/>
        <w:rPr>
          <w:rFonts w:ascii="Lucida Console" w:hAnsi="Lucida Console"/>
          <w:color w:val="000000"/>
        </w:rPr>
      </w:pP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5.699 on 238 degrees of freedom</w:t>
      </w: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0.4239,</w:t>
      </w:r>
      <w:r>
        <w:rPr>
          <w:rFonts w:ascii="Lucida Console" w:hAnsi="Lucida Console"/>
          <w:color w:val="000000"/>
        </w:rPr>
        <w:tab/>
        <w:t xml:space="preserve">Adjusted R-squared:  0.4215 </w:t>
      </w:r>
    </w:p>
    <w:p w:rsidR="0072186E" w:rsidRDefault="0072186E" w:rsidP="007218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175.1 on 1 and 238 DF</w:t>
      </w:r>
      <w:proofErr w:type="gramStart"/>
      <w:r>
        <w:rPr>
          <w:rFonts w:ascii="Lucida Console" w:hAnsi="Lucida Console"/>
          <w:color w:val="000000"/>
        </w:rPr>
        <w:t>,  p</w:t>
      </w:r>
      <w:proofErr w:type="gramEnd"/>
      <w:r>
        <w:rPr>
          <w:rFonts w:ascii="Lucida Console" w:hAnsi="Lucida Console"/>
          <w:color w:val="000000"/>
        </w:rPr>
        <w:t>-value: &lt; 2.2e-16</w:t>
      </w:r>
    </w:p>
    <w:p w:rsidR="0072186E" w:rsidRPr="00F86EFA" w:rsidRDefault="0072186E">
      <w:pPr>
        <w:rPr>
          <w:color w:val="FF0000"/>
        </w:rPr>
      </w:pPr>
    </w:p>
    <w:p w:rsidR="00F86EFA" w:rsidRDefault="00F86EFA">
      <w:pPr>
        <w:rPr>
          <w:color w:val="FF0000"/>
          <w:highlight w:val="yellow"/>
        </w:rPr>
      </w:pPr>
      <w:r>
        <w:rPr>
          <w:color w:val="FF0000"/>
          <w:highlight w:val="yellow"/>
        </w:rPr>
        <w:t>Model:</w:t>
      </w:r>
    </w:p>
    <w:p w:rsidR="00580963" w:rsidRPr="00F86EFA" w:rsidRDefault="00F86EFA">
      <w:pPr>
        <w:rPr>
          <w:color w:val="FF0000"/>
        </w:rPr>
      </w:pPr>
      <w:r w:rsidRPr="00F86EFA">
        <w:rPr>
          <w:color w:val="FF0000"/>
          <w:highlight w:val="yellow"/>
        </w:rPr>
        <w:t>Y=</w:t>
      </w:r>
      <w:r w:rsidRPr="00F86EFA">
        <w:rPr>
          <w:rFonts w:ascii="Lucida Console" w:hAnsi="Lucida Console"/>
          <w:color w:val="FF0000"/>
          <w:highlight w:val="yellow"/>
        </w:rPr>
        <w:t>0.54229</w:t>
      </w:r>
      <w:r w:rsidRPr="00F86EFA">
        <w:rPr>
          <w:rFonts w:ascii="Lucida Console" w:hAnsi="Lucida Console"/>
          <w:color w:val="FF0000"/>
          <w:highlight w:val="yellow"/>
        </w:rPr>
        <w:t>x+</w:t>
      </w:r>
      <w:r w:rsidRPr="00F86EFA">
        <w:rPr>
          <w:rFonts w:ascii="Lucida Console" w:hAnsi="Lucida Console"/>
          <w:color w:val="FF0000"/>
          <w:highlight w:val="yellow"/>
        </w:rPr>
        <w:t>7.93437</w:t>
      </w:r>
      <w:r w:rsidRPr="00F86EFA">
        <w:rPr>
          <w:rFonts w:ascii="Lucida Console" w:hAnsi="Lucida Console"/>
          <w:color w:val="FF0000"/>
        </w:rPr>
        <w:t xml:space="preserve">        </w:t>
      </w:r>
      <w:bookmarkStart w:id="0" w:name="_GoBack"/>
      <w:bookmarkEnd w:id="0"/>
    </w:p>
    <w:p w:rsidR="00580963" w:rsidRDefault="00580963">
      <w:r>
        <w:rPr>
          <w:noProof/>
        </w:rPr>
        <w:lastRenderedPageBreak/>
        <w:drawing>
          <wp:inline distT="0" distB="0" distL="0" distR="0" wp14:anchorId="7ADE0998" wp14:editId="616FAAB0">
            <wp:extent cx="5761219" cy="6858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219" cy="6858594"/>
                    </a:xfrm>
                    <a:prstGeom prst="rect">
                      <a:avLst/>
                    </a:prstGeom>
                  </pic:spPr>
                </pic:pic>
              </a:graphicData>
            </a:graphic>
          </wp:inline>
        </w:drawing>
      </w:r>
    </w:p>
    <w:p w:rsidR="00580963" w:rsidRDefault="00580963"/>
    <w:p w:rsidR="00580963" w:rsidRDefault="00580963" w:rsidP="005809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580963" w:rsidRDefault="00580963" w:rsidP="00580963">
      <w:pPr>
        <w:pStyle w:val="HTMLPreformatted"/>
        <w:shd w:val="clear" w:color="auto" w:fill="FFFFFF"/>
        <w:wordWrap w:val="0"/>
        <w:spacing w:line="225" w:lineRule="atLeast"/>
        <w:rPr>
          <w:rFonts w:ascii="Lucida Console" w:hAnsi="Lucida Console"/>
          <w:color w:val="000000"/>
        </w:rPr>
      </w:pPr>
    </w:p>
    <w:p w:rsidR="00580963" w:rsidRDefault="00580963" w:rsidP="005809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Response: </w:t>
      </w:r>
      <w:proofErr w:type="spellStart"/>
      <w:r>
        <w:rPr>
          <w:rFonts w:ascii="Lucida Console" w:hAnsi="Lucida Console"/>
          <w:color w:val="000000"/>
        </w:rPr>
        <w:t>Obese_Per</w:t>
      </w:r>
      <w:proofErr w:type="spellEnd"/>
    </w:p>
    <w:p w:rsidR="00580963" w:rsidRDefault="00580963" w:rsidP="005809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&gt;F)    </w:t>
      </w:r>
    </w:p>
    <w:p w:rsidR="00580963" w:rsidRDefault="00580963" w:rsidP="0058096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Consum_Per</w:t>
      </w:r>
      <w:proofErr w:type="spellEnd"/>
      <w:r>
        <w:rPr>
          <w:rFonts w:ascii="Lucida Console" w:hAnsi="Lucida Console"/>
          <w:color w:val="000000"/>
        </w:rPr>
        <w:t xml:space="preserve">   1   5688    5688     175 &lt;2e-16 ***</w:t>
      </w:r>
    </w:p>
    <w:p w:rsidR="00580963" w:rsidRDefault="00580963" w:rsidP="00580963">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Residuals  238</w:t>
      </w:r>
      <w:proofErr w:type="gramEnd"/>
      <w:r>
        <w:rPr>
          <w:rFonts w:ascii="Lucida Console" w:hAnsi="Lucida Console"/>
          <w:color w:val="000000"/>
        </w:rPr>
        <w:t xml:space="preserve">   7730      32                   </w:t>
      </w:r>
    </w:p>
    <w:p w:rsidR="00580963" w:rsidRDefault="00580963" w:rsidP="0058096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w:t>
      </w:r>
    </w:p>
    <w:p w:rsidR="00580963" w:rsidRDefault="00580963" w:rsidP="0058096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580963" w:rsidRDefault="00580963"/>
    <w:p w:rsidR="006C2F67" w:rsidRDefault="006C2F67">
      <w:r>
        <w:rPr>
          <w:noProof/>
        </w:rPr>
        <w:drawing>
          <wp:inline distT="0" distB="0" distL="0" distR="0" wp14:anchorId="13C3E95F" wp14:editId="73BC6F07">
            <wp:extent cx="3040380" cy="3429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7223" b="50000"/>
                    <a:stretch/>
                  </pic:blipFill>
                  <pic:spPr bwMode="auto">
                    <a:xfrm>
                      <a:off x="0" y="0"/>
                      <a:ext cx="3040644" cy="3429298"/>
                    </a:xfrm>
                    <a:prstGeom prst="rect">
                      <a:avLst/>
                    </a:prstGeom>
                    <a:ln>
                      <a:noFill/>
                    </a:ln>
                    <a:extLst>
                      <a:ext uri="{53640926-AAD7-44D8-BBD7-CCE9431645EC}">
                        <a14:shadowObscured xmlns:a14="http://schemas.microsoft.com/office/drawing/2010/main"/>
                      </a:ext>
                    </a:extLst>
                  </pic:spPr>
                </pic:pic>
              </a:graphicData>
            </a:graphic>
          </wp:inline>
        </w:drawing>
      </w:r>
    </w:p>
    <w:p w:rsidR="00C9052B" w:rsidRDefault="00C9052B"/>
    <w:p w:rsidR="00C9052B" w:rsidRDefault="00C9052B" w:rsidP="00C905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Overall (Sum over all 80 folds) </w:t>
      </w:r>
    </w:p>
    <w:p w:rsidR="00C9052B" w:rsidRDefault="00C9052B" w:rsidP="00C905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ms</w:t>
      </w:r>
      <w:proofErr w:type="spellEnd"/>
      <w:proofErr w:type="gramEnd"/>
      <w:r>
        <w:rPr>
          <w:rFonts w:ascii="Lucida Console" w:hAnsi="Lucida Console"/>
          <w:color w:val="000000"/>
        </w:rPr>
        <w:t xml:space="preserve"> </w:t>
      </w:r>
    </w:p>
    <w:p w:rsidR="00C9052B" w:rsidRDefault="00C9052B" w:rsidP="00C905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32.6 </w:t>
      </w:r>
    </w:p>
    <w:p w:rsidR="00C9052B" w:rsidRDefault="00C9052B"/>
    <w:sectPr w:rsidR="00C9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CC"/>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6E"/>
    <w:rsid w:val="00580963"/>
    <w:rsid w:val="006C2F67"/>
    <w:rsid w:val="0072186E"/>
    <w:rsid w:val="00952685"/>
    <w:rsid w:val="00A233C2"/>
    <w:rsid w:val="00C9052B"/>
    <w:rsid w:val="00EF5816"/>
    <w:rsid w:val="00F46567"/>
    <w:rsid w:val="00F86EFA"/>
    <w:rsid w:val="00FC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3F935-777C-452B-B1C6-A2E8694B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2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18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C4E90"/>
    <w:rPr>
      <w:color w:val="0000FF"/>
      <w:u w:val="single"/>
    </w:rPr>
  </w:style>
  <w:style w:type="character" w:customStyle="1" w:styleId="apple-converted-space">
    <w:name w:val="apple-converted-space"/>
    <w:basedOn w:val="DefaultParagraphFont"/>
    <w:rsid w:val="00FC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539">
      <w:bodyDiv w:val="1"/>
      <w:marLeft w:val="0"/>
      <w:marRight w:val="0"/>
      <w:marTop w:val="0"/>
      <w:marBottom w:val="0"/>
      <w:divBdr>
        <w:top w:val="none" w:sz="0" w:space="0" w:color="auto"/>
        <w:left w:val="none" w:sz="0" w:space="0" w:color="auto"/>
        <w:bottom w:val="none" w:sz="0" w:space="0" w:color="auto"/>
        <w:right w:val="none" w:sz="0" w:space="0" w:color="auto"/>
      </w:divBdr>
    </w:div>
    <w:div w:id="141625498">
      <w:bodyDiv w:val="1"/>
      <w:marLeft w:val="0"/>
      <w:marRight w:val="0"/>
      <w:marTop w:val="0"/>
      <w:marBottom w:val="0"/>
      <w:divBdr>
        <w:top w:val="none" w:sz="0" w:space="0" w:color="auto"/>
        <w:left w:val="none" w:sz="0" w:space="0" w:color="auto"/>
        <w:bottom w:val="none" w:sz="0" w:space="0" w:color="auto"/>
        <w:right w:val="none" w:sz="0" w:space="0" w:color="auto"/>
      </w:divBdr>
      <w:divsChild>
        <w:div w:id="1745250522">
          <w:marLeft w:val="0"/>
          <w:marRight w:val="0"/>
          <w:marTop w:val="0"/>
          <w:marBottom w:val="0"/>
          <w:divBdr>
            <w:top w:val="none" w:sz="0" w:space="0" w:color="DDDDDD"/>
            <w:left w:val="none" w:sz="0" w:space="0" w:color="DDDDDD"/>
            <w:bottom w:val="none" w:sz="0" w:space="0" w:color="DDDDDD"/>
            <w:right w:val="none" w:sz="0" w:space="0" w:color="DDDDDD"/>
          </w:divBdr>
        </w:div>
        <w:div w:id="1126973671">
          <w:marLeft w:val="0"/>
          <w:marRight w:val="0"/>
          <w:marTop w:val="0"/>
          <w:marBottom w:val="0"/>
          <w:divBdr>
            <w:top w:val="none" w:sz="0" w:space="0" w:color="auto"/>
            <w:left w:val="none" w:sz="0" w:space="0" w:color="auto"/>
            <w:bottom w:val="none" w:sz="0" w:space="0" w:color="auto"/>
            <w:right w:val="none" w:sz="0" w:space="0" w:color="auto"/>
          </w:divBdr>
          <w:divsChild>
            <w:div w:id="623779030">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572742559">
      <w:bodyDiv w:val="1"/>
      <w:marLeft w:val="0"/>
      <w:marRight w:val="0"/>
      <w:marTop w:val="0"/>
      <w:marBottom w:val="0"/>
      <w:divBdr>
        <w:top w:val="none" w:sz="0" w:space="0" w:color="auto"/>
        <w:left w:val="none" w:sz="0" w:space="0" w:color="auto"/>
        <w:bottom w:val="none" w:sz="0" w:space="0" w:color="auto"/>
        <w:right w:val="none" w:sz="0" w:space="0" w:color="auto"/>
      </w:divBdr>
    </w:div>
    <w:div w:id="612788048">
      <w:bodyDiv w:val="1"/>
      <w:marLeft w:val="0"/>
      <w:marRight w:val="0"/>
      <w:marTop w:val="0"/>
      <w:marBottom w:val="0"/>
      <w:divBdr>
        <w:top w:val="none" w:sz="0" w:space="0" w:color="auto"/>
        <w:left w:val="none" w:sz="0" w:space="0" w:color="auto"/>
        <w:bottom w:val="none" w:sz="0" w:space="0" w:color="auto"/>
        <w:right w:val="none" w:sz="0" w:space="0" w:color="auto"/>
      </w:divBdr>
      <w:divsChild>
        <w:div w:id="669065899">
          <w:marLeft w:val="0"/>
          <w:marRight w:val="0"/>
          <w:marTop w:val="0"/>
          <w:marBottom w:val="0"/>
          <w:divBdr>
            <w:top w:val="none" w:sz="0" w:space="0" w:color="DDDDDD"/>
            <w:left w:val="none" w:sz="0" w:space="0" w:color="DDDDDD"/>
            <w:bottom w:val="none" w:sz="0" w:space="0" w:color="DDDDDD"/>
            <w:right w:val="none" w:sz="0" w:space="0" w:color="DDDDDD"/>
          </w:divBdr>
        </w:div>
        <w:div w:id="1344749009">
          <w:marLeft w:val="0"/>
          <w:marRight w:val="0"/>
          <w:marTop w:val="0"/>
          <w:marBottom w:val="0"/>
          <w:divBdr>
            <w:top w:val="none" w:sz="0" w:space="0" w:color="auto"/>
            <w:left w:val="none" w:sz="0" w:space="0" w:color="auto"/>
            <w:bottom w:val="none" w:sz="0" w:space="0" w:color="auto"/>
            <w:right w:val="none" w:sz="0" w:space="0" w:color="auto"/>
          </w:divBdr>
          <w:divsChild>
            <w:div w:id="213105185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993069726">
      <w:bodyDiv w:val="1"/>
      <w:marLeft w:val="0"/>
      <w:marRight w:val="0"/>
      <w:marTop w:val="0"/>
      <w:marBottom w:val="0"/>
      <w:divBdr>
        <w:top w:val="none" w:sz="0" w:space="0" w:color="auto"/>
        <w:left w:val="none" w:sz="0" w:space="0" w:color="auto"/>
        <w:bottom w:val="none" w:sz="0" w:space="0" w:color="auto"/>
        <w:right w:val="none" w:sz="0" w:space="0" w:color="auto"/>
      </w:divBdr>
    </w:div>
    <w:div w:id="1226799333">
      <w:bodyDiv w:val="1"/>
      <w:marLeft w:val="0"/>
      <w:marRight w:val="0"/>
      <w:marTop w:val="0"/>
      <w:marBottom w:val="0"/>
      <w:divBdr>
        <w:top w:val="none" w:sz="0" w:space="0" w:color="auto"/>
        <w:left w:val="none" w:sz="0" w:space="0" w:color="auto"/>
        <w:bottom w:val="none" w:sz="0" w:space="0" w:color="auto"/>
        <w:right w:val="none" w:sz="0" w:space="0" w:color="auto"/>
      </w:divBdr>
      <w:divsChild>
        <w:div w:id="1977370686">
          <w:marLeft w:val="0"/>
          <w:marRight w:val="0"/>
          <w:marTop w:val="0"/>
          <w:marBottom w:val="0"/>
          <w:divBdr>
            <w:top w:val="none" w:sz="0" w:space="0" w:color="DDDDDD"/>
            <w:left w:val="none" w:sz="0" w:space="0" w:color="DDDDDD"/>
            <w:bottom w:val="none" w:sz="0" w:space="0" w:color="DDDDDD"/>
            <w:right w:val="none" w:sz="0" w:space="0" w:color="DDDDDD"/>
          </w:divBdr>
        </w:div>
        <w:div w:id="2124877807">
          <w:marLeft w:val="0"/>
          <w:marRight w:val="0"/>
          <w:marTop w:val="0"/>
          <w:marBottom w:val="0"/>
          <w:divBdr>
            <w:top w:val="none" w:sz="0" w:space="0" w:color="auto"/>
            <w:left w:val="none" w:sz="0" w:space="0" w:color="auto"/>
            <w:bottom w:val="none" w:sz="0" w:space="0" w:color="auto"/>
            <w:right w:val="none" w:sz="0" w:space="0" w:color="auto"/>
          </w:divBdr>
          <w:divsChild>
            <w:div w:id="5520571">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241912932">
      <w:bodyDiv w:val="1"/>
      <w:marLeft w:val="0"/>
      <w:marRight w:val="0"/>
      <w:marTop w:val="0"/>
      <w:marBottom w:val="0"/>
      <w:divBdr>
        <w:top w:val="none" w:sz="0" w:space="0" w:color="auto"/>
        <w:left w:val="none" w:sz="0" w:space="0" w:color="auto"/>
        <w:bottom w:val="none" w:sz="0" w:space="0" w:color="auto"/>
        <w:right w:val="none" w:sz="0" w:space="0" w:color="auto"/>
      </w:divBdr>
    </w:div>
    <w:div w:id="1566067932">
      <w:bodyDiv w:val="1"/>
      <w:marLeft w:val="0"/>
      <w:marRight w:val="0"/>
      <w:marTop w:val="0"/>
      <w:marBottom w:val="0"/>
      <w:divBdr>
        <w:top w:val="none" w:sz="0" w:space="0" w:color="auto"/>
        <w:left w:val="none" w:sz="0" w:space="0" w:color="auto"/>
        <w:bottom w:val="none" w:sz="0" w:space="0" w:color="auto"/>
        <w:right w:val="none" w:sz="0" w:space="0" w:color="auto"/>
      </w:divBdr>
      <w:divsChild>
        <w:div w:id="545796346">
          <w:marLeft w:val="0"/>
          <w:marRight w:val="0"/>
          <w:marTop w:val="0"/>
          <w:marBottom w:val="0"/>
          <w:divBdr>
            <w:top w:val="none" w:sz="0" w:space="0" w:color="DDDDDD"/>
            <w:left w:val="none" w:sz="0" w:space="0" w:color="DDDDDD"/>
            <w:bottom w:val="none" w:sz="0" w:space="0" w:color="DDDDDD"/>
            <w:right w:val="none" w:sz="0" w:space="0" w:color="DDDDDD"/>
          </w:divBdr>
        </w:div>
        <w:div w:id="1937445678">
          <w:marLeft w:val="0"/>
          <w:marRight w:val="0"/>
          <w:marTop w:val="0"/>
          <w:marBottom w:val="0"/>
          <w:divBdr>
            <w:top w:val="none" w:sz="0" w:space="0" w:color="auto"/>
            <w:left w:val="none" w:sz="0" w:space="0" w:color="auto"/>
            <w:bottom w:val="none" w:sz="0" w:space="0" w:color="auto"/>
            <w:right w:val="none" w:sz="0" w:space="0" w:color="auto"/>
          </w:divBdr>
          <w:divsChild>
            <w:div w:id="203472022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721175437">
      <w:bodyDiv w:val="1"/>
      <w:marLeft w:val="0"/>
      <w:marRight w:val="0"/>
      <w:marTop w:val="0"/>
      <w:marBottom w:val="0"/>
      <w:divBdr>
        <w:top w:val="none" w:sz="0" w:space="0" w:color="auto"/>
        <w:left w:val="none" w:sz="0" w:space="0" w:color="auto"/>
        <w:bottom w:val="none" w:sz="0" w:space="0" w:color="auto"/>
        <w:right w:val="none" w:sz="0" w:space="0" w:color="auto"/>
      </w:divBdr>
    </w:div>
    <w:div w:id="1888637710">
      <w:bodyDiv w:val="1"/>
      <w:marLeft w:val="0"/>
      <w:marRight w:val="0"/>
      <w:marTop w:val="0"/>
      <w:marBottom w:val="0"/>
      <w:divBdr>
        <w:top w:val="none" w:sz="0" w:space="0" w:color="auto"/>
        <w:left w:val="none" w:sz="0" w:space="0" w:color="auto"/>
        <w:bottom w:val="none" w:sz="0" w:space="0" w:color="auto"/>
        <w:right w:val="none" w:sz="0" w:space="0" w:color="auto"/>
      </w:divBdr>
    </w:div>
    <w:div w:id="1964722982">
      <w:bodyDiv w:val="1"/>
      <w:marLeft w:val="0"/>
      <w:marRight w:val="0"/>
      <w:marTop w:val="0"/>
      <w:marBottom w:val="0"/>
      <w:divBdr>
        <w:top w:val="none" w:sz="0" w:space="0" w:color="auto"/>
        <w:left w:val="none" w:sz="0" w:space="0" w:color="auto"/>
        <w:bottom w:val="none" w:sz="0" w:space="0" w:color="auto"/>
        <w:right w:val="none" w:sz="0" w:space="0" w:color="auto"/>
      </w:divBdr>
    </w:div>
    <w:div w:id="21419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816-dohbesp.nyc.gov/IndicatorPublic/VisualizationData.aspx?id=2061,4466a0,96,Summarize" TargetMode="External"/><Relationship Id="rId11" Type="http://schemas.openxmlformats.org/officeDocument/2006/relationships/image" Target="media/image5.png"/><Relationship Id="rId5" Type="http://schemas.openxmlformats.org/officeDocument/2006/relationships/hyperlink" Target="http://a816-dohbesp.nyc.gov/IndicatorPublic/VisualizationData.aspx?id=2061,4466a0,96,Summarize" TargetMode="External"/><Relationship Id="rId10" Type="http://schemas.openxmlformats.org/officeDocument/2006/relationships/image" Target="media/image4.png"/><Relationship Id="rId4" Type="http://schemas.openxmlformats.org/officeDocument/2006/relationships/hyperlink" Target="http://a816-dohbesp.nyc.gov/IndicatorPublic/VisualizationData.aspx?id=2061,4466a0,96,Summarize"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7</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Tang</dc:creator>
  <cp:keywords/>
  <dc:description/>
  <cp:lastModifiedBy>Chen Tang</cp:lastModifiedBy>
  <cp:revision>2</cp:revision>
  <dcterms:created xsi:type="dcterms:W3CDTF">2015-07-22T21:50:00Z</dcterms:created>
  <dcterms:modified xsi:type="dcterms:W3CDTF">2015-07-23T13:49:00Z</dcterms:modified>
</cp:coreProperties>
</file>