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5AF47" w14:textId="77777777" w:rsidR="000F4F3B" w:rsidRPr="002B1598" w:rsidRDefault="00000000" w:rsidP="00F55153">
      <w:pPr>
        <w:spacing w:before="280" w:after="120" w:line="360" w:lineRule="auto"/>
        <w:jc w:val="center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MANUAL TÉCNICO DE SISTEMA DE SOFTWARE</w:t>
      </w:r>
    </w:p>
    <w:p w14:paraId="3921F608" w14:textId="77777777" w:rsidR="000F4F3B" w:rsidRPr="002B1598" w:rsidRDefault="00000000" w:rsidP="00F55153">
      <w:pPr>
        <w:spacing w:before="280" w:after="120" w:line="360" w:lineRule="auto"/>
        <w:jc w:val="center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Proyecto: Desarrollo de una Aplicación Web para la Gestión de los Servicios en la Empresa “Hospital del Computador” Integrando Principios UX/UI</w:t>
      </w:r>
    </w:p>
    <w:p w14:paraId="66E8766F" w14:textId="77777777" w:rsidR="000F4F3B" w:rsidRPr="002B1598" w:rsidRDefault="00000000" w:rsidP="00F55153">
      <w:pPr>
        <w:pStyle w:val="Listaconvietas"/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Autor:</w:t>
      </w:r>
      <w:r w:rsidRPr="002B1598">
        <w:rPr>
          <w:rFonts w:ascii="Times New Roman" w:hAnsi="Times New Roman" w:cs="Times New Roman"/>
          <w:lang w:val="es-419"/>
        </w:rPr>
        <w:t xml:space="preserve"> Kevin Alexander Urbano Lombeida</w:t>
      </w:r>
    </w:p>
    <w:p w14:paraId="7F145EE1" w14:textId="77777777" w:rsidR="000F4F3B" w:rsidRPr="002B1598" w:rsidRDefault="00000000" w:rsidP="00F55153">
      <w:pPr>
        <w:pStyle w:val="Listaconvietas"/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Director:</w:t>
      </w:r>
      <w:r w:rsidRPr="002B1598">
        <w:rPr>
          <w:rFonts w:ascii="Times New Roman" w:hAnsi="Times New Roman" w:cs="Times New Roman"/>
          <w:lang w:val="es-419"/>
        </w:rPr>
        <w:t xml:space="preserve"> Ing. Jorge Ariel Menéndez Verdecia</w:t>
      </w:r>
    </w:p>
    <w:p w14:paraId="4B88E6C8" w14:textId="77777777" w:rsidR="000F4F3B" w:rsidRPr="002B1598" w:rsidRDefault="00000000" w:rsidP="00F55153">
      <w:pPr>
        <w:pStyle w:val="Listaconvietas"/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Institución:</w:t>
      </w:r>
      <w:r w:rsidRPr="002B1598">
        <w:rPr>
          <w:rFonts w:ascii="Times New Roman" w:hAnsi="Times New Roman" w:cs="Times New Roman"/>
          <w:lang w:val="es-419"/>
        </w:rPr>
        <w:t xml:space="preserve"> Escuela Superior Politécnica de Chimborazo</w:t>
      </w:r>
    </w:p>
    <w:p w14:paraId="5E0A6909" w14:textId="77777777" w:rsidR="000F4F3B" w:rsidRPr="002B1598" w:rsidRDefault="00000000" w:rsidP="00F55153">
      <w:pPr>
        <w:pStyle w:val="Listaconvietas"/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Carrera:</w:t>
      </w:r>
      <w:r w:rsidRPr="002B1598">
        <w:rPr>
          <w:rFonts w:ascii="Times New Roman" w:hAnsi="Times New Roman" w:cs="Times New Roman"/>
          <w:lang w:val="es-419"/>
        </w:rPr>
        <w:t xml:space="preserve"> Software</w:t>
      </w:r>
    </w:p>
    <w:p w14:paraId="6A543B1F" w14:textId="603CD7D3" w:rsidR="000F4F3B" w:rsidRPr="002B1598" w:rsidRDefault="00000000" w:rsidP="00F55153">
      <w:pPr>
        <w:pStyle w:val="Listaconvietas"/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Fecha:</w:t>
      </w:r>
      <w:r w:rsidRPr="002B1598">
        <w:rPr>
          <w:rFonts w:ascii="Times New Roman" w:hAnsi="Times New Roman" w:cs="Times New Roman"/>
          <w:lang w:val="es-419"/>
        </w:rPr>
        <w:t xml:space="preserve"> Riobamba, 2026</w:t>
      </w:r>
    </w:p>
    <w:p w14:paraId="0285AA8F" w14:textId="325150CD" w:rsidR="00706BC8" w:rsidRPr="002B1598" w:rsidRDefault="00000000" w:rsidP="00F55153">
      <w:pPr>
        <w:pStyle w:val="Ttulo1"/>
        <w:numPr>
          <w:ilvl w:val="0"/>
          <w:numId w:val="11"/>
        </w:numPr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419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>INTRODUCCIÓN</w:t>
      </w:r>
    </w:p>
    <w:p w14:paraId="3EA01773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 xml:space="preserve">El presente manual técnico constituye una guía exhaustiva de ingeniería de software diseñada para detallar los aspectos de arquitectura, infraestructura física y lógica, diseño relacional de datos y planificación del </w:t>
      </w:r>
      <w:r w:rsidRPr="002B1598">
        <w:rPr>
          <w:rFonts w:ascii="Times New Roman" w:hAnsi="Times New Roman" w:cs="Times New Roman"/>
          <w:b/>
          <w:lang w:val="es-419"/>
        </w:rPr>
        <w:t xml:space="preserve">Sistema de Gestión de Servicios </w:t>
      </w:r>
      <w:r w:rsidRPr="002B1598">
        <w:rPr>
          <w:rFonts w:ascii="Times New Roman" w:hAnsi="Times New Roman" w:cs="Times New Roman"/>
          <w:lang w:val="es-419"/>
        </w:rPr>
        <w:t xml:space="preserve">desarrollado para la empresa </w:t>
      </w:r>
      <w:r w:rsidRPr="002B1598">
        <w:rPr>
          <w:rFonts w:ascii="Times New Roman" w:hAnsi="Times New Roman" w:cs="Times New Roman"/>
          <w:b/>
          <w:lang w:val="es-419"/>
        </w:rPr>
        <w:t>Hospital del Computador</w:t>
      </w:r>
      <w:r w:rsidRPr="002B1598">
        <w:rPr>
          <w:rFonts w:ascii="Times New Roman" w:hAnsi="Times New Roman" w:cs="Times New Roman"/>
          <w:lang w:val="es-419"/>
        </w:rPr>
        <w:t>, con sede en la ciudad de Riobamba, Ecuador.</w:t>
      </w:r>
    </w:p>
    <w:p w14:paraId="1EB059EA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El sistema ha sido estructurado bajo un patrón arquitectónico cliente-servidor desacoplado, lo que permite dividir eficientemente las responsabilidades de presentación y de negocio:</w:t>
      </w:r>
    </w:p>
    <w:p w14:paraId="6E763641" w14:textId="77777777" w:rsidR="000F4F3B" w:rsidRPr="002B1598" w:rsidRDefault="00000000" w:rsidP="00F55153">
      <w:pPr>
        <w:pStyle w:val="Listaconnmeros"/>
        <w:spacing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Frontend (Capa de Presentación):</w:t>
      </w:r>
      <w:r w:rsidRPr="002B1598">
        <w:rPr>
          <w:rFonts w:ascii="Times New Roman" w:hAnsi="Times New Roman" w:cs="Times New Roman"/>
          <w:lang w:val="es-419"/>
        </w:rPr>
        <w:t xml:space="preserve"> Desarrollado en </w:t>
      </w:r>
      <w:r w:rsidRPr="002B1598">
        <w:rPr>
          <w:rFonts w:ascii="Times New Roman" w:hAnsi="Times New Roman" w:cs="Times New Roman"/>
          <w:b/>
          <w:lang w:val="es-419"/>
        </w:rPr>
        <w:t xml:space="preserve">Next.js (App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Router</w:t>
      </w:r>
      <w:proofErr w:type="spellEnd"/>
      <w:r w:rsidRPr="002B1598">
        <w:rPr>
          <w:rFonts w:ascii="Times New Roman" w:hAnsi="Times New Roman" w:cs="Times New Roman"/>
          <w:b/>
          <w:lang w:val="es-419"/>
        </w:rPr>
        <w:t>)</w:t>
      </w:r>
      <w:r w:rsidRPr="002B1598">
        <w:rPr>
          <w:rFonts w:ascii="Times New Roman" w:hAnsi="Times New Roman" w:cs="Times New Roman"/>
          <w:lang w:val="es-419"/>
        </w:rPr>
        <w:t xml:space="preserve"> utilizando TypeScript. La interfaz de usuario incorpora principios de accesibilidad basados en las pautas </w:t>
      </w:r>
      <w:r w:rsidRPr="002B1598">
        <w:rPr>
          <w:rFonts w:ascii="Times New Roman" w:hAnsi="Times New Roman" w:cs="Times New Roman"/>
          <w:b/>
          <w:lang w:val="es-419"/>
        </w:rPr>
        <w:t>WCAG 2.1</w:t>
      </w:r>
      <w:r w:rsidRPr="002B1598">
        <w:rPr>
          <w:rFonts w:ascii="Times New Roman" w:hAnsi="Times New Roman" w:cs="Times New Roman"/>
          <w:lang w:val="es-419"/>
        </w:rPr>
        <w:t xml:space="preserve"> y diseño adaptivo con </w:t>
      </w:r>
      <w:r w:rsidRPr="002B1598">
        <w:rPr>
          <w:rFonts w:ascii="Times New Roman" w:hAnsi="Times New Roman" w:cs="Times New Roman"/>
          <w:b/>
          <w:lang w:val="es-419"/>
        </w:rPr>
        <w:t>Tailwind CSS</w:t>
      </w:r>
      <w:r w:rsidRPr="002B1598">
        <w:rPr>
          <w:rFonts w:ascii="Times New Roman" w:hAnsi="Times New Roman" w:cs="Times New Roman"/>
          <w:lang w:val="es-419"/>
        </w:rPr>
        <w:t xml:space="preserve">. La sesión del usuario se gestiona de forma segura a través de </w:t>
      </w:r>
      <w:r w:rsidRPr="002B1598">
        <w:rPr>
          <w:rFonts w:ascii="Times New Roman" w:hAnsi="Times New Roman" w:cs="Times New Roman"/>
          <w:b/>
          <w:lang w:val="es-419"/>
        </w:rPr>
        <w:t>NextAuth.js</w:t>
      </w:r>
      <w:r w:rsidRPr="002B1598">
        <w:rPr>
          <w:rFonts w:ascii="Times New Roman" w:hAnsi="Times New Roman" w:cs="Times New Roman"/>
          <w:lang w:val="es-419"/>
        </w:rPr>
        <w:t xml:space="preserve"> con almacenamiento seguro de tokens en cookies </w:t>
      </w:r>
      <w:proofErr w:type="spellStart"/>
      <w:r w:rsidRPr="002B1598">
        <w:rPr>
          <w:rFonts w:ascii="Times New Roman" w:hAnsi="Times New Roman" w:cs="Times New Roman"/>
          <w:lang w:val="es-419"/>
        </w:rPr>
        <w:t>HttpOnly</w:t>
      </w:r>
      <w:proofErr w:type="spellEnd"/>
      <w:r w:rsidRPr="002B1598">
        <w:rPr>
          <w:rFonts w:ascii="Times New Roman" w:hAnsi="Times New Roman" w:cs="Times New Roman"/>
          <w:lang w:val="es-419"/>
        </w:rPr>
        <w:t>.</w:t>
      </w:r>
    </w:p>
    <w:p w14:paraId="480C4A0F" w14:textId="77777777" w:rsidR="00917504" w:rsidRPr="002B1598" w:rsidRDefault="00917504" w:rsidP="00F55153">
      <w:pPr>
        <w:pStyle w:val="Listaconnmeros"/>
        <w:numPr>
          <w:ilvl w:val="0"/>
          <w:numId w:val="0"/>
        </w:numPr>
        <w:spacing w:line="360" w:lineRule="auto"/>
        <w:ind w:left="360"/>
        <w:jc w:val="both"/>
        <w:rPr>
          <w:rFonts w:ascii="Times New Roman" w:hAnsi="Times New Roman" w:cs="Times New Roman"/>
          <w:lang w:val="es-419"/>
        </w:rPr>
      </w:pPr>
    </w:p>
    <w:p w14:paraId="1A81F166" w14:textId="77777777" w:rsidR="000F4F3B" w:rsidRPr="002B1598" w:rsidRDefault="00000000" w:rsidP="00F55153">
      <w:pPr>
        <w:pStyle w:val="Listaconnmeros"/>
        <w:spacing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Backend (Capa de Lógica de Negocio):</w:t>
      </w:r>
      <w:r w:rsidRPr="002B1598">
        <w:rPr>
          <w:rFonts w:ascii="Times New Roman" w:hAnsi="Times New Roman" w:cs="Times New Roman"/>
          <w:lang w:val="es-419"/>
        </w:rPr>
        <w:t xml:space="preserve"> Implementado en </w:t>
      </w:r>
      <w:r w:rsidRPr="002B1598">
        <w:rPr>
          <w:rFonts w:ascii="Times New Roman" w:hAnsi="Times New Roman" w:cs="Times New Roman"/>
          <w:b/>
          <w:lang w:val="es-419"/>
        </w:rPr>
        <w:t>NestJS</w:t>
      </w:r>
      <w:r w:rsidRPr="002B1598">
        <w:rPr>
          <w:rFonts w:ascii="Times New Roman" w:hAnsi="Times New Roman" w:cs="Times New Roman"/>
          <w:lang w:val="es-419"/>
        </w:rPr>
        <w:t xml:space="preserve">, un framework progresivo de Node.js estructurado en módulos inyectables. Utiliza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TypeORM</w:t>
      </w:r>
      <w:proofErr w:type="spellEnd"/>
      <w:r w:rsidRPr="002B1598">
        <w:rPr>
          <w:rFonts w:ascii="Times New Roman" w:hAnsi="Times New Roman" w:cs="Times New Roman"/>
          <w:lang w:val="es-419"/>
        </w:rPr>
        <w:t xml:space="preserve"> como </w:t>
      </w:r>
      <w:proofErr w:type="spellStart"/>
      <w:r w:rsidRPr="002B1598">
        <w:rPr>
          <w:rFonts w:ascii="Times New Roman" w:hAnsi="Times New Roman" w:cs="Times New Roman"/>
          <w:lang w:val="es-419"/>
        </w:rPr>
        <w:t>Object-Relational</w:t>
      </w:r>
      <w:proofErr w:type="spellEnd"/>
      <w:r w:rsidRPr="002B1598">
        <w:rPr>
          <w:rFonts w:ascii="Times New Roman" w:hAnsi="Times New Roman" w:cs="Times New Roman"/>
          <w:lang w:val="es-419"/>
        </w:rPr>
        <w:t xml:space="preserve"> Mapper (ORM) para la abstracción y migración del esquema de base de datos.</w:t>
      </w:r>
    </w:p>
    <w:p w14:paraId="0616A8A1" w14:textId="77777777" w:rsidR="00917504" w:rsidRPr="002B1598" w:rsidRDefault="00917504" w:rsidP="00F55153">
      <w:pPr>
        <w:pStyle w:val="Listaconnmeros"/>
        <w:numPr>
          <w:ilvl w:val="0"/>
          <w:numId w:val="0"/>
        </w:numPr>
        <w:spacing w:line="360" w:lineRule="auto"/>
        <w:jc w:val="both"/>
        <w:rPr>
          <w:rFonts w:ascii="Times New Roman" w:hAnsi="Times New Roman" w:cs="Times New Roman"/>
          <w:lang w:val="es-419"/>
        </w:rPr>
      </w:pPr>
    </w:p>
    <w:p w14:paraId="2E4FE269" w14:textId="77777777" w:rsidR="000F4F3B" w:rsidRPr="002B1598" w:rsidRDefault="00000000" w:rsidP="00F55153">
      <w:pPr>
        <w:pStyle w:val="Listaconnmeros"/>
        <w:spacing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Persistencia (Capa de Datos):</w:t>
      </w:r>
      <w:r w:rsidRPr="002B1598">
        <w:rPr>
          <w:rFonts w:ascii="Times New Roman" w:hAnsi="Times New Roman" w:cs="Times New Roman"/>
          <w:lang w:val="es-419"/>
        </w:rPr>
        <w:t xml:space="preserve"> Basada en una base de datos relacional </w:t>
      </w:r>
      <w:r w:rsidRPr="002B1598">
        <w:rPr>
          <w:rFonts w:ascii="Times New Roman" w:hAnsi="Times New Roman" w:cs="Times New Roman"/>
          <w:b/>
          <w:lang w:val="es-419"/>
        </w:rPr>
        <w:t>PostgreSQL</w:t>
      </w:r>
      <w:r w:rsidRPr="002B1598">
        <w:rPr>
          <w:rFonts w:ascii="Times New Roman" w:hAnsi="Times New Roman" w:cs="Times New Roman"/>
          <w:lang w:val="es-419"/>
        </w:rPr>
        <w:t>, optimizada para la integridad transaccional mediante restricciones físicas, claves foráneas y estrategias de borrado lógico.</w:t>
      </w:r>
    </w:p>
    <w:p w14:paraId="49AD9948" w14:textId="77777777" w:rsidR="00917504" w:rsidRPr="002B1598" w:rsidRDefault="00917504" w:rsidP="00F55153">
      <w:pPr>
        <w:pStyle w:val="Listaconnmeros"/>
        <w:numPr>
          <w:ilvl w:val="0"/>
          <w:numId w:val="0"/>
        </w:numPr>
        <w:spacing w:line="360" w:lineRule="auto"/>
        <w:jc w:val="both"/>
        <w:rPr>
          <w:rFonts w:ascii="Times New Roman" w:hAnsi="Times New Roman" w:cs="Times New Roman"/>
          <w:lang w:val="es-419"/>
        </w:rPr>
      </w:pPr>
    </w:p>
    <w:p w14:paraId="23DE2F68" w14:textId="77777777" w:rsidR="00F37869" w:rsidRPr="002B1598" w:rsidRDefault="00000000" w:rsidP="00F55153">
      <w:pPr>
        <w:pStyle w:val="Listaconnmeros"/>
        <w:spacing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Servicios e Integraciones Externas:</w:t>
      </w:r>
    </w:p>
    <w:p w14:paraId="1DCD70DD" w14:textId="77777777" w:rsidR="00F37869" w:rsidRPr="002B1598" w:rsidRDefault="00F37869" w:rsidP="00F55153">
      <w:pPr>
        <w:pStyle w:val="Listaconnmeros"/>
        <w:numPr>
          <w:ilvl w:val="0"/>
          <w:numId w:val="0"/>
        </w:numPr>
        <w:spacing w:line="360" w:lineRule="auto"/>
        <w:ind w:left="360"/>
        <w:rPr>
          <w:rFonts w:ascii="Times New Roman" w:hAnsi="Times New Roman" w:cs="Times New Roman"/>
          <w:b/>
          <w:lang w:val="es-419"/>
        </w:rPr>
      </w:pPr>
    </w:p>
    <w:p w14:paraId="6D6F9E15" w14:textId="77777777" w:rsidR="00F37869" w:rsidRPr="002B1598" w:rsidRDefault="00000000" w:rsidP="00F55153">
      <w:pPr>
        <w:pStyle w:val="Listaconnmero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Notificaciones en Tiempo Real:</w:t>
      </w:r>
      <w:r w:rsidRPr="002B1598">
        <w:rPr>
          <w:rFonts w:ascii="Times New Roman" w:hAnsi="Times New Roman" w:cs="Times New Roman"/>
          <w:lang w:val="es-419"/>
        </w:rPr>
        <w:t xml:space="preserve"> Comunicación full-</w:t>
      </w:r>
      <w:proofErr w:type="spellStart"/>
      <w:r w:rsidRPr="002B1598">
        <w:rPr>
          <w:rFonts w:ascii="Times New Roman" w:hAnsi="Times New Roman" w:cs="Times New Roman"/>
          <w:lang w:val="es-419"/>
        </w:rPr>
        <w:t>duplex</w:t>
      </w:r>
      <w:proofErr w:type="spellEnd"/>
      <w:r w:rsidRPr="002B1598">
        <w:rPr>
          <w:rFonts w:ascii="Times New Roman" w:hAnsi="Times New Roman" w:cs="Times New Roman"/>
          <w:lang w:val="es-419"/>
        </w:rPr>
        <w:t xml:space="preserve"> bidireccional mediante </w:t>
      </w:r>
      <w:r w:rsidRPr="002B1598">
        <w:rPr>
          <w:rFonts w:ascii="Times New Roman" w:hAnsi="Times New Roman" w:cs="Times New Roman"/>
          <w:b/>
          <w:lang w:val="es-419"/>
        </w:rPr>
        <w:t>Socket.io (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WebSockets</w:t>
      </w:r>
      <w:proofErr w:type="spellEnd"/>
      <w:r w:rsidRPr="002B1598">
        <w:rPr>
          <w:rFonts w:ascii="Times New Roman" w:hAnsi="Times New Roman" w:cs="Times New Roman"/>
          <w:b/>
          <w:lang w:val="es-419"/>
        </w:rPr>
        <w:t>)</w:t>
      </w:r>
      <w:r w:rsidRPr="002B1598">
        <w:rPr>
          <w:rFonts w:ascii="Times New Roman" w:hAnsi="Times New Roman" w:cs="Times New Roman"/>
          <w:lang w:val="es-419"/>
        </w:rPr>
        <w:t xml:space="preserve"> para alertas instantáneas.</w:t>
      </w:r>
    </w:p>
    <w:p w14:paraId="6E1076A0" w14:textId="77777777" w:rsidR="00F37869" w:rsidRPr="002B1598" w:rsidRDefault="00000000" w:rsidP="00F55153">
      <w:pPr>
        <w:pStyle w:val="Listaconnmero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Autocompletado de Clientes:</w:t>
      </w:r>
      <w:r w:rsidRPr="002B1598">
        <w:rPr>
          <w:rFonts w:ascii="Times New Roman" w:hAnsi="Times New Roman" w:cs="Times New Roman"/>
          <w:lang w:val="es-419"/>
        </w:rPr>
        <w:t xml:space="preserve"> Consumo de la API externa del </w:t>
      </w:r>
      <w:r w:rsidRPr="002B1598">
        <w:rPr>
          <w:rFonts w:ascii="Times New Roman" w:hAnsi="Times New Roman" w:cs="Times New Roman"/>
          <w:b/>
          <w:lang w:val="es-419"/>
        </w:rPr>
        <w:t>Servicio de Rentas Internas (SRI)</w:t>
      </w:r>
      <w:r w:rsidRPr="002B1598">
        <w:rPr>
          <w:rFonts w:ascii="Times New Roman" w:hAnsi="Times New Roman" w:cs="Times New Roman"/>
          <w:lang w:val="es-419"/>
        </w:rPr>
        <w:t xml:space="preserve"> para autocompletar la información legal de personas naturales y jurídicas a partir del número de Cédula o RUC.</w:t>
      </w:r>
    </w:p>
    <w:p w14:paraId="08A3C0A7" w14:textId="77777777" w:rsidR="000F4F3B" w:rsidRPr="002B1598" w:rsidRDefault="00000000" w:rsidP="00F55153">
      <w:pPr>
        <w:pStyle w:val="Listaconnmeros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Notificaciones por Correo Electrónico:</w:t>
      </w:r>
      <w:r w:rsidRPr="002B1598">
        <w:rPr>
          <w:rFonts w:ascii="Times New Roman" w:hAnsi="Times New Roman" w:cs="Times New Roman"/>
          <w:lang w:val="es-419"/>
        </w:rPr>
        <w:t xml:space="preserve"> Integración con la API de </w:t>
      </w:r>
      <w:r w:rsidRPr="002B1598">
        <w:rPr>
          <w:rFonts w:ascii="Times New Roman" w:hAnsi="Times New Roman" w:cs="Times New Roman"/>
          <w:b/>
          <w:lang w:val="es-419"/>
        </w:rPr>
        <w:t>Brevo</w:t>
      </w:r>
      <w:r w:rsidRPr="002B1598">
        <w:rPr>
          <w:rFonts w:ascii="Times New Roman" w:hAnsi="Times New Roman" w:cs="Times New Roman"/>
          <w:lang w:val="es-419"/>
        </w:rPr>
        <w:t xml:space="preserve"> para la entrega de invitaciones de registro y restablecimiento seguro de claves.</w:t>
      </w:r>
    </w:p>
    <w:p w14:paraId="0D228922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Este manual técnico está dirigido a desarrolladores de software, administradores de bases de datos, personal de soporte tecnológico y auditores de sistemas de información, garantizando la replicabilidad, auditoría y escalabilidad del ecosistema digital del taller.</w:t>
      </w:r>
    </w:p>
    <w:p w14:paraId="42CA7529" w14:textId="071DA75A" w:rsidR="00706BC8" w:rsidRPr="002B1598" w:rsidRDefault="00000000" w:rsidP="00F55153">
      <w:pPr>
        <w:pStyle w:val="Ttulo1"/>
        <w:numPr>
          <w:ilvl w:val="0"/>
          <w:numId w:val="11"/>
        </w:numPr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419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>OBJETIVO</w:t>
      </w:r>
    </w:p>
    <w:p w14:paraId="03642EE2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Proporcionar una guía metodológica, rigurosa y verificable que detalle el entorno técnico, factibilidad económica, análisis de riesgos, backlog de desarrollo y el diccionario físico de base de datos de la plataforma web de Hospital del Computador, garantizando la correcta portabilidad, auditoría de accesibilidad (WCAG 2.1) y labores de mantenimiento técnico correctivo y preventivo del software.</w:t>
      </w:r>
    </w:p>
    <w:p w14:paraId="53BDB6B2" w14:textId="6987E041" w:rsidR="000F4F3B" w:rsidRPr="002B1598" w:rsidRDefault="00000000" w:rsidP="00F55153">
      <w:pPr>
        <w:pStyle w:val="Ttulo1"/>
        <w:numPr>
          <w:ilvl w:val="0"/>
          <w:numId w:val="11"/>
        </w:numPr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419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>ANÁLISIS PREVIO AL DESARROLLO (FACTIBILIDAD TÉCNICA)</w:t>
      </w:r>
    </w:p>
    <w:p w14:paraId="3016A2EE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Para el desarrollo del proyecto, se determinaron los requisitos mínimos y recomendados de hardware y software del entorno local de desarrollo para garantizar una óptima codificación, compilación y pruebas del sistema.</w:t>
      </w:r>
    </w:p>
    <w:p w14:paraId="2A1AD169" w14:textId="4AB8FE36" w:rsidR="00706BC8" w:rsidRPr="002B1598" w:rsidRDefault="00000000" w:rsidP="00F55153">
      <w:pPr>
        <w:pStyle w:val="Ttulo2"/>
        <w:numPr>
          <w:ilvl w:val="1"/>
          <w:numId w:val="11"/>
        </w:numPr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Hardware Requerido para el Desarrollo</w:t>
      </w:r>
    </w:p>
    <w:p w14:paraId="04874376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1-A se describen las características del equipamiento físico utilizado durante el ciclo de vida del proyecto:</w:t>
      </w:r>
    </w:p>
    <w:p w14:paraId="5433A5DC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1-A: Especificación de Hardware de Desarrollo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F4F3B" w:rsidRPr="002B1598" w14:paraId="174F37E0" w14:textId="77777777" w:rsidTr="00F378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C6ED844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</w:t>
            </w:r>
          </w:p>
        </w:tc>
        <w:tc>
          <w:tcPr>
            <w:tcW w:w="2340" w:type="dxa"/>
          </w:tcPr>
          <w:p w14:paraId="236B7F66" w14:textId="77777777" w:rsidR="000F4F3B" w:rsidRPr="002B1598" w:rsidRDefault="00000000" w:rsidP="00F5515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Equipo</w:t>
            </w:r>
          </w:p>
        </w:tc>
        <w:tc>
          <w:tcPr>
            <w:tcW w:w="2340" w:type="dxa"/>
          </w:tcPr>
          <w:p w14:paraId="6E032599" w14:textId="77777777" w:rsidR="000F4F3B" w:rsidRPr="002B1598" w:rsidRDefault="00000000" w:rsidP="00F5515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/ Procesador</w:t>
            </w:r>
          </w:p>
        </w:tc>
        <w:tc>
          <w:tcPr>
            <w:tcW w:w="2340" w:type="dxa"/>
          </w:tcPr>
          <w:p w14:paraId="09C64B9B" w14:textId="77777777" w:rsidR="000F4F3B" w:rsidRPr="002B1598" w:rsidRDefault="00000000" w:rsidP="00F5515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Especificación Técnica</w:t>
            </w:r>
          </w:p>
        </w:tc>
      </w:tr>
      <w:tr w:rsidR="000F4F3B" w:rsidRPr="002B1598" w14:paraId="6B48B53D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51F598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2340" w:type="dxa"/>
          </w:tcPr>
          <w:p w14:paraId="2EBB5382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Laptop de Desarrollo</w:t>
            </w:r>
          </w:p>
        </w:tc>
        <w:tc>
          <w:tcPr>
            <w:tcW w:w="2340" w:type="dxa"/>
          </w:tcPr>
          <w:p w14:paraId="637F8189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HP Ryzen 7 4800H</w:t>
            </w:r>
          </w:p>
        </w:tc>
        <w:tc>
          <w:tcPr>
            <w:tcW w:w="2340" w:type="dxa"/>
          </w:tcPr>
          <w:p w14:paraId="2D994069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Procesador de 8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núcleos (2.9 GHz), 16 GB Memoria RAM DDR4, 500 GB Disco SSD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NVMe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</w:tr>
      <w:tr w:rsidR="000F4F3B" w:rsidRPr="002B1598" w14:paraId="06F33965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F5DCEB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1</w:t>
            </w:r>
          </w:p>
        </w:tc>
        <w:tc>
          <w:tcPr>
            <w:tcW w:w="2340" w:type="dxa"/>
          </w:tcPr>
          <w:p w14:paraId="2CD0D997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Dispositivo Apuntador</w:t>
            </w:r>
          </w:p>
        </w:tc>
        <w:tc>
          <w:tcPr>
            <w:tcW w:w="2340" w:type="dxa"/>
          </w:tcPr>
          <w:p w14:paraId="633840C8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Genérico Mouse</w:t>
            </w:r>
          </w:p>
        </w:tc>
        <w:tc>
          <w:tcPr>
            <w:tcW w:w="2340" w:type="dxa"/>
          </w:tcPr>
          <w:p w14:paraId="001A2B13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Periférico de apuntamiento ergonómico.</w:t>
            </w:r>
          </w:p>
        </w:tc>
      </w:tr>
      <w:tr w:rsidR="000F4F3B" w:rsidRPr="002B1598" w14:paraId="5F6F6E81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BED81B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2340" w:type="dxa"/>
          </w:tcPr>
          <w:p w14:paraId="2196A0F8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Impresora de Pruebas</w:t>
            </w:r>
          </w:p>
        </w:tc>
        <w:tc>
          <w:tcPr>
            <w:tcW w:w="2340" w:type="dxa"/>
          </w:tcPr>
          <w:p w14:paraId="2AA9FD92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Epson EcoTank L3250</w:t>
            </w:r>
          </w:p>
        </w:tc>
        <w:tc>
          <w:tcPr>
            <w:tcW w:w="2340" w:type="dxa"/>
          </w:tcPr>
          <w:p w14:paraId="56719BB6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Impresora multifuncional para validación local de impresión de comprobantes ODS.</w:t>
            </w:r>
          </w:p>
        </w:tc>
      </w:tr>
      <w:tr w:rsidR="000F4F3B" w:rsidRPr="002B1598" w14:paraId="7A220861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0EF3F7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2340" w:type="dxa"/>
          </w:tcPr>
          <w:p w14:paraId="056210E6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Teléfono Celular</w:t>
            </w:r>
          </w:p>
        </w:tc>
        <w:tc>
          <w:tcPr>
            <w:tcW w:w="2340" w:type="dxa"/>
          </w:tcPr>
          <w:p w14:paraId="1E2EED2C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Xiaomi Redmi Note 11</w:t>
            </w:r>
          </w:p>
        </w:tc>
        <w:tc>
          <w:tcPr>
            <w:tcW w:w="2340" w:type="dxa"/>
          </w:tcPr>
          <w:p w14:paraId="094D6B82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Dispositivo móvil de pruebas físicas para responsividad y accesibilidad táctil.</w:t>
            </w:r>
          </w:p>
        </w:tc>
      </w:tr>
    </w:tbl>
    <w:p w14:paraId="06A86D40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Entorno de desarrollo físico</w:t>
      </w:r>
    </w:p>
    <w:p w14:paraId="0673D50B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 xml:space="preserve">: </w:t>
      </w:r>
      <w:r w:rsidR="003813B2" w:rsidRPr="002B1598">
        <w:rPr>
          <w:rFonts w:ascii="Times New Roman" w:hAnsi="Times New Roman" w:cs="Times New Roman"/>
          <w:lang w:val="es-419"/>
        </w:rPr>
        <w:t>Kevin U.</w:t>
      </w:r>
      <w:r w:rsidRPr="002B1598">
        <w:rPr>
          <w:rFonts w:ascii="Times New Roman" w:hAnsi="Times New Roman" w:cs="Times New Roman"/>
          <w:lang w:val="es-419"/>
        </w:rPr>
        <w:t>, 2026</w:t>
      </w:r>
    </w:p>
    <w:p w14:paraId="264B35DE" w14:textId="66708172" w:rsidR="00706BC8" w:rsidRPr="002B1598" w:rsidRDefault="00706BC8" w:rsidP="00F55153">
      <w:pPr>
        <w:pStyle w:val="Ttulo2"/>
        <w:numPr>
          <w:ilvl w:val="1"/>
          <w:numId w:val="11"/>
        </w:numPr>
        <w:tabs>
          <w:tab w:val="num" w:pos="360"/>
        </w:tabs>
        <w:spacing w:after="240" w:line="360" w:lineRule="auto"/>
        <w:ind w:left="360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Software Requerido para el Desarrollo</w:t>
      </w:r>
    </w:p>
    <w:p w14:paraId="11CF9959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2-A se tabulan las herramientas y entornos de ejecución configurados en la estación de trabajo local:</w:t>
      </w:r>
    </w:p>
    <w:p w14:paraId="643A967D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2-A: Especificación de Software de Desarrollo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F4F3B" w:rsidRPr="002B1598" w14:paraId="53B7DCBC" w14:textId="77777777" w:rsidTr="00F378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6AC2B3A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Software</w:t>
            </w:r>
          </w:p>
        </w:tc>
        <w:tc>
          <w:tcPr>
            <w:tcW w:w="3120" w:type="dxa"/>
          </w:tcPr>
          <w:p w14:paraId="0603268B" w14:textId="77777777" w:rsidR="000F4F3B" w:rsidRPr="002B1598" w:rsidRDefault="00000000" w:rsidP="00F5515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Versión</w:t>
            </w:r>
          </w:p>
        </w:tc>
        <w:tc>
          <w:tcPr>
            <w:tcW w:w="3120" w:type="dxa"/>
          </w:tcPr>
          <w:p w14:paraId="41EA4723" w14:textId="77777777" w:rsidR="000F4F3B" w:rsidRPr="002B1598" w:rsidRDefault="00000000" w:rsidP="00F5515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Descripción y Propósito en el Ecosistema</w:t>
            </w:r>
          </w:p>
        </w:tc>
      </w:tr>
      <w:tr w:rsidR="000F4F3B" w:rsidRPr="002B1598" w14:paraId="2396A90D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F9BFC0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Windows 11 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Pro 64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bits</w:t>
            </w:r>
          </w:p>
        </w:tc>
        <w:tc>
          <w:tcPr>
            <w:tcW w:w="3120" w:type="dxa"/>
          </w:tcPr>
          <w:p w14:paraId="2E206951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23H2</w:t>
            </w:r>
          </w:p>
        </w:tc>
        <w:tc>
          <w:tcPr>
            <w:tcW w:w="3120" w:type="dxa"/>
          </w:tcPr>
          <w:p w14:paraId="2C751AEC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Sistema operativo base de desarrollo.</w:t>
            </w:r>
          </w:p>
        </w:tc>
      </w:tr>
      <w:tr w:rsidR="000F4F3B" w:rsidRPr="002B1598" w14:paraId="62090120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E01EF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TypeScript</w:t>
            </w:r>
          </w:p>
        </w:tc>
        <w:tc>
          <w:tcPr>
            <w:tcW w:w="3120" w:type="dxa"/>
          </w:tcPr>
          <w:p w14:paraId="6211530E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5.x</w:t>
            </w:r>
          </w:p>
        </w:tc>
        <w:tc>
          <w:tcPr>
            <w:tcW w:w="3120" w:type="dxa"/>
          </w:tcPr>
          <w:p w14:paraId="4DAC320D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Lenguaje de desarrollo fuertemente tipado para Next.js y NestJS.</w:t>
            </w:r>
          </w:p>
        </w:tc>
      </w:tr>
      <w:tr w:rsidR="000F4F3B" w:rsidRPr="002B1598" w14:paraId="0570295E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E7D11C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Next.js (App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Router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</w:t>
            </w:r>
          </w:p>
        </w:tc>
        <w:tc>
          <w:tcPr>
            <w:tcW w:w="3120" w:type="dxa"/>
          </w:tcPr>
          <w:p w14:paraId="6F1EC684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14.x</w:t>
            </w:r>
          </w:p>
        </w:tc>
        <w:tc>
          <w:tcPr>
            <w:tcW w:w="3120" w:type="dxa"/>
          </w:tcPr>
          <w:p w14:paraId="0AB2B902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Framework de interfaz con renderizado en el servidor y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optimizaciones.</w:t>
            </w:r>
          </w:p>
        </w:tc>
      </w:tr>
      <w:tr w:rsidR="000F4F3B" w:rsidRPr="002B1598" w14:paraId="3F92BDDA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AEFB1F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NestJS</w:t>
            </w:r>
          </w:p>
        </w:tc>
        <w:tc>
          <w:tcPr>
            <w:tcW w:w="3120" w:type="dxa"/>
          </w:tcPr>
          <w:p w14:paraId="188C5BFB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10.x</w:t>
            </w:r>
          </w:p>
        </w:tc>
        <w:tc>
          <w:tcPr>
            <w:tcW w:w="3120" w:type="dxa"/>
          </w:tcPr>
          <w:p w14:paraId="5BB16594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Framework empresarial de Node.js para la API REST.</w:t>
            </w:r>
          </w:p>
        </w:tc>
      </w:tr>
      <w:tr w:rsidR="000F4F3B" w:rsidRPr="002B1598" w14:paraId="48412604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B8A1AE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Node.js</w:t>
            </w:r>
          </w:p>
        </w:tc>
        <w:tc>
          <w:tcPr>
            <w:tcW w:w="3120" w:type="dxa"/>
          </w:tcPr>
          <w:p w14:paraId="7C37E1EB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20.x</w:t>
            </w:r>
          </w:p>
        </w:tc>
        <w:tc>
          <w:tcPr>
            <w:tcW w:w="3120" w:type="dxa"/>
          </w:tcPr>
          <w:p w14:paraId="06E2DCE6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Entorno de ejecución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Javascript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a nivel de servidor.</w:t>
            </w:r>
          </w:p>
        </w:tc>
      </w:tr>
      <w:tr w:rsidR="000F4F3B" w:rsidRPr="002B1598" w14:paraId="20649608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65C45B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PostgreSQL</w:t>
            </w:r>
          </w:p>
        </w:tc>
        <w:tc>
          <w:tcPr>
            <w:tcW w:w="3120" w:type="dxa"/>
          </w:tcPr>
          <w:p w14:paraId="1CEB444A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15.x</w:t>
            </w:r>
          </w:p>
        </w:tc>
        <w:tc>
          <w:tcPr>
            <w:tcW w:w="3120" w:type="dxa"/>
          </w:tcPr>
          <w:p w14:paraId="08A79750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Motor de base de datos relacional para la persistencia transaccional.</w:t>
            </w:r>
          </w:p>
        </w:tc>
      </w:tr>
      <w:tr w:rsidR="000F4F3B" w:rsidRPr="002B1598" w14:paraId="4CC48805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DDC6CB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Visual Studio Code</w:t>
            </w:r>
          </w:p>
        </w:tc>
        <w:tc>
          <w:tcPr>
            <w:tcW w:w="3120" w:type="dxa"/>
          </w:tcPr>
          <w:p w14:paraId="1C42E6EC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1.85+</w:t>
            </w:r>
          </w:p>
        </w:tc>
        <w:tc>
          <w:tcPr>
            <w:tcW w:w="3120" w:type="dxa"/>
          </w:tcPr>
          <w:p w14:paraId="4DA1A1AF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Entorno de desarrollo integrado (IDE).</w:t>
            </w:r>
          </w:p>
        </w:tc>
      </w:tr>
      <w:tr w:rsidR="000F4F3B" w:rsidRPr="002B1598" w14:paraId="2ECAA1E9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AA312A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Microsoft Office 365</w:t>
            </w:r>
          </w:p>
        </w:tc>
        <w:tc>
          <w:tcPr>
            <w:tcW w:w="3120" w:type="dxa"/>
          </w:tcPr>
          <w:p w14:paraId="4D0FDE58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Lts</w:t>
            </w:r>
            <w:proofErr w:type="spellEnd"/>
          </w:p>
        </w:tc>
        <w:tc>
          <w:tcPr>
            <w:tcW w:w="3120" w:type="dxa"/>
          </w:tcPr>
          <w:p w14:paraId="74D1C6F5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Suite de ofimática para documentación técnica.</w:t>
            </w:r>
          </w:p>
        </w:tc>
      </w:tr>
      <w:tr w:rsidR="000F4F3B" w:rsidRPr="002B1598" w14:paraId="7504CDEE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EB239B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Draw.io</w:t>
            </w:r>
          </w:p>
        </w:tc>
        <w:tc>
          <w:tcPr>
            <w:tcW w:w="3120" w:type="dxa"/>
          </w:tcPr>
          <w:p w14:paraId="065C112C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22.x</w:t>
            </w:r>
          </w:p>
        </w:tc>
        <w:tc>
          <w:tcPr>
            <w:tcW w:w="3120" w:type="dxa"/>
          </w:tcPr>
          <w:p w14:paraId="150B7E9B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Herramienta de modelamiento de diagramas UML y BPMN.</w:t>
            </w:r>
          </w:p>
        </w:tc>
      </w:tr>
      <w:tr w:rsidR="000F4F3B" w:rsidRPr="002B1598" w14:paraId="3AACFA77" w14:textId="77777777" w:rsidTr="00F378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5D2A8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Git + GitHub</w:t>
            </w:r>
          </w:p>
        </w:tc>
        <w:tc>
          <w:tcPr>
            <w:tcW w:w="3120" w:type="dxa"/>
          </w:tcPr>
          <w:p w14:paraId="1536769C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2.40+</w:t>
            </w:r>
          </w:p>
        </w:tc>
        <w:tc>
          <w:tcPr>
            <w:tcW w:w="3120" w:type="dxa"/>
          </w:tcPr>
          <w:p w14:paraId="6570FD29" w14:textId="77777777" w:rsidR="000F4F3B" w:rsidRPr="002B1598" w:rsidRDefault="00000000" w:rsidP="00F5515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Herramientas de control de versiones distribuidas del código fuente.</w:t>
            </w:r>
          </w:p>
        </w:tc>
      </w:tr>
    </w:tbl>
    <w:p w14:paraId="191188A4" w14:textId="77777777" w:rsidR="00F37869" w:rsidRPr="002B1598" w:rsidRDefault="00F37869" w:rsidP="00F55153">
      <w:pPr>
        <w:spacing w:before="240"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 xml:space="preserve">: Entorno de desarrollo </w:t>
      </w:r>
      <w:proofErr w:type="spellStart"/>
      <w:r w:rsidRPr="002B1598">
        <w:rPr>
          <w:rFonts w:ascii="Times New Roman" w:hAnsi="Times New Roman" w:cs="Times New Roman"/>
          <w:lang w:val="es-419"/>
        </w:rPr>
        <w:t>logico</w:t>
      </w:r>
      <w:proofErr w:type="spellEnd"/>
    </w:p>
    <w:p w14:paraId="50B3B426" w14:textId="77777777" w:rsidR="00F37869" w:rsidRPr="002B1598" w:rsidRDefault="00F37869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1912F4F7" w14:textId="77777777" w:rsidR="000F4F3B" w:rsidRPr="002B1598" w:rsidRDefault="000F4F3B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457BE3DB" w14:textId="2932A304" w:rsidR="00F55153" w:rsidRPr="002B1598" w:rsidRDefault="00F55153" w:rsidP="00F55153">
      <w:pPr>
        <w:pStyle w:val="Ttulo2"/>
        <w:numPr>
          <w:ilvl w:val="1"/>
          <w:numId w:val="11"/>
        </w:numPr>
        <w:tabs>
          <w:tab w:val="num" w:pos="360"/>
        </w:tabs>
        <w:spacing w:after="240" w:line="360" w:lineRule="auto"/>
        <w:ind w:left="360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Estándares de Codificación y Nomenclatura del Proyecto</w:t>
      </w:r>
    </w:p>
    <w:p w14:paraId="1B41E4AA" w14:textId="77777777" w:rsidR="00917504" w:rsidRPr="002B1598" w:rsidRDefault="00917504" w:rsidP="00F55153">
      <w:pPr>
        <w:spacing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 xml:space="preserve">Para garantizar la legibilidad, mantenibilidad y consistencia del código fuente tanto en el frontend como en el backend, se implementaron estándares y convenciones de nomenclatura formales de diseño de software. En la Tabla </w:t>
      </w:r>
      <w:r w:rsidRPr="002B1598">
        <w:rPr>
          <w:rFonts w:ascii="Times New Roman" w:hAnsi="Times New Roman" w:cs="Times New Roman"/>
          <w:b/>
          <w:bCs/>
          <w:lang w:val="es-419"/>
        </w:rPr>
        <w:t>Anexo 2-B</w:t>
      </w:r>
      <w:r w:rsidRPr="002B1598">
        <w:rPr>
          <w:rFonts w:ascii="Times New Roman" w:hAnsi="Times New Roman" w:cs="Times New Roman"/>
          <w:lang w:val="es-419"/>
        </w:rPr>
        <w:t xml:space="preserve"> se detallan las convenciones aplicadas en el proyecto:</w:t>
      </w:r>
    </w:p>
    <w:p w14:paraId="49EE1038" w14:textId="77777777" w:rsidR="00917504" w:rsidRPr="002B1598" w:rsidRDefault="00917504" w:rsidP="00F55153">
      <w:pPr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Tabla Anexo 2-B: Estándares de Nomenclatura Aplicados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8"/>
        <w:gridCol w:w="2136"/>
        <w:gridCol w:w="2259"/>
        <w:gridCol w:w="3643"/>
      </w:tblGrid>
      <w:tr w:rsidR="00917504" w:rsidRPr="002B1598" w14:paraId="3A476ED7" w14:textId="77777777" w:rsidTr="00917504">
        <w:tc>
          <w:tcPr>
            <w:tcW w:w="0" w:type="auto"/>
            <w:hideMark/>
          </w:tcPr>
          <w:p w14:paraId="4CF1129A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Convención</w:t>
            </w:r>
          </w:p>
        </w:tc>
        <w:tc>
          <w:tcPr>
            <w:tcW w:w="0" w:type="auto"/>
            <w:hideMark/>
          </w:tcPr>
          <w:p w14:paraId="57638B1D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Ámbito de Aplicación</w:t>
            </w:r>
          </w:p>
        </w:tc>
        <w:tc>
          <w:tcPr>
            <w:tcW w:w="0" w:type="auto"/>
            <w:hideMark/>
          </w:tcPr>
          <w:p w14:paraId="20DCCA54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Ejemplo en el Código</w:t>
            </w:r>
          </w:p>
        </w:tc>
        <w:tc>
          <w:tcPr>
            <w:tcW w:w="0" w:type="auto"/>
            <w:hideMark/>
          </w:tcPr>
          <w:p w14:paraId="514AB67B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Justificación y Buenas Prácticas</w:t>
            </w:r>
          </w:p>
        </w:tc>
      </w:tr>
      <w:tr w:rsidR="00917504" w:rsidRPr="002B1598" w14:paraId="372FFC8E" w14:textId="77777777" w:rsidTr="00917504">
        <w:tc>
          <w:tcPr>
            <w:tcW w:w="0" w:type="auto"/>
            <w:hideMark/>
          </w:tcPr>
          <w:p w14:paraId="617405FF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PascalCase</w:t>
            </w:r>
            <w:proofErr w:type="spellEnd"/>
          </w:p>
        </w:tc>
        <w:tc>
          <w:tcPr>
            <w:tcW w:w="0" w:type="auto"/>
            <w:hideMark/>
          </w:tcPr>
          <w:p w14:paraId="3B16E3F3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Nombres de clases, tipos, interfaces y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componentes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React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0" w:type="auto"/>
            <w:hideMark/>
          </w:tcPr>
          <w:p w14:paraId="7833B2B9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class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EvidenciaTecnica</w:t>
            </w:r>
            <w:proofErr w:type="spellEnd"/>
          </w:p>
          <w:p w14:paraId="725C4E0D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class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</w:t>
            </w:r>
            <w:proofErr w:type="spellEnd"/>
          </w:p>
          <w:p w14:paraId="5A2B49D3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</w:p>
          <w:p w14:paraId="49BBFC4B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class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</w:t>
            </w:r>
            <w:proofErr w:type="spellEnd"/>
          </w:p>
        </w:tc>
        <w:tc>
          <w:tcPr>
            <w:tcW w:w="0" w:type="auto"/>
            <w:hideMark/>
          </w:tcPr>
          <w:p w14:paraId="4BCA9E84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Convención estándar en TypeScript para la definición de tipos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estructurados y componentes.</w:t>
            </w:r>
          </w:p>
        </w:tc>
      </w:tr>
      <w:tr w:rsidR="00917504" w:rsidRPr="002B1598" w14:paraId="0EDF8D7D" w14:textId="77777777" w:rsidTr="00917504">
        <w:tc>
          <w:tcPr>
            <w:tcW w:w="0" w:type="auto"/>
            <w:hideMark/>
          </w:tcPr>
          <w:p w14:paraId="46F89BD1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lastRenderedPageBreak/>
              <w:t>camelCase</w:t>
            </w:r>
            <w:proofErr w:type="spellEnd"/>
          </w:p>
        </w:tc>
        <w:tc>
          <w:tcPr>
            <w:tcW w:w="0" w:type="auto"/>
            <w:hideMark/>
          </w:tcPr>
          <w:p w14:paraId="4A7E7EA9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de variables, propiedades de clases, parámetros y métodos.</w:t>
            </w:r>
          </w:p>
        </w:tc>
        <w:tc>
          <w:tcPr>
            <w:tcW w:w="0" w:type="auto"/>
            <w:hideMark/>
          </w:tcPr>
          <w:p w14:paraId="71CDFC26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number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;</w:t>
            </w:r>
          </w:p>
          <w:p w14:paraId="064F2715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archivoUrl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string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;</w:t>
            </w:r>
          </w:p>
          <w:p w14:paraId="259B0C0D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workOrderNumber</w:t>
            </w:r>
            <w:proofErr w:type="spellEnd"/>
          </w:p>
        </w:tc>
        <w:tc>
          <w:tcPr>
            <w:tcW w:w="0" w:type="auto"/>
            <w:hideMark/>
          </w:tcPr>
          <w:p w14:paraId="482A03C6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Convención estándar de JavaScript para distinguir propiedades y funciones de clases y tipos base.</w:t>
            </w:r>
          </w:p>
        </w:tc>
      </w:tr>
      <w:tr w:rsidR="00917504" w:rsidRPr="002B1598" w14:paraId="28D947FA" w14:textId="77777777" w:rsidTr="00917504">
        <w:tc>
          <w:tcPr>
            <w:tcW w:w="0" w:type="auto"/>
            <w:hideMark/>
          </w:tcPr>
          <w:p w14:paraId="31439D9F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kebab-case</w:t>
            </w:r>
          </w:p>
        </w:tc>
        <w:tc>
          <w:tcPr>
            <w:tcW w:w="0" w:type="auto"/>
            <w:hideMark/>
          </w:tcPr>
          <w:p w14:paraId="0A02B2DC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de archivos físicos, directorios y rutas de API REST.</w:t>
            </w:r>
          </w:p>
        </w:tc>
        <w:tc>
          <w:tcPr>
            <w:tcW w:w="0" w:type="auto"/>
            <w:hideMark/>
          </w:tcPr>
          <w:p w14:paraId="24944A16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evidencia-</w:t>
            </w:r>
            <w:proofErr w:type="spellStart"/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tecnica.entity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.ts</w:t>
            </w:r>
            <w:proofErr w:type="spellEnd"/>
          </w:p>
          <w:p w14:paraId="67EAEF41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br/>
              <w:t>/api/evidencia-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tecnica</w:t>
            </w:r>
            <w:proofErr w:type="spellEnd"/>
          </w:p>
        </w:tc>
        <w:tc>
          <w:tcPr>
            <w:tcW w:w="0" w:type="auto"/>
            <w:hideMark/>
          </w:tcPr>
          <w:p w14:paraId="3AE97278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Evita discrepancias de mayúsculas/minúsculas entre sistemas de archivos locales (Windows/macOS) y servidores de producción (Linux).</w:t>
            </w:r>
          </w:p>
        </w:tc>
      </w:tr>
      <w:tr w:rsidR="00917504" w:rsidRPr="002B1598" w14:paraId="647CFBB1" w14:textId="77777777" w:rsidTr="00917504">
        <w:tc>
          <w:tcPr>
            <w:tcW w:w="0" w:type="auto"/>
            <w:hideMark/>
          </w:tcPr>
          <w:p w14:paraId="32AB0841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snake_case</w:t>
            </w:r>
            <w:proofErr w:type="spellEnd"/>
          </w:p>
        </w:tc>
        <w:tc>
          <w:tcPr>
            <w:tcW w:w="0" w:type="auto"/>
            <w:hideMark/>
          </w:tcPr>
          <w:p w14:paraId="6668758F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 físico de tablas y columnas en la base de datos PostgreSQL.</w:t>
            </w:r>
          </w:p>
        </w:tc>
        <w:tc>
          <w:tcPr>
            <w:tcW w:w="0" w:type="auto"/>
            <w:hideMark/>
          </w:tcPr>
          <w:p w14:paraId="5072E7E2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detalle_repuestos</w:t>
            </w:r>
            <w:proofErr w:type="spellEnd"/>
          </w:p>
          <w:p w14:paraId="6336A962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br/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historial_estado_orden</w:t>
            </w:r>
            <w:proofErr w:type="spellEnd"/>
          </w:p>
        </w:tc>
        <w:tc>
          <w:tcPr>
            <w:tcW w:w="0" w:type="auto"/>
            <w:hideMark/>
          </w:tcPr>
          <w:p w14:paraId="430CFE1A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Alineado con el estándar SQL de PostgreSQL, que es insensible a mayúsculas y utiliza guiones bajos para separación.</w:t>
            </w:r>
          </w:p>
        </w:tc>
      </w:tr>
      <w:tr w:rsidR="00917504" w:rsidRPr="002B1598" w14:paraId="70E0C89A" w14:textId="77777777" w:rsidTr="00917504">
        <w:tc>
          <w:tcPr>
            <w:tcW w:w="0" w:type="auto"/>
            <w:hideMark/>
          </w:tcPr>
          <w:p w14:paraId="29D0A3BF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419"/>
              </w:rPr>
              <w:t>UPPERCASE</w:t>
            </w:r>
          </w:p>
        </w:tc>
        <w:tc>
          <w:tcPr>
            <w:tcW w:w="0" w:type="auto"/>
            <w:hideMark/>
          </w:tcPr>
          <w:p w14:paraId="4426A62F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Variables de entorno del 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archivo .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env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y constantes de configuración.</w:t>
            </w:r>
          </w:p>
        </w:tc>
        <w:tc>
          <w:tcPr>
            <w:tcW w:w="0" w:type="auto"/>
            <w:hideMark/>
          </w:tcPr>
          <w:p w14:paraId="19C24413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DATABASE_PORT</w:t>
            </w:r>
          </w:p>
          <w:p w14:paraId="4CBA4F10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br/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OrderType.EXPRESS</w:t>
            </w:r>
            <w:proofErr w:type="spellEnd"/>
          </w:p>
        </w:tc>
        <w:tc>
          <w:tcPr>
            <w:tcW w:w="0" w:type="auto"/>
            <w:hideMark/>
          </w:tcPr>
          <w:p w14:paraId="22780190" w14:textId="77777777" w:rsidR="00917504" w:rsidRPr="002B1598" w:rsidRDefault="00917504" w:rsidP="00F55153">
            <w:pPr>
              <w:spacing w:after="200"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Permite la rápida identificación visual de valores globales inmutables e independientes del entorno de ejecución.</w:t>
            </w:r>
          </w:p>
        </w:tc>
      </w:tr>
    </w:tbl>
    <w:p w14:paraId="7A7CAD3C" w14:textId="77777777" w:rsidR="00917504" w:rsidRPr="002B1598" w:rsidRDefault="00917504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Entidades físicas y estructura del repositorio</w:t>
      </w:r>
    </w:p>
    <w:p w14:paraId="7E4A048A" w14:textId="42E5582D" w:rsidR="00917504" w:rsidRPr="002B1598" w:rsidRDefault="00917504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789D1FDC" w14:textId="77777777" w:rsidR="000F4F3B" w:rsidRPr="002B1598" w:rsidRDefault="00000000" w:rsidP="00F55153">
      <w:pPr>
        <w:pStyle w:val="Ttulo1"/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419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>4. ESTUDIO DE FACTIBILIDAD ECONÓMICA</w:t>
      </w:r>
    </w:p>
    <w:p w14:paraId="3EDC3355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Se realizó una evaluación de los costos asociados a los recursos tecnológicos y operativos empleados durante la construcción e implantación de la aplicación web de gestión, proyectada para un periodo de desarrollo de 4 meses.</w:t>
      </w:r>
    </w:p>
    <w:p w14:paraId="20AA19D3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lastRenderedPageBreak/>
        <w:t>4.1 Costo de Recursos Técnicos (Equipos y Licencias)</w:t>
      </w:r>
    </w:p>
    <w:p w14:paraId="38AD743E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3-A se registran los costos ponderados y de amortización de los equipos y herramientas de desarrollo:</w:t>
      </w:r>
    </w:p>
    <w:p w14:paraId="71513807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3-A: Costos de Recursos Técnicos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F4F3B" w:rsidRPr="002B1598" w14:paraId="1BE14580" w14:textId="77777777" w:rsidTr="00F37869">
        <w:tc>
          <w:tcPr>
            <w:tcW w:w="2340" w:type="dxa"/>
          </w:tcPr>
          <w:p w14:paraId="53DF45A6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Cantidad</w:t>
            </w:r>
          </w:p>
        </w:tc>
        <w:tc>
          <w:tcPr>
            <w:tcW w:w="2340" w:type="dxa"/>
          </w:tcPr>
          <w:p w14:paraId="377FDABB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 del Recurso</w:t>
            </w:r>
          </w:p>
        </w:tc>
        <w:tc>
          <w:tcPr>
            <w:tcW w:w="2340" w:type="dxa"/>
          </w:tcPr>
          <w:p w14:paraId="3EF70137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Unitario</w:t>
            </w:r>
          </w:p>
        </w:tc>
        <w:tc>
          <w:tcPr>
            <w:tcW w:w="2340" w:type="dxa"/>
          </w:tcPr>
          <w:p w14:paraId="24F6672F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Total</w:t>
            </w:r>
          </w:p>
        </w:tc>
      </w:tr>
      <w:tr w:rsidR="000F4F3B" w:rsidRPr="002B1598" w14:paraId="0F2874A5" w14:textId="77777777" w:rsidTr="00F37869">
        <w:tc>
          <w:tcPr>
            <w:tcW w:w="2340" w:type="dxa"/>
          </w:tcPr>
          <w:p w14:paraId="2C3407A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2340" w:type="dxa"/>
          </w:tcPr>
          <w:p w14:paraId="63168EC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Laptop HP </w:t>
            </w:r>
          </w:p>
        </w:tc>
        <w:tc>
          <w:tcPr>
            <w:tcW w:w="2340" w:type="dxa"/>
          </w:tcPr>
          <w:p w14:paraId="73710EF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$500.00</w:t>
            </w:r>
          </w:p>
        </w:tc>
        <w:tc>
          <w:tcPr>
            <w:tcW w:w="2340" w:type="dxa"/>
          </w:tcPr>
          <w:p w14:paraId="5358C27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$500.00</w:t>
            </w:r>
          </w:p>
        </w:tc>
      </w:tr>
      <w:tr w:rsidR="000F4F3B" w:rsidRPr="002B1598" w14:paraId="1AF6DC09" w14:textId="77777777" w:rsidTr="00F37869">
        <w:tc>
          <w:tcPr>
            <w:tcW w:w="2340" w:type="dxa"/>
          </w:tcPr>
          <w:p w14:paraId="1E0FA0A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2340" w:type="dxa"/>
          </w:tcPr>
          <w:p w14:paraId="58920D4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Licencia del Sistema Operativo Windows 11</w:t>
            </w:r>
          </w:p>
        </w:tc>
        <w:tc>
          <w:tcPr>
            <w:tcW w:w="2340" w:type="dxa"/>
          </w:tcPr>
          <w:p w14:paraId="7614B0B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$20.00</w:t>
            </w:r>
          </w:p>
        </w:tc>
        <w:tc>
          <w:tcPr>
            <w:tcW w:w="2340" w:type="dxa"/>
          </w:tcPr>
          <w:p w14:paraId="12CB43D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$20.00</w:t>
            </w:r>
          </w:p>
        </w:tc>
      </w:tr>
      <w:tr w:rsidR="000F4F3B" w:rsidRPr="002B1598" w14:paraId="749A4556" w14:textId="77777777" w:rsidTr="00F37869">
        <w:tc>
          <w:tcPr>
            <w:tcW w:w="2340" w:type="dxa"/>
          </w:tcPr>
          <w:p w14:paraId="0B6416F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2340" w:type="dxa"/>
          </w:tcPr>
          <w:p w14:paraId="19D0F4F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Materiales e Insumos de Oficina (Resmas, Tintas, etc.)</w:t>
            </w:r>
          </w:p>
        </w:tc>
        <w:tc>
          <w:tcPr>
            <w:tcW w:w="2340" w:type="dxa"/>
          </w:tcPr>
          <w:p w14:paraId="00518FC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$50.00</w:t>
            </w:r>
          </w:p>
        </w:tc>
        <w:tc>
          <w:tcPr>
            <w:tcW w:w="2340" w:type="dxa"/>
          </w:tcPr>
          <w:p w14:paraId="5405910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$50.00</w:t>
            </w:r>
          </w:p>
        </w:tc>
      </w:tr>
      <w:tr w:rsidR="000F4F3B" w:rsidRPr="002B1598" w14:paraId="4F05ECA7" w14:textId="77777777" w:rsidTr="00F37869">
        <w:tc>
          <w:tcPr>
            <w:tcW w:w="2340" w:type="dxa"/>
          </w:tcPr>
          <w:p w14:paraId="5D62E38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Total</w:t>
            </w:r>
          </w:p>
        </w:tc>
        <w:tc>
          <w:tcPr>
            <w:tcW w:w="2340" w:type="dxa"/>
          </w:tcPr>
          <w:p w14:paraId="35BEE86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Recursos Técnicos</w:t>
            </w:r>
          </w:p>
        </w:tc>
        <w:tc>
          <w:tcPr>
            <w:tcW w:w="2340" w:type="dxa"/>
          </w:tcPr>
          <w:p w14:paraId="77E608F6" w14:textId="77777777" w:rsidR="000F4F3B" w:rsidRPr="002B1598" w:rsidRDefault="000F4F3B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</w:p>
        </w:tc>
        <w:tc>
          <w:tcPr>
            <w:tcW w:w="2340" w:type="dxa"/>
          </w:tcPr>
          <w:p w14:paraId="4EF2ADE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$</w:t>
            </w:r>
            <w:r w:rsidR="006E0EFE" w:rsidRPr="002B1598">
              <w:rPr>
                <w:rFonts w:ascii="Times New Roman" w:hAnsi="Times New Roman" w:cs="Times New Roman"/>
                <w:b/>
                <w:lang w:val="es-419"/>
              </w:rPr>
              <w:t>570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t>.00</w:t>
            </w:r>
          </w:p>
        </w:tc>
      </w:tr>
    </w:tbl>
    <w:p w14:paraId="3154A0EE" w14:textId="77777777" w:rsidR="006E0EFE" w:rsidRPr="002B1598" w:rsidRDefault="006E0EF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Registro contable del proyecto</w:t>
      </w:r>
      <w:r w:rsidRPr="002B1598">
        <w:rPr>
          <w:rFonts w:ascii="Times New Roman" w:hAnsi="Times New Roman" w:cs="Times New Roman"/>
          <w:b/>
          <w:bCs/>
          <w:lang w:val="es-419"/>
        </w:rPr>
        <w:t xml:space="preserve"> </w:t>
      </w:r>
    </w:p>
    <w:p w14:paraId="16AE9145" w14:textId="77777777" w:rsidR="006E0EFE" w:rsidRPr="002B1598" w:rsidRDefault="006E0EF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4207D07E" w14:textId="77777777" w:rsidR="006E0EFE" w:rsidRPr="002B1598" w:rsidRDefault="006E0EFE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</w:p>
    <w:p w14:paraId="40D6561A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4.2 Costos Operativos Mensuales (Servicios)</w:t>
      </w:r>
    </w:p>
    <w:p w14:paraId="79B20599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4-A se detallan los consumos de servicios básicos e internet fibra óptica incurridos mensualmente durante los 4 meses de implementación:</w:t>
      </w:r>
    </w:p>
    <w:p w14:paraId="3D8DBCD6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4-A: Costos de Servicios Operativos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F4F3B" w:rsidRPr="002B1598" w14:paraId="547B0209" w14:textId="77777777" w:rsidTr="006E0EFE">
        <w:tc>
          <w:tcPr>
            <w:tcW w:w="1872" w:type="dxa"/>
          </w:tcPr>
          <w:p w14:paraId="01923A22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Cantidad</w:t>
            </w:r>
          </w:p>
        </w:tc>
        <w:tc>
          <w:tcPr>
            <w:tcW w:w="1872" w:type="dxa"/>
          </w:tcPr>
          <w:p w14:paraId="61CCDC67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Duración (Meses)</w:t>
            </w:r>
          </w:p>
        </w:tc>
        <w:tc>
          <w:tcPr>
            <w:tcW w:w="1872" w:type="dxa"/>
          </w:tcPr>
          <w:p w14:paraId="0B304226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 del Servicio</w:t>
            </w:r>
          </w:p>
        </w:tc>
        <w:tc>
          <w:tcPr>
            <w:tcW w:w="1872" w:type="dxa"/>
          </w:tcPr>
          <w:p w14:paraId="55666BDE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Costo Mensual</w:t>
            </w:r>
          </w:p>
        </w:tc>
        <w:tc>
          <w:tcPr>
            <w:tcW w:w="1872" w:type="dxa"/>
          </w:tcPr>
          <w:p w14:paraId="5545091A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Total</w:t>
            </w:r>
          </w:p>
        </w:tc>
      </w:tr>
      <w:tr w:rsidR="000F4F3B" w:rsidRPr="002B1598" w14:paraId="58D03EBD" w14:textId="77777777" w:rsidTr="006E0EFE">
        <w:tc>
          <w:tcPr>
            <w:tcW w:w="1872" w:type="dxa"/>
          </w:tcPr>
          <w:p w14:paraId="0E09FA1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1872" w:type="dxa"/>
          </w:tcPr>
          <w:p w14:paraId="2FCB667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4</w:t>
            </w:r>
          </w:p>
        </w:tc>
        <w:tc>
          <w:tcPr>
            <w:tcW w:w="1872" w:type="dxa"/>
          </w:tcPr>
          <w:p w14:paraId="2926F2F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Servicios Básicos (Energía Eléctrica y Agua)</w:t>
            </w:r>
          </w:p>
        </w:tc>
        <w:tc>
          <w:tcPr>
            <w:tcW w:w="1872" w:type="dxa"/>
          </w:tcPr>
          <w:p w14:paraId="5642F03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$40.00</w:t>
            </w:r>
          </w:p>
        </w:tc>
        <w:tc>
          <w:tcPr>
            <w:tcW w:w="1872" w:type="dxa"/>
          </w:tcPr>
          <w:p w14:paraId="6106B16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$160.00</w:t>
            </w:r>
          </w:p>
        </w:tc>
      </w:tr>
      <w:tr w:rsidR="000F4F3B" w:rsidRPr="002B1598" w14:paraId="6BE78027" w14:textId="77777777" w:rsidTr="006E0EFE">
        <w:tc>
          <w:tcPr>
            <w:tcW w:w="1872" w:type="dxa"/>
          </w:tcPr>
          <w:p w14:paraId="4803CAB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</w:t>
            </w:r>
          </w:p>
        </w:tc>
        <w:tc>
          <w:tcPr>
            <w:tcW w:w="1872" w:type="dxa"/>
          </w:tcPr>
          <w:p w14:paraId="5484206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4</w:t>
            </w:r>
          </w:p>
        </w:tc>
        <w:tc>
          <w:tcPr>
            <w:tcW w:w="1872" w:type="dxa"/>
          </w:tcPr>
          <w:p w14:paraId="6BDBCE0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Servicio de Internet Fibra Óptica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Netlife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</w:t>
            </w:r>
          </w:p>
        </w:tc>
        <w:tc>
          <w:tcPr>
            <w:tcW w:w="1872" w:type="dxa"/>
          </w:tcPr>
          <w:p w14:paraId="6A7CE99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$24.00</w:t>
            </w:r>
          </w:p>
        </w:tc>
        <w:tc>
          <w:tcPr>
            <w:tcW w:w="1872" w:type="dxa"/>
          </w:tcPr>
          <w:p w14:paraId="551A457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$96.00</w:t>
            </w:r>
          </w:p>
        </w:tc>
      </w:tr>
      <w:tr w:rsidR="000F4F3B" w:rsidRPr="002B1598" w14:paraId="0D59FDA0" w14:textId="77777777" w:rsidTr="006E0EFE">
        <w:tc>
          <w:tcPr>
            <w:tcW w:w="1872" w:type="dxa"/>
          </w:tcPr>
          <w:p w14:paraId="2B2C528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Total</w:t>
            </w:r>
          </w:p>
        </w:tc>
        <w:tc>
          <w:tcPr>
            <w:tcW w:w="1872" w:type="dxa"/>
          </w:tcPr>
          <w:p w14:paraId="5E66D058" w14:textId="77777777" w:rsidR="000F4F3B" w:rsidRPr="002B1598" w:rsidRDefault="000F4F3B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</w:p>
        </w:tc>
        <w:tc>
          <w:tcPr>
            <w:tcW w:w="1872" w:type="dxa"/>
          </w:tcPr>
          <w:p w14:paraId="2953AED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Servicios 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Operativos</w:t>
            </w:r>
          </w:p>
        </w:tc>
        <w:tc>
          <w:tcPr>
            <w:tcW w:w="1872" w:type="dxa"/>
          </w:tcPr>
          <w:p w14:paraId="0A682789" w14:textId="77777777" w:rsidR="000F4F3B" w:rsidRPr="002B1598" w:rsidRDefault="000F4F3B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</w:p>
        </w:tc>
        <w:tc>
          <w:tcPr>
            <w:tcW w:w="1872" w:type="dxa"/>
          </w:tcPr>
          <w:p w14:paraId="58C15EA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$256.00</w:t>
            </w:r>
          </w:p>
        </w:tc>
      </w:tr>
    </w:tbl>
    <w:p w14:paraId="50639062" w14:textId="77777777" w:rsidR="006E0EFE" w:rsidRPr="002B1598" w:rsidRDefault="006E0EF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Facturas de servicios de la estación de desarrollo</w:t>
      </w:r>
    </w:p>
    <w:p w14:paraId="16A6CE5B" w14:textId="77777777" w:rsidR="006E0EFE" w:rsidRPr="002B1598" w:rsidRDefault="006E0EF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184728DE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7CF77BC6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4.3 Presupuesto General Consolidado</w:t>
      </w:r>
    </w:p>
    <w:p w14:paraId="3D5464CC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5-A se unifican las cuentas de inversión técnica y operativa, representando el costo total directo del desarrollo del sistema:</w:t>
      </w:r>
    </w:p>
    <w:p w14:paraId="69ABC857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5-A: Presupuesto General de Desarrollo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F4F3B" w:rsidRPr="002B1598" w14:paraId="2607E249" w14:textId="77777777" w:rsidTr="006E0EFE">
        <w:tc>
          <w:tcPr>
            <w:tcW w:w="3120" w:type="dxa"/>
          </w:tcPr>
          <w:p w14:paraId="7E319076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Código Cuenta</w:t>
            </w:r>
          </w:p>
        </w:tc>
        <w:tc>
          <w:tcPr>
            <w:tcW w:w="3120" w:type="dxa"/>
          </w:tcPr>
          <w:p w14:paraId="4E7FFD6C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Rubro Ponderado</w:t>
            </w:r>
          </w:p>
        </w:tc>
        <w:tc>
          <w:tcPr>
            <w:tcW w:w="3120" w:type="dxa"/>
          </w:tcPr>
          <w:p w14:paraId="1F29EA22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Costo Total</w:t>
            </w:r>
          </w:p>
        </w:tc>
      </w:tr>
      <w:tr w:rsidR="000F4F3B" w:rsidRPr="002B1598" w14:paraId="66895082" w14:textId="77777777" w:rsidTr="006E0EFE">
        <w:tc>
          <w:tcPr>
            <w:tcW w:w="3120" w:type="dxa"/>
          </w:tcPr>
          <w:p w14:paraId="1780CC6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CT-01</w:t>
            </w:r>
          </w:p>
        </w:tc>
        <w:tc>
          <w:tcPr>
            <w:tcW w:w="3120" w:type="dxa"/>
          </w:tcPr>
          <w:p w14:paraId="432D987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Recursos Técnicos (Equipos, Software y Materiales)</w:t>
            </w:r>
          </w:p>
        </w:tc>
        <w:tc>
          <w:tcPr>
            <w:tcW w:w="3120" w:type="dxa"/>
          </w:tcPr>
          <w:p w14:paraId="473F681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</w:t>
            </w:r>
            <w:r w:rsidR="006E0EFE" w:rsidRPr="002B1598">
              <w:rPr>
                <w:rFonts w:ascii="Times New Roman" w:hAnsi="Times New Roman" w:cs="Times New Roman"/>
                <w:lang w:val="es-419"/>
              </w:rPr>
              <w:t>57</w:t>
            </w:r>
            <w:r w:rsidRPr="002B1598">
              <w:rPr>
                <w:rFonts w:ascii="Times New Roman" w:hAnsi="Times New Roman" w:cs="Times New Roman"/>
                <w:lang w:val="es-419"/>
              </w:rPr>
              <w:t>0.00</w:t>
            </w:r>
          </w:p>
        </w:tc>
      </w:tr>
      <w:tr w:rsidR="000F4F3B" w:rsidRPr="002B1598" w14:paraId="24632590" w14:textId="77777777" w:rsidTr="006E0EFE">
        <w:tc>
          <w:tcPr>
            <w:tcW w:w="3120" w:type="dxa"/>
          </w:tcPr>
          <w:p w14:paraId="3CE28BB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CT-02</w:t>
            </w:r>
          </w:p>
        </w:tc>
        <w:tc>
          <w:tcPr>
            <w:tcW w:w="3120" w:type="dxa"/>
          </w:tcPr>
          <w:p w14:paraId="5A174C1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Recursos Operativos (Servicios de Conectividad y Básicos)</w:t>
            </w:r>
          </w:p>
        </w:tc>
        <w:tc>
          <w:tcPr>
            <w:tcW w:w="3120" w:type="dxa"/>
          </w:tcPr>
          <w:p w14:paraId="4ACFE3C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$256.00</w:t>
            </w:r>
          </w:p>
        </w:tc>
      </w:tr>
      <w:tr w:rsidR="000F4F3B" w:rsidRPr="002B1598" w14:paraId="42CB4332" w14:textId="77777777" w:rsidTr="006E0EFE">
        <w:tc>
          <w:tcPr>
            <w:tcW w:w="3120" w:type="dxa"/>
          </w:tcPr>
          <w:p w14:paraId="0AA4C2F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TOTAL</w:t>
            </w:r>
          </w:p>
        </w:tc>
        <w:tc>
          <w:tcPr>
            <w:tcW w:w="3120" w:type="dxa"/>
          </w:tcPr>
          <w:p w14:paraId="6DD8DD7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PRESUPUESTO GENERAL DEL PROYECTO</w:t>
            </w:r>
          </w:p>
        </w:tc>
        <w:tc>
          <w:tcPr>
            <w:tcW w:w="3120" w:type="dxa"/>
          </w:tcPr>
          <w:p w14:paraId="33B5069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$</w:t>
            </w:r>
            <w:r w:rsidR="006E0EFE" w:rsidRPr="002B1598">
              <w:rPr>
                <w:rFonts w:ascii="Times New Roman" w:hAnsi="Times New Roman" w:cs="Times New Roman"/>
                <w:b/>
                <w:lang w:val="es-419"/>
              </w:rPr>
              <w:t>82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t>6.00</w:t>
            </w:r>
          </w:p>
        </w:tc>
      </w:tr>
    </w:tbl>
    <w:p w14:paraId="0ADDBBAB" w14:textId="77777777" w:rsidR="006E0EFE" w:rsidRPr="002B1598" w:rsidRDefault="006E0EF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Presupuesto consolidado final</w:t>
      </w:r>
    </w:p>
    <w:p w14:paraId="7775552D" w14:textId="77777777" w:rsidR="006E0EFE" w:rsidRPr="002B1598" w:rsidRDefault="006E0EF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346E610A" w14:textId="77777777" w:rsidR="000F4F3B" w:rsidRPr="002B1598" w:rsidRDefault="00000000" w:rsidP="00F55153">
      <w:pPr>
        <w:pStyle w:val="Ttulo1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5. PLAN DE GESTIÓN Y MITIGACIÓN DE RIESGOS</w:t>
      </w:r>
    </w:p>
    <w:p w14:paraId="098D82B2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Para garantizar la viabilidad del proyecto durante su desarrollo y la alta disponibilidad de la aplicación web una vez puesta en producción, se estructuró un plan integral de gestión de riesgos dividido en dos fases: desarrollo de software y operación técnica.</w:t>
      </w:r>
    </w:p>
    <w:p w14:paraId="14DB93C6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5.1 Riesgos del Ciclo de Vida del Proyecto (Fase de Desarrollo)</w:t>
      </w:r>
    </w:p>
    <w:p w14:paraId="46C0D3BE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6-A se identifican y evalúan los riesgos de gestión y planificación de software surgidos durante las etapas de construcción, conforme al marco teórico de la tesis:</w:t>
      </w:r>
    </w:p>
    <w:p w14:paraId="6E87FE6E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6-A: Matriz de Riesgos en la Fase de Desarrollo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0F4F3B" w:rsidRPr="002B1598" w14:paraId="66790DFD" w14:textId="77777777" w:rsidTr="006E0EFE">
        <w:tc>
          <w:tcPr>
            <w:tcW w:w="1560" w:type="dxa"/>
          </w:tcPr>
          <w:p w14:paraId="7238BD11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Código</w:t>
            </w:r>
          </w:p>
        </w:tc>
        <w:tc>
          <w:tcPr>
            <w:tcW w:w="1560" w:type="dxa"/>
          </w:tcPr>
          <w:p w14:paraId="05BA1FCD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Riesgo 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Identificado</w:t>
            </w:r>
          </w:p>
        </w:tc>
        <w:tc>
          <w:tcPr>
            <w:tcW w:w="1560" w:type="dxa"/>
          </w:tcPr>
          <w:p w14:paraId="5062C13B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Categoría</w:t>
            </w:r>
          </w:p>
        </w:tc>
        <w:tc>
          <w:tcPr>
            <w:tcW w:w="1560" w:type="dxa"/>
          </w:tcPr>
          <w:p w14:paraId="779BD264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Probabilidad</w:t>
            </w:r>
          </w:p>
        </w:tc>
        <w:tc>
          <w:tcPr>
            <w:tcW w:w="1560" w:type="dxa"/>
          </w:tcPr>
          <w:p w14:paraId="2FE33DFD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Impacto</w:t>
            </w:r>
          </w:p>
        </w:tc>
        <w:tc>
          <w:tcPr>
            <w:tcW w:w="1560" w:type="dxa"/>
          </w:tcPr>
          <w:p w14:paraId="3BCDEFE6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Nivel de 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Riesgo</w:t>
            </w:r>
          </w:p>
        </w:tc>
      </w:tr>
      <w:tr w:rsidR="000F4F3B" w:rsidRPr="002B1598" w14:paraId="584C6B0E" w14:textId="77777777" w:rsidTr="006E0EFE">
        <w:tc>
          <w:tcPr>
            <w:tcW w:w="1560" w:type="dxa"/>
          </w:tcPr>
          <w:p w14:paraId="4D1A8F0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R1</w:t>
            </w:r>
          </w:p>
        </w:tc>
        <w:tc>
          <w:tcPr>
            <w:tcW w:w="1560" w:type="dxa"/>
          </w:tcPr>
          <w:p w14:paraId="0EEE03D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Estimación inadecuada del tiempo del proyecto</w:t>
            </w:r>
          </w:p>
        </w:tc>
        <w:tc>
          <w:tcPr>
            <w:tcW w:w="1560" w:type="dxa"/>
          </w:tcPr>
          <w:p w14:paraId="5C172CF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1560" w:type="dxa"/>
          </w:tcPr>
          <w:p w14:paraId="00241CD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0472AD7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3E7637E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Muy Alto</w:t>
            </w:r>
          </w:p>
        </w:tc>
      </w:tr>
      <w:tr w:rsidR="000F4F3B" w:rsidRPr="002B1598" w14:paraId="643D2421" w14:textId="77777777" w:rsidTr="006E0EFE">
        <w:tc>
          <w:tcPr>
            <w:tcW w:w="1560" w:type="dxa"/>
          </w:tcPr>
          <w:p w14:paraId="06B3D7A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R2</w:t>
            </w:r>
          </w:p>
        </w:tc>
        <w:tc>
          <w:tcPr>
            <w:tcW w:w="1560" w:type="dxa"/>
          </w:tcPr>
          <w:p w14:paraId="3C63B8F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Priorización incorrecta de los requerimientos</w:t>
            </w:r>
          </w:p>
        </w:tc>
        <w:tc>
          <w:tcPr>
            <w:tcW w:w="1560" w:type="dxa"/>
          </w:tcPr>
          <w:p w14:paraId="58BAC8A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Proyecto</w:t>
            </w:r>
          </w:p>
        </w:tc>
        <w:tc>
          <w:tcPr>
            <w:tcW w:w="1560" w:type="dxa"/>
          </w:tcPr>
          <w:p w14:paraId="10B04CA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1560" w:type="dxa"/>
          </w:tcPr>
          <w:p w14:paraId="5678FC3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7A71364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Medio</w:t>
            </w:r>
          </w:p>
        </w:tc>
      </w:tr>
      <w:tr w:rsidR="000F4F3B" w:rsidRPr="002B1598" w14:paraId="63A0B968" w14:textId="77777777" w:rsidTr="006E0EFE">
        <w:tc>
          <w:tcPr>
            <w:tcW w:w="1560" w:type="dxa"/>
          </w:tcPr>
          <w:p w14:paraId="189FDF1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R3</w:t>
            </w:r>
          </w:p>
        </w:tc>
        <w:tc>
          <w:tcPr>
            <w:tcW w:w="1560" w:type="dxa"/>
          </w:tcPr>
          <w:p w14:paraId="483DDAF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Deficiente elicitación de requerimientos</w:t>
            </w:r>
          </w:p>
        </w:tc>
        <w:tc>
          <w:tcPr>
            <w:tcW w:w="1560" w:type="dxa"/>
          </w:tcPr>
          <w:p w14:paraId="0806AB6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Proyecto</w:t>
            </w:r>
          </w:p>
        </w:tc>
        <w:tc>
          <w:tcPr>
            <w:tcW w:w="1560" w:type="dxa"/>
          </w:tcPr>
          <w:p w14:paraId="02EB18B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101FED1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1560" w:type="dxa"/>
          </w:tcPr>
          <w:p w14:paraId="33D73F3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Alto</w:t>
            </w:r>
          </w:p>
        </w:tc>
      </w:tr>
      <w:tr w:rsidR="000F4F3B" w:rsidRPr="002B1598" w14:paraId="4616DCC3" w14:textId="77777777" w:rsidTr="006E0EFE">
        <w:tc>
          <w:tcPr>
            <w:tcW w:w="1560" w:type="dxa"/>
          </w:tcPr>
          <w:p w14:paraId="27F5ACD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R4</w:t>
            </w:r>
          </w:p>
        </w:tc>
        <w:tc>
          <w:tcPr>
            <w:tcW w:w="1560" w:type="dxa"/>
          </w:tcPr>
          <w:p w14:paraId="16F56B3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Solicitudes constantes de cambios por parte del cliente</w:t>
            </w:r>
          </w:p>
        </w:tc>
        <w:tc>
          <w:tcPr>
            <w:tcW w:w="1560" w:type="dxa"/>
          </w:tcPr>
          <w:p w14:paraId="601EB0A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Proyecto</w:t>
            </w:r>
          </w:p>
        </w:tc>
        <w:tc>
          <w:tcPr>
            <w:tcW w:w="1560" w:type="dxa"/>
          </w:tcPr>
          <w:p w14:paraId="146D210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3998381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1FACDFE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Muy Alto</w:t>
            </w:r>
          </w:p>
        </w:tc>
      </w:tr>
      <w:tr w:rsidR="000F4F3B" w:rsidRPr="002B1598" w14:paraId="07627C1D" w14:textId="77777777" w:rsidTr="006E0EFE">
        <w:tc>
          <w:tcPr>
            <w:tcW w:w="1560" w:type="dxa"/>
          </w:tcPr>
          <w:p w14:paraId="76200CF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R5</w:t>
            </w:r>
          </w:p>
        </w:tc>
        <w:tc>
          <w:tcPr>
            <w:tcW w:w="1560" w:type="dxa"/>
          </w:tcPr>
          <w:p w14:paraId="469F322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Información imprecisa de necesidades del cliente</w:t>
            </w:r>
          </w:p>
        </w:tc>
        <w:tc>
          <w:tcPr>
            <w:tcW w:w="1560" w:type="dxa"/>
          </w:tcPr>
          <w:p w14:paraId="6454FAA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Proyecto</w:t>
            </w:r>
          </w:p>
        </w:tc>
        <w:tc>
          <w:tcPr>
            <w:tcW w:w="1560" w:type="dxa"/>
          </w:tcPr>
          <w:p w14:paraId="2B21DB9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4CF2561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60" w:type="dxa"/>
          </w:tcPr>
          <w:p w14:paraId="07DEBF6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Alto</w:t>
            </w:r>
          </w:p>
        </w:tc>
      </w:tr>
    </w:tbl>
    <w:p w14:paraId="68400AE5" w14:textId="77777777" w:rsidR="006E0EFE" w:rsidRPr="002B1598" w:rsidRDefault="006E0EF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Planificación del proyecto de tesis</w:t>
      </w:r>
    </w:p>
    <w:p w14:paraId="7BEEF364" w14:textId="77777777" w:rsidR="006E0EFE" w:rsidRPr="002B1598" w:rsidRDefault="006E0EF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18FC3B5E" w14:textId="77777777" w:rsidR="006E0EFE" w:rsidRPr="002B1598" w:rsidRDefault="006E0EFE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</w:p>
    <w:p w14:paraId="1F7E3854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Para mitigar los riesgos del ciclo de desarrollo del proyecto, se definieron las estrategias detalladas en la Tabla Anexo 7-A:</w:t>
      </w:r>
    </w:p>
    <w:p w14:paraId="4843A450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7-A: Estrategias de Mitigación para la Fase de Desarrollo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68A58BD8" w14:textId="77777777" w:rsidTr="006E0EFE">
        <w:tc>
          <w:tcPr>
            <w:tcW w:w="4680" w:type="dxa"/>
          </w:tcPr>
          <w:p w14:paraId="66037AEF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</w:t>
            </w:r>
          </w:p>
        </w:tc>
        <w:tc>
          <w:tcPr>
            <w:tcW w:w="4680" w:type="dxa"/>
          </w:tcPr>
          <w:p w14:paraId="2E9015EA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Estrategia de Mitigación y Acción Preventiva</w:t>
            </w:r>
          </w:p>
        </w:tc>
      </w:tr>
      <w:tr w:rsidR="000F4F3B" w:rsidRPr="002B1598" w14:paraId="26857ED7" w14:textId="77777777" w:rsidTr="006E0EFE">
        <w:tc>
          <w:tcPr>
            <w:tcW w:w="4680" w:type="dxa"/>
          </w:tcPr>
          <w:p w14:paraId="31F2D58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R1</w:t>
            </w:r>
          </w:p>
        </w:tc>
        <w:tc>
          <w:tcPr>
            <w:tcW w:w="4680" w:type="dxa"/>
          </w:tcPr>
          <w:p w14:paraId="4BF58F41" w14:textId="77777777" w:rsidR="000F4F3B" w:rsidRPr="002B1598" w:rsidRDefault="00000000" w:rsidP="00F55153">
            <w:pPr>
              <w:spacing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Realizar estimación ágil utilizando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Planning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Poker y descomposición detallada de tareas por Sprint, revisando desviaciones de velocidad en las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retrospectivas.</w:t>
            </w:r>
          </w:p>
        </w:tc>
      </w:tr>
      <w:tr w:rsidR="000F4F3B" w:rsidRPr="002B1598" w14:paraId="795B006F" w14:textId="77777777" w:rsidTr="006E0EFE">
        <w:tc>
          <w:tcPr>
            <w:tcW w:w="4680" w:type="dxa"/>
          </w:tcPr>
          <w:p w14:paraId="6A5FC9D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R2</w:t>
            </w:r>
          </w:p>
        </w:tc>
        <w:tc>
          <w:tcPr>
            <w:tcW w:w="4680" w:type="dxa"/>
          </w:tcPr>
          <w:p w14:paraId="77CFC8E5" w14:textId="77777777" w:rsidR="000F4F3B" w:rsidRPr="002B1598" w:rsidRDefault="00000000" w:rsidP="00F55153">
            <w:pPr>
              <w:spacing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Aplicar un método formal de priorización (MoSCoW) y validar el Backlog continuamente con el Product Owner 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stakeholders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las planificaciones de Sprint.</w:t>
            </w:r>
          </w:p>
        </w:tc>
      </w:tr>
      <w:tr w:rsidR="000F4F3B" w:rsidRPr="002B1598" w14:paraId="3658BF65" w14:textId="77777777" w:rsidTr="006E0EFE">
        <w:tc>
          <w:tcPr>
            <w:tcW w:w="4680" w:type="dxa"/>
          </w:tcPr>
          <w:p w14:paraId="332C9D4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R3</w:t>
            </w:r>
          </w:p>
        </w:tc>
        <w:tc>
          <w:tcPr>
            <w:tcW w:w="4680" w:type="dxa"/>
          </w:tcPr>
          <w:p w14:paraId="519AAFD8" w14:textId="77777777" w:rsidR="000F4F3B" w:rsidRPr="002B1598" w:rsidRDefault="00000000" w:rsidP="00F55153">
            <w:pPr>
              <w:spacing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Reforzar las sesiones de elicitación mediante el diseño de prototipos visuales rápidos e iterativos en Figma para validar requerimientos antes de codificar.</w:t>
            </w:r>
          </w:p>
        </w:tc>
      </w:tr>
      <w:tr w:rsidR="000F4F3B" w:rsidRPr="002B1598" w14:paraId="7E761BE6" w14:textId="77777777" w:rsidTr="006E0EFE">
        <w:tc>
          <w:tcPr>
            <w:tcW w:w="4680" w:type="dxa"/>
          </w:tcPr>
          <w:p w14:paraId="05B35BF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R4</w:t>
            </w:r>
          </w:p>
        </w:tc>
        <w:tc>
          <w:tcPr>
            <w:tcW w:w="4680" w:type="dxa"/>
          </w:tcPr>
          <w:p w14:paraId="4CDABC49" w14:textId="77777777" w:rsidR="000F4F3B" w:rsidRPr="002B1598" w:rsidRDefault="00000000" w:rsidP="00F55153">
            <w:pPr>
              <w:spacing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Establecer una política estricta de control de cambios firmada por Sprint, congelando el alcance una vez iniciado el Sprint Backlog.</w:t>
            </w:r>
          </w:p>
        </w:tc>
      </w:tr>
      <w:tr w:rsidR="000F4F3B" w:rsidRPr="002B1598" w14:paraId="41D6BA67" w14:textId="77777777" w:rsidTr="006E0EFE">
        <w:tc>
          <w:tcPr>
            <w:tcW w:w="4680" w:type="dxa"/>
          </w:tcPr>
          <w:p w14:paraId="14194F8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R5</w:t>
            </w:r>
          </w:p>
        </w:tc>
        <w:tc>
          <w:tcPr>
            <w:tcW w:w="4680" w:type="dxa"/>
          </w:tcPr>
          <w:p w14:paraId="2A0CA305" w14:textId="77777777" w:rsidR="000F4F3B" w:rsidRPr="002B1598" w:rsidRDefault="00000000" w:rsidP="00F55153">
            <w:pPr>
              <w:spacing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Definir criterios de aceptación en formato BDD (Dado/Cuando/Entonces) para cada historia de usuario, asegurando que el cliente entienda qué se entregará.</w:t>
            </w:r>
          </w:p>
        </w:tc>
      </w:tr>
    </w:tbl>
    <w:p w14:paraId="65B9D51C" w14:textId="77777777" w:rsidR="006E0EFE" w:rsidRPr="002B1598" w:rsidRDefault="006E0EF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Metodología de desarrollo del proyecto</w:t>
      </w:r>
    </w:p>
    <w:p w14:paraId="25318F41" w14:textId="77777777" w:rsidR="006E0EFE" w:rsidRPr="002B1598" w:rsidRDefault="006E0EF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795182A8" w14:textId="77777777" w:rsidR="006E0EFE" w:rsidRPr="002B1598" w:rsidRDefault="006E0EFE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</w:p>
    <w:p w14:paraId="470E6343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5.2 Riesgos de la Fase de Operación y Soporte Técnico (Puesta en Producción)</w:t>
      </w:r>
    </w:p>
    <w:p w14:paraId="0E02E17A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8-A se listan los riesgos técnicos y logísticos detectados a nivel de ejecución del software en el taller real de Hospital del Computador:</w:t>
      </w:r>
    </w:p>
    <w:p w14:paraId="1F90BA86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8-A: Matriz de Riesgos Operativos del Sistema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492"/>
        <w:gridCol w:w="2000"/>
        <w:gridCol w:w="1543"/>
        <w:gridCol w:w="1549"/>
        <w:gridCol w:w="1504"/>
        <w:gridCol w:w="1488"/>
      </w:tblGrid>
      <w:tr w:rsidR="000F4F3B" w:rsidRPr="002B1598" w14:paraId="6A3ED35F" w14:textId="77777777" w:rsidTr="006E0EFE">
        <w:tc>
          <w:tcPr>
            <w:tcW w:w="1492" w:type="dxa"/>
          </w:tcPr>
          <w:p w14:paraId="0E5058CF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Código</w:t>
            </w:r>
          </w:p>
        </w:tc>
        <w:tc>
          <w:tcPr>
            <w:tcW w:w="2000" w:type="dxa"/>
          </w:tcPr>
          <w:p w14:paraId="3B6BC488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Riesgo Operativo Identificado</w:t>
            </w:r>
          </w:p>
        </w:tc>
        <w:tc>
          <w:tcPr>
            <w:tcW w:w="1543" w:type="dxa"/>
          </w:tcPr>
          <w:p w14:paraId="305F6C40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Categoría</w:t>
            </w:r>
          </w:p>
        </w:tc>
        <w:tc>
          <w:tcPr>
            <w:tcW w:w="1549" w:type="dxa"/>
          </w:tcPr>
          <w:p w14:paraId="57C89ABB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Probabilidad</w:t>
            </w:r>
          </w:p>
        </w:tc>
        <w:tc>
          <w:tcPr>
            <w:tcW w:w="1504" w:type="dxa"/>
          </w:tcPr>
          <w:p w14:paraId="45E4DCB6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Impacto</w:t>
            </w:r>
          </w:p>
        </w:tc>
        <w:tc>
          <w:tcPr>
            <w:tcW w:w="1488" w:type="dxa"/>
          </w:tcPr>
          <w:p w14:paraId="77F417B8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Nivel de Riesgo</w:t>
            </w:r>
          </w:p>
        </w:tc>
      </w:tr>
      <w:tr w:rsidR="000F4F3B" w:rsidRPr="002B1598" w14:paraId="07D7AFEC" w14:textId="77777777" w:rsidTr="006E0EFE">
        <w:tc>
          <w:tcPr>
            <w:tcW w:w="1492" w:type="dxa"/>
          </w:tcPr>
          <w:p w14:paraId="073FC22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RO1</w:t>
            </w:r>
          </w:p>
        </w:tc>
        <w:tc>
          <w:tcPr>
            <w:tcW w:w="2000" w:type="dxa"/>
          </w:tcPr>
          <w:p w14:paraId="3407EF1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Fallas de conectividad a internet en el taller</w:t>
            </w:r>
          </w:p>
        </w:tc>
        <w:tc>
          <w:tcPr>
            <w:tcW w:w="1543" w:type="dxa"/>
          </w:tcPr>
          <w:p w14:paraId="2F6C238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1549" w:type="dxa"/>
          </w:tcPr>
          <w:p w14:paraId="629C4B5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1504" w:type="dxa"/>
          </w:tcPr>
          <w:p w14:paraId="2102F2C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488" w:type="dxa"/>
          </w:tcPr>
          <w:p w14:paraId="0929135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Alto</w:t>
            </w:r>
          </w:p>
        </w:tc>
      </w:tr>
      <w:tr w:rsidR="000F4F3B" w:rsidRPr="002B1598" w14:paraId="4C10AF59" w14:textId="77777777" w:rsidTr="006E0EFE">
        <w:tc>
          <w:tcPr>
            <w:tcW w:w="1492" w:type="dxa"/>
          </w:tcPr>
          <w:p w14:paraId="7884B6D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RO2</w:t>
            </w:r>
          </w:p>
        </w:tc>
        <w:tc>
          <w:tcPr>
            <w:tcW w:w="2000" w:type="dxa"/>
          </w:tcPr>
          <w:p w14:paraId="16683D1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Indisponibilidad o caídas de la API externa del SRI</w:t>
            </w:r>
          </w:p>
        </w:tc>
        <w:tc>
          <w:tcPr>
            <w:tcW w:w="1543" w:type="dxa"/>
          </w:tcPr>
          <w:p w14:paraId="37FC582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Conectividad</w:t>
            </w:r>
          </w:p>
        </w:tc>
        <w:tc>
          <w:tcPr>
            <w:tcW w:w="1549" w:type="dxa"/>
          </w:tcPr>
          <w:p w14:paraId="66CD830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1504" w:type="dxa"/>
          </w:tcPr>
          <w:p w14:paraId="7527FD8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1488" w:type="dxa"/>
          </w:tcPr>
          <w:p w14:paraId="1A3706E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Medio</w:t>
            </w:r>
          </w:p>
        </w:tc>
      </w:tr>
      <w:tr w:rsidR="000F4F3B" w:rsidRPr="002B1598" w14:paraId="354B1A7A" w14:textId="77777777" w:rsidTr="006E0EFE">
        <w:tc>
          <w:tcPr>
            <w:tcW w:w="1492" w:type="dxa"/>
          </w:tcPr>
          <w:p w14:paraId="3723C49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RO3</w:t>
            </w:r>
          </w:p>
        </w:tc>
        <w:tc>
          <w:tcPr>
            <w:tcW w:w="2000" w:type="dxa"/>
          </w:tcPr>
          <w:p w14:paraId="7239DE3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Caídas o fallos críticos del servidor local de base de datos</w:t>
            </w:r>
          </w:p>
        </w:tc>
        <w:tc>
          <w:tcPr>
            <w:tcW w:w="1543" w:type="dxa"/>
          </w:tcPr>
          <w:p w14:paraId="310E225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1549" w:type="dxa"/>
          </w:tcPr>
          <w:p w14:paraId="06485F5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Baja</w:t>
            </w:r>
          </w:p>
        </w:tc>
        <w:tc>
          <w:tcPr>
            <w:tcW w:w="1504" w:type="dxa"/>
          </w:tcPr>
          <w:p w14:paraId="217D55A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488" w:type="dxa"/>
          </w:tcPr>
          <w:p w14:paraId="604AEBF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Medio</w:t>
            </w:r>
          </w:p>
        </w:tc>
      </w:tr>
      <w:tr w:rsidR="000F4F3B" w:rsidRPr="002B1598" w14:paraId="32F0DB5F" w14:textId="77777777" w:rsidTr="006E0EFE">
        <w:tc>
          <w:tcPr>
            <w:tcW w:w="1492" w:type="dxa"/>
          </w:tcPr>
          <w:p w14:paraId="1D43998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RO4</w:t>
            </w:r>
          </w:p>
        </w:tc>
        <w:tc>
          <w:tcPr>
            <w:tcW w:w="2000" w:type="dxa"/>
          </w:tcPr>
          <w:p w14:paraId="4566B14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Pérdida de integridad de los datos de inventario y ODS</w:t>
            </w:r>
          </w:p>
        </w:tc>
        <w:tc>
          <w:tcPr>
            <w:tcW w:w="1543" w:type="dxa"/>
          </w:tcPr>
          <w:p w14:paraId="0FAAEE3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Datos</w:t>
            </w:r>
          </w:p>
        </w:tc>
        <w:tc>
          <w:tcPr>
            <w:tcW w:w="1549" w:type="dxa"/>
          </w:tcPr>
          <w:p w14:paraId="2B80B70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Baja</w:t>
            </w:r>
          </w:p>
        </w:tc>
        <w:tc>
          <w:tcPr>
            <w:tcW w:w="1504" w:type="dxa"/>
          </w:tcPr>
          <w:p w14:paraId="03F955B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488" w:type="dxa"/>
          </w:tcPr>
          <w:p w14:paraId="0F5B0C3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Alto</w:t>
            </w:r>
          </w:p>
        </w:tc>
      </w:tr>
      <w:tr w:rsidR="000F4F3B" w:rsidRPr="002B1598" w14:paraId="7D06FF6F" w14:textId="77777777" w:rsidTr="006E0EFE">
        <w:tc>
          <w:tcPr>
            <w:tcW w:w="1492" w:type="dxa"/>
          </w:tcPr>
          <w:p w14:paraId="5D1C9E3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RO5</w:t>
            </w:r>
          </w:p>
        </w:tc>
        <w:tc>
          <w:tcPr>
            <w:tcW w:w="2000" w:type="dxa"/>
          </w:tcPr>
          <w:p w14:paraId="2DEF2BA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Resistencia al cambio del personal del taller (recepción/técnicos)</w:t>
            </w:r>
          </w:p>
        </w:tc>
        <w:tc>
          <w:tcPr>
            <w:tcW w:w="1543" w:type="dxa"/>
          </w:tcPr>
          <w:p w14:paraId="4B6A86E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Operativo</w:t>
            </w:r>
          </w:p>
        </w:tc>
        <w:tc>
          <w:tcPr>
            <w:tcW w:w="1549" w:type="dxa"/>
          </w:tcPr>
          <w:p w14:paraId="50C7031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1504" w:type="dxa"/>
          </w:tcPr>
          <w:p w14:paraId="7DCE971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1488" w:type="dxa"/>
          </w:tcPr>
          <w:p w14:paraId="79884D3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Alto</w:t>
            </w:r>
          </w:p>
        </w:tc>
      </w:tr>
      <w:tr w:rsidR="000F4F3B" w:rsidRPr="002B1598" w14:paraId="06DAB3FC" w14:textId="77777777" w:rsidTr="006E0EFE">
        <w:tc>
          <w:tcPr>
            <w:tcW w:w="1492" w:type="dxa"/>
          </w:tcPr>
          <w:p w14:paraId="1082380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RO6</w:t>
            </w:r>
          </w:p>
        </w:tc>
        <w:tc>
          <w:tcPr>
            <w:tcW w:w="2000" w:type="dxa"/>
          </w:tcPr>
          <w:p w14:paraId="6EACB51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Caídas de conexión en las alertas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tiempo real</w:t>
            </w:r>
          </w:p>
        </w:tc>
        <w:tc>
          <w:tcPr>
            <w:tcW w:w="1543" w:type="dxa"/>
          </w:tcPr>
          <w:p w14:paraId="72AB3A6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Conectividad</w:t>
            </w:r>
          </w:p>
        </w:tc>
        <w:tc>
          <w:tcPr>
            <w:tcW w:w="1549" w:type="dxa"/>
          </w:tcPr>
          <w:p w14:paraId="2DED14C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1504" w:type="dxa"/>
          </w:tcPr>
          <w:p w14:paraId="7B43048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Baja</w:t>
            </w:r>
          </w:p>
        </w:tc>
        <w:tc>
          <w:tcPr>
            <w:tcW w:w="1488" w:type="dxa"/>
          </w:tcPr>
          <w:p w14:paraId="5510F6D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Bajo</w:t>
            </w:r>
          </w:p>
        </w:tc>
      </w:tr>
    </w:tbl>
    <w:p w14:paraId="0F377329" w14:textId="77777777" w:rsidR="006E0EFE" w:rsidRPr="002B1598" w:rsidRDefault="006E0EF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 de riesgos de TI del sistema</w:t>
      </w:r>
    </w:p>
    <w:p w14:paraId="5D49B09A" w14:textId="77777777" w:rsidR="006E0EFE" w:rsidRPr="002B1598" w:rsidRDefault="006E0EF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6F08F370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456FF451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Las acciones técnicas correctivas para asegurar la continuidad de las operaciones del taller se detallan en la Tabla Anexo 9-A:</w:t>
      </w:r>
    </w:p>
    <w:p w14:paraId="72FC9F2A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9-A: Estrategias de Reducción y Mitigación de Riesgos Operativos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31D27BFE" w14:textId="77777777" w:rsidTr="006E0EFE">
        <w:tc>
          <w:tcPr>
            <w:tcW w:w="4680" w:type="dxa"/>
          </w:tcPr>
          <w:p w14:paraId="607302FF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Código</w:t>
            </w:r>
          </w:p>
        </w:tc>
        <w:tc>
          <w:tcPr>
            <w:tcW w:w="4680" w:type="dxa"/>
          </w:tcPr>
          <w:p w14:paraId="3746CA7A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Plan de Acción Técnica de Mitigación</w:t>
            </w:r>
          </w:p>
        </w:tc>
      </w:tr>
      <w:tr w:rsidR="000F4F3B" w:rsidRPr="002B1598" w14:paraId="38D6B24D" w14:textId="77777777" w:rsidTr="006E0EFE">
        <w:tc>
          <w:tcPr>
            <w:tcW w:w="4680" w:type="dxa"/>
          </w:tcPr>
          <w:p w14:paraId="72EB98A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RO1</w:t>
            </w:r>
          </w:p>
        </w:tc>
        <w:tc>
          <w:tcPr>
            <w:tcW w:w="4680" w:type="dxa"/>
          </w:tcPr>
          <w:p w14:paraId="534C7FF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Configurar redundancia de red a nivel de hardware (Dual-WAN) utilizando conexiones móviles 4G/5G de respaldo en la recepción del taller.</w:t>
            </w:r>
          </w:p>
        </w:tc>
      </w:tr>
      <w:tr w:rsidR="000F4F3B" w:rsidRPr="002B1598" w14:paraId="023A6F6B" w14:textId="77777777" w:rsidTr="006E0EFE">
        <w:tc>
          <w:tcPr>
            <w:tcW w:w="4680" w:type="dxa"/>
          </w:tcPr>
          <w:p w14:paraId="1F82FFF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RO2</w:t>
            </w:r>
          </w:p>
        </w:tc>
        <w:tc>
          <w:tcPr>
            <w:tcW w:w="4680" w:type="dxa"/>
          </w:tcPr>
          <w:p w14:paraId="7FA1EE2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Implementar un 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bypass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lógico en el backend: si 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endpoint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del SRI responde con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timeout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o HTTP 500, la 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app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habilita el registro manual de clientes de forma inmediata para no detener la recepción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del equipo.</w:t>
            </w:r>
          </w:p>
        </w:tc>
      </w:tr>
      <w:tr w:rsidR="000F4F3B" w:rsidRPr="002B1598" w14:paraId="294E3BE1" w14:textId="77777777" w:rsidTr="006E0EFE">
        <w:tc>
          <w:tcPr>
            <w:tcW w:w="4680" w:type="dxa"/>
          </w:tcPr>
          <w:p w14:paraId="16D10B2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RO3</w:t>
            </w:r>
          </w:p>
        </w:tc>
        <w:tc>
          <w:tcPr>
            <w:tcW w:w="4680" w:type="dxa"/>
          </w:tcPr>
          <w:p w14:paraId="6CA5A23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Programar un servicio automatizado cron-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job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el servidor local para generar respaldos comprimidos de PostgreSQL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pg_dump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 diariamente y almacenarlos de forma redundante en discos locales e internet.</w:t>
            </w:r>
          </w:p>
        </w:tc>
      </w:tr>
      <w:tr w:rsidR="000F4F3B" w:rsidRPr="002B1598" w14:paraId="29D011E4" w14:textId="77777777" w:rsidTr="006E0EFE">
        <w:tc>
          <w:tcPr>
            <w:tcW w:w="4680" w:type="dxa"/>
          </w:tcPr>
          <w:p w14:paraId="395BFD4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RO4</w:t>
            </w:r>
          </w:p>
        </w:tc>
        <w:tc>
          <w:tcPr>
            <w:tcW w:w="4680" w:type="dxa"/>
          </w:tcPr>
          <w:p w14:paraId="1910852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Configurar restricciones de integridad referencial física en base de datos PostgreSQL mediante claves foráneas y utilizar transacciones atómicas (@Transaction /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DataSource.transaction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) en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TypeORM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</w:tr>
      <w:tr w:rsidR="000F4F3B" w:rsidRPr="002B1598" w14:paraId="0EF9AE24" w14:textId="77777777" w:rsidTr="006E0EFE">
        <w:tc>
          <w:tcPr>
            <w:tcW w:w="4680" w:type="dxa"/>
          </w:tcPr>
          <w:p w14:paraId="2E4B159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RO5</w:t>
            </w:r>
          </w:p>
        </w:tc>
        <w:tc>
          <w:tcPr>
            <w:tcW w:w="4680" w:type="dxa"/>
          </w:tcPr>
          <w:p w14:paraId="11874F4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Impartir capacitaciones semanales en base a las interfaces UX/UI finales y entregar guías interactivas con énfasis en la simplicidad de uso de los formularios.</w:t>
            </w:r>
          </w:p>
        </w:tc>
      </w:tr>
      <w:tr w:rsidR="000F4F3B" w:rsidRPr="002B1598" w14:paraId="10E08267" w14:textId="77777777" w:rsidTr="006E0EFE">
        <w:tc>
          <w:tcPr>
            <w:tcW w:w="4680" w:type="dxa"/>
          </w:tcPr>
          <w:p w14:paraId="1B9A4FE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RO6</w:t>
            </w:r>
          </w:p>
        </w:tc>
        <w:tc>
          <w:tcPr>
            <w:tcW w:w="4680" w:type="dxa"/>
          </w:tcPr>
          <w:p w14:paraId="09F82CE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Implementar reconexión automática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reconnection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: true) en el cliente de Socket.io y configurar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fallbacks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automáticos hacia HTTP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long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polling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caso de caída del puerto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</w:tr>
    </w:tbl>
    <w:p w14:paraId="0FF75807" w14:textId="77777777" w:rsidR="006E0EFE" w:rsidRPr="002B1598" w:rsidRDefault="006E0EF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Diseño de tolerancia a fallos del sistema</w:t>
      </w:r>
      <w:r w:rsidRPr="002B1598">
        <w:rPr>
          <w:rFonts w:ascii="Times New Roman" w:hAnsi="Times New Roman" w:cs="Times New Roman"/>
          <w:b/>
          <w:bCs/>
          <w:lang w:val="es-419"/>
        </w:rPr>
        <w:t xml:space="preserve"> </w:t>
      </w:r>
    </w:p>
    <w:p w14:paraId="1EF8B746" w14:textId="77777777" w:rsidR="006E0EFE" w:rsidRPr="002B1598" w:rsidRDefault="006E0EF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469BAAC8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5CF396E4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La asignación de responsabilidades de auditoría y monitoreo para la fase de producción se describe en la Tabla Anexo 10-A:</w:t>
      </w:r>
    </w:p>
    <w:p w14:paraId="07F099AD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10-A: Supervisión y Control de Riesgos Operativos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F4F3B" w:rsidRPr="002B1598" w14:paraId="64D6BD97" w14:textId="77777777" w:rsidTr="006E0EFE">
        <w:tc>
          <w:tcPr>
            <w:tcW w:w="2340" w:type="dxa"/>
          </w:tcPr>
          <w:p w14:paraId="34442417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Código</w:t>
            </w:r>
          </w:p>
        </w:tc>
        <w:tc>
          <w:tcPr>
            <w:tcW w:w="2340" w:type="dxa"/>
          </w:tcPr>
          <w:p w14:paraId="35296092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Responsable del Monitoreo</w:t>
            </w:r>
          </w:p>
        </w:tc>
        <w:tc>
          <w:tcPr>
            <w:tcW w:w="2340" w:type="dxa"/>
          </w:tcPr>
          <w:p w14:paraId="0F6A8F31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Frecuencia de Revisión</w:t>
            </w:r>
          </w:p>
        </w:tc>
        <w:tc>
          <w:tcPr>
            <w:tcW w:w="2340" w:type="dxa"/>
          </w:tcPr>
          <w:p w14:paraId="06040F97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Instrumento de Supervisión</w:t>
            </w:r>
          </w:p>
        </w:tc>
      </w:tr>
      <w:tr w:rsidR="000F4F3B" w:rsidRPr="002B1598" w14:paraId="3F72B09A" w14:textId="77777777" w:rsidTr="006E0EFE">
        <w:tc>
          <w:tcPr>
            <w:tcW w:w="2340" w:type="dxa"/>
          </w:tcPr>
          <w:p w14:paraId="1D342A5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RO1</w:t>
            </w:r>
          </w:p>
        </w:tc>
        <w:tc>
          <w:tcPr>
            <w:tcW w:w="2340" w:type="dxa"/>
          </w:tcPr>
          <w:p w14:paraId="754A09D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Personal de Soporte Técnico</w:t>
            </w:r>
          </w:p>
        </w:tc>
        <w:tc>
          <w:tcPr>
            <w:tcW w:w="2340" w:type="dxa"/>
          </w:tcPr>
          <w:p w14:paraId="3467CDE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Semanal</w:t>
            </w:r>
          </w:p>
        </w:tc>
        <w:tc>
          <w:tcPr>
            <w:tcW w:w="2340" w:type="dxa"/>
          </w:tcPr>
          <w:p w14:paraId="0D52E04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Monitoreo de pings a la puerta de enlace e ISP logs.</w:t>
            </w:r>
          </w:p>
        </w:tc>
      </w:tr>
      <w:tr w:rsidR="000F4F3B" w:rsidRPr="002B1598" w14:paraId="437F0936" w14:textId="77777777" w:rsidTr="006E0EFE">
        <w:tc>
          <w:tcPr>
            <w:tcW w:w="2340" w:type="dxa"/>
          </w:tcPr>
          <w:p w14:paraId="2DEDCF4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RO2</w:t>
            </w:r>
          </w:p>
        </w:tc>
        <w:tc>
          <w:tcPr>
            <w:tcW w:w="2340" w:type="dxa"/>
          </w:tcPr>
          <w:p w14:paraId="173492C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Administrador de Sistemas</w:t>
            </w:r>
          </w:p>
        </w:tc>
        <w:tc>
          <w:tcPr>
            <w:tcW w:w="2340" w:type="dxa"/>
          </w:tcPr>
          <w:p w14:paraId="56EFD5E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Mensual</w:t>
            </w:r>
          </w:p>
        </w:tc>
        <w:tc>
          <w:tcPr>
            <w:tcW w:w="2340" w:type="dxa"/>
          </w:tcPr>
          <w:p w14:paraId="49EDD13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Logs de excepciones HTTP y tiempos de respuesta de Axios.</w:t>
            </w:r>
          </w:p>
        </w:tc>
      </w:tr>
      <w:tr w:rsidR="000F4F3B" w:rsidRPr="002B1598" w14:paraId="380B6D7B" w14:textId="77777777" w:rsidTr="006E0EFE">
        <w:tc>
          <w:tcPr>
            <w:tcW w:w="2340" w:type="dxa"/>
          </w:tcPr>
          <w:p w14:paraId="7B91303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RO3</w:t>
            </w:r>
          </w:p>
        </w:tc>
        <w:tc>
          <w:tcPr>
            <w:tcW w:w="2340" w:type="dxa"/>
          </w:tcPr>
          <w:p w14:paraId="0BF462E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Administrador de Base de Datos</w:t>
            </w:r>
          </w:p>
        </w:tc>
        <w:tc>
          <w:tcPr>
            <w:tcW w:w="2340" w:type="dxa"/>
          </w:tcPr>
          <w:p w14:paraId="39835AE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Diario</w:t>
            </w:r>
          </w:p>
        </w:tc>
        <w:tc>
          <w:tcPr>
            <w:tcW w:w="2340" w:type="dxa"/>
          </w:tcPr>
          <w:p w14:paraId="7F4292E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Registro de ejecución de copias de seguridad de PostgreSQL.</w:t>
            </w:r>
          </w:p>
        </w:tc>
      </w:tr>
      <w:tr w:rsidR="000F4F3B" w:rsidRPr="002B1598" w14:paraId="298F9CA4" w14:textId="77777777" w:rsidTr="006E0EFE">
        <w:tc>
          <w:tcPr>
            <w:tcW w:w="2340" w:type="dxa"/>
          </w:tcPr>
          <w:p w14:paraId="2973EA5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RO4</w:t>
            </w:r>
          </w:p>
        </w:tc>
        <w:tc>
          <w:tcPr>
            <w:tcW w:w="2340" w:type="dxa"/>
          </w:tcPr>
          <w:p w14:paraId="5EF2D41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Desarrollador de Software</w:t>
            </w:r>
          </w:p>
        </w:tc>
        <w:tc>
          <w:tcPr>
            <w:tcW w:w="2340" w:type="dxa"/>
          </w:tcPr>
          <w:p w14:paraId="24BF5C2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Semanal</w:t>
            </w:r>
          </w:p>
        </w:tc>
        <w:tc>
          <w:tcPr>
            <w:tcW w:w="2340" w:type="dxa"/>
          </w:tcPr>
          <w:p w14:paraId="5C404B2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Pruebas de integración de datos y revisión de logs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TypeORM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</w:tr>
      <w:tr w:rsidR="000F4F3B" w:rsidRPr="002B1598" w14:paraId="6C2D4334" w14:textId="77777777" w:rsidTr="006E0EFE">
        <w:tc>
          <w:tcPr>
            <w:tcW w:w="2340" w:type="dxa"/>
          </w:tcPr>
          <w:p w14:paraId="0578FD0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RO5</w:t>
            </w:r>
          </w:p>
        </w:tc>
        <w:tc>
          <w:tcPr>
            <w:tcW w:w="2340" w:type="dxa"/>
          </w:tcPr>
          <w:p w14:paraId="0D8F809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Gerente de la Empresa</w:t>
            </w:r>
          </w:p>
        </w:tc>
        <w:tc>
          <w:tcPr>
            <w:tcW w:w="2340" w:type="dxa"/>
          </w:tcPr>
          <w:p w14:paraId="5543BC5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Quincenal</w:t>
            </w:r>
          </w:p>
        </w:tc>
        <w:tc>
          <w:tcPr>
            <w:tcW w:w="2340" w:type="dxa"/>
          </w:tcPr>
          <w:p w14:paraId="229C95D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Encuestas y auditorías directas en el taller.</w:t>
            </w:r>
          </w:p>
        </w:tc>
      </w:tr>
      <w:tr w:rsidR="000F4F3B" w:rsidRPr="002B1598" w14:paraId="2914DDF2" w14:textId="77777777" w:rsidTr="006E0EFE">
        <w:tc>
          <w:tcPr>
            <w:tcW w:w="2340" w:type="dxa"/>
          </w:tcPr>
          <w:p w14:paraId="1F78038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RO6</w:t>
            </w:r>
          </w:p>
        </w:tc>
        <w:tc>
          <w:tcPr>
            <w:tcW w:w="2340" w:type="dxa"/>
          </w:tcPr>
          <w:p w14:paraId="5A2BF93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Administrador de Sistemas</w:t>
            </w:r>
          </w:p>
        </w:tc>
        <w:tc>
          <w:tcPr>
            <w:tcW w:w="2340" w:type="dxa"/>
          </w:tcPr>
          <w:p w14:paraId="6405263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Bimensual</w:t>
            </w:r>
          </w:p>
        </w:tc>
        <w:tc>
          <w:tcPr>
            <w:tcW w:w="2340" w:type="dxa"/>
          </w:tcPr>
          <w:p w14:paraId="34973D3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Logs de reconexión del Gateway de Socket.io en NestJS.</w:t>
            </w:r>
          </w:p>
        </w:tc>
      </w:tr>
    </w:tbl>
    <w:p w14:paraId="20935AC4" w14:textId="77777777" w:rsidR="006B305D" w:rsidRPr="002B1598" w:rsidRDefault="006B305D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 de supervisión operativa</w:t>
      </w:r>
    </w:p>
    <w:p w14:paraId="500DE07A" w14:textId="77777777" w:rsidR="006B305D" w:rsidRPr="002B1598" w:rsidRDefault="006B305D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3F6988E7" w14:textId="77777777" w:rsidR="000F4F3B" w:rsidRPr="002B1598" w:rsidRDefault="000F4F3B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4EB5E4ED" w14:textId="77777777" w:rsidR="00E109FF" w:rsidRPr="002B1598" w:rsidRDefault="00000000" w:rsidP="00F55153">
      <w:pPr>
        <w:pStyle w:val="Ttulo1"/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</w:rPr>
        <w:t>6. ESPECIFICACIÓN DE REQUISITOS DEL SISTEMA</w:t>
      </w:r>
    </w:p>
    <w:p w14:paraId="331C3E3A" w14:textId="77777777" w:rsidR="00E109FF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B1598">
        <w:rPr>
          <w:rFonts w:ascii="Times New Roman" w:hAnsi="Times New Roman" w:cs="Times New Roman"/>
        </w:rPr>
        <w:t>Para delimitar el alcance técnico y operativo de la plataforma web de Hospital del Computador, se procedió a clasificar las necesidades del sistema en dos categorías esenciales: los requisitos funcionales, que definen las acciones específicas que el software debe ejecutar, y los requisitos no funcionales, que determinan las propiedades de accesibilidad, rendimiento y restricciones técnicas del ecosistema.</w:t>
      </w:r>
    </w:p>
    <w:p w14:paraId="5D8C00A6" w14:textId="77777777" w:rsidR="00E109FF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</w:rPr>
        <w:t>6.1 Requisitos Funcionales (RF)</w:t>
      </w:r>
    </w:p>
    <w:p w14:paraId="5F01C861" w14:textId="77777777" w:rsidR="00E109FF" w:rsidRPr="002B1598" w:rsidRDefault="00000000" w:rsidP="00F55153">
      <w:pPr>
        <w:spacing w:after="160" w:line="360" w:lineRule="auto"/>
        <w:rPr>
          <w:rFonts w:ascii="Times New Roman" w:hAnsi="Times New Roman" w:cs="Times New Roman"/>
        </w:rPr>
      </w:pPr>
      <w:r w:rsidRPr="002B1598">
        <w:rPr>
          <w:rFonts w:ascii="Times New Roman" w:hAnsi="Times New Roman" w:cs="Times New Roman"/>
        </w:rPr>
        <w:t>En la Tabla 6-1 se listan las funciones de negocio esenciales que el sistema implementa para resolver la problemática operativa del taller:</w:t>
      </w:r>
    </w:p>
    <w:p w14:paraId="6271168A" w14:textId="77777777" w:rsidR="00E109FF" w:rsidRPr="002B1598" w:rsidRDefault="00000000" w:rsidP="00F55153">
      <w:pPr>
        <w:spacing w:line="360" w:lineRule="auto"/>
        <w:rPr>
          <w:rFonts w:ascii="Times New Roman" w:hAnsi="Times New Roman" w:cs="Times New Roman"/>
        </w:rPr>
      </w:pPr>
      <w:r w:rsidRPr="002B1598">
        <w:rPr>
          <w:rFonts w:ascii="Times New Roman" w:hAnsi="Times New Roman" w:cs="Times New Roman"/>
          <w:b/>
        </w:rPr>
        <w:t>Tabla 6-1: Requisitos funcionales del sistema.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0"/>
        <w:gridCol w:w="1698"/>
        <w:gridCol w:w="1869"/>
        <w:gridCol w:w="2231"/>
        <w:gridCol w:w="2648"/>
      </w:tblGrid>
      <w:tr w:rsidR="00B60F5D" w:rsidRPr="002B1598" w14:paraId="379B5757" w14:textId="77777777" w:rsidTr="00B60F5D">
        <w:tc>
          <w:tcPr>
            <w:tcW w:w="0" w:type="auto"/>
            <w:hideMark/>
          </w:tcPr>
          <w:p w14:paraId="2CC3C1A4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ID Requisito</w:t>
            </w:r>
          </w:p>
        </w:tc>
        <w:tc>
          <w:tcPr>
            <w:tcW w:w="0" w:type="auto"/>
            <w:hideMark/>
          </w:tcPr>
          <w:p w14:paraId="6CE86AC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Módulo / Categoría</w:t>
            </w:r>
          </w:p>
        </w:tc>
        <w:tc>
          <w:tcPr>
            <w:tcW w:w="0" w:type="auto"/>
            <w:hideMark/>
          </w:tcPr>
          <w:p w14:paraId="2B55F31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Nombre del Requisito</w:t>
            </w:r>
          </w:p>
        </w:tc>
        <w:tc>
          <w:tcPr>
            <w:tcW w:w="0" w:type="auto"/>
            <w:hideMark/>
          </w:tcPr>
          <w:p w14:paraId="1B5CAC07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Características</w:t>
            </w:r>
          </w:p>
        </w:tc>
        <w:tc>
          <w:tcPr>
            <w:tcW w:w="0" w:type="auto"/>
            <w:hideMark/>
          </w:tcPr>
          <w:p w14:paraId="4D40521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Descripción</w:t>
            </w:r>
          </w:p>
        </w:tc>
      </w:tr>
      <w:tr w:rsidR="00B60F5D" w:rsidRPr="002B1598" w14:paraId="514AE921" w14:textId="77777777" w:rsidTr="00B60F5D">
        <w:tc>
          <w:tcPr>
            <w:tcW w:w="0" w:type="auto"/>
            <w:hideMark/>
          </w:tcPr>
          <w:p w14:paraId="5D72638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lastRenderedPageBreak/>
              <w:t>RF-01</w:t>
            </w:r>
          </w:p>
        </w:tc>
        <w:tc>
          <w:tcPr>
            <w:tcW w:w="0" w:type="auto"/>
            <w:hideMark/>
          </w:tcPr>
          <w:p w14:paraId="0861BB8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Autenticación, Usuarios y Permisos</w:t>
            </w:r>
          </w:p>
        </w:tc>
        <w:tc>
          <w:tcPr>
            <w:tcW w:w="0" w:type="auto"/>
            <w:hideMark/>
          </w:tcPr>
          <w:p w14:paraId="28637FA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Inicio de Sesión de Usuarios</w:t>
            </w:r>
          </w:p>
        </w:tc>
        <w:tc>
          <w:tcPr>
            <w:tcW w:w="0" w:type="auto"/>
            <w:hideMark/>
          </w:tcPr>
          <w:p w14:paraId="0C244B09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Autenticación por credenciales</w:t>
            </w:r>
          </w:p>
        </w:tc>
        <w:tc>
          <w:tcPr>
            <w:tcW w:w="0" w:type="auto"/>
            <w:hideMark/>
          </w:tcPr>
          <w:p w14:paraId="675F624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Facilita el ingreso a la plataforma mediante la validación del correo electrónico y la contraseña previamente registrados por el usuario.</w:t>
            </w:r>
          </w:p>
        </w:tc>
      </w:tr>
      <w:tr w:rsidR="00B60F5D" w:rsidRPr="002B1598" w14:paraId="750FA6ED" w14:textId="77777777" w:rsidTr="00B60F5D">
        <w:tc>
          <w:tcPr>
            <w:tcW w:w="0" w:type="auto"/>
            <w:hideMark/>
          </w:tcPr>
          <w:p w14:paraId="41DE89E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RF-02</w:t>
            </w:r>
          </w:p>
        </w:tc>
        <w:tc>
          <w:tcPr>
            <w:tcW w:w="0" w:type="auto"/>
            <w:hideMark/>
          </w:tcPr>
          <w:p w14:paraId="115E3B5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Autenticación, Usuarios y Permisos</w:t>
            </w:r>
          </w:p>
        </w:tc>
        <w:tc>
          <w:tcPr>
            <w:tcW w:w="0" w:type="auto"/>
            <w:hideMark/>
          </w:tcPr>
          <w:p w14:paraId="671838B2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Registro e Invitación de Usuarios</w:t>
            </w:r>
          </w:p>
        </w:tc>
        <w:tc>
          <w:tcPr>
            <w:tcW w:w="0" w:type="auto"/>
            <w:hideMark/>
          </w:tcPr>
          <w:p w14:paraId="274403A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Envío automático, Sistema de correo</w:t>
            </w:r>
          </w:p>
        </w:tc>
        <w:tc>
          <w:tcPr>
            <w:tcW w:w="0" w:type="auto"/>
            <w:hideMark/>
          </w:tcPr>
          <w:p w14:paraId="774D8C6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Permite a los administradores dar de alta nuevas cuentas, disparando un email de forma automática para que el usuario configure su clave inicial.</w:t>
            </w:r>
          </w:p>
        </w:tc>
      </w:tr>
      <w:tr w:rsidR="00B60F5D" w:rsidRPr="002B1598" w14:paraId="51E69BA5" w14:textId="77777777" w:rsidTr="00B60F5D">
        <w:tc>
          <w:tcPr>
            <w:tcW w:w="0" w:type="auto"/>
            <w:hideMark/>
          </w:tcPr>
          <w:p w14:paraId="7483C0C4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RF-03</w:t>
            </w:r>
          </w:p>
        </w:tc>
        <w:tc>
          <w:tcPr>
            <w:tcW w:w="0" w:type="auto"/>
            <w:hideMark/>
          </w:tcPr>
          <w:p w14:paraId="7D8703F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Autenticación, Usuarios y Permisos</w:t>
            </w:r>
          </w:p>
        </w:tc>
        <w:tc>
          <w:tcPr>
            <w:tcW w:w="0" w:type="auto"/>
            <w:hideMark/>
          </w:tcPr>
          <w:p w14:paraId="3FB099D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Restablecimiento de Contraseña</w:t>
            </w:r>
          </w:p>
        </w:tc>
        <w:tc>
          <w:tcPr>
            <w:tcW w:w="0" w:type="auto"/>
            <w:hideMark/>
          </w:tcPr>
          <w:p w14:paraId="750B797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Enlace de vigencia temporal</w:t>
            </w:r>
          </w:p>
        </w:tc>
        <w:tc>
          <w:tcPr>
            <w:tcW w:w="0" w:type="auto"/>
            <w:hideMark/>
          </w:tcPr>
          <w:p w14:paraId="5440B82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Provee un mecanismo seguro para recuperar el acceso enviando un enlace con caducidad limitada directo a la bandeja de entrada del solicitante.</w:t>
            </w:r>
          </w:p>
        </w:tc>
      </w:tr>
      <w:tr w:rsidR="00B60F5D" w:rsidRPr="002B1598" w14:paraId="4A6E5685" w14:textId="77777777" w:rsidTr="00B60F5D">
        <w:tc>
          <w:tcPr>
            <w:tcW w:w="0" w:type="auto"/>
            <w:hideMark/>
          </w:tcPr>
          <w:p w14:paraId="16EDE81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RF-04</w:t>
            </w:r>
          </w:p>
        </w:tc>
        <w:tc>
          <w:tcPr>
            <w:tcW w:w="0" w:type="auto"/>
            <w:hideMark/>
          </w:tcPr>
          <w:p w14:paraId="3FEDFB2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Autenticación, Usuarios y Permisos</w:t>
            </w:r>
          </w:p>
        </w:tc>
        <w:tc>
          <w:tcPr>
            <w:tcW w:w="0" w:type="auto"/>
            <w:hideMark/>
          </w:tcPr>
          <w:p w14:paraId="27C8A22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Protección de Rutas Privadas</w:t>
            </w:r>
          </w:p>
        </w:tc>
        <w:tc>
          <w:tcPr>
            <w:tcW w:w="0" w:type="auto"/>
            <w:hideMark/>
          </w:tcPr>
          <w:p w14:paraId="570127E7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Validación JWT, 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AuthGuard</w:t>
            </w:r>
            <w:proofErr w:type="spellEnd"/>
          </w:p>
        </w:tc>
        <w:tc>
          <w:tcPr>
            <w:tcW w:w="0" w:type="auto"/>
            <w:hideMark/>
          </w:tcPr>
          <w:p w14:paraId="6264A72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Bloquea sistemáticamente el acceso a la API del backend si la petición no incluye un token de sesión válido, garantizando seguridad en los datos.</w:t>
            </w:r>
          </w:p>
        </w:tc>
      </w:tr>
      <w:tr w:rsidR="00B60F5D" w:rsidRPr="002B1598" w14:paraId="3A083FC9" w14:textId="77777777" w:rsidTr="00B60F5D">
        <w:tc>
          <w:tcPr>
            <w:tcW w:w="0" w:type="auto"/>
            <w:hideMark/>
          </w:tcPr>
          <w:p w14:paraId="05F9F8B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RF-05</w:t>
            </w:r>
          </w:p>
        </w:tc>
        <w:tc>
          <w:tcPr>
            <w:tcW w:w="0" w:type="auto"/>
            <w:hideMark/>
          </w:tcPr>
          <w:p w14:paraId="61C8755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Autenticación, Usuarios y Permisos</w:t>
            </w:r>
          </w:p>
        </w:tc>
        <w:tc>
          <w:tcPr>
            <w:tcW w:w="0" w:type="auto"/>
            <w:hideMark/>
          </w:tcPr>
          <w:p w14:paraId="624ADFD9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Gestión de Roles 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Multitendencia</w:t>
            </w:r>
            <w:proofErr w:type="spellEnd"/>
          </w:p>
        </w:tc>
        <w:tc>
          <w:tcPr>
            <w:tcW w:w="0" w:type="auto"/>
            <w:hideMark/>
          </w:tcPr>
          <w:p w14:paraId="6D7A861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Asignación dinámica de perfiles</w:t>
            </w:r>
          </w:p>
        </w:tc>
        <w:tc>
          <w:tcPr>
            <w:tcW w:w="0" w:type="auto"/>
            <w:hideMark/>
          </w:tcPr>
          <w:p w14:paraId="1076D64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Habilita a los administradores para otorgar uno o múltiples roles operativos a un mismo usuario a través de 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endpoints</w:t>
            </w:r>
            <w:proofErr w:type="spellEnd"/>
            <w:r w:rsidRPr="002B1598">
              <w:rPr>
                <w:rFonts w:ascii="Times New Roman" w:hAnsi="Times New Roman" w:cs="Times New Roman"/>
                <w:lang w:val="es-EC"/>
              </w:rPr>
              <w:t xml:space="preserve"> de gestión.</w:t>
            </w:r>
          </w:p>
        </w:tc>
      </w:tr>
      <w:tr w:rsidR="00B60F5D" w:rsidRPr="002B1598" w14:paraId="13939358" w14:textId="77777777" w:rsidTr="00B60F5D">
        <w:tc>
          <w:tcPr>
            <w:tcW w:w="0" w:type="auto"/>
            <w:hideMark/>
          </w:tcPr>
          <w:p w14:paraId="6983C68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lastRenderedPageBreak/>
              <w:t>RF-06</w:t>
            </w:r>
          </w:p>
        </w:tc>
        <w:tc>
          <w:tcPr>
            <w:tcW w:w="0" w:type="auto"/>
            <w:hideMark/>
          </w:tcPr>
          <w:p w14:paraId="7F631D7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Autenticación, Usuarios y Permisos</w:t>
            </w:r>
          </w:p>
        </w:tc>
        <w:tc>
          <w:tcPr>
            <w:tcW w:w="0" w:type="auto"/>
            <w:hideMark/>
          </w:tcPr>
          <w:p w14:paraId="186DB5C6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Validación Granular de Accesos</w:t>
            </w:r>
          </w:p>
        </w:tc>
        <w:tc>
          <w:tcPr>
            <w:tcW w:w="0" w:type="auto"/>
            <w:hideMark/>
          </w:tcPr>
          <w:p w14:paraId="43E31D1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RequirePermissions</w:t>
            </w:r>
            <w:proofErr w:type="spellEnd"/>
            <w:r w:rsidRPr="002B1598">
              <w:rPr>
                <w:rFonts w:ascii="Times New Roman" w:hAnsi="Times New Roman" w:cs="Times New Roman"/>
                <w:lang w:val="es-EC"/>
              </w:rPr>
              <w:t xml:space="preserve">, 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Guards</w:t>
            </w:r>
            <w:proofErr w:type="spellEnd"/>
          </w:p>
        </w:tc>
        <w:tc>
          <w:tcPr>
            <w:tcW w:w="0" w:type="auto"/>
            <w:hideMark/>
          </w:tcPr>
          <w:p w14:paraId="7AE08D24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Chequea rigurosamente que el perfil cuente con los permisos exactos requeridos antes de procesar operaciones de lectura o escritura protegidas.</w:t>
            </w:r>
          </w:p>
        </w:tc>
      </w:tr>
      <w:tr w:rsidR="00B60F5D" w:rsidRPr="002B1598" w14:paraId="37D66960" w14:textId="77777777" w:rsidTr="00B60F5D">
        <w:tc>
          <w:tcPr>
            <w:tcW w:w="0" w:type="auto"/>
            <w:hideMark/>
          </w:tcPr>
          <w:p w14:paraId="1F8854C9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RF-07</w:t>
            </w:r>
          </w:p>
        </w:tc>
        <w:tc>
          <w:tcPr>
            <w:tcW w:w="0" w:type="auto"/>
            <w:hideMark/>
          </w:tcPr>
          <w:p w14:paraId="4C29773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6DD03F4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Apertura de Órdenes de Servicio</w:t>
            </w:r>
          </w:p>
        </w:tc>
        <w:tc>
          <w:tcPr>
            <w:tcW w:w="0" w:type="auto"/>
            <w:hideMark/>
          </w:tcPr>
          <w:p w14:paraId="6918FBC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Registro relacional de ODS</w:t>
            </w:r>
          </w:p>
        </w:tc>
        <w:tc>
          <w:tcPr>
            <w:tcW w:w="0" w:type="auto"/>
            <w:hideMark/>
          </w:tcPr>
          <w:p w14:paraId="7E810CD6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Crea nuevos </w:t>
            </w:r>
            <w:proofErr w:type="gramStart"/>
            <w:r w:rsidRPr="002B1598">
              <w:rPr>
                <w:rFonts w:ascii="Times New Roman" w:hAnsi="Times New Roman" w:cs="Times New Roman"/>
                <w:lang w:val="es-EC"/>
              </w:rPr>
              <w:t>tickets</w:t>
            </w:r>
            <w:proofErr w:type="gramEnd"/>
            <w:r w:rsidRPr="002B1598">
              <w:rPr>
                <w:rFonts w:ascii="Times New Roman" w:hAnsi="Times New Roman" w:cs="Times New Roman"/>
                <w:lang w:val="es-EC"/>
              </w:rPr>
              <w:t xml:space="preserve"> vinculando de manera obligatoria al cliente, un recepcionista emisor, el equipo a intervenir y, opcionalmente, un técnico asignado.</w:t>
            </w:r>
          </w:p>
        </w:tc>
      </w:tr>
      <w:tr w:rsidR="00B60F5D" w:rsidRPr="002B1598" w14:paraId="7AF66B07" w14:textId="77777777" w:rsidTr="00B60F5D">
        <w:tc>
          <w:tcPr>
            <w:tcW w:w="0" w:type="auto"/>
            <w:hideMark/>
          </w:tcPr>
          <w:p w14:paraId="379556A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RF-08</w:t>
            </w:r>
          </w:p>
        </w:tc>
        <w:tc>
          <w:tcPr>
            <w:tcW w:w="0" w:type="auto"/>
            <w:hideMark/>
          </w:tcPr>
          <w:p w14:paraId="77290E4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7D1628B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Secuenciación de ODS</w:t>
            </w:r>
          </w:p>
        </w:tc>
        <w:tc>
          <w:tcPr>
            <w:tcW w:w="0" w:type="auto"/>
            <w:hideMark/>
          </w:tcPr>
          <w:p w14:paraId="5625BE3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workOrderNumber</w:t>
            </w:r>
            <w:proofErr w:type="spellEnd"/>
            <w:r w:rsidRPr="002B1598">
              <w:rPr>
                <w:rFonts w:ascii="Times New Roman" w:hAnsi="Times New Roman" w:cs="Times New Roman"/>
                <w:lang w:val="es-EC"/>
              </w:rPr>
              <w:t xml:space="preserve"> Automático</w:t>
            </w:r>
          </w:p>
        </w:tc>
        <w:tc>
          <w:tcPr>
            <w:tcW w:w="0" w:type="auto"/>
            <w:hideMark/>
          </w:tcPr>
          <w:p w14:paraId="0100137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El sistema genera correlativamente un código único y alfanumérico para identificar sin margen de error cada orden de trabajo ingresada.</w:t>
            </w:r>
          </w:p>
        </w:tc>
      </w:tr>
      <w:tr w:rsidR="00B60F5D" w:rsidRPr="002B1598" w14:paraId="5A2C0DC2" w14:textId="77777777" w:rsidTr="00B60F5D">
        <w:tc>
          <w:tcPr>
            <w:tcW w:w="0" w:type="auto"/>
            <w:hideMark/>
          </w:tcPr>
          <w:p w14:paraId="5A74E65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RF-09</w:t>
            </w:r>
          </w:p>
        </w:tc>
        <w:tc>
          <w:tcPr>
            <w:tcW w:w="0" w:type="auto"/>
            <w:hideMark/>
          </w:tcPr>
          <w:p w14:paraId="51B5E4F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4A1E6CA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Priorización de Atención Técnica</w:t>
            </w:r>
          </w:p>
        </w:tc>
        <w:tc>
          <w:tcPr>
            <w:tcW w:w="0" w:type="auto"/>
            <w:hideMark/>
          </w:tcPr>
          <w:p w14:paraId="0C3B9CC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Clasificación de ODS</w:t>
            </w:r>
          </w:p>
        </w:tc>
        <w:tc>
          <w:tcPr>
            <w:tcW w:w="0" w:type="auto"/>
            <w:hideMark/>
          </w:tcPr>
          <w:p w14:paraId="65FA9B7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Categoriza las solicitudes de servicio según su urgencia (ej. EXPRESS o normales) para optimizar y dar jerarquía a la cola de atención en el taller.</w:t>
            </w:r>
          </w:p>
        </w:tc>
      </w:tr>
      <w:tr w:rsidR="00B60F5D" w:rsidRPr="002B1598" w14:paraId="13B82811" w14:textId="77777777" w:rsidTr="00B60F5D">
        <w:tc>
          <w:tcPr>
            <w:tcW w:w="0" w:type="auto"/>
            <w:hideMark/>
          </w:tcPr>
          <w:p w14:paraId="6718B546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RF-10</w:t>
            </w:r>
          </w:p>
        </w:tc>
        <w:tc>
          <w:tcPr>
            <w:tcW w:w="0" w:type="auto"/>
            <w:hideMark/>
          </w:tcPr>
          <w:p w14:paraId="39EF2A8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2740412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Inventario de Recepción</w:t>
            </w:r>
          </w:p>
        </w:tc>
        <w:tc>
          <w:tcPr>
            <w:tcW w:w="0" w:type="auto"/>
            <w:hideMark/>
          </w:tcPr>
          <w:p w14:paraId="6711795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Registro textual de fallas y accesorios</w:t>
            </w:r>
          </w:p>
        </w:tc>
        <w:tc>
          <w:tcPr>
            <w:tcW w:w="0" w:type="auto"/>
            <w:hideMark/>
          </w:tcPr>
          <w:p w14:paraId="246A0E6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Documenta de manera exhaustiva los elementos físicos entregados junto al dispositivo y transcribe el problema exacto reportado </w:t>
            </w: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>por el cliente.</w:t>
            </w:r>
          </w:p>
        </w:tc>
      </w:tr>
      <w:tr w:rsidR="00B60F5D" w:rsidRPr="002B1598" w14:paraId="2CA693A3" w14:textId="77777777" w:rsidTr="00B60F5D">
        <w:tc>
          <w:tcPr>
            <w:tcW w:w="0" w:type="auto"/>
            <w:hideMark/>
          </w:tcPr>
          <w:p w14:paraId="1AE5DE0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lastRenderedPageBreak/>
              <w:t>RF-11</w:t>
            </w:r>
          </w:p>
        </w:tc>
        <w:tc>
          <w:tcPr>
            <w:tcW w:w="0" w:type="auto"/>
            <w:hideMark/>
          </w:tcPr>
          <w:p w14:paraId="7F849CA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1D7B474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Peritaje y Diagnóstico Adaptable</w:t>
            </w:r>
          </w:p>
        </w:tc>
        <w:tc>
          <w:tcPr>
            <w:tcW w:w="0" w:type="auto"/>
            <w:hideMark/>
          </w:tcPr>
          <w:p w14:paraId="1D6B467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Formulario dinámico JSONB</w:t>
            </w:r>
          </w:p>
        </w:tc>
        <w:tc>
          <w:tcPr>
            <w:tcW w:w="0" w:type="auto"/>
            <w:hideMark/>
          </w:tcPr>
          <w:p w14:paraId="377C0A5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Guarda los resultados de la evaluación inicial mediante listas de chequeo (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checklistData</w:t>
            </w:r>
            <w:proofErr w:type="spellEnd"/>
            <w:r w:rsidRPr="002B1598">
              <w:rPr>
                <w:rFonts w:ascii="Times New Roman" w:hAnsi="Times New Roman" w:cs="Times New Roman"/>
                <w:lang w:val="es-EC"/>
              </w:rPr>
              <w:t>) que se adaptan a la naturaleza del equipo inspeccionado.</w:t>
            </w:r>
          </w:p>
        </w:tc>
      </w:tr>
      <w:tr w:rsidR="00B60F5D" w:rsidRPr="002B1598" w14:paraId="66EE5D59" w14:textId="77777777" w:rsidTr="00B60F5D">
        <w:tc>
          <w:tcPr>
            <w:tcW w:w="0" w:type="auto"/>
            <w:hideMark/>
          </w:tcPr>
          <w:p w14:paraId="0D7AA5B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RF-12</w:t>
            </w:r>
          </w:p>
        </w:tc>
        <w:tc>
          <w:tcPr>
            <w:tcW w:w="0" w:type="auto"/>
            <w:hideMark/>
          </w:tcPr>
          <w:p w14:paraId="35350F1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4F91A20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Bitácoras de Mantenimiento</w:t>
            </w:r>
          </w:p>
        </w:tc>
        <w:tc>
          <w:tcPr>
            <w:tcW w:w="0" w:type="auto"/>
            <w:hideMark/>
          </w:tcPr>
          <w:p w14:paraId="2100CB5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Registro histórico de actividades</w:t>
            </w:r>
          </w:p>
        </w:tc>
        <w:tc>
          <w:tcPr>
            <w:tcW w:w="0" w:type="auto"/>
            <w:hideMark/>
          </w:tcPr>
          <w:p w14:paraId="3686A82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Faculta a los técnicos para detallar progresivamente las intervenciones, reparaciones y acciones ejecutadas durante el ciclo de mantenimiento.</w:t>
            </w:r>
          </w:p>
        </w:tc>
      </w:tr>
      <w:tr w:rsidR="00B60F5D" w:rsidRPr="002B1598" w14:paraId="37EA2328" w14:textId="77777777" w:rsidTr="00B60F5D">
        <w:tc>
          <w:tcPr>
            <w:tcW w:w="0" w:type="auto"/>
            <w:hideMark/>
          </w:tcPr>
          <w:p w14:paraId="61801677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RF-13</w:t>
            </w:r>
          </w:p>
        </w:tc>
        <w:tc>
          <w:tcPr>
            <w:tcW w:w="0" w:type="auto"/>
            <w:hideMark/>
          </w:tcPr>
          <w:p w14:paraId="09EACC1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0FA467A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Localización Física de Equipos</w:t>
            </w:r>
          </w:p>
        </w:tc>
        <w:tc>
          <w:tcPr>
            <w:tcW w:w="0" w:type="auto"/>
            <w:hideMark/>
          </w:tcPr>
          <w:p w14:paraId="3129F8B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Asignación de casilleros de taller</w:t>
            </w:r>
          </w:p>
        </w:tc>
        <w:tc>
          <w:tcPr>
            <w:tcW w:w="0" w:type="auto"/>
            <w:hideMark/>
          </w:tcPr>
          <w:p w14:paraId="323860E6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Vincula el dispositivo en reparación a un espacio de almacenamiento real y numerado para mitigar extravíos y agilizar su búsqueda.</w:t>
            </w:r>
          </w:p>
        </w:tc>
      </w:tr>
      <w:tr w:rsidR="00B60F5D" w:rsidRPr="002B1598" w14:paraId="35E64DC3" w14:textId="77777777" w:rsidTr="00B60F5D">
        <w:tc>
          <w:tcPr>
            <w:tcW w:w="0" w:type="auto"/>
            <w:hideMark/>
          </w:tcPr>
          <w:p w14:paraId="2C5399F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RF-14</w:t>
            </w:r>
          </w:p>
        </w:tc>
        <w:tc>
          <w:tcPr>
            <w:tcW w:w="0" w:type="auto"/>
            <w:hideMark/>
          </w:tcPr>
          <w:p w14:paraId="1E454EF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63F2940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Adjuntos de Evidencia Técnica</w:t>
            </w:r>
          </w:p>
        </w:tc>
        <w:tc>
          <w:tcPr>
            <w:tcW w:w="0" w:type="auto"/>
            <w:hideMark/>
          </w:tcPr>
          <w:p w14:paraId="6C266D0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Carga de material multimedia</w:t>
            </w:r>
          </w:p>
        </w:tc>
        <w:tc>
          <w:tcPr>
            <w:tcW w:w="0" w:type="auto"/>
            <w:hideMark/>
          </w:tcPr>
          <w:p w14:paraId="1932334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Permite subir fotografías y videos que respalden el estado del equipo, registrando automáticamente al autor y la fase de la ODS durante la carga.</w:t>
            </w:r>
          </w:p>
        </w:tc>
      </w:tr>
      <w:tr w:rsidR="00B60F5D" w:rsidRPr="002B1598" w14:paraId="1253B2D2" w14:textId="77777777" w:rsidTr="00B60F5D">
        <w:tc>
          <w:tcPr>
            <w:tcW w:w="0" w:type="auto"/>
            <w:hideMark/>
          </w:tcPr>
          <w:p w14:paraId="5F420E4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RF-15</w:t>
            </w:r>
          </w:p>
        </w:tc>
        <w:tc>
          <w:tcPr>
            <w:tcW w:w="0" w:type="auto"/>
            <w:hideMark/>
          </w:tcPr>
          <w:p w14:paraId="042B7F5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13C1A8A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Auditoría de Transición de Estados</w:t>
            </w:r>
          </w:p>
        </w:tc>
        <w:tc>
          <w:tcPr>
            <w:tcW w:w="0" w:type="auto"/>
            <w:hideMark/>
          </w:tcPr>
          <w:p w14:paraId="07705D19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HistorialEstadoOrden</w:t>
            </w:r>
            <w:proofErr w:type="spellEnd"/>
          </w:p>
        </w:tc>
        <w:tc>
          <w:tcPr>
            <w:tcW w:w="0" w:type="auto"/>
            <w:hideMark/>
          </w:tcPr>
          <w:p w14:paraId="7CB04BA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Monitorea los cambios de fase de cada orden, almacenando la fecha exacta, el responsable de la acción y el estado tanto de </w:t>
            </w: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>origen como de destino.</w:t>
            </w:r>
          </w:p>
        </w:tc>
      </w:tr>
      <w:tr w:rsidR="00B60F5D" w:rsidRPr="002B1598" w14:paraId="77DC6E40" w14:textId="77777777" w:rsidTr="00B60F5D">
        <w:tc>
          <w:tcPr>
            <w:tcW w:w="0" w:type="auto"/>
            <w:hideMark/>
          </w:tcPr>
          <w:p w14:paraId="2FFFD1B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lastRenderedPageBreak/>
              <w:t>RF-16</w:t>
            </w:r>
          </w:p>
        </w:tc>
        <w:tc>
          <w:tcPr>
            <w:tcW w:w="0" w:type="auto"/>
            <w:hideMark/>
          </w:tcPr>
          <w:p w14:paraId="041D58D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74E6C1A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Gestión Lógica de Registros</w:t>
            </w:r>
          </w:p>
        </w:tc>
        <w:tc>
          <w:tcPr>
            <w:tcW w:w="0" w:type="auto"/>
            <w:hideMark/>
          </w:tcPr>
          <w:p w14:paraId="53A09D7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EC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EC"/>
              </w:rPr>
              <w:t xml:space="preserve"> y restauración</w:t>
            </w:r>
          </w:p>
        </w:tc>
        <w:tc>
          <w:tcPr>
            <w:tcW w:w="0" w:type="auto"/>
            <w:hideMark/>
          </w:tcPr>
          <w:p w14:paraId="53C641F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Brinda la posibilidad en el panel administrativo de desactivar órdenes mediante borrado lógico, permitiendo revertir la acción si es necesario.</w:t>
            </w:r>
          </w:p>
        </w:tc>
      </w:tr>
      <w:tr w:rsidR="00B60F5D" w:rsidRPr="002B1598" w14:paraId="2F446EA2" w14:textId="77777777" w:rsidTr="00B60F5D">
        <w:tc>
          <w:tcPr>
            <w:tcW w:w="0" w:type="auto"/>
            <w:hideMark/>
          </w:tcPr>
          <w:p w14:paraId="5E7E73D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RF-17</w:t>
            </w:r>
          </w:p>
        </w:tc>
        <w:tc>
          <w:tcPr>
            <w:tcW w:w="0" w:type="auto"/>
            <w:hideMark/>
          </w:tcPr>
          <w:p w14:paraId="342E591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711DAA37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Interfaces Personalizadas de Consulta</w:t>
            </w:r>
          </w:p>
        </w:tc>
        <w:tc>
          <w:tcPr>
            <w:tcW w:w="0" w:type="auto"/>
            <w:hideMark/>
          </w:tcPr>
          <w:p w14:paraId="1A17E36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Vistas optimizadas por rol</w:t>
            </w:r>
          </w:p>
        </w:tc>
        <w:tc>
          <w:tcPr>
            <w:tcW w:w="0" w:type="auto"/>
            <w:hideMark/>
          </w:tcPr>
          <w:p w14:paraId="217C0E7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Presenta paneles adaptados donde el personal técnico visualiza sus asignaciones y los clientes monitorean exclusivamente sus dispositivos.</w:t>
            </w:r>
          </w:p>
        </w:tc>
      </w:tr>
      <w:tr w:rsidR="00B60F5D" w:rsidRPr="002B1598" w14:paraId="1858849E" w14:textId="77777777" w:rsidTr="00B60F5D">
        <w:tc>
          <w:tcPr>
            <w:tcW w:w="0" w:type="auto"/>
            <w:hideMark/>
          </w:tcPr>
          <w:p w14:paraId="6F55108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RF-18</w:t>
            </w:r>
          </w:p>
        </w:tc>
        <w:tc>
          <w:tcPr>
            <w:tcW w:w="0" w:type="auto"/>
            <w:hideMark/>
          </w:tcPr>
          <w:p w14:paraId="2D68A094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Órdenes de Servicio y Mantenimiento</w:t>
            </w:r>
          </w:p>
        </w:tc>
        <w:tc>
          <w:tcPr>
            <w:tcW w:w="0" w:type="auto"/>
            <w:hideMark/>
          </w:tcPr>
          <w:p w14:paraId="21E51FD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Portal de Consulta Pública</w:t>
            </w:r>
          </w:p>
        </w:tc>
        <w:tc>
          <w:tcPr>
            <w:tcW w:w="0" w:type="auto"/>
            <w:hideMark/>
          </w:tcPr>
          <w:p w14:paraId="6E02446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Búsqueda por Cédula/RUC y ODS</w:t>
            </w:r>
          </w:p>
        </w:tc>
        <w:tc>
          <w:tcPr>
            <w:tcW w:w="0" w:type="auto"/>
            <w:hideMark/>
          </w:tcPr>
          <w:p w14:paraId="68080FF1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Habilita una pantalla externa sin requerimiento de 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login</w:t>
            </w:r>
            <w:proofErr w:type="spellEnd"/>
            <w:r w:rsidRPr="002B1598">
              <w:rPr>
                <w:rFonts w:ascii="Times New Roman" w:hAnsi="Times New Roman" w:cs="Times New Roman"/>
                <w:lang w:val="es-EC"/>
              </w:rPr>
              <w:t xml:space="preserve"> para que el dueño del dispositivo verifique el estado de su equipo con sus credenciales básicas.</w:t>
            </w:r>
          </w:p>
        </w:tc>
      </w:tr>
      <w:tr w:rsidR="00B60F5D" w:rsidRPr="002B1598" w14:paraId="1F396213" w14:textId="77777777" w:rsidTr="00B60F5D">
        <w:tc>
          <w:tcPr>
            <w:tcW w:w="0" w:type="auto"/>
            <w:hideMark/>
          </w:tcPr>
          <w:p w14:paraId="16E462B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RF-19</w:t>
            </w:r>
          </w:p>
        </w:tc>
        <w:tc>
          <w:tcPr>
            <w:tcW w:w="0" w:type="auto"/>
            <w:hideMark/>
          </w:tcPr>
          <w:p w14:paraId="52ACAF1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Almacén e Inventario</w:t>
            </w:r>
          </w:p>
        </w:tc>
        <w:tc>
          <w:tcPr>
            <w:tcW w:w="0" w:type="auto"/>
            <w:hideMark/>
          </w:tcPr>
          <w:p w14:paraId="45C7168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Catálogo Extendido de Inventario</w:t>
            </w:r>
          </w:p>
        </w:tc>
        <w:tc>
          <w:tcPr>
            <w:tcW w:w="0" w:type="auto"/>
            <w:hideMark/>
          </w:tcPr>
          <w:p w14:paraId="01B7D97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Gestión de partes y precios</w:t>
            </w:r>
          </w:p>
        </w:tc>
        <w:tc>
          <w:tcPr>
            <w:tcW w:w="0" w:type="auto"/>
            <w:hideMark/>
          </w:tcPr>
          <w:p w14:paraId="051F5CD7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Almacena la matriz de repuestos incluyendo códigos, marcas, costos y cuatro diferentes niveles de tarifas de venta (PVP, mayorista, distribuidor, etc.).</w:t>
            </w:r>
          </w:p>
        </w:tc>
      </w:tr>
      <w:tr w:rsidR="00B60F5D" w:rsidRPr="002B1598" w14:paraId="2AB3C290" w14:textId="77777777" w:rsidTr="00B60F5D">
        <w:tc>
          <w:tcPr>
            <w:tcW w:w="0" w:type="auto"/>
            <w:hideMark/>
          </w:tcPr>
          <w:p w14:paraId="777445B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RF-20</w:t>
            </w:r>
          </w:p>
        </w:tc>
        <w:tc>
          <w:tcPr>
            <w:tcW w:w="0" w:type="auto"/>
            <w:hideMark/>
          </w:tcPr>
          <w:p w14:paraId="42A256E1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Almacén e Inventario</w:t>
            </w:r>
          </w:p>
        </w:tc>
        <w:tc>
          <w:tcPr>
            <w:tcW w:w="0" w:type="auto"/>
            <w:hideMark/>
          </w:tcPr>
          <w:p w14:paraId="68EBC13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Clasificación Flexible de Ítems</w:t>
            </w:r>
          </w:p>
        </w:tc>
        <w:tc>
          <w:tcPr>
            <w:tcW w:w="0" w:type="auto"/>
            <w:hideMark/>
          </w:tcPr>
          <w:p w14:paraId="375F4B4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Fraccionamiento y Servicios</w:t>
            </w:r>
          </w:p>
        </w:tc>
        <w:tc>
          <w:tcPr>
            <w:tcW w:w="0" w:type="auto"/>
            <w:hideMark/>
          </w:tcPr>
          <w:p w14:paraId="5DD76111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Diferencia entre artículos medibles en decimales (fraccionables) y conceptos abstractos (servicios) que no requieren un control </w:t>
            </w: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>estricto de stock físico.</w:t>
            </w:r>
          </w:p>
        </w:tc>
      </w:tr>
      <w:tr w:rsidR="00B60F5D" w:rsidRPr="002B1598" w14:paraId="160534BE" w14:textId="77777777" w:rsidTr="00B60F5D">
        <w:tc>
          <w:tcPr>
            <w:tcW w:w="0" w:type="auto"/>
            <w:hideMark/>
          </w:tcPr>
          <w:p w14:paraId="4D3BCBA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lastRenderedPageBreak/>
              <w:t>RF-21</w:t>
            </w:r>
          </w:p>
        </w:tc>
        <w:tc>
          <w:tcPr>
            <w:tcW w:w="0" w:type="auto"/>
            <w:hideMark/>
          </w:tcPr>
          <w:p w14:paraId="0A01A2F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Almacén e Inventario</w:t>
            </w:r>
          </w:p>
        </w:tc>
        <w:tc>
          <w:tcPr>
            <w:tcW w:w="0" w:type="auto"/>
            <w:hideMark/>
          </w:tcPr>
          <w:p w14:paraId="7BD6700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Asiento de Adquisiciones</w:t>
            </w:r>
          </w:p>
        </w:tc>
        <w:tc>
          <w:tcPr>
            <w:tcW w:w="0" w:type="auto"/>
            <w:hideMark/>
          </w:tcPr>
          <w:p w14:paraId="6C952F4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Registro de comprobantes de compra</w:t>
            </w:r>
          </w:p>
        </w:tc>
        <w:tc>
          <w:tcPr>
            <w:tcW w:w="0" w:type="auto"/>
            <w:hideMark/>
          </w:tcPr>
          <w:p w14:paraId="3244D752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Capta el ingreso de mercadería documentando el número de factura fiscal, los detalles del proveedor, impuestos desglosados y el monto total.</w:t>
            </w:r>
          </w:p>
        </w:tc>
      </w:tr>
      <w:tr w:rsidR="00B60F5D" w:rsidRPr="002B1598" w14:paraId="779D59E0" w14:textId="77777777" w:rsidTr="00B60F5D">
        <w:tc>
          <w:tcPr>
            <w:tcW w:w="0" w:type="auto"/>
            <w:hideMark/>
          </w:tcPr>
          <w:p w14:paraId="60C5093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RF-22</w:t>
            </w:r>
          </w:p>
        </w:tc>
        <w:tc>
          <w:tcPr>
            <w:tcW w:w="0" w:type="auto"/>
            <w:hideMark/>
          </w:tcPr>
          <w:p w14:paraId="01FFFCB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Almacén e Inventario</w:t>
            </w:r>
          </w:p>
        </w:tc>
        <w:tc>
          <w:tcPr>
            <w:tcW w:w="0" w:type="auto"/>
            <w:hideMark/>
          </w:tcPr>
          <w:p w14:paraId="548EE1F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Abastecimiento Automatizado</w:t>
            </w:r>
          </w:p>
        </w:tc>
        <w:tc>
          <w:tcPr>
            <w:tcW w:w="0" w:type="auto"/>
            <w:hideMark/>
          </w:tcPr>
          <w:p w14:paraId="08802A7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Sincronización de compras</w:t>
            </w:r>
          </w:p>
        </w:tc>
        <w:tc>
          <w:tcPr>
            <w:tcW w:w="0" w:type="auto"/>
            <w:hideMark/>
          </w:tcPr>
          <w:p w14:paraId="37E8C369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Suma de manera instantánea las cantidades de repuestos adquiridas al inventario disponible tras el registro exitoso de una nueva factura.</w:t>
            </w:r>
          </w:p>
        </w:tc>
      </w:tr>
      <w:tr w:rsidR="00B60F5D" w:rsidRPr="002B1598" w14:paraId="1EA0DCD7" w14:textId="77777777" w:rsidTr="00B60F5D">
        <w:tc>
          <w:tcPr>
            <w:tcW w:w="0" w:type="auto"/>
            <w:hideMark/>
          </w:tcPr>
          <w:p w14:paraId="6A8DD232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RF-23</w:t>
            </w:r>
          </w:p>
        </w:tc>
        <w:tc>
          <w:tcPr>
            <w:tcW w:w="0" w:type="auto"/>
            <w:hideMark/>
          </w:tcPr>
          <w:p w14:paraId="5DC5B0B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Almacén e Inventario</w:t>
            </w:r>
          </w:p>
        </w:tc>
        <w:tc>
          <w:tcPr>
            <w:tcW w:w="0" w:type="auto"/>
            <w:hideMark/>
          </w:tcPr>
          <w:p w14:paraId="041838B1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Anulación de Comprobantes</w:t>
            </w:r>
          </w:p>
        </w:tc>
        <w:tc>
          <w:tcPr>
            <w:tcW w:w="0" w:type="auto"/>
            <w:hideMark/>
          </w:tcPr>
          <w:p w14:paraId="30438F3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Reversión automática de stock</w:t>
            </w:r>
          </w:p>
        </w:tc>
        <w:tc>
          <w:tcPr>
            <w:tcW w:w="0" w:type="auto"/>
            <w:hideMark/>
          </w:tcPr>
          <w:p w14:paraId="2ADA955D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Ejecuta una compensación que descuenta del almacén los elementos sumados previamente cuando se cancela o anula una transacción de compra.</w:t>
            </w:r>
          </w:p>
        </w:tc>
      </w:tr>
      <w:tr w:rsidR="00B60F5D" w:rsidRPr="002B1598" w14:paraId="5661D573" w14:textId="77777777" w:rsidTr="00B60F5D">
        <w:tc>
          <w:tcPr>
            <w:tcW w:w="0" w:type="auto"/>
            <w:hideMark/>
          </w:tcPr>
          <w:p w14:paraId="1C44E59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RF-24</w:t>
            </w:r>
          </w:p>
        </w:tc>
        <w:tc>
          <w:tcPr>
            <w:tcW w:w="0" w:type="auto"/>
            <w:hideMark/>
          </w:tcPr>
          <w:p w14:paraId="1A28C89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Almacén e Inventario</w:t>
            </w:r>
          </w:p>
        </w:tc>
        <w:tc>
          <w:tcPr>
            <w:tcW w:w="0" w:type="auto"/>
            <w:hideMark/>
          </w:tcPr>
          <w:p w14:paraId="29A52B6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Ajustes Manuales de Almacén</w:t>
            </w:r>
          </w:p>
        </w:tc>
        <w:tc>
          <w:tcPr>
            <w:tcW w:w="0" w:type="auto"/>
            <w:hideMark/>
          </w:tcPr>
          <w:p w14:paraId="407F6F6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Auditoría física y mermas</w:t>
            </w:r>
          </w:p>
        </w:tc>
        <w:tc>
          <w:tcPr>
            <w:tcW w:w="0" w:type="auto"/>
            <w:hideMark/>
          </w:tcPr>
          <w:p w14:paraId="73E29457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Permite al usuario administrador registrar discrepancias de stock, comparando la cantidad del sistema con el conteo real y calculando la diferencia.</w:t>
            </w:r>
          </w:p>
        </w:tc>
      </w:tr>
      <w:tr w:rsidR="00B60F5D" w:rsidRPr="002B1598" w14:paraId="043F3790" w14:textId="77777777" w:rsidTr="00B60F5D">
        <w:tc>
          <w:tcPr>
            <w:tcW w:w="0" w:type="auto"/>
            <w:hideMark/>
          </w:tcPr>
          <w:p w14:paraId="024682C2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RF-25</w:t>
            </w:r>
          </w:p>
        </w:tc>
        <w:tc>
          <w:tcPr>
            <w:tcW w:w="0" w:type="auto"/>
            <w:hideMark/>
          </w:tcPr>
          <w:p w14:paraId="6613081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Módulo de Presupuestos</w:t>
            </w:r>
          </w:p>
        </w:tc>
        <w:tc>
          <w:tcPr>
            <w:tcW w:w="0" w:type="auto"/>
            <w:hideMark/>
          </w:tcPr>
          <w:p w14:paraId="032B5739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Generación de Presupuestos</w:t>
            </w:r>
          </w:p>
        </w:tc>
        <w:tc>
          <w:tcPr>
            <w:tcW w:w="0" w:type="auto"/>
            <w:hideMark/>
          </w:tcPr>
          <w:p w14:paraId="30BDD48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Desglose técnico y económico</w:t>
            </w:r>
          </w:p>
        </w:tc>
        <w:tc>
          <w:tcPr>
            <w:tcW w:w="0" w:type="auto"/>
            <w:hideMark/>
          </w:tcPr>
          <w:p w14:paraId="7D8F79C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Crea cotizaciones asociadas a una orden detallando de forma clara los costos de los repuestos implicados y la mano de </w:t>
            </w: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>obra estimada.</w:t>
            </w:r>
          </w:p>
        </w:tc>
      </w:tr>
      <w:tr w:rsidR="00B60F5D" w:rsidRPr="002B1598" w14:paraId="3B3650C0" w14:textId="77777777" w:rsidTr="00B60F5D">
        <w:tc>
          <w:tcPr>
            <w:tcW w:w="0" w:type="auto"/>
            <w:hideMark/>
          </w:tcPr>
          <w:p w14:paraId="08433D66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lastRenderedPageBreak/>
              <w:t>RF-26</w:t>
            </w:r>
          </w:p>
        </w:tc>
        <w:tc>
          <w:tcPr>
            <w:tcW w:w="0" w:type="auto"/>
            <w:hideMark/>
          </w:tcPr>
          <w:p w14:paraId="16971A5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Módulo de Presupuestos</w:t>
            </w:r>
          </w:p>
        </w:tc>
        <w:tc>
          <w:tcPr>
            <w:tcW w:w="0" w:type="auto"/>
            <w:hideMark/>
          </w:tcPr>
          <w:p w14:paraId="3DDB5759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Validación Operativa de Presupuestos</w:t>
            </w:r>
          </w:p>
        </w:tc>
        <w:tc>
          <w:tcPr>
            <w:tcW w:w="0" w:type="auto"/>
            <w:hideMark/>
          </w:tcPr>
          <w:p w14:paraId="22B2CAF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Flujo de actualización de ODS</w:t>
            </w:r>
          </w:p>
        </w:tc>
        <w:tc>
          <w:tcPr>
            <w:tcW w:w="0" w:type="auto"/>
            <w:hideMark/>
          </w:tcPr>
          <w:p w14:paraId="4020890B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Modifica automáticamente la fase de la orden de servicio (ej. 'esperando aprobación' o 'en reparación') dependiendo si el cliente aprueba o rechaza el presupuesto.</w:t>
            </w:r>
          </w:p>
        </w:tc>
      </w:tr>
      <w:tr w:rsidR="00B60F5D" w:rsidRPr="002B1598" w14:paraId="37656398" w14:textId="77777777" w:rsidTr="00B60F5D">
        <w:tc>
          <w:tcPr>
            <w:tcW w:w="0" w:type="auto"/>
            <w:hideMark/>
          </w:tcPr>
          <w:p w14:paraId="2DC4A2DA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RF-27</w:t>
            </w:r>
          </w:p>
        </w:tc>
        <w:tc>
          <w:tcPr>
            <w:tcW w:w="0" w:type="auto"/>
            <w:hideMark/>
          </w:tcPr>
          <w:p w14:paraId="6BA85B8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Módulo de Presupuestos</w:t>
            </w:r>
          </w:p>
        </w:tc>
        <w:tc>
          <w:tcPr>
            <w:tcW w:w="0" w:type="auto"/>
            <w:hideMark/>
          </w:tcPr>
          <w:p w14:paraId="34CB940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Aceptación de Cotizaciones en Línea</w:t>
            </w:r>
          </w:p>
        </w:tc>
        <w:tc>
          <w:tcPr>
            <w:tcW w:w="0" w:type="auto"/>
            <w:hideMark/>
          </w:tcPr>
          <w:p w14:paraId="00FA5F2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Vista simplificada para clientes</w:t>
            </w:r>
          </w:p>
        </w:tc>
        <w:tc>
          <w:tcPr>
            <w:tcW w:w="0" w:type="auto"/>
            <w:hideMark/>
          </w:tcPr>
          <w:p w14:paraId="2021451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Proporciona un resumen claro y de fácil lectura a través de la interfaz web para que el cliente pueda autorizar económicamente el trabajo a distancia.</w:t>
            </w:r>
          </w:p>
        </w:tc>
      </w:tr>
      <w:tr w:rsidR="00B60F5D" w:rsidRPr="002B1598" w14:paraId="6D767B61" w14:textId="77777777" w:rsidTr="00B60F5D">
        <w:tc>
          <w:tcPr>
            <w:tcW w:w="0" w:type="auto"/>
            <w:hideMark/>
          </w:tcPr>
          <w:p w14:paraId="47AA9F7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RF-28</w:t>
            </w:r>
          </w:p>
        </w:tc>
        <w:tc>
          <w:tcPr>
            <w:tcW w:w="0" w:type="auto"/>
            <w:hideMark/>
          </w:tcPr>
          <w:p w14:paraId="77B36C5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Módulo de Reportes y Dashboards</w:t>
            </w:r>
          </w:p>
        </w:tc>
        <w:tc>
          <w:tcPr>
            <w:tcW w:w="0" w:type="auto"/>
            <w:hideMark/>
          </w:tcPr>
          <w:p w14:paraId="395051F2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Dashboard Analítico Gerencial</w:t>
            </w:r>
          </w:p>
        </w:tc>
        <w:tc>
          <w:tcPr>
            <w:tcW w:w="0" w:type="auto"/>
            <w:hideMark/>
          </w:tcPr>
          <w:p w14:paraId="596492F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Métricas e indicadores interactivos</w:t>
            </w:r>
          </w:p>
        </w:tc>
        <w:tc>
          <w:tcPr>
            <w:tcW w:w="0" w:type="auto"/>
            <w:hideMark/>
          </w:tcPr>
          <w:p w14:paraId="0268119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Despliega en la pantalla principal estadísticas consolidadas del rendimiento general del taller, soportando la aplicación de filtros por rangos de fecha.</w:t>
            </w:r>
          </w:p>
        </w:tc>
      </w:tr>
      <w:tr w:rsidR="00B60F5D" w:rsidRPr="002B1598" w14:paraId="0C2C0B6C" w14:textId="77777777" w:rsidTr="00B60F5D">
        <w:tc>
          <w:tcPr>
            <w:tcW w:w="0" w:type="auto"/>
            <w:hideMark/>
          </w:tcPr>
          <w:p w14:paraId="75682FAC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RF-29</w:t>
            </w:r>
          </w:p>
        </w:tc>
        <w:tc>
          <w:tcPr>
            <w:tcW w:w="0" w:type="auto"/>
            <w:hideMark/>
          </w:tcPr>
          <w:p w14:paraId="38F9DEEF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Módulo de Reportes y Dashboards</w:t>
            </w:r>
          </w:p>
        </w:tc>
        <w:tc>
          <w:tcPr>
            <w:tcW w:w="0" w:type="auto"/>
            <w:hideMark/>
          </w:tcPr>
          <w:p w14:paraId="64EA3DA1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Generación de Reportes Exportables</w:t>
            </w:r>
          </w:p>
        </w:tc>
        <w:tc>
          <w:tcPr>
            <w:tcW w:w="0" w:type="auto"/>
            <w:hideMark/>
          </w:tcPr>
          <w:p w14:paraId="094B3C4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Data histórica y productividad</w:t>
            </w:r>
          </w:p>
        </w:tc>
        <w:tc>
          <w:tcPr>
            <w:tcW w:w="0" w:type="auto"/>
            <w:hideMark/>
          </w:tcPr>
          <w:p w14:paraId="2654542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Emite documentos analíticos que abarcan la valoración del inventario, rentabilidad, efectividad técnica, facturación de compras y frecuencia de clientes.</w:t>
            </w:r>
          </w:p>
        </w:tc>
      </w:tr>
      <w:tr w:rsidR="00B60F5D" w:rsidRPr="002B1598" w14:paraId="5125C6EE" w14:textId="77777777" w:rsidTr="00B60F5D">
        <w:tc>
          <w:tcPr>
            <w:tcW w:w="0" w:type="auto"/>
            <w:hideMark/>
          </w:tcPr>
          <w:p w14:paraId="10BEDFC4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RF-30</w:t>
            </w:r>
          </w:p>
        </w:tc>
        <w:tc>
          <w:tcPr>
            <w:tcW w:w="0" w:type="auto"/>
            <w:hideMark/>
          </w:tcPr>
          <w:p w14:paraId="059B1828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Mensajería y Alertas en </w:t>
            </w: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>Tiempo Real</w:t>
            </w:r>
          </w:p>
        </w:tc>
        <w:tc>
          <w:tcPr>
            <w:tcW w:w="0" w:type="auto"/>
            <w:hideMark/>
          </w:tcPr>
          <w:p w14:paraId="29FA619E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 xml:space="preserve">Alertas y Notificaciones </w:t>
            </w: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>Instantáneas</w:t>
            </w:r>
          </w:p>
        </w:tc>
        <w:tc>
          <w:tcPr>
            <w:tcW w:w="0" w:type="auto"/>
            <w:hideMark/>
          </w:tcPr>
          <w:p w14:paraId="057FAEE3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 xml:space="preserve">Arquitectura basada en </w:t>
            </w:r>
            <w:proofErr w:type="spellStart"/>
            <w:r w:rsidRPr="002B1598">
              <w:rPr>
                <w:rFonts w:ascii="Times New Roman" w:hAnsi="Times New Roman" w:cs="Times New Roman"/>
                <w:lang w:val="es-EC"/>
              </w:rPr>
              <w:t>WebSockets</w:t>
            </w:r>
            <w:proofErr w:type="spellEnd"/>
          </w:p>
        </w:tc>
        <w:tc>
          <w:tcPr>
            <w:tcW w:w="0" w:type="auto"/>
            <w:hideMark/>
          </w:tcPr>
          <w:p w14:paraId="0E64EEB1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 xml:space="preserve">Transmite eventos críticos a las interfaces de los usuarios en milisegundos, </w:t>
            </w:r>
            <w:r w:rsidRPr="002B1598">
              <w:rPr>
                <w:rFonts w:ascii="Times New Roman" w:hAnsi="Times New Roman" w:cs="Times New Roman"/>
                <w:lang w:val="es-EC"/>
              </w:rPr>
              <w:lastRenderedPageBreak/>
              <w:t>avisando sobre asignaciones de técnicos o transiciones de estado de órdenes.</w:t>
            </w:r>
          </w:p>
        </w:tc>
      </w:tr>
      <w:tr w:rsidR="00B60F5D" w:rsidRPr="002B1598" w14:paraId="31344AB4" w14:textId="77777777" w:rsidTr="00B60F5D">
        <w:tc>
          <w:tcPr>
            <w:tcW w:w="0" w:type="auto"/>
            <w:hideMark/>
          </w:tcPr>
          <w:p w14:paraId="314D6F01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lastRenderedPageBreak/>
              <w:t>RF-31</w:t>
            </w:r>
          </w:p>
        </w:tc>
        <w:tc>
          <w:tcPr>
            <w:tcW w:w="0" w:type="auto"/>
            <w:hideMark/>
          </w:tcPr>
          <w:p w14:paraId="02A84B57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Mensajería y Alertas en Tiempo Real</w:t>
            </w:r>
          </w:p>
        </w:tc>
        <w:tc>
          <w:tcPr>
            <w:tcW w:w="0" w:type="auto"/>
            <w:hideMark/>
          </w:tcPr>
          <w:p w14:paraId="0D5EF12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Monitoreo Preventivo de Stock</w:t>
            </w:r>
          </w:p>
        </w:tc>
        <w:tc>
          <w:tcPr>
            <w:tcW w:w="0" w:type="auto"/>
            <w:hideMark/>
          </w:tcPr>
          <w:p w14:paraId="0E55D630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Chequeo asíncrono inicial</w:t>
            </w:r>
          </w:p>
        </w:tc>
        <w:tc>
          <w:tcPr>
            <w:tcW w:w="0" w:type="auto"/>
            <w:hideMark/>
          </w:tcPr>
          <w:p w14:paraId="0E06AD55" w14:textId="77777777" w:rsidR="00B60F5D" w:rsidRPr="002B1598" w:rsidRDefault="00B60F5D" w:rsidP="00F55153">
            <w:pPr>
              <w:spacing w:after="200" w:line="360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Ejecuta una validación en segundo plano al arrancar el backend, alertando a la administración si la existencia de algún componente perfora su nivel mínimo de seguridad.</w:t>
            </w:r>
          </w:p>
        </w:tc>
      </w:tr>
    </w:tbl>
    <w:p w14:paraId="3B4AC882" w14:textId="57E450DA" w:rsidR="00B60F5D" w:rsidRPr="002B1598" w:rsidRDefault="00B60F5D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Requerimientos del sistema de gestión de servicios</w:t>
      </w:r>
    </w:p>
    <w:p w14:paraId="3EFAFBA4" w14:textId="77777777" w:rsidR="00B60F5D" w:rsidRPr="002B1598" w:rsidRDefault="00B60F5D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47D2D1DD" w14:textId="77777777" w:rsidR="00E109FF" w:rsidRPr="002B1598" w:rsidRDefault="00E109FF" w:rsidP="00F55153">
      <w:pPr>
        <w:spacing w:line="360" w:lineRule="auto"/>
        <w:rPr>
          <w:rFonts w:ascii="Times New Roman" w:hAnsi="Times New Roman" w:cs="Times New Roman"/>
        </w:rPr>
      </w:pPr>
    </w:p>
    <w:p w14:paraId="7DC9F53B" w14:textId="77777777" w:rsidR="00E109FF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</w:rPr>
        <w:t>6.2 Requisitos No Funcionales (RNF)</w:t>
      </w:r>
    </w:p>
    <w:p w14:paraId="47D1D27E" w14:textId="77777777" w:rsidR="00E109FF" w:rsidRPr="002B1598" w:rsidRDefault="00000000" w:rsidP="00F55153">
      <w:pPr>
        <w:spacing w:after="160" w:line="360" w:lineRule="auto"/>
        <w:rPr>
          <w:rFonts w:ascii="Times New Roman" w:hAnsi="Times New Roman" w:cs="Times New Roman"/>
        </w:rPr>
      </w:pPr>
      <w:r w:rsidRPr="002B1598">
        <w:rPr>
          <w:rFonts w:ascii="Times New Roman" w:hAnsi="Times New Roman" w:cs="Times New Roman"/>
        </w:rPr>
        <w:t>En la Tabla 6-2 se visualizan los requisitos no funcionales necesarios para el correcto funcionamiento, seguridad y accesibilidad del sistema.</w:t>
      </w:r>
    </w:p>
    <w:p w14:paraId="57850191" w14:textId="77777777" w:rsidR="00E109FF" w:rsidRPr="002B1598" w:rsidRDefault="00000000" w:rsidP="00F55153">
      <w:pPr>
        <w:spacing w:line="360" w:lineRule="auto"/>
        <w:rPr>
          <w:rFonts w:ascii="Times New Roman" w:hAnsi="Times New Roman" w:cs="Times New Roman"/>
        </w:rPr>
      </w:pPr>
      <w:r w:rsidRPr="002B1598">
        <w:rPr>
          <w:rFonts w:ascii="Times New Roman" w:hAnsi="Times New Roman" w:cs="Times New Roman"/>
          <w:b/>
        </w:rPr>
        <w:t>Tabla 6-2: Requisitos no funcionales del sistema.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101"/>
        <w:gridCol w:w="8259"/>
      </w:tblGrid>
      <w:tr w:rsidR="00E109FF" w:rsidRPr="002B1598" w14:paraId="427714B8" w14:textId="77777777" w:rsidTr="00B60F5D">
        <w:tc>
          <w:tcPr>
            <w:tcW w:w="1101" w:type="dxa"/>
          </w:tcPr>
          <w:p w14:paraId="2499F0B1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</w:t>
            </w:r>
          </w:p>
        </w:tc>
        <w:tc>
          <w:tcPr>
            <w:tcW w:w="8259" w:type="dxa"/>
          </w:tcPr>
          <w:p w14:paraId="40B3880C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Requerimiento</w:t>
            </w:r>
          </w:p>
        </w:tc>
      </w:tr>
      <w:tr w:rsidR="00E109FF" w:rsidRPr="002B1598" w14:paraId="5C909C3C" w14:textId="77777777" w:rsidTr="00B60F5D">
        <w:tc>
          <w:tcPr>
            <w:tcW w:w="1101" w:type="dxa"/>
          </w:tcPr>
          <w:p w14:paraId="6D62A0F2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RNF-1</w:t>
            </w:r>
          </w:p>
        </w:tc>
        <w:tc>
          <w:tcPr>
            <w:tcW w:w="8259" w:type="dxa"/>
          </w:tcPr>
          <w:p w14:paraId="7BC55667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La interfaz gráfica de usuario debe incorporar principios UX/UI de diseño adaptivo y cumplir con las pautas de accesibilidad WCAG 2.1.</w:t>
            </w:r>
          </w:p>
        </w:tc>
      </w:tr>
      <w:tr w:rsidR="00E109FF" w:rsidRPr="002B1598" w14:paraId="2BCF928E" w14:textId="77777777" w:rsidTr="00B60F5D">
        <w:tc>
          <w:tcPr>
            <w:tcW w:w="1101" w:type="dxa"/>
          </w:tcPr>
          <w:p w14:paraId="32C69C83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RNF-2</w:t>
            </w:r>
          </w:p>
        </w:tc>
        <w:tc>
          <w:tcPr>
            <w:tcW w:w="8259" w:type="dxa"/>
          </w:tcPr>
          <w:p w14:paraId="086F2AF4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El sistema debe comprobar la validez de los datos ingresados en los formularios, indicando si son correctos o erróneos.</w:t>
            </w:r>
          </w:p>
        </w:tc>
      </w:tr>
      <w:tr w:rsidR="00E109FF" w:rsidRPr="002B1598" w14:paraId="68384BD8" w14:textId="77777777" w:rsidTr="00B60F5D">
        <w:tc>
          <w:tcPr>
            <w:tcW w:w="1101" w:type="dxa"/>
          </w:tcPr>
          <w:p w14:paraId="5536291A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RNF-3</w:t>
            </w:r>
          </w:p>
        </w:tc>
        <w:tc>
          <w:tcPr>
            <w:tcW w:w="8259" w:type="dxa"/>
          </w:tcPr>
          <w:p w14:paraId="19D3AA48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La aplicación requerirá conexión a internet o a la red corporativa para su funcionamiento en arquitectura cliente-servidor.</w:t>
            </w:r>
          </w:p>
        </w:tc>
      </w:tr>
      <w:tr w:rsidR="00E109FF" w:rsidRPr="002B1598" w14:paraId="751A1AD0" w14:textId="77777777" w:rsidTr="00B60F5D">
        <w:tc>
          <w:tcPr>
            <w:tcW w:w="1101" w:type="dxa"/>
          </w:tcPr>
          <w:p w14:paraId="52C28671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RNF-4</w:t>
            </w:r>
          </w:p>
        </w:tc>
        <w:tc>
          <w:tcPr>
            <w:tcW w:w="8259" w:type="dxa"/>
          </w:tcPr>
          <w:p w14:paraId="0BAC8940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El sistema debe proporcionar mensajes de confirmación visual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toasts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 después de realizar acciones clave.</w:t>
            </w:r>
          </w:p>
        </w:tc>
      </w:tr>
      <w:tr w:rsidR="00E109FF" w:rsidRPr="002B1598" w14:paraId="126AF7FD" w14:textId="77777777" w:rsidTr="00B60F5D">
        <w:tc>
          <w:tcPr>
            <w:tcW w:w="1101" w:type="dxa"/>
          </w:tcPr>
          <w:p w14:paraId="0583911B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RNF-5</w:t>
            </w:r>
          </w:p>
        </w:tc>
        <w:tc>
          <w:tcPr>
            <w:tcW w:w="8259" w:type="dxa"/>
          </w:tcPr>
          <w:p w14:paraId="23626FE2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El sistema debe mantener un tiempo de respuesta óptimo (inferior a 2 segundos) en operaciones frecuentes e interacciones en tiempo real.</w:t>
            </w:r>
          </w:p>
        </w:tc>
      </w:tr>
      <w:tr w:rsidR="00E109FF" w:rsidRPr="002B1598" w14:paraId="61087701" w14:textId="77777777" w:rsidTr="00B60F5D">
        <w:tc>
          <w:tcPr>
            <w:tcW w:w="1101" w:type="dxa"/>
          </w:tcPr>
          <w:p w14:paraId="2CB851F2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RNF-6</w:t>
            </w:r>
          </w:p>
        </w:tc>
        <w:tc>
          <w:tcPr>
            <w:tcW w:w="8259" w:type="dxa"/>
          </w:tcPr>
          <w:p w14:paraId="362C6AC2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El código fuente debe ser estrictamente modular e implementado en capas para facilitar su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mantenimiento y evolución.</w:t>
            </w:r>
          </w:p>
        </w:tc>
      </w:tr>
      <w:tr w:rsidR="00E109FF" w:rsidRPr="002B1598" w14:paraId="08DE02B5" w14:textId="77777777" w:rsidTr="00B60F5D">
        <w:tc>
          <w:tcPr>
            <w:tcW w:w="1101" w:type="dxa"/>
          </w:tcPr>
          <w:p w14:paraId="1CCA5C19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RNF-7</w:t>
            </w:r>
          </w:p>
        </w:tc>
        <w:tc>
          <w:tcPr>
            <w:tcW w:w="8259" w:type="dxa"/>
          </w:tcPr>
          <w:p w14:paraId="1A3BF2CB" w14:textId="77777777" w:rsidR="00E109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El sistema debe asegurar la privacidad cifrando contraseñas y preservando auditorías mediante borrado lógico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</w:tr>
    </w:tbl>
    <w:p w14:paraId="481A8CA1" w14:textId="77777777" w:rsidR="00E109FF" w:rsidRPr="002B1598" w:rsidRDefault="00E109FF" w:rsidP="00F55153">
      <w:pPr>
        <w:spacing w:line="360" w:lineRule="auto"/>
        <w:rPr>
          <w:rFonts w:ascii="Times New Roman" w:hAnsi="Times New Roman" w:cs="Times New Roman"/>
        </w:rPr>
      </w:pPr>
    </w:p>
    <w:p w14:paraId="3D91E324" w14:textId="77777777" w:rsidR="000F4F3B" w:rsidRPr="002B1598" w:rsidRDefault="00000000" w:rsidP="00F55153">
      <w:pPr>
        <w:pStyle w:val="Ttulo1"/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419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 xml:space="preserve">7. METODOLOGÍA SCRUM </w:t>
      </w:r>
    </w:p>
    <w:p w14:paraId="20C3B013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 xml:space="preserve">El desarrollo del software se ejecutó mediante el marco de trabajo </w:t>
      </w:r>
      <w:r w:rsidRPr="002B1598">
        <w:rPr>
          <w:rFonts w:ascii="Times New Roman" w:hAnsi="Times New Roman" w:cs="Times New Roman"/>
          <w:b/>
          <w:lang w:val="es-419"/>
        </w:rPr>
        <w:t>Scrum</w:t>
      </w:r>
      <w:r w:rsidRPr="002B1598">
        <w:rPr>
          <w:rFonts w:ascii="Times New Roman" w:hAnsi="Times New Roman" w:cs="Times New Roman"/>
          <w:lang w:val="es-419"/>
        </w:rPr>
        <w:t>, permitiendo un desarrollo incremental y ágil estructurado en sprints.</w:t>
      </w:r>
    </w:p>
    <w:p w14:paraId="0E469422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 xml:space="preserve">7.1 Historias Técnicas Críticas </w:t>
      </w:r>
    </w:p>
    <w:p w14:paraId="44AD9DEA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 xml:space="preserve">A </w:t>
      </w:r>
      <w:r w:rsidR="006B305D" w:rsidRPr="002B1598">
        <w:rPr>
          <w:rFonts w:ascii="Times New Roman" w:hAnsi="Times New Roman" w:cs="Times New Roman"/>
          <w:lang w:val="es-419"/>
        </w:rPr>
        <w:t>continuación,</w:t>
      </w:r>
      <w:r w:rsidRPr="002B1598">
        <w:rPr>
          <w:rFonts w:ascii="Times New Roman" w:hAnsi="Times New Roman" w:cs="Times New Roman"/>
          <w:lang w:val="es-419"/>
        </w:rPr>
        <w:t xml:space="preserve"> se detallan las fichas técnicas de los habilitadores de infraestructura y arquitectura más relevantes para el cumplimiento de los requerimientos no funcionales (RNF):</w:t>
      </w:r>
    </w:p>
    <w:p w14:paraId="538FF160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11-A: Ficha de Historia Técnica HT-01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29833026" w14:textId="77777777" w:rsidTr="006B305D">
        <w:tc>
          <w:tcPr>
            <w:tcW w:w="4680" w:type="dxa"/>
          </w:tcPr>
          <w:p w14:paraId="542BC1C5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Característica</w:t>
            </w:r>
          </w:p>
        </w:tc>
        <w:tc>
          <w:tcPr>
            <w:tcW w:w="4680" w:type="dxa"/>
          </w:tcPr>
          <w:p w14:paraId="2DB590DD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Técnico de Infraestructura</w:t>
            </w:r>
          </w:p>
        </w:tc>
      </w:tr>
      <w:tr w:rsidR="000F4F3B" w:rsidRPr="002B1598" w14:paraId="09126358" w14:textId="77777777" w:rsidTr="006B305D">
        <w:tc>
          <w:tcPr>
            <w:tcW w:w="4680" w:type="dxa"/>
          </w:tcPr>
          <w:p w14:paraId="28DAEEA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720370F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HT-01</w:t>
            </w:r>
          </w:p>
        </w:tc>
      </w:tr>
      <w:tr w:rsidR="000F4F3B" w:rsidRPr="002B1598" w14:paraId="02EEE1F3" w14:textId="77777777" w:rsidTr="006B305D">
        <w:tc>
          <w:tcPr>
            <w:tcW w:w="4680" w:type="dxa"/>
          </w:tcPr>
          <w:p w14:paraId="2179DAB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5AC9989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Esquemas Roles/Permisos y Entidades de Base de Datos</w:t>
            </w:r>
          </w:p>
        </w:tc>
      </w:tr>
      <w:tr w:rsidR="000F4F3B" w:rsidRPr="002B1598" w14:paraId="64AC0B2C" w14:textId="77777777" w:rsidTr="006B305D">
        <w:tc>
          <w:tcPr>
            <w:tcW w:w="4680" w:type="dxa"/>
          </w:tcPr>
          <w:p w14:paraId="215ED0A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4D76E13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Diseñar, normalizar y mapear el esquema físico de base de datos en PostgreSQL e implementar las clases de entidad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, Rol,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Permission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,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, Parte, Presupuesto, Casillero,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Notificacion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) mediante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TypeORM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</w:tr>
      <w:tr w:rsidR="000F4F3B" w:rsidRPr="002B1598" w14:paraId="6317B9E5" w14:textId="77777777" w:rsidTr="006B305D">
        <w:tc>
          <w:tcPr>
            <w:tcW w:w="4680" w:type="dxa"/>
          </w:tcPr>
          <w:p w14:paraId="3735764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4680" w:type="dxa"/>
          </w:tcPr>
          <w:p w14:paraId="1907F6E3" w14:textId="77777777" w:rsidR="006B305D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1. Estructura física creada en PostgreSQL con restricciones y llaves foráneas.</w:t>
            </w:r>
            <w:r w:rsidR="006B305D"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</w:p>
          <w:p w14:paraId="61971B8F" w14:textId="77777777" w:rsidR="006B305D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2. Entidades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TypeORM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mapeadas e inyectadas correctamente en NestJS.</w:t>
            </w:r>
          </w:p>
          <w:p w14:paraId="7D09268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3. Comandos de migración y sincronización se ejecutan sin advertencias.</w:t>
            </w:r>
          </w:p>
        </w:tc>
      </w:tr>
      <w:tr w:rsidR="000F4F3B" w:rsidRPr="002B1598" w14:paraId="7B1BDB19" w14:textId="77777777" w:rsidTr="006B305D">
        <w:tc>
          <w:tcPr>
            <w:tcW w:w="4680" w:type="dxa"/>
          </w:tcPr>
          <w:p w14:paraId="2043708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Referencias</w:t>
            </w:r>
          </w:p>
        </w:tc>
        <w:tc>
          <w:tcPr>
            <w:tcW w:w="4680" w:type="dxa"/>
          </w:tcPr>
          <w:p w14:paraId="5640482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RNF-03 (Arquitectura en Capas)</w:t>
            </w:r>
          </w:p>
        </w:tc>
      </w:tr>
      <w:tr w:rsidR="000F4F3B" w:rsidRPr="002B1598" w14:paraId="3B933BE7" w14:textId="77777777" w:rsidTr="006B305D">
        <w:tc>
          <w:tcPr>
            <w:tcW w:w="4680" w:type="dxa"/>
          </w:tcPr>
          <w:p w14:paraId="76B1485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Estimación</w:t>
            </w:r>
          </w:p>
        </w:tc>
        <w:tc>
          <w:tcPr>
            <w:tcW w:w="4680" w:type="dxa"/>
          </w:tcPr>
          <w:p w14:paraId="0A32026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6 horas / 3 Puntos</w:t>
            </w:r>
          </w:p>
        </w:tc>
      </w:tr>
    </w:tbl>
    <w:p w14:paraId="1A6DEAE1" w14:textId="77777777" w:rsidR="006B305D" w:rsidRPr="002B1598" w:rsidRDefault="006B305D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Planificación metodológica ágil</w:t>
      </w:r>
    </w:p>
    <w:p w14:paraId="05D88B0A" w14:textId="77777777" w:rsidR="006B305D" w:rsidRPr="002B1598" w:rsidRDefault="006B305D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lastRenderedPageBreak/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5F5AB52E" w14:textId="77777777" w:rsidR="000F4F3B" w:rsidRPr="002B1598" w:rsidRDefault="000F4F3B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</w:p>
    <w:p w14:paraId="35E5888B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12-A: Ficha de Historia Técnica HT-02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784B79AF" w14:textId="77777777" w:rsidTr="006B305D">
        <w:tc>
          <w:tcPr>
            <w:tcW w:w="4680" w:type="dxa"/>
          </w:tcPr>
          <w:p w14:paraId="41B40660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Característica</w:t>
            </w:r>
          </w:p>
        </w:tc>
        <w:tc>
          <w:tcPr>
            <w:tcW w:w="4680" w:type="dxa"/>
          </w:tcPr>
          <w:p w14:paraId="32656E76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Técnico de Infraestructura</w:t>
            </w:r>
          </w:p>
        </w:tc>
      </w:tr>
      <w:tr w:rsidR="000F4F3B" w:rsidRPr="002B1598" w14:paraId="38DCFF6C" w14:textId="77777777" w:rsidTr="006B305D">
        <w:tc>
          <w:tcPr>
            <w:tcW w:w="4680" w:type="dxa"/>
          </w:tcPr>
          <w:p w14:paraId="0288201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3B43F36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HT-02</w:t>
            </w:r>
          </w:p>
        </w:tc>
      </w:tr>
      <w:tr w:rsidR="000F4F3B" w:rsidRPr="002B1598" w14:paraId="60D20160" w14:textId="77777777" w:rsidTr="006B305D">
        <w:tc>
          <w:tcPr>
            <w:tcW w:w="4680" w:type="dxa"/>
          </w:tcPr>
          <w:p w14:paraId="113FB6A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544E745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Implementación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Guards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 Autenticación y Autorización NestJS</w:t>
            </w:r>
          </w:p>
        </w:tc>
      </w:tr>
      <w:tr w:rsidR="000F4F3B" w:rsidRPr="002B1598" w14:paraId="3FE91067" w14:textId="77777777" w:rsidTr="006B305D">
        <w:tc>
          <w:tcPr>
            <w:tcW w:w="4680" w:type="dxa"/>
          </w:tcPr>
          <w:p w14:paraId="738B9C8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4E020E3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Codificar los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guards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globales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AuthGuard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,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RolesGuard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PermissionsGuard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inyectables en NestJS para interceptar las solicitudes HTTP 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a nivel de servidor.</w:t>
            </w:r>
          </w:p>
        </w:tc>
      </w:tr>
      <w:tr w:rsidR="000F4F3B" w:rsidRPr="002B1598" w14:paraId="25ED5763" w14:textId="77777777" w:rsidTr="006B305D">
        <w:tc>
          <w:tcPr>
            <w:tcW w:w="4680" w:type="dxa"/>
          </w:tcPr>
          <w:p w14:paraId="6B271BE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4680" w:type="dxa"/>
          </w:tcPr>
          <w:p w14:paraId="5665661F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1. Rutas protegidas bloquean peticiones que carecen de token JWT válido, devolviendo HTTP 401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Unauthorized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  <w:p w14:paraId="0B0B95F2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2.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Endpoints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con @RequirePermissions restringen accesos no autorizados devolviendo HTTP 403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Forbidden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  <w:p w14:paraId="568420D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3. 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Bypass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de seguridad total para el rol Administrador.</w:t>
            </w:r>
          </w:p>
        </w:tc>
      </w:tr>
      <w:tr w:rsidR="000F4F3B" w:rsidRPr="002B1598" w14:paraId="737B8508" w14:textId="77777777" w:rsidTr="006B305D">
        <w:tc>
          <w:tcPr>
            <w:tcW w:w="4680" w:type="dxa"/>
          </w:tcPr>
          <w:p w14:paraId="1D3E450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Referencias</w:t>
            </w:r>
          </w:p>
        </w:tc>
        <w:tc>
          <w:tcPr>
            <w:tcW w:w="4680" w:type="dxa"/>
          </w:tcPr>
          <w:p w14:paraId="78EB3C7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RNF-01 (Confidencialidad) / RNF-04 (Sanitización)</w:t>
            </w:r>
          </w:p>
        </w:tc>
      </w:tr>
      <w:tr w:rsidR="000F4F3B" w:rsidRPr="002B1598" w14:paraId="0E3B3DCB" w14:textId="77777777" w:rsidTr="006B305D">
        <w:tc>
          <w:tcPr>
            <w:tcW w:w="4680" w:type="dxa"/>
          </w:tcPr>
          <w:p w14:paraId="64AB820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Estimación</w:t>
            </w:r>
          </w:p>
        </w:tc>
        <w:tc>
          <w:tcPr>
            <w:tcW w:w="4680" w:type="dxa"/>
          </w:tcPr>
          <w:p w14:paraId="22A77B8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8 horas / 5 Puntos</w:t>
            </w:r>
          </w:p>
        </w:tc>
      </w:tr>
    </w:tbl>
    <w:p w14:paraId="11BE545D" w14:textId="77777777" w:rsidR="00233DFF" w:rsidRPr="002B1598" w:rsidRDefault="00233DFF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Planificación de seguridad</w:t>
      </w:r>
      <w:r w:rsidRPr="002B1598">
        <w:rPr>
          <w:rFonts w:ascii="Times New Roman" w:hAnsi="Times New Roman" w:cs="Times New Roman"/>
          <w:b/>
          <w:bCs/>
          <w:lang w:val="es-419"/>
        </w:rPr>
        <w:t xml:space="preserve"> </w:t>
      </w:r>
    </w:p>
    <w:p w14:paraId="4DB72F6D" w14:textId="77777777" w:rsidR="00233DFF" w:rsidRPr="002B1598" w:rsidRDefault="00233DFF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07A358EB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2096ED90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13-A: Ficha de Historia Técnica HT-03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56D4FED5" w14:textId="77777777" w:rsidTr="00233DFF">
        <w:tc>
          <w:tcPr>
            <w:tcW w:w="4680" w:type="dxa"/>
          </w:tcPr>
          <w:p w14:paraId="59247E02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Característica</w:t>
            </w:r>
          </w:p>
        </w:tc>
        <w:tc>
          <w:tcPr>
            <w:tcW w:w="4680" w:type="dxa"/>
          </w:tcPr>
          <w:p w14:paraId="6803049E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Técnico de Infraestructura</w:t>
            </w:r>
          </w:p>
        </w:tc>
      </w:tr>
      <w:tr w:rsidR="000F4F3B" w:rsidRPr="002B1598" w14:paraId="7A33D585" w14:textId="77777777" w:rsidTr="00233DFF">
        <w:tc>
          <w:tcPr>
            <w:tcW w:w="4680" w:type="dxa"/>
          </w:tcPr>
          <w:p w14:paraId="44411EA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1140B38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HT-03</w:t>
            </w:r>
          </w:p>
        </w:tc>
      </w:tr>
      <w:tr w:rsidR="000F4F3B" w:rsidRPr="002B1598" w14:paraId="6959087C" w14:textId="77777777" w:rsidTr="00233DFF">
        <w:tc>
          <w:tcPr>
            <w:tcW w:w="4680" w:type="dxa"/>
          </w:tcPr>
          <w:p w14:paraId="3193583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7CABE40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Configuración de NextAuth.js en la Capa de Presentación</w:t>
            </w:r>
          </w:p>
        </w:tc>
      </w:tr>
      <w:tr w:rsidR="000F4F3B" w:rsidRPr="002B1598" w14:paraId="740C3B6E" w14:textId="77777777" w:rsidTr="00233DFF">
        <w:tc>
          <w:tcPr>
            <w:tcW w:w="4680" w:type="dxa"/>
          </w:tcPr>
          <w:p w14:paraId="17A772C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0DEA640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Integrar NextAuth.js en el frontend Next.js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mediante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CredentialsProvider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, configurando cookies seguras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HttpOnly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,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SameSite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Lax) para almacenar de forma persistente el token JWT del backend.</w:t>
            </w:r>
          </w:p>
        </w:tc>
      </w:tr>
      <w:tr w:rsidR="000F4F3B" w:rsidRPr="002B1598" w14:paraId="4DC7622A" w14:textId="77777777" w:rsidTr="00233DFF">
        <w:tc>
          <w:tcPr>
            <w:tcW w:w="4680" w:type="dxa"/>
          </w:tcPr>
          <w:p w14:paraId="1450D17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Criterios de Aceptación</w:t>
            </w:r>
          </w:p>
        </w:tc>
        <w:tc>
          <w:tcPr>
            <w:tcW w:w="4680" w:type="dxa"/>
          </w:tcPr>
          <w:p w14:paraId="7B808849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1. Inicio de sesión exitoso inyecta el token en la sesión activa del cliente.</w:t>
            </w:r>
          </w:p>
          <w:p w14:paraId="0CF9525B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2. El middleware de Next.js restringe las rutas y vistas privadas según la sesión del usuario.</w:t>
            </w:r>
          </w:p>
          <w:p w14:paraId="53D92E0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3. Cierre de sesión remueve cookies de forma segura.</w:t>
            </w:r>
          </w:p>
        </w:tc>
      </w:tr>
      <w:tr w:rsidR="000F4F3B" w:rsidRPr="002B1598" w14:paraId="47666BF7" w14:textId="77777777" w:rsidTr="00233DFF">
        <w:tc>
          <w:tcPr>
            <w:tcW w:w="4680" w:type="dxa"/>
          </w:tcPr>
          <w:p w14:paraId="750DB1C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Referencias</w:t>
            </w:r>
          </w:p>
        </w:tc>
        <w:tc>
          <w:tcPr>
            <w:tcW w:w="4680" w:type="dxa"/>
          </w:tcPr>
          <w:p w14:paraId="29694AC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RNF-05 (Seguridad de Sesiones en Cliente)</w:t>
            </w:r>
          </w:p>
        </w:tc>
      </w:tr>
      <w:tr w:rsidR="000F4F3B" w:rsidRPr="002B1598" w14:paraId="384FB5CE" w14:textId="77777777" w:rsidTr="00233DFF">
        <w:tc>
          <w:tcPr>
            <w:tcW w:w="4680" w:type="dxa"/>
          </w:tcPr>
          <w:p w14:paraId="3F48BAF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Estimación</w:t>
            </w:r>
          </w:p>
        </w:tc>
        <w:tc>
          <w:tcPr>
            <w:tcW w:w="4680" w:type="dxa"/>
          </w:tcPr>
          <w:p w14:paraId="643AA16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8 horas / 5 Puntos</w:t>
            </w:r>
          </w:p>
        </w:tc>
      </w:tr>
    </w:tbl>
    <w:p w14:paraId="64FE6631" w14:textId="77777777" w:rsidR="00233DFF" w:rsidRPr="002B1598" w:rsidRDefault="00233DFF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Planificación frontend</w:t>
      </w:r>
    </w:p>
    <w:p w14:paraId="0EA35526" w14:textId="77777777" w:rsidR="00233DFF" w:rsidRPr="002B1598" w:rsidRDefault="00233DFF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2B064323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2A4A4F43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14-A: Ficha de Historia Técnica HT-05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5D575221" w14:textId="77777777" w:rsidTr="00233DFF">
        <w:tc>
          <w:tcPr>
            <w:tcW w:w="4680" w:type="dxa"/>
          </w:tcPr>
          <w:p w14:paraId="7FCF83FE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Característica</w:t>
            </w:r>
          </w:p>
        </w:tc>
        <w:tc>
          <w:tcPr>
            <w:tcW w:w="4680" w:type="dxa"/>
          </w:tcPr>
          <w:p w14:paraId="5707B27D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Técnico de Infraestructura</w:t>
            </w:r>
          </w:p>
        </w:tc>
      </w:tr>
      <w:tr w:rsidR="000F4F3B" w:rsidRPr="002B1598" w14:paraId="332A6B06" w14:textId="77777777" w:rsidTr="00233DFF">
        <w:tc>
          <w:tcPr>
            <w:tcW w:w="4680" w:type="dxa"/>
          </w:tcPr>
          <w:p w14:paraId="79F6AB5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0717B29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HT-05</w:t>
            </w:r>
          </w:p>
        </w:tc>
      </w:tr>
      <w:tr w:rsidR="000F4F3B" w:rsidRPr="002B1598" w14:paraId="34B5ACB3" w14:textId="77777777" w:rsidTr="00233DFF">
        <w:tc>
          <w:tcPr>
            <w:tcW w:w="4680" w:type="dxa"/>
          </w:tcPr>
          <w:p w14:paraId="7D5892C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4A04C99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Gateway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con Socket.io en Backend NestJS</w:t>
            </w:r>
          </w:p>
        </w:tc>
      </w:tr>
      <w:tr w:rsidR="000F4F3B" w:rsidRPr="002B1598" w14:paraId="41C48F16" w14:textId="77777777" w:rsidTr="00233DFF">
        <w:tc>
          <w:tcPr>
            <w:tcW w:w="4680" w:type="dxa"/>
          </w:tcPr>
          <w:p w14:paraId="38AF0D8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2EA66D8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Desarrollar la infraestructura del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NotificacionGateway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el servidor NestJS utilizando la biblioteca Socket.io, configurando el protocolo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nativo y salas por ID de usuario.</w:t>
            </w:r>
          </w:p>
        </w:tc>
      </w:tr>
      <w:tr w:rsidR="000F4F3B" w:rsidRPr="002B1598" w14:paraId="05917CB0" w14:textId="77777777" w:rsidTr="00233DFF">
        <w:tc>
          <w:tcPr>
            <w:tcW w:w="4680" w:type="dxa"/>
          </w:tcPr>
          <w:p w14:paraId="2CB21DE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4680" w:type="dxa"/>
          </w:tcPr>
          <w:p w14:paraId="4832EC42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1. Comunicación bidireccional activa entre cliente y servidor.</w:t>
            </w:r>
          </w:p>
          <w:p w14:paraId="649E6DAD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2. El servidor permite unirse a salas específicas basadas en el ID de usuario autenticado.</w:t>
            </w:r>
          </w:p>
          <w:p w14:paraId="2CE26D8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3. Envío asíncrono e instantáneo de eventos de actualización.</w:t>
            </w:r>
          </w:p>
        </w:tc>
      </w:tr>
      <w:tr w:rsidR="000F4F3B" w:rsidRPr="002B1598" w14:paraId="71DFE0A6" w14:textId="77777777" w:rsidTr="00233DFF">
        <w:tc>
          <w:tcPr>
            <w:tcW w:w="4680" w:type="dxa"/>
          </w:tcPr>
          <w:p w14:paraId="396923D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Referencias</w:t>
            </w:r>
          </w:p>
        </w:tc>
        <w:tc>
          <w:tcPr>
            <w:tcW w:w="4680" w:type="dxa"/>
          </w:tcPr>
          <w:p w14:paraId="11908F8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RNF-19 (Red en tiempo real)</w:t>
            </w:r>
          </w:p>
        </w:tc>
      </w:tr>
      <w:tr w:rsidR="000F4F3B" w:rsidRPr="002B1598" w14:paraId="2A602D7D" w14:textId="77777777" w:rsidTr="00233DFF">
        <w:tc>
          <w:tcPr>
            <w:tcW w:w="4680" w:type="dxa"/>
          </w:tcPr>
          <w:p w14:paraId="34BA24A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Estimación</w:t>
            </w:r>
          </w:p>
        </w:tc>
        <w:tc>
          <w:tcPr>
            <w:tcW w:w="4680" w:type="dxa"/>
          </w:tcPr>
          <w:p w14:paraId="641C3D1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12 horas / 8 Puntos</w:t>
            </w:r>
          </w:p>
        </w:tc>
      </w:tr>
    </w:tbl>
    <w:p w14:paraId="46BDEC9A" w14:textId="77777777" w:rsidR="00233DFF" w:rsidRPr="002B1598" w:rsidRDefault="00233DFF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Planificación de infraestructura en tiempo real</w:t>
      </w:r>
    </w:p>
    <w:p w14:paraId="7F2AA1C3" w14:textId="77777777" w:rsidR="00233DFF" w:rsidRPr="002B1598" w:rsidRDefault="00233DFF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218CC388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3035FE77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 xml:space="preserve">7.2 Historias de Usuario Críticas </w:t>
      </w:r>
    </w:p>
    <w:p w14:paraId="226FEEB4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Se detallan las historias de usuario de mayor impacto operativo en el taller para la gestión de servicios y la relación con los clientes:</w:t>
      </w:r>
    </w:p>
    <w:p w14:paraId="3B253034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15-A: Ficha de Historia de Usuario HU-07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712E1E07" w14:textId="77777777" w:rsidTr="00233DFF">
        <w:tc>
          <w:tcPr>
            <w:tcW w:w="4680" w:type="dxa"/>
          </w:tcPr>
          <w:p w14:paraId="1CB7194E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Característica</w:t>
            </w:r>
          </w:p>
        </w:tc>
        <w:tc>
          <w:tcPr>
            <w:tcW w:w="4680" w:type="dxa"/>
          </w:tcPr>
          <w:p w14:paraId="375273B8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de Historia de Usuario</w:t>
            </w:r>
          </w:p>
        </w:tc>
      </w:tr>
      <w:tr w:rsidR="000F4F3B" w:rsidRPr="002B1598" w14:paraId="388E4B4A" w14:textId="77777777" w:rsidTr="00233DFF">
        <w:tc>
          <w:tcPr>
            <w:tcW w:w="4680" w:type="dxa"/>
          </w:tcPr>
          <w:p w14:paraId="1142D7A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4C56C9F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HU-07</w:t>
            </w:r>
          </w:p>
        </w:tc>
      </w:tr>
      <w:tr w:rsidR="000F4F3B" w:rsidRPr="002B1598" w14:paraId="25732F11" w14:textId="77777777" w:rsidTr="00233DFF">
        <w:tc>
          <w:tcPr>
            <w:tcW w:w="4680" w:type="dxa"/>
          </w:tcPr>
          <w:p w14:paraId="45EB31D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6AE31A4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Apertura y Registro de Órdenes de Servicio</w:t>
            </w:r>
          </w:p>
        </w:tc>
      </w:tr>
      <w:tr w:rsidR="000F4F3B" w:rsidRPr="002B1598" w14:paraId="1156BA8C" w14:textId="77777777" w:rsidTr="00233DFF">
        <w:tc>
          <w:tcPr>
            <w:tcW w:w="4680" w:type="dxa"/>
          </w:tcPr>
          <w:p w14:paraId="4EE177F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3AC421F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Como Recepcionista, quiero registrar una nueva orden de servicio (ODS) ingresando los datos del cliente, del equipo y la falla reportada, para dar inicio formal al proceso de soporte técnico del dispositivo.</w:t>
            </w:r>
          </w:p>
        </w:tc>
      </w:tr>
      <w:tr w:rsidR="000F4F3B" w:rsidRPr="002B1598" w14:paraId="71EBE1CF" w14:textId="77777777" w:rsidTr="00233DFF">
        <w:tc>
          <w:tcPr>
            <w:tcW w:w="4680" w:type="dxa"/>
          </w:tcPr>
          <w:p w14:paraId="473F55D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4680" w:type="dxa"/>
          </w:tcPr>
          <w:p w14:paraId="63CCEFCC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1. Campos del cliente, equipo y problema reportado son obligatorios.</w:t>
            </w:r>
          </w:p>
          <w:p w14:paraId="48184504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2. El sistema consulta a la API del SRI para autocompletar nombres/razón social a partir de cédula/RUC.</w:t>
            </w:r>
          </w:p>
          <w:p w14:paraId="661C977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3. Se genera un código secuencial único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workOrderNumber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sin posibilidad de duplicidad.</w:t>
            </w:r>
          </w:p>
        </w:tc>
      </w:tr>
      <w:tr w:rsidR="000F4F3B" w:rsidRPr="002B1598" w14:paraId="4E90BB43" w14:textId="77777777" w:rsidTr="00233DFF">
        <w:tc>
          <w:tcPr>
            <w:tcW w:w="4680" w:type="dxa"/>
          </w:tcPr>
          <w:p w14:paraId="0142AEC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Referencias</w:t>
            </w:r>
          </w:p>
        </w:tc>
        <w:tc>
          <w:tcPr>
            <w:tcW w:w="4680" w:type="dxa"/>
          </w:tcPr>
          <w:p w14:paraId="76379D0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RF-07 (Ingreso ODS) / RF-18 (SRI API)</w:t>
            </w:r>
          </w:p>
        </w:tc>
      </w:tr>
      <w:tr w:rsidR="000F4F3B" w:rsidRPr="002B1598" w14:paraId="1C43A368" w14:textId="77777777" w:rsidTr="00233DFF">
        <w:tc>
          <w:tcPr>
            <w:tcW w:w="4680" w:type="dxa"/>
          </w:tcPr>
          <w:p w14:paraId="216CDFE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Estimación</w:t>
            </w:r>
          </w:p>
        </w:tc>
        <w:tc>
          <w:tcPr>
            <w:tcW w:w="4680" w:type="dxa"/>
          </w:tcPr>
          <w:p w14:paraId="68D7076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24 horas / 5 Puntos</w:t>
            </w:r>
          </w:p>
        </w:tc>
      </w:tr>
    </w:tbl>
    <w:p w14:paraId="69E08DF7" w14:textId="77777777" w:rsidR="00233DFF" w:rsidRPr="002B1598" w:rsidRDefault="00233DFF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Backlog operativo del taller</w:t>
      </w:r>
    </w:p>
    <w:p w14:paraId="66B33DFB" w14:textId="77777777" w:rsidR="00233DFF" w:rsidRPr="002B1598" w:rsidRDefault="00233DFF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055DACB0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75B6A1FE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16-A: Ficha de Historia de Usuario HU-11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211A4AC6" w14:textId="77777777" w:rsidTr="00233DFF">
        <w:tc>
          <w:tcPr>
            <w:tcW w:w="4680" w:type="dxa"/>
          </w:tcPr>
          <w:p w14:paraId="7A71871B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Característica</w:t>
            </w:r>
          </w:p>
        </w:tc>
        <w:tc>
          <w:tcPr>
            <w:tcW w:w="4680" w:type="dxa"/>
          </w:tcPr>
          <w:p w14:paraId="7058FE22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de Historia de Usuario</w:t>
            </w:r>
          </w:p>
        </w:tc>
      </w:tr>
      <w:tr w:rsidR="000F4F3B" w:rsidRPr="002B1598" w14:paraId="342DB8BC" w14:textId="77777777" w:rsidTr="00233DFF">
        <w:tc>
          <w:tcPr>
            <w:tcW w:w="4680" w:type="dxa"/>
          </w:tcPr>
          <w:p w14:paraId="08B3617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64AF4D1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HU-11</w:t>
            </w:r>
          </w:p>
        </w:tc>
      </w:tr>
      <w:tr w:rsidR="000F4F3B" w:rsidRPr="002B1598" w14:paraId="76FFBE3D" w14:textId="77777777" w:rsidTr="00233DFF">
        <w:tc>
          <w:tcPr>
            <w:tcW w:w="4680" w:type="dxa"/>
          </w:tcPr>
          <w:p w14:paraId="5914D96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0FE59E8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Peritaje Técnico mediante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Dinámico</w:t>
            </w:r>
          </w:p>
        </w:tc>
      </w:tr>
      <w:tr w:rsidR="000F4F3B" w:rsidRPr="002B1598" w14:paraId="3671B82C" w14:textId="77777777" w:rsidTr="00233DFF">
        <w:tc>
          <w:tcPr>
            <w:tcW w:w="4680" w:type="dxa"/>
          </w:tcPr>
          <w:p w14:paraId="4C322D8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3C08BE1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Como Técnico, quiero calificar los puntos de inspección específicos del equipo a través de un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estructurado, para guardar un diagnóstico detallado y uniforme del hardware.</w:t>
            </w:r>
          </w:p>
        </w:tc>
      </w:tr>
      <w:tr w:rsidR="000F4F3B" w:rsidRPr="002B1598" w14:paraId="774384B8" w14:textId="77777777" w:rsidTr="00233DFF">
        <w:tc>
          <w:tcPr>
            <w:tcW w:w="4680" w:type="dxa"/>
          </w:tcPr>
          <w:p w14:paraId="43B349D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4680" w:type="dxa"/>
          </w:tcPr>
          <w:p w14:paraId="5023F553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1. La interfaz web renderiza automáticamente los ítems del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correspondientes a la categoría del dispositivo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laptop, CPU, impresora).</w:t>
            </w:r>
          </w:p>
          <w:p w14:paraId="0E874A8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2. La información del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se guarda como objeto serializado en formato JSONB en la base de datos.</w:t>
            </w:r>
          </w:p>
        </w:tc>
      </w:tr>
      <w:tr w:rsidR="000F4F3B" w:rsidRPr="002B1598" w14:paraId="72F28DCB" w14:textId="77777777" w:rsidTr="00233DFF">
        <w:tc>
          <w:tcPr>
            <w:tcW w:w="4680" w:type="dxa"/>
          </w:tcPr>
          <w:p w14:paraId="744778F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Referencias</w:t>
            </w:r>
          </w:p>
        </w:tc>
        <w:tc>
          <w:tcPr>
            <w:tcW w:w="4680" w:type="dxa"/>
          </w:tcPr>
          <w:p w14:paraId="74F8416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RF-11 (Peritaje Técnico)</w:t>
            </w:r>
          </w:p>
        </w:tc>
      </w:tr>
      <w:tr w:rsidR="000F4F3B" w:rsidRPr="002B1598" w14:paraId="2E061A0A" w14:textId="77777777" w:rsidTr="00233DFF">
        <w:tc>
          <w:tcPr>
            <w:tcW w:w="4680" w:type="dxa"/>
          </w:tcPr>
          <w:p w14:paraId="5E36A28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Estimación</w:t>
            </w:r>
          </w:p>
        </w:tc>
        <w:tc>
          <w:tcPr>
            <w:tcW w:w="4680" w:type="dxa"/>
          </w:tcPr>
          <w:p w14:paraId="7106D42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36 horas / 8 Puntos</w:t>
            </w:r>
          </w:p>
        </w:tc>
      </w:tr>
    </w:tbl>
    <w:p w14:paraId="3B21AFE6" w14:textId="77777777" w:rsidR="00233DFF" w:rsidRPr="002B1598" w:rsidRDefault="00233DFF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Backlog operativo del taller</w:t>
      </w:r>
    </w:p>
    <w:p w14:paraId="1665E239" w14:textId="77777777" w:rsidR="00233DFF" w:rsidRPr="002B1598" w:rsidRDefault="00233DFF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5DA46C1D" w14:textId="77777777" w:rsidR="000F4F3B" w:rsidRPr="002B1598" w:rsidRDefault="000F4F3B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</w:p>
    <w:p w14:paraId="07D47259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17-A: Ficha de Historia de Usuario HU-25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1B7AFE60" w14:textId="77777777" w:rsidTr="00233DFF">
        <w:tc>
          <w:tcPr>
            <w:tcW w:w="4680" w:type="dxa"/>
          </w:tcPr>
          <w:p w14:paraId="7C3383B0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Característica</w:t>
            </w:r>
          </w:p>
        </w:tc>
        <w:tc>
          <w:tcPr>
            <w:tcW w:w="4680" w:type="dxa"/>
          </w:tcPr>
          <w:p w14:paraId="5F500274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de Historia de Usuario</w:t>
            </w:r>
          </w:p>
        </w:tc>
      </w:tr>
      <w:tr w:rsidR="000F4F3B" w:rsidRPr="002B1598" w14:paraId="63043836" w14:textId="77777777" w:rsidTr="00233DFF">
        <w:tc>
          <w:tcPr>
            <w:tcW w:w="4680" w:type="dxa"/>
          </w:tcPr>
          <w:p w14:paraId="587D615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5D0D51B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HU-25</w:t>
            </w:r>
          </w:p>
        </w:tc>
      </w:tr>
      <w:tr w:rsidR="000F4F3B" w:rsidRPr="002B1598" w14:paraId="6B2C0F0E" w14:textId="77777777" w:rsidTr="00233DFF">
        <w:tc>
          <w:tcPr>
            <w:tcW w:w="4680" w:type="dxa"/>
          </w:tcPr>
          <w:p w14:paraId="33ED56F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332D47E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Generación de Presupuestos de Mantenimiento</w:t>
            </w:r>
          </w:p>
        </w:tc>
      </w:tr>
      <w:tr w:rsidR="000F4F3B" w:rsidRPr="002B1598" w14:paraId="3C67ED7B" w14:textId="77777777" w:rsidTr="00233DFF">
        <w:tc>
          <w:tcPr>
            <w:tcW w:w="4680" w:type="dxa"/>
          </w:tcPr>
          <w:p w14:paraId="144A776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07D2C8A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Como Técnico, quiero elaborar un presupuesto detallado asociando insumos del almacén y horas de servicio a la ODS, para notificar al cliente el costo del trabajo.</w:t>
            </w:r>
          </w:p>
        </w:tc>
      </w:tr>
      <w:tr w:rsidR="000F4F3B" w:rsidRPr="002B1598" w14:paraId="36430FEE" w14:textId="77777777" w:rsidTr="00233DFF">
        <w:tc>
          <w:tcPr>
            <w:tcW w:w="4680" w:type="dxa"/>
          </w:tcPr>
          <w:p w14:paraId="7A0E607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4680" w:type="dxa"/>
          </w:tcPr>
          <w:p w14:paraId="1497E52A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1. El sistema permite buscar e importar repuestos reales del inventario.</w:t>
            </w:r>
          </w:p>
          <w:p w14:paraId="223F429E" w14:textId="77777777" w:rsidR="00233DFF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2. El sistema calcula automáticamente subtotales, IVA y total general.</w:t>
            </w:r>
          </w:p>
          <w:p w14:paraId="6FEB706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3. Se guarda el presupuesto en estado "Pendiente de aprobación" asociado a la orden.</w:t>
            </w:r>
          </w:p>
        </w:tc>
      </w:tr>
      <w:tr w:rsidR="000F4F3B" w:rsidRPr="002B1598" w14:paraId="59A17C5D" w14:textId="77777777" w:rsidTr="00233DFF">
        <w:tc>
          <w:tcPr>
            <w:tcW w:w="4680" w:type="dxa"/>
          </w:tcPr>
          <w:p w14:paraId="45C6FD7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Referencias</w:t>
            </w:r>
          </w:p>
        </w:tc>
        <w:tc>
          <w:tcPr>
            <w:tcW w:w="4680" w:type="dxa"/>
          </w:tcPr>
          <w:p w14:paraId="7DF5CC0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RF-25 (Presupuesto)</w:t>
            </w:r>
          </w:p>
        </w:tc>
      </w:tr>
      <w:tr w:rsidR="000F4F3B" w:rsidRPr="002B1598" w14:paraId="56894B82" w14:textId="77777777" w:rsidTr="00233DFF">
        <w:tc>
          <w:tcPr>
            <w:tcW w:w="4680" w:type="dxa"/>
          </w:tcPr>
          <w:p w14:paraId="232CE8C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Estimación</w:t>
            </w:r>
          </w:p>
        </w:tc>
        <w:tc>
          <w:tcPr>
            <w:tcW w:w="4680" w:type="dxa"/>
          </w:tcPr>
          <w:p w14:paraId="0CEC0BB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36 horas / 8 Puntos</w:t>
            </w:r>
          </w:p>
        </w:tc>
      </w:tr>
    </w:tbl>
    <w:p w14:paraId="6C229BA2" w14:textId="77777777" w:rsidR="00233DFF" w:rsidRPr="002B1598" w:rsidRDefault="00233DFF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Backlog operativo del taller</w:t>
      </w:r>
    </w:p>
    <w:p w14:paraId="06B974CA" w14:textId="77777777" w:rsidR="00233DFF" w:rsidRPr="002B1598" w:rsidRDefault="00233DFF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13C22242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19A8EC49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Anexo 18-A: Ficha de Historia de Usuario HU-27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F4F3B" w:rsidRPr="002B1598" w14:paraId="6226F4E0" w14:textId="77777777" w:rsidTr="00C61143">
        <w:tc>
          <w:tcPr>
            <w:tcW w:w="4680" w:type="dxa"/>
          </w:tcPr>
          <w:p w14:paraId="007D69BD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Característica</w:t>
            </w:r>
          </w:p>
        </w:tc>
        <w:tc>
          <w:tcPr>
            <w:tcW w:w="4680" w:type="dxa"/>
          </w:tcPr>
          <w:p w14:paraId="664E3A7F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Detalle de Historia de Usuario</w:t>
            </w:r>
          </w:p>
        </w:tc>
      </w:tr>
      <w:tr w:rsidR="000F4F3B" w:rsidRPr="002B1598" w14:paraId="0E425B31" w14:textId="77777777" w:rsidTr="00C61143">
        <w:tc>
          <w:tcPr>
            <w:tcW w:w="4680" w:type="dxa"/>
          </w:tcPr>
          <w:p w14:paraId="0B8D196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Identificador</w:t>
            </w:r>
          </w:p>
        </w:tc>
        <w:tc>
          <w:tcPr>
            <w:tcW w:w="4680" w:type="dxa"/>
          </w:tcPr>
          <w:p w14:paraId="3F14711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HU-27</w:t>
            </w:r>
          </w:p>
        </w:tc>
      </w:tr>
      <w:tr w:rsidR="000F4F3B" w:rsidRPr="002B1598" w14:paraId="6AD4FA32" w14:textId="77777777" w:rsidTr="00C61143">
        <w:tc>
          <w:tcPr>
            <w:tcW w:w="4680" w:type="dxa"/>
          </w:tcPr>
          <w:p w14:paraId="22B11B4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</w:t>
            </w:r>
          </w:p>
        </w:tc>
        <w:tc>
          <w:tcPr>
            <w:tcW w:w="4680" w:type="dxa"/>
          </w:tcPr>
          <w:p w14:paraId="7F6F45C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Aprobación de Presupuesto en Línea</w:t>
            </w:r>
          </w:p>
        </w:tc>
      </w:tr>
      <w:tr w:rsidR="000F4F3B" w:rsidRPr="002B1598" w14:paraId="77A0862B" w14:textId="77777777" w:rsidTr="00C61143">
        <w:tc>
          <w:tcPr>
            <w:tcW w:w="4680" w:type="dxa"/>
          </w:tcPr>
          <w:p w14:paraId="078F49C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4680" w:type="dxa"/>
          </w:tcPr>
          <w:p w14:paraId="1F0E034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Como Cliente final, quiero acceder a un portal web público para visualizar mi cotización detallada y aprobarla o rechazarla en línea, para autorizar los trabajos de reparación de mi dispositivo.</w:t>
            </w:r>
          </w:p>
        </w:tc>
      </w:tr>
      <w:tr w:rsidR="000F4F3B" w:rsidRPr="002B1598" w14:paraId="207C663E" w14:textId="77777777" w:rsidTr="00C61143">
        <w:tc>
          <w:tcPr>
            <w:tcW w:w="4680" w:type="dxa"/>
          </w:tcPr>
          <w:p w14:paraId="6448157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4680" w:type="dxa"/>
          </w:tcPr>
          <w:p w14:paraId="3C6D053F" w14:textId="77777777" w:rsidR="00C61143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1. El acceso al portal es público mediante correspondencia exacta de Cédula y ODS ID.</w:t>
            </w:r>
          </w:p>
          <w:p w14:paraId="3D6F1B80" w14:textId="77777777" w:rsidR="00C61143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2. Al hacer clic en "Aprobar", el presupuesto cambia a "Aprobado", la ODS a "Por Reparar" y se </w:t>
            </w:r>
            <w:r w:rsidR="00C61143" w:rsidRPr="002B1598">
              <w:rPr>
                <w:rFonts w:ascii="Times New Roman" w:hAnsi="Times New Roman" w:cs="Times New Roman"/>
                <w:lang w:val="es-419"/>
              </w:rPr>
              <w:t>dispara</w:t>
            </w:r>
            <w:r w:rsidRPr="002B1598">
              <w:rPr>
                <w:rFonts w:ascii="Times New Roman" w:hAnsi="Times New Roman" w:cs="Times New Roman"/>
                <w:lang w:val="es-419"/>
              </w:rPr>
              <w:t xml:space="preserve"> notificación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al técnico.</w:t>
            </w:r>
          </w:p>
          <w:p w14:paraId="6A7EE0A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3. Al hacer clic en "Rechazar", se solicita una justificación y la orden cambia a "Rechazada".</w:t>
            </w:r>
          </w:p>
        </w:tc>
      </w:tr>
      <w:tr w:rsidR="000F4F3B" w:rsidRPr="002B1598" w14:paraId="0ECE6F7C" w14:textId="77777777" w:rsidTr="00C61143">
        <w:tc>
          <w:tcPr>
            <w:tcW w:w="4680" w:type="dxa"/>
          </w:tcPr>
          <w:p w14:paraId="5F6B25A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Referencias</w:t>
            </w:r>
          </w:p>
        </w:tc>
        <w:tc>
          <w:tcPr>
            <w:tcW w:w="4680" w:type="dxa"/>
          </w:tcPr>
          <w:p w14:paraId="2C8F417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RF-27 (Aprobación Online)</w:t>
            </w:r>
          </w:p>
        </w:tc>
      </w:tr>
      <w:tr w:rsidR="000F4F3B" w:rsidRPr="002B1598" w14:paraId="30E37302" w14:textId="77777777" w:rsidTr="00C61143">
        <w:tc>
          <w:tcPr>
            <w:tcW w:w="4680" w:type="dxa"/>
          </w:tcPr>
          <w:p w14:paraId="20979CF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Estimación</w:t>
            </w:r>
          </w:p>
        </w:tc>
        <w:tc>
          <w:tcPr>
            <w:tcW w:w="4680" w:type="dxa"/>
          </w:tcPr>
          <w:p w14:paraId="736CD2E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24 horas / 5 Puntos</w:t>
            </w:r>
          </w:p>
        </w:tc>
      </w:tr>
    </w:tbl>
    <w:p w14:paraId="20BFE912" w14:textId="77777777" w:rsidR="00C61143" w:rsidRPr="002B1598" w:rsidRDefault="00C61143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Backlog operativo del taller</w:t>
      </w:r>
    </w:p>
    <w:p w14:paraId="7D5D2D1B" w14:textId="77777777" w:rsidR="00C61143" w:rsidRPr="002B1598" w:rsidRDefault="00C61143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7A984F47" w14:textId="77777777" w:rsidR="000F4F3B" w:rsidRPr="002B1598" w:rsidRDefault="000F4F3B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40265B57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7.3 Product Backlog Consolidado</w:t>
      </w:r>
    </w:p>
    <w:p w14:paraId="1A8AFEE3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En la Tabla Anexo 19-A se unifica el Backlog de Producto completo del sistema web, detallando la priorización, tipo de ítem y estimación en Story Points (Fibonacci) de las 38 historias de desarrollo, cuadrando exactamente con el backlog del taller:</w:t>
      </w:r>
    </w:p>
    <w:p w14:paraId="6160FB9E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lastRenderedPageBreak/>
        <w:t>Tabla Anexo 19-A: Product Backlog Consolidado de Desarrollo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876"/>
        <w:gridCol w:w="1597"/>
        <w:gridCol w:w="1072"/>
        <w:gridCol w:w="2117"/>
        <w:gridCol w:w="1903"/>
        <w:gridCol w:w="1206"/>
        <w:gridCol w:w="805"/>
      </w:tblGrid>
      <w:tr w:rsidR="000F4F3B" w:rsidRPr="002B1598" w14:paraId="06D6FD43" w14:textId="77777777" w:rsidTr="00B60E4E">
        <w:tc>
          <w:tcPr>
            <w:tcW w:w="876" w:type="dxa"/>
          </w:tcPr>
          <w:p w14:paraId="60A1BC3B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ID</w:t>
            </w:r>
          </w:p>
        </w:tc>
        <w:tc>
          <w:tcPr>
            <w:tcW w:w="1597" w:type="dxa"/>
          </w:tcPr>
          <w:p w14:paraId="37BF097D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Funcionalidad / Ítem del Backlog</w:t>
            </w:r>
          </w:p>
        </w:tc>
        <w:tc>
          <w:tcPr>
            <w:tcW w:w="1072" w:type="dxa"/>
          </w:tcPr>
          <w:p w14:paraId="36DBC306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</w:t>
            </w:r>
          </w:p>
        </w:tc>
        <w:tc>
          <w:tcPr>
            <w:tcW w:w="2117" w:type="dxa"/>
          </w:tcPr>
          <w:p w14:paraId="27D58304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 Breve del Requerimiento</w:t>
            </w:r>
          </w:p>
        </w:tc>
        <w:tc>
          <w:tcPr>
            <w:tcW w:w="1903" w:type="dxa"/>
          </w:tcPr>
          <w:p w14:paraId="450FEF05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Criterios de Aceptación</w:t>
            </w:r>
          </w:p>
        </w:tc>
        <w:tc>
          <w:tcPr>
            <w:tcW w:w="1206" w:type="dxa"/>
          </w:tcPr>
          <w:p w14:paraId="0F515FFF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Prioridad</w:t>
            </w:r>
          </w:p>
        </w:tc>
        <w:tc>
          <w:tcPr>
            <w:tcW w:w="805" w:type="dxa"/>
          </w:tcPr>
          <w:p w14:paraId="3FDC708F" w14:textId="77777777" w:rsidR="000F4F3B" w:rsidRPr="002B1598" w:rsidRDefault="00000000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b/>
                <w:lang w:val="es-419"/>
              </w:rPr>
              <w:t>Pts</w:t>
            </w:r>
            <w:proofErr w:type="spellEnd"/>
          </w:p>
        </w:tc>
      </w:tr>
      <w:tr w:rsidR="000F4F3B" w:rsidRPr="002B1598" w14:paraId="5A9AE9DD" w14:textId="77777777" w:rsidTr="00B60E4E">
        <w:tc>
          <w:tcPr>
            <w:tcW w:w="876" w:type="dxa"/>
          </w:tcPr>
          <w:p w14:paraId="00BEA89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HT-01</w:t>
            </w:r>
          </w:p>
        </w:tc>
        <w:tc>
          <w:tcPr>
            <w:tcW w:w="1597" w:type="dxa"/>
          </w:tcPr>
          <w:p w14:paraId="2D576E7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Esquemas Roles/Permisos BD</w:t>
            </w:r>
          </w:p>
        </w:tc>
        <w:tc>
          <w:tcPr>
            <w:tcW w:w="1072" w:type="dxa"/>
          </w:tcPr>
          <w:p w14:paraId="0E36C15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2117" w:type="dxa"/>
          </w:tcPr>
          <w:p w14:paraId="65A4560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Crear tablas físicas en PostgreSQL y clases inyectables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TypeORM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903" w:type="dxa"/>
          </w:tcPr>
          <w:p w14:paraId="6C86035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Entidades creadas e inyectadas correctamente en NestJS.</w:t>
            </w:r>
          </w:p>
        </w:tc>
        <w:tc>
          <w:tcPr>
            <w:tcW w:w="1206" w:type="dxa"/>
          </w:tcPr>
          <w:p w14:paraId="6C3AA48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20C5AD6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638B5559" w14:textId="77777777" w:rsidTr="00B60E4E">
        <w:tc>
          <w:tcPr>
            <w:tcW w:w="876" w:type="dxa"/>
          </w:tcPr>
          <w:p w14:paraId="040AB72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HT-02</w:t>
            </w:r>
          </w:p>
        </w:tc>
        <w:tc>
          <w:tcPr>
            <w:tcW w:w="1597" w:type="dxa"/>
          </w:tcPr>
          <w:p w14:paraId="2A20196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Guards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NestJS</w:t>
            </w:r>
          </w:p>
        </w:tc>
        <w:tc>
          <w:tcPr>
            <w:tcW w:w="1072" w:type="dxa"/>
          </w:tcPr>
          <w:p w14:paraId="2C7C130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2117" w:type="dxa"/>
          </w:tcPr>
          <w:p w14:paraId="2EF4039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Programar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guards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 validación de autenticación JWT y permisos.</w:t>
            </w:r>
          </w:p>
        </w:tc>
        <w:tc>
          <w:tcPr>
            <w:tcW w:w="1903" w:type="dxa"/>
          </w:tcPr>
          <w:p w14:paraId="623A62D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Bloqueo automático de rutas sin token JWT o permiso.</w:t>
            </w:r>
          </w:p>
        </w:tc>
        <w:tc>
          <w:tcPr>
            <w:tcW w:w="1206" w:type="dxa"/>
          </w:tcPr>
          <w:p w14:paraId="74EF9C2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2746D5F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2AE173B1" w14:textId="77777777" w:rsidTr="00B60E4E">
        <w:tc>
          <w:tcPr>
            <w:tcW w:w="876" w:type="dxa"/>
          </w:tcPr>
          <w:p w14:paraId="7356116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HU-01</w:t>
            </w:r>
          </w:p>
        </w:tc>
        <w:tc>
          <w:tcPr>
            <w:tcW w:w="1597" w:type="dxa"/>
          </w:tcPr>
          <w:p w14:paraId="47E6364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Inicio de Sesión Seguro</w:t>
            </w:r>
          </w:p>
        </w:tc>
        <w:tc>
          <w:tcPr>
            <w:tcW w:w="1072" w:type="dxa"/>
          </w:tcPr>
          <w:p w14:paraId="65BCC22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1571C1F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Autenticación con cifrado y generación de JWT en el backend.</w:t>
            </w:r>
          </w:p>
        </w:tc>
        <w:tc>
          <w:tcPr>
            <w:tcW w:w="1903" w:type="dxa"/>
          </w:tcPr>
          <w:p w14:paraId="4829F79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Valida credenciales e inyecta JWT en cabeceras HTTP.</w:t>
            </w:r>
          </w:p>
        </w:tc>
        <w:tc>
          <w:tcPr>
            <w:tcW w:w="1206" w:type="dxa"/>
          </w:tcPr>
          <w:p w14:paraId="0D0D43A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50E98D6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2500B7B7" w14:textId="77777777" w:rsidTr="00B60E4E">
        <w:tc>
          <w:tcPr>
            <w:tcW w:w="876" w:type="dxa"/>
          </w:tcPr>
          <w:p w14:paraId="262022A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HU-04</w:t>
            </w:r>
          </w:p>
        </w:tc>
        <w:tc>
          <w:tcPr>
            <w:tcW w:w="1597" w:type="dxa"/>
          </w:tcPr>
          <w:p w14:paraId="39DDE98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Protección de Rutas REST</w:t>
            </w:r>
          </w:p>
        </w:tc>
        <w:tc>
          <w:tcPr>
            <w:tcW w:w="1072" w:type="dxa"/>
          </w:tcPr>
          <w:p w14:paraId="11540AB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602B532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Restringir el acceso a los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endpoints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REST del backend.</w:t>
            </w:r>
          </w:p>
        </w:tc>
        <w:tc>
          <w:tcPr>
            <w:tcW w:w="1903" w:type="dxa"/>
          </w:tcPr>
          <w:p w14:paraId="792144F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Peticiones sin token devuelven HTTP 401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Unauthorized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206" w:type="dxa"/>
          </w:tcPr>
          <w:p w14:paraId="0C5EF2F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319B11A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  <w:tr w:rsidR="000F4F3B" w:rsidRPr="002B1598" w14:paraId="0FCC24AC" w14:textId="77777777" w:rsidTr="00B60E4E">
        <w:tc>
          <w:tcPr>
            <w:tcW w:w="876" w:type="dxa"/>
          </w:tcPr>
          <w:p w14:paraId="2794B9F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HU-06</w:t>
            </w:r>
          </w:p>
        </w:tc>
        <w:tc>
          <w:tcPr>
            <w:tcW w:w="1597" w:type="dxa"/>
          </w:tcPr>
          <w:p w14:paraId="0FAF852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Validación Granular</w:t>
            </w:r>
          </w:p>
        </w:tc>
        <w:tc>
          <w:tcPr>
            <w:tcW w:w="1072" w:type="dxa"/>
          </w:tcPr>
          <w:p w14:paraId="5B9356F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3E7C5E5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Validar permisos atómicos específicos del usuario por recurso.</w:t>
            </w:r>
          </w:p>
        </w:tc>
        <w:tc>
          <w:tcPr>
            <w:tcW w:w="1903" w:type="dxa"/>
          </w:tcPr>
          <w:p w14:paraId="443BAE7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Denegación HTTP 403 si falta el permiso específico.</w:t>
            </w:r>
          </w:p>
        </w:tc>
        <w:tc>
          <w:tcPr>
            <w:tcW w:w="1206" w:type="dxa"/>
          </w:tcPr>
          <w:p w14:paraId="40A1891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1014FA1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2C8AA3ED" w14:textId="77777777" w:rsidTr="00B60E4E">
        <w:tc>
          <w:tcPr>
            <w:tcW w:w="876" w:type="dxa"/>
          </w:tcPr>
          <w:p w14:paraId="25A790C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HT-03</w:t>
            </w:r>
          </w:p>
        </w:tc>
        <w:tc>
          <w:tcPr>
            <w:tcW w:w="1597" w:type="dxa"/>
          </w:tcPr>
          <w:p w14:paraId="286B232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Setup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NextAuth.js</w:t>
            </w:r>
          </w:p>
        </w:tc>
        <w:tc>
          <w:tcPr>
            <w:tcW w:w="1072" w:type="dxa"/>
          </w:tcPr>
          <w:p w14:paraId="312F58D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2117" w:type="dxa"/>
          </w:tcPr>
          <w:p w14:paraId="0071191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Configurar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NextAuth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frontend Next.js para persistir sesión.</w:t>
            </w:r>
          </w:p>
        </w:tc>
        <w:tc>
          <w:tcPr>
            <w:tcW w:w="1903" w:type="dxa"/>
          </w:tcPr>
          <w:p w14:paraId="0DDD268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Sesiones persistentes seguras en cookies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HttpOnly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206" w:type="dxa"/>
          </w:tcPr>
          <w:p w14:paraId="781CF83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0A6A56A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7ACC16EE" w14:textId="77777777" w:rsidTr="00B60E4E">
        <w:tc>
          <w:tcPr>
            <w:tcW w:w="876" w:type="dxa"/>
          </w:tcPr>
          <w:p w14:paraId="5DBF867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HT-07</w:t>
            </w:r>
          </w:p>
        </w:tc>
        <w:tc>
          <w:tcPr>
            <w:tcW w:w="1597" w:type="dxa"/>
          </w:tcPr>
          <w:p w14:paraId="1796C5D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Seeders CLI de BD</w:t>
            </w:r>
          </w:p>
        </w:tc>
        <w:tc>
          <w:tcPr>
            <w:tcW w:w="1072" w:type="dxa"/>
          </w:tcPr>
          <w:p w14:paraId="0E2FD86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2117" w:type="dxa"/>
          </w:tcPr>
          <w:p w14:paraId="5C8E2D2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Crear comando CLI de poblado de base de datos de roles.</w:t>
            </w:r>
          </w:p>
        </w:tc>
        <w:tc>
          <w:tcPr>
            <w:tcW w:w="1903" w:type="dxa"/>
          </w:tcPr>
          <w:p w14:paraId="5567186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Ejecución idempotente con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npm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run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seed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206" w:type="dxa"/>
          </w:tcPr>
          <w:p w14:paraId="6F20A63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5296B5D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57DCD305" w14:textId="77777777" w:rsidTr="00B60E4E">
        <w:tc>
          <w:tcPr>
            <w:tcW w:w="876" w:type="dxa"/>
          </w:tcPr>
          <w:p w14:paraId="0298B06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HU-02</w:t>
            </w:r>
          </w:p>
        </w:tc>
        <w:tc>
          <w:tcPr>
            <w:tcW w:w="1597" w:type="dxa"/>
          </w:tcPr>
          <w:p w14:paraId="36B3664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Registro e Invitación</w:t>
            </w:r>
          </w:p>
        </w:tc>
        <w:tc>
          <w:tcPr>
            <w:tcW w:w="1072" w:type="dxa"/>
          </w:tcPr>
          <w:p w14:paraId="1B66D6D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534C869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Registro de personal por 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admin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con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envío de correo.</w:t>
            </w:r>
          </w:p>
        </w:tc>
        <w:tc>
          <w:tcPr>
            <w:tcW w:w="1903" w:type="dxa"/>
          </w:tcPr>
          <w:p w14:paraId="39D4273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Despacho de invitación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automática por Brevo API.</w:t>
            </w:r>
          </w:p>
        </w:tc>
        <w:tc>
          <w:tcPr>
            <w:tcW w:w="1206" w:type="dxa"/>
          </w:tcPr>
          <w:p w14:paraId="1AF088E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Alta</w:t>
            </w:r>
          </w:p>
        </w:tc>
        <w:tc>
          <w:tcPr>
            <w:tcW w:w="805" w:type="dxa"/>
          </w:tcPr>
          <w:p w14:paraId="18C1A4D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4E1370CE" w14:textId="77777777" w:rsidTr="00B60E4E">
        <w:tc>
          <w:tcPr>
            <w:tcW w:w="876" w:type="dxa"/>
          </w:tcPr>
          <w:p w14:paraId="4D9852A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HU-03</w:t>
            </w:r>
          </w:p>
        </w:tc>
        <w:tc>
          <w:tcPr>
            <w:tcW w:w="1597" w:type="dxa"/>
          </w:tcPr>
          <w:p w14:paraId="67A71FA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Recuperación de Clave</w:t>
            </w:r>
          </w:p>
        </w:tc>
        <w:tc>
          <w:tcPr>
            <w:tcW w:w="1072" w:type="dxa"/>
          </w:tcPr>
          <w:p w14:paraId="11769E8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0EACEF8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Solicitud de 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link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seguro para restablecer contraseña.</w:t>
            </w:r>
          </w:p>
        </w:tc>
        <w:tc>
          <w:tcPr>
            <w:tcW w:w="1903" w:type="dxa"/>
          </w:tcPr>
          <w:p w14:paraId="1B6E986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Enlace de restablecimiento generado con vigencia de 1h.</w:t>
            </w:r>
          </w:p>
        </w:tc>
        <w:tc>
          <w:tcPr>
            <w:tcW w:w="1206" w:type="dxa"/>
          </w:tcPr>
          <w:p w14:paraId="7CD9EA1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4EF5FDB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3845FC64" w14:textId="77777777" w:rsidTr="00B60E4E">
        <w:tc>
          <w:tcPr>
            <w:tcW w:w="876" w:type="dxa"/>
          </w:tcPr>
          <w:p w14:paraId="5ADB7D6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HU-05</w:t>
            </w:r>
          </w:p>
        </w:tc>
        <w:tc>
          <w:tcPr>
            <w:tcW w:w="1597" w:type="dxa"/>
          </w:tcPr>
          <w:p w14:paraId="3167C2B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Asignación Multi-Rol</w:t>
            </w:r>
          </w:p>
        </w:tc>
        <w:tc>
          <w:tcPr>
            <w:tcW w:w="1072" w:type="dxa"/>
          </w:tcPr>
          <w:p w14:paraId="74A5096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7A67372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Permitir la asignación de múltiples roles a un usuario.</w:t>
            </w:r>
          </w:p>
        </w:tc>
        <w:tc>
          <w:tcPr>
            <w:tcW w:w="1903" w:type="dxa"/>
          </w:tcPr>
          <w:p w14:paraId="64BB683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Registro en la tabla intermedia de relaciones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UserRole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206" w:type="dxa"/>
          </w:tcPr>
          <w:p w14:paraId="049A2E3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29EB05B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4CB934AB" w14:textId="77777777" w:rsidTr="00B60E4E">
        <w:tc>
          <w:tcPr>
            <w:tcW w:w="876" w:type="dxa"/>
          </w:tcPr>
          <w:p w14:paraId="6FF05EC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HU-07</w:t>
            </w:r>
          </w:p>
        </w:tc>
        <w:tc>
          <w:tcPr>
            <w:tcW w:w="1597" w:type="dxa"/>
          </w:tcPr>
          <w:p w14:paraId="7371831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Apertura de ODS</w:t>
            </w:r>
          </w:p>
        </w:tc>
        <w:tc>
          <w:tcPr>
            <w:tcW w:w="1072" w:type="dxa"/>
          </w:tcPr>
          <w:p w14:paraId="64BFC2A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2B9A854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Registrar nueva ODS con cliente, técnico y equipo.</w:t>
            </w:r>
          </w:p>
        </w:tc>
        <w:tc>
          <w:tcPr>
            <w:tcW w:w="1903" w:type="dxa"/>
          </w:tcPr>
          <w:p w14:paraId="61F72EF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Almacenamiento seguro en PostgreSQL en estado inicial.</w:t>
            </w:r>
          </w:p>
        </w:tc>
        <w:tc>
          <w:tcPr>
            <w:tcW w:w="1206" w:type="dxa"/>
          </w:tcPr>
          <w:p w14:paraId="62D1621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15ADEF1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124E5A26" w14:textId="77777777" w:rsidTr="00B60E4E">
        <w:tc>
          <w:tcPr>
            <w:tcW w:w="876" w:type="dxa"/>
          </w:tcPr>
          <w:p w14:paraId="7826679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HU-08</w:t>
            </w:r>
          </w:p>
        </w:tc>
        <w:tc>
          <w:tcPr>
            <w:tcW w:w="1597" w:type="dxa"/>
          </w:tcPr>
          <w:p w14:paraId="7462475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Código Secuencial ODS</w:t>
            </w:r>
          </w:p>
        </w:tc>
        <w:tc>
          <w:tcPr>
            <w:tcW w:w="1072" w:type="dxa"/>
          </w:tcPr>
          <w:p w14:paraId="79584CF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4B8E8B8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Autogenerar un número correlativo único para la ODS.</w:t>
            </w:r>
          </w:p>
        </w:tc>
        <w:tc>
          <w:tcPr>
            <w:tcW w:w="1903" w:type="dxa"/>
          </w:tcPr>
          <w:p w14:paraId="368ACEF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Generación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workOrderNumber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secuencial atómico.</w:t>
            </w:r>
          </w:p>
        </w:tc>
        <w:tc>
          <w:tcPr>
            <w:tcW w:w="1206" w:type="dxa"/>
          </w:tcPr>
          <w:p w14:paraId="0632EAA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6A607AA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  <w:tr w:rsidR="000F4F3B" w:rsidRPr="002B1598" w14:paraId="7F457D1F" w14:textId="77777777" w:rsidTr="00B60E4E">
        <w:tc>
          <w:tcPr>
            <w:tcW w:w="876" w:type="dxa"/>
          </w:tcPr>
          <w:p w14:paraId="62E5127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HU-09</w:t>
            </w:r>
          </w:p>
        </w:tc>
        <w:tc>
          <w:tcPr>
            <w:tcW w:w="1597" w:type="dxa"/>
          </w:tcPr>
          <w:p w14:paraId="0902FF1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Priorización de Casos</w:t>
            </w:r>
          </w:p>
        </w:tc>
        <w:tc>
          <w:tcPr>
            <w:tcW w:w="1072" w:type="dxa"/>
          </w:tcPr>
          <w:p w14:paraId="5301836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7C1AE30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Visualizar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flag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 urgencia (EXPRESS) en la lista de ODS.</w:t>
            </w:r>
          </w:p>
        </w:tc>
        <w:tc>
          <w:tcPr>
            <w:tcW w:w="1903" w:type="dxa"/>
          </w:tcPr>
          <w:p w14:paraId="2E8470D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Listado en la interfaz ordenable según prioridad.</w:t>
            </w:r>
          </w:p>
        </w:tc>
        <w:tc>
          <w:tcPr>
            <w:tcW w:w="1206" w:type="dxa"/>
          </w:tcPr>
          <w:p w14:paraId="29EAA8B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2A57A44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  <w:tr w:rsidR="000F4F3B" w:rsidRPr="002B1598" w14:paraId="38136803" w14:textId="77777777" w:rsidTr="00B60E4E">
        <w:tc>
          <w:tcPr>
            <w:tcW w:w="876" w:type="dxa"/>
          </w:tcPr>
          <w:p w14:paraId="27DE05D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HU-10</w:t>
            </w:r>
          </w:p>
        </w:tc>
        <w:tc>
          <w:tcPr>
            <w:tcW w:w="1597" w:type="dxa"/>
          </w:tcPr>
          <w:p w14:paraId="0B932BC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Declaración de Problemas</w:t>
            </w:r>
          </w:p>
        </w:tc>
        <w:tc>
          <w:tcPr>
            <w:tcW w:w="1072" w:type="dxa"/>
          </w:tcPr>
          <w:p w14:paraId="280331E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1D9D749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Registrar el diagnóstico inicial y accesorios entregados.</w:t>
            </w:r>
          </w:p>
        </w:tc>
        <w:tc>
          <w:tcPr>
            <w:tcW w:w="1903" w:type="dxa"/>
          </w:tcPr>
          <w:p w14:paraId="3C8F3F6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Almacenamiento de textos 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arrays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 ítems físicos.</w:t>
            </w:r>
          </w:p>
        </w:tc>
        <w:tc>
          <w:tcPr>
            <w:tcW w:w="1206" w:type="dxa"/>
          </w:tcPr>
          <w:p w14:paraId="5E80AEE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09C3D01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4C36729E" w14:textId="77777777" w:rsidTr="00B60E4E">
        <w:tc>
          <w:tcPr>
            <w:tcW w:w="876" w:type="dxa"/>
          </w:tcPr>
          <w:p w14:paraId="5B8A0A8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HU-13</w:t>
            </w:r>
          </w:p>
        </w:tc>
        <w:tc>
          <w:tcPr>
            <w:tcW w:w="1597" w:type="dxa"/>
          </w:tcPr>
          <w:p w14:paraId="59C2321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Asignación Casilleros</w:t>
            </w:r>
          </w:p>
        </w:tc>
        <w:tc>
          <w:tcPr>
            <w:tcW w:w="1072" w:type="dxa"/>
          </w:tcPr>
          <w:p w14:paraId="0A0932F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1DF4081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Vincular un casillero físico de taller libre a la ODS.</w:t>
            </w:r>
          </w:p>
        </w:tc>
        <w:tc>
          <w:tcPr>
            <w:tcW w:w="1903" w:type="dxa"/>
          </w:tcPr>
          <w:p w14:paraId="35E636B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Validación de casillero libre para evitar cruces en taller.</w:t>
            </w:r>
          </w:p>
        </w:tc>
        <w:tc>
          <w:tcPr>
            <w:tcW w:w="1206" w:type="dxa"/>
          </w:tcPr>
          <w:p w14:paraId="5BCDC95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00B21E0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18524B43" w14:textId="77777777" w:rsidTr="00B60E4E">
        <w:tc>
          <w:tcPr>
            <w:tcW w:w="876" w:type="dxa"/>
          </w:tcPr>
          <w:p w14:paraId="5FD7F83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HT-04</w:t>
            </w:r>
          </w:p>
        </w:tc>
        <w:tc>
          <w:tcPr>
            <w:tcW w:w="1597" w:type="dxa"/>
          </w:tcPr>
          <w:p w14:paraId="7B59E24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Entidades</w:t>
            </w:r>
          </w:p>
        </w:tc>
        <w:tc>
          <w:tcPr>
            <w:tcW w:w="1072" w:type="dxa"/>
          </w:tcPr>
          <w:p w14:paraId="424A42D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2117" w:type="dxa"/>
          </w:tcPr>
          <w:p w14:paraId="35F205F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Configurar borrado lógico @DeleteDateColumn en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TypeORM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903" w:type="dxa"/>
          </w:tcPr>
          <w:p w14:paraId="20DCD8B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Registros desactivados sin eliminación física.</w:t>
            </w:r>
          </w:p>
        </w:tc>
        <w:tc>
          <w:tcPr>
            <w:tcW w:w="1206" w:type="dxa"/>
          </w:tcPr>
          <w:p w14:paraId="5372861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6B90427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  <w:tr w:rsidR="000F4F3B" w:rsidRPr="002B1598" w14:paraId="12AC1ACA" w14:textId="77777777" w:rsidTr="00B60E4E">
        <w:tc>
          <w:tcPr>
            <w:tcW w:w="876" w:type="dxa"/>
          </w:tcPr>
          <w:p w14:paraId="281E0B3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HU-11</w:t>
            </w:r>
          </w:p>
        </w:tc>
        <w:tc>
          <w:tcPr>
            <w:tcW w:w="1597" w:type="dxa"/>
          </w:tcPr>
          <w:p w14:paraId="23A096C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Peritaje Técnico JSONB</w:t>
            </w:r>
          </w:p>
        </w:tc>
        <w:tc>
          <w:tcPr>
            <w:tcW w:w="1072" w:type="dxa"/>
          </w:tcPr>
          <w:p w14:paraId="62C4C4F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31C59A9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Registrar diagnóstico mediante un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dinámico.</w:t>
            </w:r>
          </w:p>
        </w:tc>
        <w:tc>
          <w:tcPr>
            <w:tcW w:w="1903" w:type="dxa"/>
          </w:tcPr>
          <w:p w14:paraId="04C9532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Guardado del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campo serializado JSONB.</w:t>
            </w:r>
          </w:p>
        </w:tc>
        <w:tc>
          <w:tcPr>
            <w:tcW w:w="1206" w:type="dxa"/>
          </w:tcPr>
          <w:p w14:paraId="3A88AC8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284FA65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8</w:t>
            </w:r>
          </w:p>
        </w:tc>
      </w:tr>
      <w:tr w:rsidR="000F4F3B" w:rsidRPr="002B1598" w14:paraId="7732F00B" w14:textId="77777777" w:rsidTr="00B60E4E">
        <w:tc>
          <w:tcPr>
            <w:tcW w:w="876" w:type="dxa"/>
          </w:tcPr>
          <w:p w14:paraId="6F8C750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HU-12</w:t>
            </w:r>
          </w:p>
        </w:tc>
        <w:tc>
          <w:tcPr>
            <w:tcW w:w="1597" w:type="dxa"/>
          </w:tcPr>
          <w:p w14:paraId="7A733A0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Bitácoras Técnicas</w:t>
            </w:r>
          </w:p>
        </w:tc>
        <w:tc>
          <w:tcPr>
            <w:tcW w:w="1072" w:type="dxa"/>
          </w:tcPr>
          <w:p w14:paraId="318520E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5B4B8D4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Registrar notas e historial de avances de reparación.</w:t>
            </w:r>
          </w:p>
        </w:tc>
        <w:tc>
          <w:tcPr>
            <w:tcW w:w="1903" w:type="dxa"/>
          </w:tcPr>
          <w:p w14:paraId="7C782E2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Entradas de bitácora inmutables con autor y fecha.</w:t>
            </w:r>
          </w:p>
        </w:tc>
        <w:tc>
          <w:tcPr>
            <w:tcW w:w="1206" w:type="dxa"/>
          </w:tcPr>
          <w:p w14:paraId="298F084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6F3C4BC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72F7F3BF" w14:textId="77777777" w:rsidTr="00B60E4E">
        <w:tc>
          <w:tcPr>
            <w:tcW w:w="876" w:type="dxa"/>
          </w:tcPr>
          <w:p w14:paraId="782FDA6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HU-14</w:t>
            </w:r>
          </w:p>
        </w:tc>
        <w:tc>
          <w:tcPr>
            <w:tcW w:w="1597" w:type="dxa"/>
          </w:tcPr>
          <w:p w14:paraId="5EDA2D0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Evidencias Multimedia</w:t>
            </w:r>
          </w:p>
        </w:tc>
        <w:tc>
          <w:tcPr>
            <w:tcW w:w="1072" w:type="dxa"/>
          </w:tcPr>
          <w:p w14:paraId="72FE6BB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257817B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Adjuntar fotos y videos al diagnóstico de la orden.</w:t>
            </w:r>
          </w:p>
        </w:tc>
        <w:tc>
          <w:tcPr>
            <w:tcW w:w="1903" w:type="dxa"/>
          </w:tcPr>
          <w:p w14:paraId="0B328A3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Carga y almacenamiento de evidencias para auditoría.</w:t>
            </w:r>
          </w:p>
        </w:tc>
        <w:tc>
          <w:tcPr>
            <w:tcW w:w="1206" w:type="dxa"/>
          </w:tcPr>
          <w:p w14:paraId="2CEE404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4B2559E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508254D7" w14:textId="77777777" w:rsidTr="00B60E4E">
        <w:tc>
          <w:tcPr>
            <w:tcW w:w="876" w:type="dxa"/>
          </w:tcPr>
          <w:p w14:paraId="2D4EE2F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HU-25</w:t>
            </w:r>
          </w:p>
        </w:tc>
        <w:tc>
          <w:tcPr>
            <w:tcW w:w="1597" w:type="dxa"/>
          </w:tcPr>
          <w:p w14:paraId="466706C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Generador de Presupuestos</w:t>
            </w:r>
          </w:p>
        </w:tc>
        <w:tc>
          <w:tcPr>
            <w:tcW w:w="1072" w:type="dxa"/>
          </w:tcPr>
          <w:p w14:paraId="797D198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4F4A14B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Crear presupuestos desglosados de repuestos y servicios.</w:t>
            </w:r>
          </w:p>
        </w:tc>
        <w:tc>
          <w:tcPr>
            <w:tcW w:w="1903" w:type="dxa"/>
          </w:tcPr>
          <w:p w14:paraId="68093F8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Cálculo automático de subtotales, IVA y total de orden.</w:t>
            </w:r>
          </w:p>
        </w:tc>
        <w:tc>
          <w:tcPr>
            <w:tcW w:w="1206" w:type="dxa"/>
          </w:tcPr>
          <w:p w14:paraId="45D77E8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771DE25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8</w:t>
            </w:r>
          </w:p>
        </w:tc>
      </w:tr>
      <w:tr w:rsidR="000F4F3B" w:rsidRPr="002B1598" w14:paraId="0CD9ACCE" w14:textId="77777777" w:rsidTr="00B60E4E">
        <w:tc>
          <w:tcPr>
            <w:tcW w:w="876" w:type="dxa"/>
          </w:tcPr>
          <w:p w14:paraId="32FD9F8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HU-26</w:t>
            </w:r>
          </w:p>
        </w:tc>
        <w:tc>
          <w:tcPr>
            <w:tcW w:w="1597" w:type="dxa"/>
          </w:tcPr>
          <w:p w14:paraId="46DE260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Aprobación Interna</w:t>
            </w:r>
          </w:p>
        </w:tc>
        <w:tc>
          <w:tcPr>
            <w:tcW w:w="1072" w:type="dxa"/>
          </w:tcPr>
          <w:p w14:paraId="5365E3E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06E4534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Mudar estado de la ODS automáticamente al aprobar cotización.</w:t>
            </w:r>
          </w:p>
        </w:tc>
        <w:tc>
          <w:tcPr>
            <w:tcW w:w="1903" w:type="dxa"/>
          </w:tcPr>
          <w:p w14:paraId="005BC68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Transición de ODS al estado "En Reparación" en base de datos.</w:t>
            </w:r>
          </w:p>
        </w:tc>
        <w:tc>
          <w:tcPr>
            <w:tcW w:w="1206" w:type="dxa"/>
          </w:tcPr>
          <w:p w14:paraId="5BDAF21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798560A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  <w:tr w:rsidR="000F4F3B" w:rsidRPr="002B1598" w14:paraId="4F72DB3F" w14:textId="77777777" w:rsidTr="00B60E4E">
        <w:tc>
          <w:tcPr>
            <w:tcW w:w="876" w:type="dxa"/>
          </w:tcPr>
          <w:p w14:paraId="15C70EE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HU-27</w:t>
            </w:r>
          </w:p>
        </w:tc>
        <w:tc>
          <w:tcPr>
            <w:tcW w:w="1597" w:type="dxa"/>
          </w:tcPr>
          <w:p w14:paraId="1093E3B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Aceptación Cliente Online</w:t>
            </w:r>
          </w:p>
        </w:tc>
        <w:tc>
          <w:tcPr>
            <w:tcW w:w="1072" w:type="dxa"/>
          </w:tcPr>
          <w:p w14:paraId="149328D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6C9184C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Aprobar o rechazar el presupuesto en el portal público.</w:t>
            </w:r>
          </w:p>
        </w:tc>
        <w:tc>
          <w:tcPr>
            <w:tcW w:w="1903" w:type="dxa"/>
          </w:tcPr>
          <w:p w14:paraId="259FE8F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Mutación en línea y envío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al taller.</w:t>
            </w:r>
          </w:p>
        </w:tc>
        <w:tc>
          <w:tcPr>
            <w:tcW w:w="1206" w:type="dxa"/>
          </w:tcPr>
          <w:p w14:paraId="02B90C6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101D4F2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7654D71F" w14:textId="77777777" w:rsidTr="00B60E4E">
        <w:tc>
          <w:tcPr>
            <w:tcW w:w="876" w:type="dxa"/>
          </w:tcPr>
          <w:p w14:paraId="0451DA5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HU-15</w:t>
            </w:r>
          </w:p>
        </w:tc>
        <w:tc>
          <w:tcPr>
            <w:tcW w:w="1597" w:type="dxa"/>
          </w:tcPr>
          <w:p w14:paraId="5331853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Auditoría de Estados</w:t>
            </w:r>
          </w:p>
        </w:tc>
        <w:tc>
          <w:tcPr>
            <w:tcW w:w="1072" w:type="dxa"/>
          </w:tcPr>
          <w:p w14:paraId="2DD0210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24904DD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Historial de auditoría para cambios de estado de ODS.</w:t>
            </w:r>
          </w:p>
        </w:tc>
        <w:tc>
          <w:tcPr>
            <w:tcW w:w="1903" w:type="dxa"/>
          </w:tcPr>
          <w:p w14:paraId="4F07A08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Registro automático de fecha, anterior, nuevo y autor.</w:t>
            </w:r>
          </w:p>
        </w:tc>
        <w:tc>
          <w:tcPr>
            <w:tcW w:w="1206" w:type="dxa"/>
          </w:tcPr>
          <w:p w14:paraId="72A5357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47006CA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2CDB7096" w14:textId="77777777" w:rsidTr="00B60E4E">
        <w:tc>
          <w:tcPr>
            <w:tcW w:w="876" w:type="dxa"/>
          </w:tcPr>
          <w:p w14:paraId="2FCDB0A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HU-18</w:t>
            </w:r>
          </w:p>
        </w:tc>
        <w:tc>
          <w:tcPr>
            <w:tcW w:w="1597" w:type="dxa"/>
          </w:tcPr>
          <w:p w14:paraId="00FEE23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Consulta Pública Externa</w:t>
            </w:r>
          </w:p>
        </w:tc>
        <w:tc>
          <w:tcPr>
            <w:tcW w:w="1072" w:type="dxa"/>
          </w:tcPr>
          <w:p w14:paraId="4D383E6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01BDDB2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Consultar el estado de reparación sin iniciar sesión.</w:t>
            </w:r>
          </w:p>
        </w:tc>
        <w:tc>
          <w:tcPr>
            <w:tcW w:w="1903" w:type="dxa"/>
          </w:tcPr>
          <w:p w14:paraId="6B8CD97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Búsqueda por correspondencia de Cédula y ODS ID.</w:t>
            </w:r>
          </w:p>
        </w:tc>
        <w:tc>
          <w:tcPr>
            <w:tcW w:w="1206" w:type="dxa"/>
          </w:tcPr>
          <w:p w14:paraId="157F2E2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4B1983A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658D6FC0" w14:textId="77777777" w:rsidTr="00B60E4E">
        <w:tc>
          <w:tcPr>
            <w:tcW w:w="876" w:type="dxa"/>
          </w:tcPr>
          <w:p w14:paraId="797AEDB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HU-19</w:t>
            </w:r>
          </w:p>
        </w:tc>
        <w:tc>
          <w:tcPr>
            <w:tcW w:w="1597" w:type="dxa"/>
          </w:tcPr>
          <w:p w14:paraId="7BFDE99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Catálogo de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Repuestos</w:t>
            </w:r>
          </w:p>
        </w:tc>
        <w:tc>
          <w:tcPr>
            <w:tcW w:w="1072" w:type="dxa"/>
          </w:tcPr>
          <w:p w14:paraId="56F7C9A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Usuario</w:t>
            </w:r>
          </w:p>
        </w:tc>
        <w:tc>
          <w:tcPr>
            <w:tcW w:w="2117" w:type="dxa"/>
          </w:tcPr>
          <w:p w14:paraId="7AFF1C1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CRUD de repuestos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con 4 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tarifas de precios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de venta.</w:t>
            </w:r>
          </w:p>
        </w:tc>
        <w:tc>
          <w:tcPr>
            <w:tcW w:w="1903" w:type="dxa"/>
          </w:tcPr>
          <w:p w14:paraId="27E5D98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Registro de precio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venta al público, mayorista y especial.</w:t>
            </w:r>
          </w:p>
        </w:tc>
        <w:tc>
          <w:tcPr>
            <w:tcW w:w="1206" w:type="dxa"/>
          </w:tcPr>
          <w:p w14:paraId="37D6DFF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Alta</w:t>
            </w:r>
          </w:p>
        </w:tc>
        <w:tc>
          <w:tcPr>
            <w:tcW w:w="805" w:type="dxa"/>
          </w:tcPr>
          <w:p w14:paraId="495BE5D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41E71CA1" w14:textId="77777777" w:rsidTr="00B60E4E">
        <w:tc>
          <w:tcPr>
            <w:tcW w:w="876" w:type="dxa"/>
          </w:tcPr>
          <w:p w14:paraId="7E05023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HU-20</w:t>
            </w:r>
          </w:p>
        </w:tc>
        <w:tc>
          <w:tcPr>
            <w:tcW w:w="1597" w:type="dxa"/>
          </w:tcPr>
          <w:p w14:paraId="2134218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Fraccionables y Servicios</w:t>
            </w:r>
          </w:p>
        </w:tc>
        <w:tc>
          <w:tcPr>
            <w:tcW w:w="1072" w:type="dxa"/>
          </w:tcPr>
          <w:p w14:paraId="67F5F3A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61914AC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Clasificar insumos de almacén y permitir decimales.</w:t>
            </w:r>
          </w:p>
        </w:tc>
        <w:tc>
          <w:tcPr>
            <w:tcW w:w="1903" w:type="dxa"/>
          </w:tcPr>
          <w:p w14:paraId="1DEF5AF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Control que evita descontar stock para servicios.</w:t>
            </w:r>
          </w:p>
        </w:tc>
        <w:tc>
          <w:tcPr>
            <w:tcW w:w="1206" w:type="dxa"/>
          </w:tcPr>
          <w:p w14:paraId="02825E7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5E6E20A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48561538" w14:textId="77777777" w:rsidTr="00B60E4E">
        <w:tc>
          <w:tcPr>
            <w:tcW w:w="876" w:type="dxa"/>
          </w:tcPr>
          <w:p w14:paraId="5A42304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HU-21</w:t>
            </w:r>
          </w:p>
        </w:tc>
        <w:tc>
          <w:tcPr>
            <w:tcW w:w="1597" w:type="dxa"/>
          </w:tcPr>
          <w:p w14:paraId="384384F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Registro de Compras</w:t>
            </w:r>
          </w:p>
        </w:tc>
        <w:tc>
          <w:tcPr>
            <w:tcW w:w="1072" w:type="dxa"/>
          </w:tcPr>
          <w:p w14:paraId="1151AC4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054B463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Asentar facturas físicas de compras a proveedores.</w:t>
            </w:r>
          </w:p>
        </w:tc>
        <w:tc>
          <w:tcPr>
            <w:tcW w:w="1903" w:type="dxa"/>
          </w:tcPr>
          <w:p w14:paraId="33D1495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Cálculo y desglose automático de IVA e importes.</w:t>
            </w:r>
          </w:p>
        </w:tc>
        <w:tc>
          <w:tcPr>
            <w:tcW w:w="1206" w:type="dxa"/>
          </w:tcPr>
          <w:p w14:paraId="7EF7E35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06D8DAF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1B9D5544" w14:textId="77777777" w:rsidTr="00B60E4E">
        <w:tc>
          <w:tcPr>
            <w:tcW w:w="876" w:type="dxa"/>
          </w:tcPr>
          <w:p w14:paraId="2978E21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HU-22</w:t>
            </w:r>
          </w:p>
        </w:tc>
        <w:tc>
          <w:tcPr>
            <w:tcW w:w="1597" w:type="dxa"/>
          </w:tcPr>
          <w:p w14:paraId="1D86FAB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Abastecimiento de Stock</w:t>
            </w:r>
          </w:p>
        </w:tc>
        <w:tc>
          <w:tcPr>
            <w:tcW w:w="1072" w:type="dxa"/>
          </w:tcPr>
          <w:p w14:paraId="5E4C9D8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3C43876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Incrementar stock en inventario al registrar una compra.</w:t>
            </w:r>
          </w:p>
        </w:tc>
        <w:tc>
          <w:tcPr>
            <w:tcW w:w="1903" w:type="dxa"/>
          </w:tcPr>
          <w:p w14:paraId="05AF3C7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Actualización matemática atómica en la tabla parte.</w:t>
            </w:r>
          </w:p>
        </w:tc>
        <w:tc>
          <w:tcPr>
            <w:tcW w:w="1206" w:type="dxa"/>
          </w:tcPr>
          <w:p w14:paraId="2EAF48D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Crítica</w:t>
            </w:r>
          </w:p>
        </w:tc>
        <w:tc>
          <w:tcPr>
            <w:tcW w:w="805" w:type="dxa"/>
          </w:tcPr>
          <w:p w14:paraId="158B49D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236895E7" w14:textId="77777777" w:rsidTr="00B60E4E">
        <w:tc>
          <w:tcPr>
            <w:tcW w:w="876" w:type="dxa"/>
          </w:tcPr>
          <w:p w14:paraId="7DDCCB1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HU-23</w:t>
            </w:r>
          </w:p>
        </w:tc>
        <w:tc>
          <w:tcPr>
            <w:tcW w:w="1597" w:type="dxa"/>
          </w:tcPr>
          <w:p w14:paraId="1A685D2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Anulación de Compras</w:t>
            </w:r>
          </w:p>
        </w:tc>
        <w:tc>
          <w:tcPr>
            <w:tcW w:w="1072" w:type="dxa"/>
          </w:tcPr>
          <w:p w14:paraId="30CB016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7702A56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Reversar compras erróneas deduciendo el stock sumado.</w:t>
            </w:r>
          </w:p>
        </w:tc>
        <w:tc>
          <w:tcPr>
            <w:tcW w:w="1903" w:type="dxa"/>
          </w:tcPr>
          <w:p w14:paraId="3B8FAB4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Descuento automático en inventario por anulación.</w:t>
            </w:r>
          </w:p>
        </w:tc>
        <w:tc>
          <w:tcPr>
            <w:tcW w:w="1206" w:type="dxa"/>
          </w:tcPr>
          <w:p w14:paraId="11AB3E7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7188AD2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5710635C" w14:textId="77777777" w:rsidTr="00B60E4E">
        <w:tc>
          <w:tcPr>
            <w:tcW w:w="876" w:type="dxa"/>
          </w:tcPr>
          <w:p w14:paraId="7E4B90D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HU-24</w:t>
            </w:r>
          </w:p>
        </w:tc>
        <w:tc>
          <w:tcPr>
            <w:tcW w:w="1597" w:type="dxa"/>
          </w:tcPr>
          <w:p w14:paraId="33FF69D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Ajuste de Mermas Manual</w:t>
            </w:r>
          </w:p>
        </w:tc>
        <w:tc>
          <w:tcPr>
            <w:tcW w:w="1072" w:type="dxa"/>
          </w:tcPr>
          <w:p w14:paraId="688CDEC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7F4B91E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Registrar diferencias entre stock físico y lógico.</w:t>
            </w:r>
          </w:p>
        </w:tc>
        <w:tc>
          <w:tcPr>
            <w:tcW w:w="1903" w:type="dxa"/>
          </w:tcPr>
          <w:p w14:paraId="1128E5F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Guardado de auditorías y correcciones manuales de stock.</w:t>
            </w:r>
          </w:p>
        </w:tc>
        <w:tc>
          <w:tcPr>
            <w:tcW w:w="1206" w:type="dxa"/>
          </w:tcPr>
          <w:p w14:paraId="690B249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6B87E2B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  <w:tr w:rsidR="000F4F3B" w:rsidRPr="002B1598" w14:paraId="45B8BF73" w14:textId="77777777" w:rsidTr="00B60E4E">
        <w:tc>
          <w:tcPr>
            <w:tcW w:w="876" w:type="dxa"/>
          </w:tcPr>
          <w:p w14:paraId="2AC0B02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HT-05</w:t>
            </w:r>
          </w:p>
        </w:tc>
        <w:tc>
          <w:tcPr>
            <w:tcW w:w="1597" w:type="dxa"/>
          </w:tcPr>
          <w:p w14:paraId="3D32284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Gateway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NestJS</w:t>
            </w:r>
          </w:p>
        </w:tc>
        <w:tc>
          <w:tcPr>
            <w:tcW w:w="1072" w:type="dxa"/>
          </w:tcPr>
          <w:p w14:paraId="483EEA8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2117" w:type="dxa"/>
          </w:tcPr>
          <w:p w14:paraId="30B9121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Configurar el Gateway de Socket.io en el backend NestJS.</w:t>
            </w:r>
          </w:p>
        </w:tc>
        <w:tc>
          <w:tcPr>
            <w:tcW w:w="1903" w:type="dxa"/>
          </w:tcPr>
          <w:p w14:paraId="46F8DC2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Conexión estable full-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duplex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y salas privadas activas.</w:t>
            </w:r>
          </w:p>
        </w:tc>
        <w:tc>
          <w:tcPr>
            <w:tcW w:w="1206" w:type="dxa"/>
          </w:tcPr>
          <w:p w14:paraId="542249B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4272B5E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8</w:t>
            </w:r>
          </w:p>
        </w:tc>
      </w:tr>
      <w:tr w:rsidR="000F4F3B" w:rsidRPr="002B1598" w14:paraId="355BDBC0" w14:textId="77777777" w:rsidTr="00B60E4E">
        <w:tc>
          <w:tcPr>
            <w:tcW w:w="876" w:type="dxa"/>
          </w:tcPr>
          <w:p w14:paraId="5B956D8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HT-06</w:t>
            </w:r>
          </w:p>
        </w:tc>
        <w:tc>
          <w:tcPr>
            <w:tcW w:w="1597" w:type="dxa"/>
          </w:tcPr>
          <w:p w14:paraId="0E97AA3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React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Hooks para Sockets</w:t>
            </w:r>
          </w:p>
        </w:tc>
        <w:tc>
          <w:tcPr>
            <w:tcW w:w="1072" w:type="dxa"/>
          </w:tcPr>
          <w:p w14:paraId="6B69AF1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Técnico</w:t>
            </w:r>
          </w:p>
        </w:tc>
        <w:tc>
          <w:tcPr>
            <w:tcW w:w="2117" w:type="dxa"/>
          </w:tcPr>
          <w:p w14:paraId="506FA8A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Crear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hook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useNotificacion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Next.js para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903" w:type="dxa"/>
          </w:tcPr>
          <w:p w14:paraId="66A6D714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Conexión e interacción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toasts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en tiempo real en la UI.</w:t>
            </w:r>
          </w:p>
        </w:tc>
        <w:tc>
          <w:tcPr>
            <w:tcW w:w="1206" w:type="dxa"/>
          </w:tcPr>
          <w:p w14:paraId="2995F92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798318D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41525653" w14:textId="77777777" w:rsidTr="00B60E4E">
        <w:tc>
          <w:tcPr>
            <w:tcW w:w="876" w:type="dxa"/>
          </w:tcPr>
          <w:p w14:paraId="200A15B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HU-17</w:t>
            </w:r>
          </w:p>
        </w:tc>
        <w:tc>
          <w:tcPr>
            <w:tcW w:w="1597" w:type="dxa"/>
          </w:tcPr>
          <w:p w14:paraId="3DEFD37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Vistas Personalizadas</w:t>
            </w:r>
          </w:p>
        </w:tc>
        <w:tc>
          <w:tcPr>
            <w:tcW w:w="1072" w:type="dxa"/>
          </w:tcPr>
          <w:p w14:paraId="349048B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1E43193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Visualizar tableros específicos según el rol del usuario.</w:t>
            </w:r>
          </w:p>
        </w:tc>
        <w:tc>
          <w:tcPr>
            <w:tcW w:w="1903" w:type="dxa"/>
          </w:tcPr>
          <w:p w14:paraId="0F2BCA79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Filtros de renderizado de ODS a nivel de vistas.</w:t>
            </w:r>
          </w:p>
        </w:tc>
        <w:tc>
          <w:tcPr>
            <w:tcW w:w="1206" w:type="dxa"/>
          </w:tcPr>
          <w:p w14:paraId="1E0335D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Alta</w:t>
            </w:r>
          </w:p>
        </w:tc>
        <w:tc>
          <w:tcPr>
            <w:tcW w:w="805" w:type="dxa"/>
          </w:tcPr>
          <w:p w14:paraId="7C3611B5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4F323ECE" w14:textId="77777777" w:rsidTr="00B60E4E">
        <w:tc>
          <w:tcPr>
            <w:tcW w:w="876" w:type="dxa"/>
          </w:tcPr>
          <w:p w14:paraId="0EC6748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HU-30</w:t>
            </w:r>
          </w:p>
        </w:tc>
        <w:tc>
          <w:tcPr>
            <w:tcW w:w="1597" w:type="dxa"/>
          </w:tcPr>
          <w:p w14:paraId="6E708E9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Alertas Reactivas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</w:t>
            </w:r>
            <w:proofErr w:type="spellEnd"/>
          </w:p>
        </w:tc>
        <w:tc>
          <w:tcPr>
            <w:tcW w:w="1072" w:type="dxa"/>
          </w:tcPr>
          <w:p w14:paraId="6F1A4DB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5F24DEEA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Recepción de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toasts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instantáneos en pantalla sobre ODS.</w:t>
            </w:r>
          </w:p>
        </w:tc>
        <w:tc>
          <w:tcPr>
            <w:tcW w:w="1903" w:type="dxa"/>
          </w:tcPr>
          <w:p w14:paraId="2488AB1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Disparo dinámico del evento en la interfaz del cliente.</w:t>
            </w:r>
          </w:p>
        </w:tc>
        <w:tc>
          <w:tcPr>
            <w:tcW w:w="1206" w:type="dxa"/>
          </w:tcPr>
          <w:p w14:paraId="2A17B93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6B2A41F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127A89FD" w14:textId="77777777" w:rsidTr="00B60E4E">
        <w:tc>
          <w:tcPr>
            <w:tcW w:w="876" w:type="dxa"/>
          </w:tcPr>
          <w:p w14:paraId="55A0522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HU-31</w:t>
            </w:r>
          </w:p>
        </w:tc>
        <w:tc>
          <w:tcPr>
            <w:tcW w:w="1597" w:type="dxa"/>
          </w:tcPr>
          <w:p w14:paraId="027CA2E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Monitoreo Stock Mínimo</w:t>
            </w:r>
          </w:p>
        </w:tc>
        <w:tc>
          <w:tcPr>
            <w:tcW w:w="1072" w:type="dxa"/>
          </w:tcPr>
          <w:p w14:paraId="0282074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515E11B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Alertas en vivo para administradores por bajo stock.</w:t>
            </w:r>
          </w:p>
        </w:tc>
        <w:tc>
          <w:tcPr>
            <w:tcW w:w="1903" w:type="dxa"/>
          </w:tcPr>
          <w:p w14:paraId="20D9E7E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Notificación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WebSocket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inmediata si stock &lt;=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stockMinimo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206" w:type="dxa"/>
          </w:tcPr>
          <w:p w14:paraId="62A14521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5FE5EB2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0074DD48" w14:textId="77777777" w:rsidTr="00B60E4E">
        <w:tc>
          <w:tcPr>
            <w:tcW w:w="876" w:type="dxa"/>
          </w:tcPr>
          <w:p w14:paraId="020C747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HU-28</w:t>
            </w:r>
          </w:p>
        </w:tc>
        <w:tc>
          <w:tcPr>
            <w:tcW w:w="1597" w:type="dxa"/>
          </w:tcPr>
          <w:p w14:paraId="32DC0278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Dashboard Estadístico</w:t>
            </w:r>
          </w:p>
        </w:tc>
        <w:tc>
          <w:tcPr>
            <w:tcW w:w="1072" w:type="dxa"/>
          </w:tcPr>
          <w:p w14:paraId="3D57934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63B9176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Gráficos e indicadores gerenciales dinámicos.</w:t>
            </w:r>
          </w:p>
        </w:tc>
        <w:tc>
          <w:tcPr>
            <w:tcW w:w="1903" w:type="dxa"/>
          </w:tcPr>
          <w:p w14:paraId="4EC3AEBF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Queries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 agregación por fecha y rangos en backend.</w:t>
            </w:r>
          </w:p>
        </w:tc>
        <w:tc>
          <w:tcPr>
            <w:tcW w:w="1206" w:type="dxa"/>
          </w:tcPr>
          <w:p w14:paraId="4413B78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43752763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8</w:t>
            </w:r>
          </w:p>
        </w:tc>
      </w:tr>
      <w:tr w:rsidR="000F4F3B" w:rsidRPr="002B1598" w14:paraId="6B00307F" w14:textId="77777777" w:rsidTr="00B60E4E">
        <w:tc>
          <w:tcPr>
            <w:tcW w:w="876" w:type="dxa"/>
          </w:tcPr>
          <w:p w14:paraId="1E59BE3E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HU-29</w:t>
            </w:r>
          </w:p>
        </w:tc>
        <w:tc>
          <w:tcPr>
            <w:tcW w:w="1597" w:type="dxa"/>
          </w:tcPr>
          <w:p w14:paraId="73E4150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Reportes Exportables</w:t>
            </w:r>
          </w:p>
        </w:tc>
        <w:tc>
          <w:tcPr>
            <w:tcW w:w="1072" w:type="dxa"/>
          </w:tcPr>
          <w:p w14:paraId="1006D3D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70F8D250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Descarga de informes tabulares de inventario y ODS.</w:t>
            </w:r>
          </w:p>
        </w:tc>
        <w:tc>
          <w:tcPr>
            <w:tcW w:w="1903" w:type="dxa"/>
          </w:tcPr>
          <w:p w14:paraId="14A93BA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Exportación estructurada de datos en formato PDF y Excel.</w:t>
            </w:r>
          </w:p>
        </w:tc>
        <w:tc>
          <w:tcPr>
            <w:tcW w:w="1206" w:type="dxa"/>
          </w:tcPr>
          <w:p w14:paraId="3B62416C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Media</w:t>
            </w:r>
          </w:p>
        </w:tc>
        <w:tc>
          <w:tcPr>
            <w:tcW w:w="805" w:type="dxa"/>
          </w:tcPr>
          <w:p w14:paraId="4374983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5</w:t>
            </w:r>
          </w:p>
        </w:tc>
      </w:tr>
      <w:tr w:rsidR="000F4F3B" w:rsidRPr="002B1598" w14:paraId="214C8B73" w14:textId="77777777" w:rsidTr="00B60E4E">
        <w:tc>
          <w:tcPr>
            <w:tcW w:w="876" w:type="dxa"/>
          </w:tcPr>
          <w:p w14:paraId="0151730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HU-16</w:t>
            </w:r>
          </w:p>
        </w:tc>
        <w:tc>
          <w:tcPr>
            <w:tcW w:w="1597" w:type="dxa"/>
          </w:tcPr>
          <w:p w14:paraId="2CB65C7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Desactivación de ODS</w:t>
            </w:r>
          </w:p>
        </w:tc>
        <w:tc>
          <w:tcPr>
            <w:tcW w:w="1072" w:type="dxa"/>
          </w:tcPr>
          <w:p w14:paraId="6B05E5F2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Usuario</w:t>
            </w:r>
          </w:p>
        </w:tc>
        <w:tc>
          <w:tcPr>
            <w:tcW w:w="2117" w:type="dxa"/>
          </w:tcPr>
          <w:p w14:paraId="5C535A67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Borrado lógico de órdenes inactivas o duplicadas.</w:t>
            </w:r>
          </w:p>
        </w:tc>
        <w:tc>
          <w:tcPr>
            <w:tcW w:w="1903" w:type="dxa"/>
          </w:tcPr>
          <w:p w14:paraId="04C00FCB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Oculta la orden en el cliente ejecutando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206" w:type="dxa"/>
          </w:tcPr>
          <w:p w14:paraId="572A8136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Baja</w:t>
            </w:r>
          </w:p>
        </w:tc>
        <w:tc>
          <w:tcPr>
            <w:tcW w:w="805" w:type="dxa"/>
          </w:tcPr>
          <w:p w14:paraId="14ABE3BD" w14:textId="77777777" w:rsidR="000F4F3B" w:rsidRPr="002B1598" w:rsidRDefault="00000000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</w:tbl>
    <w:p w14:paraId="108E80B0" w14:textId="77777777" w:rsidR="00B60E4E" w:rsidRPr="002B1598" w:rsidRDefault="00B60E4E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Planificación metodológica ágil</w:t>
      </w:r>
    </w:p>
    <w:p w14:paraId="45EBA579" w14:textId="77777777" w:rsidR="000F4F3B" w:rsidRPr="002B1598" w:rsidRDefault="00B60E4E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7C37DC02" w14:textId="77777777" w:rsidR="000F4F3B" w:rsidRPr="002B1598" w:rsidRDefault="000F4F3B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06003CC1" w14:textId="77777777" w:rsidR="000F4F3B" w:rsidRPr="002B1598" w:rsidRDefault="00000000" w:rsidP="00F55153">
      <w:pPr>
        <w:pStyle w:val="Ttulo1"/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419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 xml:space="preserve">8. ARQUITECTURA DEL SISTEMA </w:t>
      </w:r>
    </w:p>
    <w:p w14:paraId="52276DB0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 xml:space="preserve">El sistema ha sido estructurado siguiendo estándares de modelado de software UML, garantizando </w:t>
      </w:r>
      <w:proofErr w:type="gramStart"/>
      <w:r w:rsidRPr="002B1598">
        <w:rPr>
          <w:rFonts w:ascii="Times New Roman" w:hAnsi="Times New Roman" w:cs="Times New Roman"/>
          <w:lang w:val="es-419"/>
        </w:rPr>
        <w:t>la modularidad</w:t>
      </w:r>
      <w:proofErr w:type="gramEnd"/>
      <w:r w:rsidRPr="002B1598">
        <w:rPr>
          <w:rFonts w:ascii="Times New Roman" w:hAnsi="Times New Roman" w:cs="Times New Roman"/>
          <w:lang w:val="es-419"/>
        </w:rPr>
        <w:t xml:space="preserve"> y el desacoplamiento de componentes.</w:t>
      </w:r>
    </w:p>
    <w:p w14:paraId="4DA7CDE8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8.1 Diagrama de Componentes UML</w:t>
      </w:r>
    </w:p>
    <w:p w14:paraId="3993165F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El Diagrama de Componentes representa la organización y las dependencias lógicas entre los diferentes subsistemas de software del proyecto (Frontend, Backend, Persistencia y Servicios Externos):</w:t>
      </w:r>
    </w:p>
    <w:p w14:paraId="5ACE133A" w14:textId="77777777" w:rsidR="000F4F3B" w:rsidRPr="002B1598" w:rsidRDefault="00A71BD4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noProof/>
          <w:lang w:val="es-419"/>
        </w:rPr>
        <w:lastRenderedPageBreak/>
        <w:drawing>
          <wp:inline distT="0" distB="0" distL="0" distR="0" wp14:anchorId="61FA748D" wp14:editId="464A2229">
            <wp:extent cx="4564049" cy="3345994"/>
            <wp:effectExtent l="0" t="0" r="8255" b="6985"/>
            <wp:docPr id="323221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21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0242" cy="335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744F" w14:textId="77777777" w:rsidR="00A71BD4" w:rsidRPr="002B1598" w:rsidRDefault="00A71BD4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>: Proyecto realizado.</w:t>
      </w:r>
    </w:p>
    <w:p w14:paraId="41AEC52E" w14:textId="77777777" w:rsidR="00A71BD4" w:rsidRPr="002B1598" w:rsidRDefault="00A71BD4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68CF3E50" w14:textId="77777777" w:rsidR="00A71BD4" w:rsidRPr="002B1598" w:rsidRDefault="00A71BD4" w:rsidP="00F55153">
      <w:pPr>
        <w:spacing w:after="240" w:line="360" w:lineRule="auto"/>
        <w:rPr>
          <w:rFonts w:ascii="Times New Roman" w:hAnsi="Times New Roman" w:cs="Times New Roman"/>
          <w:lang w:val="es-419"/>
        </w:rPr>
      </w:pPr>
    </w:p>
    <w:p w14:paraId="719683A3" w14:textId="77777777" w:rsidR="000F4F3B" w:rsidRPr="002B1598" w:rsidRDefault="00000000" w:rsidP="00F55153">
      <w:pPr>
        <w:pStyle w:val="Ttulo2"/>
        <w:spacing w:after="240" w:line="360" w:lineRule="auto"/>
        <w:rPr>
          <w:rFonts w:ascii="Times New Roman" w:hAnsi="Times New Roman" w:cs="Times New Roman"/>
          <w:color w:val="auto"/>
          <w:sz w:val="22"/>
          <w:szCs w:val="22"/>
          <w:lang w:val="es-419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  <w:lang w:val="es-419"/>
        </w:rPr>
        <w:t>8.2 Diagrama de Despliegue UML</w:t>
      </w:r>
    </w:p>
    <w:p w14:paraId="3644F8BB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>El Diagrama de Despliegue muestra la topología de hardware e infraestructura física donde residen y se ejecutan los componentes</w:t>
      </w:r>
      <w:r w:rsidR="002C15AD" w:rsidRPr="002B1598">
        <w:rPr>
          <w:rFonts w:ascii="Times New Roman" w:hAnsi="Times New Roman" w:cs="Times New Roman"/>
          <w:noProof/>
          <w:lang w:val="es-419"/>
        </w:rPr>
        <w:t xml:space="preserve"> </w:t>
      </w:r>
      <w:r w:rsidRPr="002B1598">
        <w:rPr>
          <w:rFonts w:ascii="Times New Roman" w:hAnsi="Times New Roman" w:cs="Times New Roman"/>
          <w:lang w:val="es-419"/>
        </w:rPr>
        <w:t xml:space="preserve"> lógicos del software:</w:t>
      </w:r>
    </w:p>
    <w:p w14:paraId="0F06E2CC" w14:textId="77777777" w:rsidR="000F4F3B" w:rsidRPr="002B1598" w:rsidRDefault="002C15AD" w:rsidP="00F55153">
      <w:pPr>
        <w:spacing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noProof/>
          <w:lang w:val="es-419"/>
        </w:rPr>
        <w:drawing>
          <wp:inline distT="0" distB="0" distL="0" distR="0" wp14:anchorId="593B0ACB" wp14:editId="38175E5E">
            <wp:extent cx="2433099" cy="2741655"/>
            <wp:effectExtent l="0" t="0" r="5715" b="1905"/>
            <wp:docPr id="1058016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63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183" cy="274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75CD1" w14:textId="77777777" w:rsidR="002C15AD" w:rsidRPr="002B1598" w:rsidRDefault="002C15AD" w:rsidP="00F55153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lastRenderedPageBreak/>
        <w:t>Fuente</w:t>
      </w:r>
      <w:r w:rsidRPr="002B1598">
        <w:rPr>
          <w:rFonts w:ascii="Times New Roman" w:hAnsi="Times New Roman" w:cs="Times New Roman"/>
          <w:lang w:val="es-419"/>
        </w:rPr>
        <w:t>: Proyecto realizado.</w:t>
      </w:r>
    </w:p>
    <w:p w14:paraId="64F073F2" w14:textId="77777777" w:rsidR="002C15AD" w:rsidRPr="002B1598" w:rsidRDefault="002C15AD" w:rsidP="00F55153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779D09B1" w14:textId="22CD0603" w:rsidR="002C15AD" w:rsidRPr="002B1598" w:rsidRDefault="00ED0856" w:rsidP="00ED0856">
      <w:pPr>
        <w:pStyle w:val="Ttulo1"/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EC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 xml:space="preserve">9. </w:t>
      </w:r>
      <w:r w:rsidRPr="002B1598">
        <w:rPr>
          <w:rFonts w:ascii="Times New Roman" w:hAnsi="Times New Roman" w:cs="Times New Roman"/>
          <w:color w:val="auto"/>
          <w:sz w:val="24"/>
          <w:szCs w:val="24"/>
          <w:lang w:val="es-EC"/>
        </w:rPr>
        <w:t>DISEÑO DE INTERFACES Y EXPERIENCIA DE USUARIO (UX/UI)</w:t>
      </w:r>
    </w:p>
    <w:p w14:paraId="0FF1ADF3" w14:textId="0927FD6C" w:rsidR="00ED0856" w:rsidRPr="002B1598" w:rsidRDefault="00ED0856" w:rsidP="00ED0856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>En esta sección se detalla el diseño de la capa de presentación del sistema, aplicando metodologías centradas en el usuario para garantizar que la plataforma sea intuitiva, eficiente y accesible, mitigando la resistencia al cambio del personal del taller.</w:t>
      </w:r>
    </w:p>
    <w:p w14:paraId="373E5858" w14:textId="70019929" w:rsidR="00ED0856" w:rsidRPr="002B1598" w:rsidRDefault="00ED0856" w:rsidP="00ED0856">
      <w:pPr>
        <w:pStyle w:val="Ttulo2"/>
        <w:spacing w:after="240"/>
        <w:rPr>
          <w:rFonts w:ascii="Times New Roman" w:hAnsi="Times New Roman" w:cs="Times New Roman"/>
          <w:color w:val="auto"/>
          <w:sz w:val="22"/>
          <w:szCs w:val="22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</w:rPr>
        <w:t>9.</w:t>
      </w:r>
      <w:r w:rsidR="00CD5D10" w:rsidRPr="002B1598">
        <w:rPr>
          <w:rFonts w:ascii="Times New Roman" w:hAnsi="Times New Roman" w:cs="Times New Roman"/>
          <w:color w:val="auto"/>
          <w:sz w:val="22"/>
          <w:szCs w:val="22"/>
        </w:rPr>
        <w:t>1</w:t>
      </w:r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2B1598">
        <w:rPr>
          <w:rFonts w:ascii="Times New Roman" w:hAnsi="Times New Roman" w:cs="Times New Roman"/>
          <w:color w:val="auto"/>
          <w:sz w:val="22"/>
          <w:szCs w:val="22"/>
        </w:rPr>
        <w:t>Arquitectura</w:t>
      </w:r>
      <w:proofErr w:type="spellEnd"/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de la </w:t>
      </w:r>
      <w:proofErr w:type="spellStart"/>
      <w:r w:rsidRPr="002B1598">
        <w:rPr>
          <w:rFonts w:ascii="Times New Roman" w:hAnsi="Times New Roman" w:cs="Times New Roman"/>
          <w:color w:val="auto"/>
          <w:sz w:val="22"/>
          <w:szCs w:val="22"/>
        </w:rPr>
        <w:t>Información</w:t>
      </w:r>
      <w:proofErr w:type="spellEnd"/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y Mapa del Sitio (Frontend)</w:t>
      </w:r>
    </w:p>
    <w:p w14:paraId="10C22227" w14:textId="77777777" w:rsidR="00ED0856" w:rsidRPr="002B1598" w:rsidRDefault="00ED0856" w:rsidP="00ED0856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>El sistema organiza sus vistas y menús jerárquicamente según el rol del usuario autenticado, distribuyendo la carga cognitiva y restringiendo los accesos operativos. En la Ilustración 9-1 se detalla el árbol de navegación principal de la plataforma.</w:t>
      </w:r>
    </w:p>
    <w:p w14:paraId="08EF19BD" w14:textId="31BFA0DE" w:rsidR="00ED0856" w:rsidRPr="002B1598" w:rsidRDefault="00ED0856" w:rsidP="00ED0856">
      <w:pPr>
        <w:rPr>
          <w:rFonts w:ascii="Times New Roman" w:hAnsi="Times New Roman" w:cs="Times New Roman"/>
          <w:b/>
          <w:bCs/>
        </w:rPr>
      </w:pPr>
      <w:proofErr w:type="spellStart"/>
      <w:r w:rsidRPr="002B1598">
        <w:rPr>
          <w:rFonts w:ascii="Times New Roman" w:hAnsi="Times New Roman" w:cs="Times New Roman"/>
          <w:b/>
          <w:bCs/>
        </w:rPr>
        <w:t>Ilustración</w:t>
      </w:r>
      <w:proofErr w:type="spellEnd"/>
      <w:r w:rsidRPr="002B1598">
        <w:rPr>
          <w:rFonts w:ascii="Times New Roman" w:hAnsi="Times New Roman" w:cs="Times New Roman"/>
          <w:b/>
          <w:bCs/>
        </w:rPr>
        <w:t xml:space="preserve"> 9-1: </w:t>
      </w:r>
      <w:proofErr w:type="spellStart"/>
      <w:r w:rsidRPr="002B1598">
        <w:rPr>
          <w:rFonts w:ascii="Times New Roman" w:hAnsi="Times New Roman" w:cs="Times New Roman"/>
          <w:b/>
          <w:bCs/>
        </w:rPr>
        <w:t>Arquitectura</w:t>
      </w:r>
      <w:proofErr w:type="spellEnd"/>
      <w:r w:rsidRPr="002B1598">
        <w:rPr>
          <w:rFonts w:ascii="Times New Roman" w:hAnsi="Times New Roman" w:cs="Times New Roman"/>
          <w:b/>
          <w:bCs/>
        </w:rPr>
        <w:t xml:space="preserve"> de la </w:t>
      </w:r>
      <w:proofErr w:type="spellStart"/>
      <w:r w:rsidRPr="002B1598">
        <w:rPr>
          <w:rFonts w:ascii="Times New Roman" w:hAnsi="Times New Roman" w:cs="Times New Roman"/>
          <w:b/>
          <w:bCs/>
        </w:rPr>
        <w:t>Información</w:t>
      </w:r>
      <w:proofErr w:type="spellEnd"/>
      <w:r w:rsidRPr="002B1598">
        <w:rPr>
          <w:rFonts w:ascii="Times New Roman" w:hAnsi="Times New Roman" w:cs="Times New Roman"/>
          <w:b/>
          <w:bCs/>
        </w:rPr>
        <w:t xml:space="preserve"> y Mapa del Sitio (Frontend)</w:t>
      </w:r>
    </w:p>
    <w:p w14:paraId="6DC473BC" w14:textId="38CF1CC6" w:rsidR="00ED0856" w:rsidRPr="002B1598" w:rsidRDefault="00ED0856" w:rsidP="00ED0856">
      <w:pPr>
        <w:rPr>
          <w:rFonts w:ascii="Times New Roman" w:hAnsi="Times New Roman" w:cs="Times New Roman"/>
        </w:rPr>
      </w:pPr>
      <w:r w:rsidRPr="002B1598">
        <w:rPr>
          <w:rFonts w:ascii="Times New Roman" w:hAnsi="Times New Roman" w:cs="Times New Roman"/>
          <w:noProof/>
        </w:rPr>
        <w:drawing>
          <wp:inline distT="0" distB="0" distL="0" distR="0" wp14:anchorId="7B2F4904" wp14:editId="2140AC6E">
            <wp:extent cx="3199848" cy="2150668"/>
            <wp:effectExtent l="0" t="0" r="635" b="2540"/>
            <wp:docPr id="1963337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471" cy="215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8A3F8" w14:textId="566B4965" w:rsidR="00ED0856" w:rsidRPr="002B1598" w:rsidRDefault="00ED0856" w:rsidP="00ED0856">
      <w:pPr>
        <w:spacing w:before="240" w:after="0" w:line="360" w:lineRule="auto"/>
        <w:jc w:val="both"/>
        <w:rPr>
          <w:rFonts w:ascii="Times New Roman" w:hAnsi="Times New Roman" w:cs="Times New Roman"/>
          <w:b/>
          <w:bCs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Fuente</w:t>
      </w:r>
      <w:r w:rsidRPr="002B1598">
        <w:rPr>
          <w:rFonts w:ascii="Times New Roman" w:hAnsi="Times New Roman" w:cs="Times New Roman"/>
          <w:lang w:val="es-419"/>
        </w:rPr>
        <w:t xml:space="preserve">: </w:t>
      </w:r>
      <w:proofErr w:type="spellStart"/>
      <w:r w:rsidRPr="002B1598">
        <w:rPr>
          <w:rFonts w:ascii="Times New Roman" w:hAnsi="Times New Roman" w:cs="Times New Roman"/>
        </w:rPr>
        <w:t>Diseño</w:t>
      </w:r>
      <w:proofErr w:type="spellEnd"/>
      <w:r w:rsidRPr="002B1598">
        <w:rPr>
          <w:rFonts w:ascii="Times New Roman" w:hAnsi="Times New Roman" w:cs="Times New Roman"/>
        </w:rPr>
        <w:t xml:space="preserve"> de </w:t>
      </w:r>
      <w:proofErr w:type="spellStart"/>
      <w:r w:rsidRPr="002B1598">
        <w:rPr>
          <w:rFonts w:ascii="Times New Roman" w:hAnsi="Times New Roman" w:cs="Times New Roman"/>
        </w:rPr>
        <w:t>experiencia</w:t>
      </w:r>
      <w:proofErr w:type="spellEnd"/>
      <w:r w:rsidRPr="002B1598">
        <w:rPr>
          <w:rFonts w:ascii="Times New Roman" w:hAnsi="Times New Roman" w:cs="Times New Roman"/>
        </w:rPr>
        <w:t xml:space="preserve"> de </w:t>
      </w:r>
      <w:proofErr w:type="spellStart"/>
      <w:r w:rsidRPr="002B1598">
        <w:rPr>
          <w:rFonts w:ascii="Times New Roman" w:hAnsi="Times New Roman" w:cs="Times New Roman"/>
        </w:rPr>
        <w:t>usuario</w:t>
      </w:r>
      <w:proofErr w:type="spellEnd"/>
      <w:r w:rsidRPr="002B1598">
        <w:rPr>
          <w:rFonts w:ascii="Times New Roman" w:hAnsi="Times New Roman" w:cs="Times New Roman"/>
          <w:lang w:val="es-419"/>
        </w:rPr>
        <w:t>.</w:t>
      </w:r>
    </w:p>
    <w:p w14:paraId="4F8753A9" w14:textId="77777777" w:rsidR="00ED0856" w:rsidRPr="002B1598" w:rsidRDefault="00ED0856" w:rsidP="00ED0856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4A641864" w14:textId="0B100CFE" w:rsidR="00ED0856" w:rsidRPr="002B1598" w:rsidRDefault="00ED0856" w:rsidP="00ED0856">
      <w:pPr>
        <w:pStyle w:val="Ttulo2"/>
        <w:spacing w:after="240"/>
        <w:rPr>
          <w:rFonts w:ascii="Times New Roman" w:hAnsi="Times New Roman" w:cs="Times New Roman"/>
          <w:color w:val="auto"/>
          <w:sz w:val="22"/>
          <w:szCs w:val="22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</w:rPr>
        <w:t>9.</w:t>
      </w:r>
      <w:r w:rsidR="00CD5D10" w:rsidRPr="002B1598">
        <w:rPr>
          <w:rFonts w:ascii="Times New Roman" w:hAnsi="Times New Roman" w:cs="Times New Roman"/>
          <w:color w:val="auto"/>
          <w:sz w:val="22"/>
          <w:szCs w:val="22"/>
        </w:rPr>
        <w:t>2</w:t>
      </w:r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2B1598">
        <w:rPr>
          <w:rFonts w:ascii="Times New Roman" w:hAnsi="Times New Roman" w:cs="Times New Roman"/>
          <w:color w:val="auto"/>
          <w:sz w:val="22"/>
          <w:szCs w:val="22"/>
        </w:rPr>
        <w:t>Principios</w:t>
      </w:r>
      <w:proofErr w:type="spellEnd"/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de </w:t>
      </w:r>
      <w:proofErr w:type="spellStart"/>
      <w:r w:rsidRPr="002B1598">
        <w:rPr>
          <w:rFonts w:ascii="Times New Roman" w:hAnsi="Times New Roman" w:cs="Times New Roman"/>
          <w:color w:val="auto"/>
          <w:sz w:val="22"/>
          <w:szCs w:val="22"/>
        </w:rPr>
        <w:t>Diseño</w:t>
      </w:r>
      <w:proofErr w:type="spellEnd"/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Visual y </w:t>
      </w:r>
      <w:proofErr w:type="spellStart"/>
      <w:r w:rsidRPr="002B1598">
        <w:rPr>
          <w:rFonts w:ascii="Times New Roman" w:hAnsi="Times New Roman" w:cs="Times New Roman"/>
          <w:color w:val="auto"/>
          <w:sz w:val="22"/>
          <w:szCs w:val="22"/>
        </w:rPr>
        <w:t>Accesibilidad</w:t>
      </w:r>
      <w:proofErr w:type="spellEnd"/>
    </w:p>
    <w:p w14:paraId="7514180B" w14:textId="77777777" w:rsidR="00CD5D10" w:rsidRPr="002B1598" w:rsidRDefault="00CD5D10" w:rsidP="00CD5D10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 xml:space="preserve">La interfaz web fue construida utilizando el framework </w:t>
      </w:r>
      <w:r w:rsidRPr="002B1598">
        <w:rPr>
          <w:rFonts w:ascii="Times New Roman" w:hAnsi="Times New Roman" w:cs="Times New Roman"/>
          <w:b/>
          <w:bCs/>
          <w:lang w:val="es-EC"/>
        </w:rPr>
        <w:t>Tailwind CSS v4</w:t>
      </w:r>
      <w:r w:rsidRPr="002B1598">
        <w:rPr>
          <w:rFonts w:ascii="Times New Roman" w:hAnsi="Times New Roman" w:cs="Times New Roman"/>
          <w:lang w:val="es-EC"/>
        </w:rPr>
        <w:t xml:space="preserve"> y diseñada rigurosamente bajo las pautas de accesibilidad </w:t>
      </w:r>
      <w:r w:rsidRPr="002B1598">
        <w:rPr>
          <w:rFonts w:ascii="Times New Roman" w:hAnsi="Times New Roman" w:cs="Times New Roman"/>
          <w:b/>
          <w:bCs/>
          <w:lang w:val="es-EC"/>
        </w:rPr>
        <w:t>WCAG 2.1 (Nivel AA)</w:t>
      </w:r>
      <w:r w:rsidRPr="002B1598">
        <w:rPr>
          <w:rFonts w:ascii="Times New Roman" w:hAnsi="Times New Roman" w:cs="Times New Roman"/>
          <w:lang w:val="es-EC"/>
        </w:rPr>
        <w:t>. El sistema visual se estructuró mediante los siguientes parámetros centralizados en la hoja de estilos global (globals.css):</w:t>
      </w:r>
    </w:p>
    <w:p w14:paraId="1EEB5223" w14:textId="6788CCCB" w:rsidR="00CD5D10" w:rsidRPr="002B1598" w:rsidRDefault="00CD5D10" w:rsidP="00CD5D10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b/>
          <w:bCs/>
          <w:lang w:val="es-EC"/>
        </w:rPr>
        <w:t>Tipografía del Sistema</w:t>
      </w:r>
    </w:p>
    <w:p w14:paraId="44BAD12C" w14:textId="77777777" w:rsidR="00CD5D10" w:rsidRPr="002B1598" w:rsidRDefault="00CD5D10" w:rsidP="00CD5D10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 xml:space="preserve">Se configuró como fuente maestra la tipografía </w:t>
      </w:r>
      <w:r w:rsidRPr="002B1598">
        <w:rPr>
          <w:rFonts w:ascii="Times New Roman" w:hAnsi="Times New Roman" w:cs="Times New Roman"/>
          <w:b/>
          <w:bCs/>
          <w:lang w:val="es-EC"/>
        </w:rPr>
        <w:t>Outfit</w:t>
      </w:r>
      <w:r w:rsidRPr="002B1598">
        <w:rPr>
          <w:rFonts w:ascii="Times New Roman" w:hAnsi="Times New Roman" w:cs="Times New Roman"/>
          <w:lang w:val="es-EC"/>
        </w:rPr>
        <w:t xml:space="preserve"> (Outfit, </w:t>
      </w:r>
      <w:proofErr w:type="spellStart"/>
      <w:r w:rsidRPr="002B1598">
        <w:rPr>
          <w:rFonts w:ascii="Times New Roman" w:hAnsi="Times New Roman" w:cs="Times New Roman"/>
          <w:lang w:val="es-EC"/>
        </w:rPr>
        <w:t>sans-serif</w:t>
      </w:r>
      <w:proofErr w:type="spellEnd"/>
      <w:r w:rsidRPr="002B1598">
        <w:rPr>
          <w:rFonts w:ascii="Times New Roman" w:hAnsi="Times New Roman" w:cs="Times New Roman"/>
          <w:lang w:val="es-EC"/>
        </w:rPr>
        <w:t>), una familia geométrica moderna y limpia que optimiza la legibilidad en pantallas de alto brillo dentro del entorno del taller. La jerarquía tipográfica se define mediante:</w:t>
      </w:r>
    </w:p>
    <w:p w14:paraId="4DF75143" w14:textId="77777777" w:rsidR="00CD5D10" w:rsidRPr="002B1598" w:rsidRDefault="00CD5D10" w:rsidP="00CD5D10">
      <w:pPr>
        <w:numPr>
          <w:ilvl w:val="0"/>
          <w:numId w:val="12"/>
        </w:num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b/>
          <w:bCs/>
          <w:lang w:val="es-EC"/>
        </w:rPr>
        <w:lastRenderedPageBreak/>
        <w:t>Títulos Principales:</w:t>
      </w:r>
      <w:r w:rsidRPr="002B1598">
        <w:rPr>
          <w:rFonts w:ascii="Times New Roman" w:hAnsi="Times New Roman" w:cs="Times New Roman"/>
          <w:lang w:val="es-EC"/>
        </w:rPr>
        <w:t xml:space="preserve"> Configuración --</w:t>
      </w:r>
      <w:proofErr w:type="spellStart"/>
      <w:r w:rsidRPr="002B1598">
        <w:rPr>
          <w:rFonts w:ascii="Times New Roman" w:hAnsi="Times New Roman" w:cs="Times New Roman"/>
          <w:lang w:val="es-EC"/>
        </w:rPr>
        <w:t>text-title-xl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 (60px, altura de línea 72px) o --</w:t>
      </w:r>
      <w:proofErr w:type="spellStart"/>
      <w:r w:rsidRPr="002B1598">
        <w:rPr>
          <w:rFonts w:ascii="Times New Roman" w:hAnsi="Times New Roman" w:cs="Times New Roman"/>
          <w:lang w:val="es-EC"/>
        </w:rPr>
        <w:t>text-title-md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 (36px).</w:t>
      </w:r>
    </w:p>
    <w:p w14:paraId="23F54DBC" w14:textId="77777777" w:rsidR="00CD5D10" w:rsidRPr="002B1598" w:rsidRDefault="00CD5D10" w:rsidP="00CD5D10">
      <w:pPr>
        <w:numPr>
          <w:ilvl w:val="0"/>
          <w:numId w:val="12"/>
        </w:num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b/>
          <w:bCs/>
          <w:lang w:val="es-EC"/>
        </w:rPr>
        <w:t>Texto de Cuerpo y Tablas:</w:t>
      </w:r>
      <w:r w:rsidRPr="002B1598">
        <w:rPr>
          <w:rFonts w:ascii="Times New Roman" w:hAnsi="Times New Roman" w:cs="Times New Roman"/>
          <w:lang w:val="es-EC"/>
        </w:rPr>
        <w:t xml:space="preserve"> Configuración --</w:t>
      </w:r>
      <w:proofErr w:type="spellStart"/>
      <w:r w:rsidRPr="002B1598">
        <w:rPr>
          <w:rFonts w:ascii="Times New Roman" w:hAnsi="Times New Roman" w:cs="Times New Roman"/>
          <w:lang w:val="es-EC"/>
        </w:rPr>
        <w:t>text-theme-sm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 (14px, altura de línea 20px) para conservar una alta densidad de información sin sacrificar legibilidad.</w:t>
      </w:r>
    </w:p>
    <w:p w14:paraId="14B3E956" w14:textId="77777777" w:rsidR="00CD5D10" w:rsidRPr="002B1598" w:rsidRDefault="00CD5D10" w:rsidP="00CD5D10">
      <w:pPr>
        <w:numPr>
          <w:ilvl w:val="0"/>
          <w:numId w:val="12"/>
        </w:num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b/>
          <w:bCs/>
          <w:lang w:val="es-EC"/>
        </w:rPr>
        <w:t>Etiquetas y Leyendas:</w:t>
      </w:r>
      <w:r w:rsidRPr="002B1598">
        <w:rPr>
          <w:rFonts w:ascii="Times New Roman" w:hAnsi="Times New Roman" w:cs="Times New Roman"/>
          <w:lang w:val="es-EC"/>
        </w:rPr>
        <w:t xml:space="preserve"> Configuración --</w:t>
      </w:r>
      <w:proofErr w:type="spellStart"/>
      <w:r w:rsidRPr="002B1598">
        <w:rPr>
          <w:rFonts w:ascii="Times New Roman" w:hAnsi="Times New Roman" w:cs="Times New Roman"/>
          <w:lang w:val="es-EC"/>
        </w:rPr>
        <w:t>text-theme-xs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 (12px, altura de línea 18px).</w:t>
      </w:r>
    </w:p>
    <w:p w14:paraId="1BD8E969" w14:textId="77777777" w:rsidR="00CD5D10" w:rsidRPr="002B1598" w:rsidRDefault="00CD5D10" w:rsidP="00CD5D10">
      <w:pPr>
        <w:rPr>
          <w:rFonts w:ascii="Times New Roman" w:hAnsi="Times New Roman" w:cs="Times New Roman"/>
          <w:lang w:val="es-EC"/>
        </w:rPr>
      </w:pPr>
    </w:p>
    <w:p w14:paraId="550B3905" w14:textId="1B9E1026" w:rsidR="00CD5D10" w:rsidRPr="002B1598" w:rsidRDefault="00CD5D10" w:rsidP="00CD5D10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b/>
          <w:bCs/>
          <w:lang w:val="es-EC"/>
        </w:rPr>
        <w:t>Paleta de Colores de Alto Contraste</w:t>
      </w:r>
    </w:p>
    <w:p w14:paraId="2A97582C" w14:textId="77777777" w:rsidR="00CD5D10" w:rsidRPr="002B1598" w:rsidRDefault="00CD5D10" w:rsidP="00CD5D10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>La gama cromática fue elegida para cumplir estrictamente con la tasa de contraste del estándar AA (mínimo de 4.5:1 para texto normal), implementando la paleta descrita en la Tabla Anexo 31-B.</w:t>
      </w:r>
    </w:p>
    <w:p w14:paraId="0B1E6448" w14:textId="77777777" w:rsidR="00CD5D10" w:rsidRPr="002B1598" w:rsidRDefault="00CD5D10" w:rsidP="00CD5D10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b/>
          <w:bCs/>
          <w:lang w:val="es-EC"/>
        </w:rPr>
        <w:t>Tabla Anexo 31-B: Paleta de Colores Corporativa y Operativa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9"/>
        <w:gridCol w:w="4759"/>
        <w:gridCol w:w="1888"/>
      </w:tblGrid>
      <w:tr w:rsidR="00CD5D10" w:rsidRPr="002B1598" w14:paraId="721E57A7" w14:textId="77777777" w:rsidTr="00CD5D10">
        <w:tc>
          <w:tcPr>
            <w:tcW w:w="0" w:type="auto"/>
            <w:hideMark/>
          </w:tcPr>
          <w:p w14:paraId="27F9DEE5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Categoría</w:t>
            </w:r>
          </w:p>
        </w:tc>
        <w:tc>
          <w:tcPr>
            <w:tcW w:w="0" w:type="auto"/>
            <w:hideMark/>
          </w:tcPr>
          <w:p w14:paraId="37E8CEA2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Uso en la Interfaz</w:t>
            </w:r>
          </w:p>
        </w:tc>
        <w:tc>
          <w:tcPr>
            <w:tcW w:w="0" w:type="auto"/>
            <w:hideMark/>
          </w:tcPr>
          <w:p w14:paraId="794BF5B7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Código HEX</w:t>
            </w:r>
          </w:p>
        </w:tc>
      </w:tr>
      <w:tr w:rsidR="00CD5D10" w:rsidRPr="002B1598" w14:paraId="5388A72E" w14:textId="77777777" w:rsidTr="00CD5D10">
        <w:tc>
          <w:tcPr>
            <w:tcW w:w="0" w:type="auto"/>
            <w:hideMark/>
          </w:tcPr>
          <w:p w14:paraId="11158A59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Color de Marca (</w:t>
            </w:r>
            <w:proofErr w:type="spellStart"/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Primary</w:t>
            </w:r>
            <w:proofErr w:type="spellEnd"/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)</w:t>
            </w:r>
          </w:p>
        </w:tc>
        <w:tc>
          <w:tcPr>
            <w:tcW w:w="0" w:type="auto"/>
            <w:hideMark/>
          </w:tcPr>
          <w:p w14:paraId="0269225F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Botones de acción principal y elementos activos.</w:t>
            </w:r>
          </w:p>
        </w:tc>
        <w:tc>
          <w:tcPr>
            <w:tcW w:w="0" w:type="auto"/>
            <w:hideMark/>
          </w:tcPr>
          <w:p w14:paraId="1658462B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#465FFF / #3641F5</w:t>
            </w:r>
          </w:p>
        </w:tc>
      </w:tr>
      <w:tr w:rsidR="00CD5D10" w:rsidRPr="002B1598" w14:paraId="72891A52" w14:textId="77777777" w:rsidTr="00CD5D10">
        <w:tc>
          <w:tcPr>
            <w:tcW w:w="0" w:type="auto"/>
            <w:hideMark/>
          </w:tcPr>
          <w:p w14:paraId="3C826C19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Fondos Limpios (</w:t>
            </w:r>
            <w:proofErr w:type="spellStart"/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Background</w:t>
            </w:r>
            <w:proofErr w:type="spellEnd"/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)</w:t>
            </w:r>
          </w:p>
        </w:tc>
        <w:tc>
          <w:tcPr>
            <w:tcW w:w="0" w:type="auto"/>
            <w:hideMark/>
          </w:tcPr>
          <w:p w14:paraId="7279D37F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Lienzo general para reducir la fatiga visual del operario.</w:t>
            </w:r>
          </w:p>
        </w:tc>
        <w:tc>
          <w:tcPr>
            <w:tcW w:w="0" w:type="auto"/>
            <w:hideMark/>
          </w:tcPr>
          <w:p w14:paraId="46B395DD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#F9FAFB</w:t>
            </w:r>
          </w:p>
        </w:tc>
      </w:tr>
      <w:tr w:rsidR="00CD5D10" w:rsidRPr="002B1598" w14:paraId="45F7FB82" w14:textId="77777777" w:rsidTr="00CD5D10">
        <w:tc>
          <w:tcPr>
            <w:tcW w:w="0" w:type="auto"/>
            <w:hideMark/>
          </w:tcPr>
          <w:p w14:paraId="10C3B03B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Texto Principal (Text)</w:t>
            </w:r>
          </w:p>
        </w:tc>
        <w:tc>
          <w:tcPr>
            <w:tcW w:w="0" w:type="auto"/>
            <w:hideMark/>
          </w:tcPr>
          <w:p w14:paraId="3E4C8566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Lectura de alto contraste para datos de clientes y ODS.</w:t>
            </w:r>
          </w:p>
        </w:tc>
        <w:tc>
          <w:tcPr>
            <w:tcW w:w="0" w:type="auto"/>
            <w:hideMark/>
          </w:tcPr>
          <w:p w14:paraId="18A67C37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#101828 / #1D2939</w:t>
            </w:r>
          </w:p>
        </w:tc>
      </w:tr>
      <w:tr w:rsidR="00CD5D10" w:rsidRPr="002B1598" w14:paraId="3B8E6EA0" w14:textId="77777777" w:rsidTr="00CD5D10">
        <w:tc>
          <w:tcPr>
            <w:tcW w:w="0" w:type="auto"/>
            <w:hideMark/>
          </w:tcPr>
          <w:p w14:paraId="5578868A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Estado: Éxito / Disponible</w:t>
            </w:r>
          </w:p>
        </w:tc>
        <w:tc>
          <w:tcPr>
            <w:tcW w:w="0" w:type="auto"/>
            <w:hideMark/>
          </w:tcPr>
          <w:p w14:paraId="0BCE2D95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Indicador de ODS completada o stock suficiente.</w:t>
            </w:r>
          </w:p>
        </w:tc>
        <w:tc>
          <w:tcPr>
            <w:tcW w:w="0" w:type="auto"/>
            <w:hideMark/>
          </w:tcPr>
          <w:p w14:paraId="7FB7719C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#12B76A</w:t>
            </w:r>
          </w:p>
        </w:tc>
      </w:tr>
      <w:tr w:rsidR="00CD5D10" w:rsidRPr="002B1598" w14:paraId="7F65DC76" w14:textId="77777777" w:rsidTr="00CD5D10">
        <w:tc>
          <w:tcPr>
            <w:tcW w:w="0" w:type="auto"/>
            <w:hideMark/>
          </w:tcPr>
          <w:p w14:paraId="6236BAD4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Estado: Peligro / Rechazado</w:t>
            </w:r>
          </w:p>
        </w:tc>
        <w:tc>
          <w:tcPr>
            <w:tcW w:w="0" w:type="auto"/>
            <w:hideMark/>
          </w:tcPr>
          <w:p w14:paraId="68AA3486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Indicador de error, mermas o presupuesto rechazado.</w:t>
            </w:r>
          </w:p>
        </w:tc>
        <w:tc>
          <w:tcPr>
            <w:tcW w:w="0" w:type="auto"/>
            <w:hideMark/>
          </w:tcPr>
          <w:p w14:paraId="64ADECE4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#F04438</w:t>
            </w:r>
          </w:p>
        </w:tc>
      </w:tr>
      <w:tr w:rsidR="00CD5D10" w:rsidRPr="002B1598" w14:paraId="0F2A0619" w14:textId="77777777" w:rsidTr="00CD5D10">
        <w:tc>
          <w:tcPr>
            <w:tcW w:w="0" w:type="auto"/>
            <w:hideMark/>
          </w:tcPr>
          <w:p w14:paraId="01C7A1D1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b/>
                <w:bCs/>
                <w:lang w:val="es-EC"/>
              </w:rPr>
              <w:t>Estado: Advertencia</w:t>
            </w:r>
          </w:p>
        </w:tc>
        <w:tc>
          <w:tcPr>
            <w:tcW w:w="0" w:type="auto"/>
            <w:hideMark/>
          </w:tcPr>
          <w:p w14:paraId="629787A5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Prevención de roturas de stock mínimo.</w:t>
            </w:r>
          </w:p>
        </w:tc>
        <w:tc>
          <w:tcPr>
            <w:tcW w:w="0" w:type="auto"/>
            <w:hideMark/>
          </w:tcPr>
          <w:p w14:paraId="6A3BB209" w14:textId="77777777" w:rsidR="00CD5D10" w:rsidRPr="002B1598" w:rsidRDefault="00CD5D10" w:rsidP="00CD5D10">
            <w:pPr>
              <w:spacing w:after="200" w:line="276" w:lineRule="auto"/>
              <w:rPr>
                <w:rFonts w:ascii="Times New Roman" w:hAnsi="Times New Roman" w:cs="Times New Roman"/>
                <w:lang w:val="es-EC"/>
              </w:rPr>
            </w:pPr>
            <w:r w:rsidRPr="002B1598">
              <w:rPr>
                <w:rFonts w:ascii="Times New Roman" w:hAnsi="Times New Roman" w:cs="Times New Roman"/>
                <w:lang w:val="es-EC"/>
              </w:rPr>
              <w:t>#F79009</w:t>
            </w:r>
          </w:p>
        </w:tc>
      </w:tr>
    </w:tbl>
    <w:p w14:paraId="22E1332F" w14:textId="77777777" w:rsidR="00CD5D10" w:rsidRPr="002B1598" w:rsidRDefault="00CD5D10" w:rsidP="00CD5D10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29899EED" w14:textId="77777777" w:rsidR="00CD5D10" w:rsidRPr="002B1598" w:rsidRDefault="00CD5D10" w:rsidP="00CD5D10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</w:p>
    <w:p w14:paraId="3D072DE6" w14:textId="173A34FB" w:rsidR="00CD5D10" w:rsidRPr="002B1598" w:rsidRDefault="00CD5D10" w:rsidP="00CD5D10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b/>
          <w:bCs/>
          <w:lang w:val="es-EC"/>
        </w:rPr>
        <w:t>Interactividad y Foco Visual (Navegación por teclado)</w:t>
      </w:r>
    </w:p>
    <w:p w14:paraId="5778B435" w14:textId="77777777" w:rsidR="00CD5D10" w:rsidRPr="002B1598" w:rsidRDefault="00CD5D10" w:rsidP="00CD5D10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>Para garantizar el cumplimiento de las pautas de accesibilidad para usuarios que prescinden del uso del ratón, se programó un anillo de foco de alta visibilidad global (--</w:t>
      </w:r>
      <w:proofErr w:type="spellStart"/>
      <w:r w:rsidRPr="002B1598">
        <w:rPr>
          <w:rFonts w:ascii="Times New Roman" w:hAnsi="Times New Roman" w:cs="Times New Roman"/>
          <w:lang w:val="es-EC"/>
        </w:rPr>
        <w:t>shadow</w:t>
      </w:r>
      <w:proofErr w:type="spellEnd"/>
      <w:r w:rsidRPr="002B1598">
        <w:rPr>
          <w:rFonts w:ascii="Times New Roman" w:hAnsi="Times New Roman" w:cs="Times New Roman"/>
          <w:lang w:val="es-EC"/>
        </w:rPr>
        <w:t>-</w:t>
      </w:r>
      <w:proofErr w:type="spellStart"/>
      <w:r w:rsidRPr="002B1598">
        <w:rPr>
          <w:rFonts w:ascii="Times New Roman" w:hAnsi="Times New Roman" w:cs="Times New Roman"/>
          <w:lang w:val="es-EC"/>
        </w:rPr>
        <w:t>focus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-ring: 0px </w:t>
      </w:r>
      <w:proofErr w:type="spellStart"/>
      <w:r w:rsidRPr="002B1598">
        <w:rPr>
          <w:rFonts w:ascii="Times New Roman" w:hAnsi="Times New Roman" w:cs="Times New Roman"/>
          <w:lang w:val="es-EC"/>
        </w:rPr>
        <w:t>0px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 </w:t>
      </w:r>
      <w:proofErr w:type="spellStart"/>
      <w:r w:rsidRPr="002B1598">
        <w:rPr>
          <w:rFonts w:ascii="Times New Roman" w:hAnsi="Times New Roman" w:cs="Times New Roman"/>
          <w:lang w:val="es-EC"/>
        </w:rPr>
        <w:t>0px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 4px </w:t>
      </w:r>
      <w:proofErr w:type="spellStart"/>
      <w:proofErr w:type="gramStart"/>
      <w:r w:rsidRPr="002B1598">
        <w:rPr>
          <w:rFonts w:ascii="Times New Roman" w:hAnsi="Times New Roman" w:cs="Times New Roman"/>
          <w:lang w:val="es-EC"/>
        </w:rPr>
        <w:t>rgba</w:t>
      </w:r>
      <w:proofErr w:type="spellEnd"/>
      <w:r w:rsidRPr="002B1598">
        <w:rPr>
          <w:rFonts w:ascii="Times New Roman" w:hAnsi="Times New Roman" w:cs="Times New Roman"/>
          <w:lang w:val="es-EC"/>
        </w:rPr>
        <w:t>(</w:t>
      </w:r>
      <w:proofErr w:type="gramEnd"/>
      <w:r w:rsidRPr="002B1598">
        <w:rPr>
          <w:rFonts w:ascii="Times New Roman" w:hAnsi="Times New Roman" w:cs="Times New Roman"/>
          <w:lang w:val="es-EC"/>
        </w:rPr>
        <w:t>70, 95, 255, 0.12)). Este componente envuelve inmediatamente el elemento activo (inputs, botones o enlaces) cuando el usuario navega mediante la tecla tabuladora (Tab).</w:t>
      </w:r>
    </w:p>
    <w:p w14:paraId="12B52C63" w14:textId="77777777" w:rsidR="00CD5D10" w:rsidRPr="002B1598" w:rsidRDefault="00CD5D10" w:rsidP="00CD5D10">
      <w:pPr>
        <w:rPr>
          <w:rFonts w:ascii="Times New Roman" w:hAnsi="Times New Roman" w:cs="Times New Roman"/>
          <w:lang w:val="es-EC"/>
        </w:rPr>
      </w:pPr>
    </w:p>
    <w:p w14:paraId="00157639" w14:textId="0318ADE2" w:rsidR="00CD5D10" w:rsidRPr="002B1598" w:rsidRDefault="00CD5D10" w:rsidP="00CD5D10">
      <w:pPr>
        <w:pStyle w:val="Ttulo2"/>
        <w:spacing w:after="240"/>
        <w:rPr>
          <w:rFonts w:ascii="Times New Roman" w:hAnsi="Times New Roman" w:cs="Times New Roman"/>
          <w:color w:val="auto"/>
          <w:sz w:val="22"/>
          <w:szCs w:val="22"/>
        </w:rPr>
      </w:pPr>
      <w:r w:rsidRPr="002B1598">
        <w:rPr>
          <w:rFonts w:ascii="Times New Roman" w:hAnsi="Times New Roman" w:cs="Times New Roman"/>
          <w:color w:val="auto"/>
          <w:sz w:val="22"/>
          <w:szCs w:val="22"/>
        </w:rPr>
        <w:lastRenderedPageBreak/>
        <w:t>9.</w:t>
      </w:r>
      <w:r w:rsidRPr="002B1598">
        <w:rPr>
          <w:rFonts w:ascii="Times New Roman" w:hAnsi="Times New Roman" w:cs="Times New Roman"/>
          <w:color w:val="auto"/>
          <w:sz w:val="22"/>
          <w:szCs w:val="22"/>
        </w:rPr>
        <w:t>3</w:t>
      </w:r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2B1598">
        <w:rPr>
          <w:rFonts w:ascii="Times New Roman" w:hAnsi="Times New Roman" w:cs="Times New Roman"/>
          <w:color w:val="auto"/>
          <w:sz w:val="22"/>
          <w:szCs w:val="22"/>
        </w:rPr>
        <w:t>Prototipos</w:t>
      </w:r>
      <w:proofErr w:type="spellEnd"/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de Baja </w:t>
      </w:r>
      <w:proofErr w:type="spellStart"/>
      <w:r w:rsidRPr="002B1598">
        <w:rPr>
          <w:rFonts w:ascii="Times New Roman" w:hAnsi="Times New Roman" w:cs="Times New Roman"/>
          <w:color w:val="auto"/>
          <w:sz w:val="22"/>
          <w:szCs w:val="22"/>
        </w:rPr>
        <w:t>Fidelidad</w:t>
      </w:r>
      <w:proofErr w:type="spellEnd"/>
      <w:r w:rsidRPr="002B1598">
        <w:rPr>
          <w:rFonts w:ascii="Times New Roman" w:hAnsi="Times New Roman" w:cs="Times New Roman"/>
          <w:color w:val="auto"/>
          <w:sz w:val="22"/>
          <w:szCs w:val="22"/>
        </w:rPr>
        <w:t xml:space="preserve"> (Wireframes)</w:t>
      </w:r>
    </w:p>
    <w:p w14:paraId="55B395C3" w14:textId="61A388FF" w:rsidR="00CD5D10" w:rsidRPr="002B1598" w:rsidRDefault="00CD5D10" w:rsidP="00CD5D10">
      <w:pPr>
        <w:jc w:val="both"/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 xml:space="preserve">Para validar la disposición de los componentes y el flujo de navegación antes de proceder con la codificación en </w:t>
      </w:r>
      <w:proofErr w:type="gramStart"/>
      <w:r w:rsidRPr="002B1598">
        <w:rPr>
          <w:rFonts w:ascii="Times New Roman" w:hAnsi="Times New Roman" w:cs="Times New Roman"/>
          <w:lang w:val="es-EC"/>
        </w:rPr>
        <w:t>Next.js ,</w:t>
      </w:r>
      <w:proofErr w:type="gramEnd"/>
      <w:r w:rsidRPr="002B1598">
        <w:rPr>
          <w:rFonts w:ascii="Times New Roman" w:hAnsi="Times New Roman" w:cs="Times New Roman"/>
          <w:lang w:val="es-EC"/>
        </w:rPr>
        <w:t xml:space="preserve"> se diseñaron </w:t>
      </w:r>
      <w:proofErr w:type="spellStart"/>
      <w:r w:rsidRPr="002B1598">
        <w:rPr>
          <w:rFonts w:ascii="Times New Roman" w:hAnsi="Times New Roman" w:cs="Times New Roman"/>
          <w:lang w:val="es-EC"/>
        </w:rPr>
        <w:t>wireframes</w:t>
      </w:r>
      <w:proofErr w:type="spellEnd"/>
      <w:r w:rsidRPr="002B1598">
        <w:rPr>
          <w:rFonts w:ascii="Times New Roman" w:hAnsi="Times New Roman" w:cs="Times New Roman"/>
          <w:lang w:val="es-EC"/>
        </w:rPr>
        <w:t xml:space="preserve"> esquemáticos utilizando la herramienta </w:t>
      </w:r>
    </w:p>
    <w:p w14:paraId="53690C9B" w14:textId="4F5046A9" w:rsidR="00CD5D10" w:rsidRDefault="00CD5D10" w:rsidP="00CD5D10">
      <w:pPr>
        <w:rPr>
          <w:rFonts w:ascii="Times New Roman" w:hAnsi="Times New Roman" w:cs="Times New Roman"/>
          <w:lang w:val="es-EC"/>
        </w:rPr>
      </w:pPr>
      <w:r w:rsidRPr="002B1598">
        <w:rPr>
          <w:rFonts w:ascii="Times New Roman" w:hAnsi="Times New Roman" w:cs="Times New Roman"/>
          <w:lang w:val="es-EC"/>
        </w:rPr>
        <w:t>A continuación, se describen las pantallas críticas del sistema:</w:t>
      </w:r>
    </w:p>
    <w:p w14:paraId="7B894DB2" w14:textId="1C012898" w:rsidR="00D879BC" w:rsidRPr="00D879BC" w:rsidRDefault="00D879BC" w:rsidP="00D879BC">
      <w:pPr>
        <w:pStyle w:val="Ttulo3"/>
        <w:spacing w:after="240"/>
        <w:rPr>
          <w:rFonts w:ascii="Times New Roman" w:hAnsi="Times New Roman" w:cs="Times New Roman"/>
          <w:color w:val="auto"/>
          <w:lang w:val="es-EC"/>
        </w:rPr>
      </w:pPr>
      <w:r w:rsidRPr="00D879BC">
        <w:rPr>
          <w:rFonts w:ascii="Times New Roman" w:hAnsi="Times New Roman" w:cs="Times New Roman"/>
          <w:color w:val="auto"/>
        </w:rPr>
        <w:t xml:space="preserve">9.3.1 </w:t>
      </w:r>
      <w:proofErr w:type="spellStart"/>
      <w:r w:rsidRPr="00D879BC">
        <w:rPr>
          <w:rFonts w:ascii="Times New Roman" w:hAnsi="Times New Roman" w:cs="Times New Roman"/>
          <w:color w:val="auto"/>
        </w:rPr>
        <w:t>Inicio</w:t>
      </w:r>
      <w:proofErr w:type="spellEnd"/>
      <w:r w:rsidRPr="00D879BC">
        <w:rPr>
          <w:rFonts w:ascii="Times New Roman" w:hAnsi="Times New Roman" w:cs="Times New Roman"/>
          <w:color w:val="auto"/>
        </w:rPr>
        <w:t xml:space="preserve"> de </w:t>
      </w:r>
      <w:proofErr w:type="spellStart"/>
      <w:r w:rsidRPr="00D879BC">
        <w:rPr>
          <w:rFonts w:ascii="Times New Roman" w:hAnsi="Times New Roman" w:cs="Times New Roman"/>
          <w:color w:val="auto"/>
        </w:rPr>
        <w:t>Sesión</w:t>
      </w:r>
      <w:proofErr w:type="spellEnd"/>
    </w:p>
    <w:p w14:paraId="6E20C358" w14:textId="2A0790B9" w:rsidR="00D879BC" w:rsidRPr="00D879BC" w:rsidRDefault="00D879BC" w:rsidP="00D879BC">
      <w:pPr>
        <w:rPr>
          <w:rFonts w:ascii="Times New Roman" w:hAnsi="Times New Roman" w:cs="Times New Roman"/>
          <w:lang w:val="es-EC"/>
        </w:rPr>
      </w:pPr>
      <w:r w:rsidRPr="00D879BC">
        <w:rPr>
          <w:rFonts w:ascii="Times New Roman" w:hAnsi="Times New Roman" w:cs="Times New Roman"/>
          <w:lang w:val="es-EC"/>
        </w:rPr>
        <w:t xml:space="preserve">La primera interfaz prototipada corresponde a la puerta de entrada unificada del ecosistema web. En la Ilustración </w:t>
      </w:r>
      <w:r>
        <w:rPr>
          <w:rFonts w:ascii="Times New Roman" w:hAnsi="Times New Roman" w:cs="Times New Roman"/>
          <w:lang w:val="es-EC"/>
        </w:rPr>
        <w:t>1</w:t>
      </w:r>
      <w:r w:rsidRPr="00D879BC">
        <w:rPr>
          <w:rFonts w:ascii="Times New Roman" w:hAnsi="Times New Roman" w:cs="Times New Roman"/>
          <w:lang w:val="es-EC"/>
        </w:rPr>
        <w:t xml:space="preserve"> se presenta el diseño de baja fidelidad estructurado bajo un modelo de pantalla dividida (Split-Screen), el cual separa cognitivamente la carga transaccional de la identidad visual corporativa.</w:t>
      </w:r>
    </w:p>
    <w:p w14:paraId="78FEB161" w14:textId="7900C088" w:rsidR="00ED0856" w:rsidRDefault="002B1598" w:rsidP="002B159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FE9573" wp14:editId="1A593502">
            <wp:extent cx="4435500" cy="2421331"/>
            <wp:effectExtent l="0" t="0" r="3175" b="0"/>
            <wp:docPr id="13070832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060" cy="24391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7D720" w14:textId="562B5B4C" w:rsidR="002B1598" w:rsidRDefault="002B1598" w:rsidP="002B1598">
      <w:pPr>
        <w:spacing w:after="0"/>
        <w:rPr>
          <w:rFonts w:ascii="Times New Roman" w:hAnsi="Times New Roman" w:cs="Times New Roman"/>
        </w:rPr>
      </w:pPr>
      <w:proofErr w:type="spellStart"/>
      <w:r w:rsidRPr="002B1598">
        <w:rPr>
          <w:rFonts w:ascii="Times New Roman" w:hAnsi="Times New Roman" w:cs="Times New Roman"/>
          <w:b/>
          <w:bCs/>
        </w:rPr>
        <w:t>Ilustración</w:t>
      </w:r>
      <w:proofErr w:type="spellEnd"/>
      <w:r w:rsidRPr="002B1598">
        <w:rPr>
          <w:rFonts w:ascii="Times New Roman" w:hAnsi="Times New Roman" w:cs="Times New Roman"/>
        </w:rPr>
        <w:t xml:space="preserve"> 1: Pantalla de </w:t>
      </w:r>
      <w:proofErr w:type="spellStart"/>
      <w:r w:rsidRPr="002B1598">
        <w:rPr>
          <w:rFonts w:ascii="Times New Roman" w:hAnsi="Times New Roman" w:cs="Times New Roman"/>
        </w:rPr>
        <w:t>inicio</w:t>
      </w:r>
      <w:proofErr w:type="spellEnd"/>
      <w:r w:rsidRPr="002B1598">
        <w:rPr>
          <w:rFonts w:ascii="Times New Roman" w:hAnsi="Times New Roman" w:cs="Times New Roman"/>
        </w:rPr>
        <w:t xml:space="preserve"> de </w:t>
      </w:r>
      <w:proofErr w:type="spellStart"/>
      <w:r w:rsidRPr="002B1598">
        <w:rPr>
          <w:rFonts w:ascii="Times New Roman" w:hAnsi="Times New Roman" w:cs="Times New Roman"/>
        </w:rPr>
        <w:t>aplicación</w:t>
      </w:r>
      <w:proofErr w:type="spellEnd"/>
      <w:r w:rsidRPr="002B1598">
        <w:rPr>
          <w:rFonts w:ascii="Times New Roman" w:hAnsi="Times New Roman" w:cs="Times New Roman"/>
        </w:rPr>
        <w:t xml:space="preserve"> web responsive</w:t>
      </w:r>
    </w:p>
    <w:p w14:paraId="2E244396" w14:textId="77777777" w:rsidR="002B1598" w:rsidRPr="002B1598" w:rsidRDefault="002B1598" w:rsidP="002B1598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66217F79" w14:textId="5C4E23AC" w:rsidR="002B1598" w:rsidRDefault="00D879BC" w:rsidP="00D879BC">
      <w:pPr>
        <w:pStyle w:val="Ttulo3"/>
        <w:spacing w:after="240"/>
        <w:rPr>
          <w:rFonts w:ascii="Times New Roman" w:hAnsi="Times New Roman" w:cs="Times New Roman"/>
        </w:rPr>
      </w:pPr>
      <w:r w:rsidRPr="00D879BC">
        <w:rPr>
          <w:rFonts w:ascii="Times New Roman" w:hAnsi="Times New Roman" w:cs="Times New Roman"/>
          <w:color w:val="auto"/>
        </w:rPr>
        <w:t>9.3.</w:t>
      </w:r>
      <w:r>
        <w:rPr>
          <w:rFonts w:ascii="Times New Roman" w:hAnsi="Times New Roman" w:cs="Times New Roman"/>
          <w:color w:val="auto"/>
        </w:rPr>
        <w:t>2</w:t>
      </w:r>
      <w:r w:rsidRPr="00D879BC">
        <w:rPr>
          <w:rFonts w:ascii="Times New Roman" w:hAnsi="Times New Roman" w:cs="Times New Roman"/>
          <w:color w:val="auto"/>
        </w:rPr>
        <w:t xml:space="preserve"> Dashboard </w:t>
      </w:r>
      <w:proofErr w:type="spellStart"/>
      <w:r w:rsidRPr="00D879BC">
        <w:rPr>
          <w:rFonts w:ascii="Times New Roman" w:hAnsi="Times New Roman" w:cs="Times New Roman"/>
          <w:color w:val="auto"/>
        </w:rPr>
        <w:t>Administrativo</w:t>
      </w:r>
      <w:proofErr w:type="spellEnd"/>
    </w:p>
    <w:p w14:paraId="68397B5D" w14:textId="72DB3CFE" w:rsidR="00D879BC" w:rsidRPr="00D879BC" w:rsidRDefault="00D879BC" w:rsidP="00D879BC">
      <w:pPr>
        <w:jc w:val="both"/>
        <w:rPr>
          <w:rFonts w:ascii="Times New Roman" w:hAnsi="Times New Roman" w:cs="Times New Roman"/>
          <w:lang w:val="es-EC"/>
        </w:rPr>
      </w:pPr>
      <w:r w:rsidRPr="00D879BC">
        <w:rPr>
          <w:rFonts w:ascii="Times New Roman" w:hAnsi="Times New Roman" w:cs="Times New Roman"/>
          <w:lang w:val="es-EC"/>
        </w:rPr>
        <w:t xml:space="preserve">La segunda interfaz crítica prototipada corresponde al panel de control gerencial de Hospital del Computador. En la Ilustración </w:t>
      </w:r>
      <w:r>
        <w:rPr>
          <w:rFonts w:ascii="Times New Roman" w:hAnsi="Times New Roman" w:cs="Times New Roman"/>
          <w:lang w:val="es-EC"/>
        </w:rPr>
        <w:t>2</w:t>
      </w:r>
      <w:r w:rsidRPr="00D879BC">
        <w:rPr>
          <w:rFonts w:ascii="Times New Roman" w:hAnsi="Times New Roman" w:cs="Times New Roman"/>
          <w:lang w:val="es-EC"/>
        </w:rPr>
        <w:t xml:space="preserve"> se presenta el </w:t>
      </w:r>
      <w:proofErr w:type="spellStart"/>
      <w:r w:rsidRPr="00D879BC">
        <w:rPr>
          <w:rFonts w:ascii="Times New Roman" w:hAnsi="Times New Roman" w:cs="Times New Roman"/>
          <w:lang w:val="es-EC"/>
        </w:rPr>
        <w:t>wireframe</w:t>
      </w:r>
      <w:proofErr w:type="spellEnd"/>
      <w:r w:rsidRPr="00D879BC">
        <w:rPr>
          <w:rFonts w:ascii="Times New Roman" w:hAnsi="Times New Roman" w:cs="Times New Roman"/>
          <w:lang w:val="es-EC"/>
        </w:rPr>
        <w:t xml:space="preserve"> de baja fidelidad estructurado para consolidar la analítica operativa en una sola vista, optimizando la toma de decisiones basada en datos históricos.</w:t>
      </w:r>
    </w:p>
    <w:p w14:paraId="2A69AA41" w14:textId="581E17F0" w:rsidR="002B1598" w:rsidRDefault="00D879BC" w:rsidP="00D879B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A2191B1" wp14:editId="55E0B32E">
            <wp:extent cx="4864308" cy="2655418"/>
            <wp:effectExtent l="0" t="0" r="0" b="0"/>
            <wp:docPr id="137111026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644" cy="26648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A0FE26" w14:textId="4677A783" w:rsidR="00D879BC" w:rsidRDefault="00D879BC" w:rsidP="00D879BC">
      <w:pPr>
        <w:spacing w:after="0"/>
        <w:rPr>
          <w:rFonts w:ascii="Times New Roman" w:hAnsi="Times New Roman" w:cs="Times New Roman"/>
        </w:rPr>
      </w:pPr>
      <w:proofErr w:type="spellStart"/>
      <w:r w:rsidRPr="002B1598">
        <w:rPr>
          <w:rFonts w:ascii="Times New Roman" w:hAnsi="Times New Roman" w:cs="Times New Roman"/>
          <w:b/>
          <w:bCs/>
        </w:rPr>
        <w:t>Ilustración</w:t>
      </w:r>
      <w:proofErr w:type="spellEnd"/>
      <w:r w:rsidRPr="002B159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</w:t>
      </w:r>
      <w:r w:rsidRPr="002B1598">
        <w:rPr>
          <w:rFonts w:ascii="Times New Roman" w:hAnsi="Times New Roman" w:cs="Times New Roman"/>
        </w:rPr>
        <w:t xml:space="preserve">: Pantalla </w:t>
      </w:r>
      <w:proofErr w:type="spellStart"/>
      <w:r>
        <w:rPr>
          <w:rFonts w:ascii="Times New Roman" w:hAnsi="Times New Roman" w:cs="Times New Roman"/>
        </w:rPr>
        <w:t>Dasboard</w:t>
      </w:r>
      <w:proofErr w:type="spellEnd"/>
    </w:p>
    <w:p w14:paraId="5642D70A" w14:textId="77777777" w:rsidR="00D879BC" w:rsidRPr="002B1598" w:rsidRDefault="00D879BC" w:rsidP="00D879BC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40354B92" w14:textId="77777777" w:rsidR="00D879BC" w:rsidRDefault="00D879BC" w:rsidP="00D879BC">
      <w:pPr>
        <w:jc w:val="both"/>
        <w:rPr>
          <w:rFonts w:ascii="Times New Roman" w:hAnsi="Times New Roman" w:cs="Times New Roman"/>
        </w:rPr>
      </w:pPr>
    </w:p>
    <w:p w14:paraId="1EE7C06D" w14:textId="260D7366" w:rsidR="00D879BC" w:rsidRDefault="00D879BC" w:rsidP="00D879BC">
      <w:pPr>
        <w:pStyle w:val="Ttulo3"/>
        <w:spacing w:after="240"/>
        <w:rPr>
          <w:rFonts w:ascii="Times New Roman" w:hAnsi="Times New Roman" w:cs="Times New Roman"/>
        </w:rPr>
      </w:pPr>
      <w:r w:rsidRPr="00D879BC">
        <w:rPr>
          <w:rFonts w:ascii="Times New Roman" w:hAnsi="Times New Roman" w:cs="Times New Roman"/>
          <w:color w:val="auto"/>
        </w:rPr>
        <w:t>9.3.</w:t>
      </w:r>
      <w:r>
        <w:rPr>
          <w:rFonts w:ascii="Times New Roman" w:hAnsi="Times New Roman" w:cs="Times New Roman"/>
          <w:color w:val="auto"/>
        </w:rPr>
        <w:t>3</w:t>
      </w:r>
      <w:r w:rsidRPr="00D879BC">
        <w:rPr>
          <w:rFonts w:ascii="Times New Roman" w:hAnsi="Times New Roman" w:cs="Times New Roman"/>
          <w:color w:val="auto"/>
        </w:rPr>
        <w:t xml:space="preserve"> Registro de </w:t>
      </w:r>
      <w:proofErr w:type="spellStart"/>
      <w:r w:rsidRPr="00D879BC">
        <w:rPr>
          <w:rFonts w:ascii="Times New Roman" w:hAnsi="Times New Roman" w:cs="Times New Roman"/>
          <w:color w:val="auto"/>
        </w:rPr>
        <w:t>Órdenes</w:t>
      </w:r>
      <w:proofErr w:type="spellEnd"/>
      <w:r w:rsidRPr="00D879BC">
        <w:rPr>
          <w:rFonts w:ascii="Times New Roman" w:hAnsi="Times New Roman" w:cs="Times New Roman"/>
          <w:color w:val="auto"/>
        </w:rPr>
        <w:t xml:space="preserve"> de Servicio</w:t>
      </w:r>
    </w:p>
    <w:p w14:paraId="09317BB5" w14:textId="1A9E0A52" w:rsidR="00D879BC" w:rsidRPr="00D879BC" w:rsidRDefault="00D879BC" w:rsidP="00D879BC">
      <w:pPr>
        <w:jc w:val="both"/>
        <w:rPr>
          <w:rFonts w:ascii="Times New Roman" w:hAnsi="Times New Roman" w:cs="Times New Roman"/>
          <w:lang w:val="es-EC"/>
        </w:rPr>
      </w:pPr>
      <w:r w:rsidRPr="00D879BC">
        <w:rPr>
          <w:rFonts w:ascii="Times New Roman" w:hAnsi="Times New Roman" w:cs="Times New Roman"/>
          <w:lang w:val="es-EC"/>
        </w:rPr>
        <w:t xml:space="preserve">En la Ilustración </w:t>
      </w:r>
      <w:r>
        <w:rPr>
          <w:rFonts w:ascii="Times New Roman" w:hAnsi="Times New Roman" w:cs="Times New Roman"/>
          <w:lang w:val="es-EC"/>
        </w:rPr>
        <w:t>3</w:t>
      </w:r>
      <w:r w:rsidRPr="00D879BC">
        <w:rPr>
          <w:rFonts w:ascii="Times New Roman" w:hAnsi="Times New Roman" w:cs="Times New Roman"/>
          <w:lang w:val="es-EC"/>
        </w:rPr>
        <w:t xml:space="preserve"> se presenta el </w:t>
      </w:r>
      <w:proofErr w:type="spellStart"/>
      <w:r w:rsidRPr="00D879BC">
        <w:rPr>
          <w:rFonts w:ascii="Times New Roman" w:hAnsi="Times New Roman" w:cs="Times New Roman"/>
          <w:lang w:val="es-EC"/>
        </w:rPr>
        <w:t>wireframe</w:t>
      </w:r>
      <w:proofErr w:type="spellEnd"/>
      <w:r w:rsidRPr="00D879BC">
        <w:rPr>
          <w:rFonts w:ascii="Times New Roman" w:hAnsi="Times New Roman" w:cs="Times New Roman"/>
          <w:lang w:val="es-EC"/>
        </w:rPr>
        <w:t xml:space="preserve"> de baja fidelidad de la interfaz principal de la ODS. Se diseñó priorizando la </w:t>
      </w:r>
      <w:r w:rsidRPr="00D879BC">
        <w:rPr>
          <w:rFonts w:ascii="Times New Roman" w:hAnsi="Times New Roman" w:cs="Times New Roman"/>
          <w:b/>
          <w:bCs/>
          <w:lang w:val="es-EC"/>
        </w:rPr>
        <w:t>carga cognitiva mínima</w:t>
      </w:r>
      <w:r w:rsidRPr="00D879BC">
        <w:rPr>
          <w:rFonts w:ascii="Times New Roman" w:hAnsi="Times New Roman" w:cs="Times New Roman"/>
          <w:lang w:val="es-EC"/>
        </w:rPr>
        <w:t xml:space="preserve"> del recepcionista, organizando la información mediante un sistema de tarjetas (DATOS GENERALES, DATOS DEL CLIENTE, y DATOS DEL EQUIPO Y FALLAS).</w:t>
      </w:r>
    </w:p>
    <w:p w14:paraId="3D82EA7E" w14:textId="265102D7" w:rsidR="00D879BC" w:rsidRDefault="00D879BC" w:rsidP="00D879B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D18981" wp14:editId="2DF1DF29">
            <wp:extent cx="4797306" cy="2618841"/>
            <wp:effectExtent l="0" t="0" r="3810" b="0"/>
            <wp:docPr id="113013015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729" cy="26349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FBFB4B" w14:textId="04E8A540" w:rsidR="00D879BC" w:rsidRDefault="00D879BC" w:rsidP="00D879BC">
      <w:pPr>
        <w:spacing w:after="0"/>
        <w:rPr>
          <w:rFonts w:ascii="Times New Roman" w:hAnsi="Times New Roman" w:cs="Times New Roman"/>
        </w:rPr>
      </w:pPr>
      <w:proofErr w:type="spellStart"/>
      <w:r w:rsidRPr="002B1598">
        <w:rPr>
          <w:rFonts w:ascii="Times New Roman" w:hAnsi="Times New Roman" w:cs="Times New Roman"/>
          <w:b/>
          <w:bCs/>
        </w:rPr>
        <w:t>Ilustración</w:t>
      </w:r>
      <w:proofErr w:type="spellEnd"/>
      <w:r w:rsidRPr="002B159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3</w:t>
      </w:r>
      <w:r w:rsidRPr="002B1598">
        <w:rPr>
          <w:rFonts w:ascii="Times New Roman" w:hAnsi="Times New Roman" w:cs="Times New Roman"/>
        </w:rPr>
        <w:t xml:space="preserve">: Pantalla </w:t>
      </w:r>
      <w:r w:rsidRPr="00D879BC">
        <w:rPr>
          <w:rFonts w:ascii="Times New Roman" w:hAnsi="Times New Roman" w:cs="Times New Roman"/>
        </w:rPr>
        <w:t xml:space="preserve">Registro de </w:t>
      </w:r>
      <w:proofErr w:type="spellStart"/>
      <w:r w:rsidRPr="00D879BC">
        <w:rPr>
          <w:rFonts w:ascii="Times New Roman" w:hAnsi="Times New Roman" w:cs="Times New Roman"/>
        </w:rPr>
        <w:t>Órdenes</w:t>
      </w:r>
      <w:proofErr w:type="spellEnd"/>
      <w:r w:rsidRPr="00D879BC">
        <w:rPr>
          <w:rFonts w:ascii="Times New Roman" w:hAnsi="Times New Roman" w:cs="Times New Roman"/>
        </w:rPr>
        <w:t xml:space="preserve"> de Servicio</w:t>
      </w:r>
    </w:p>
    <w:p w14:paraId="0BE4323C" w14:textId="77777777" w:rsidR="00D879BC" w:rsidRDefault="00D879BC" w:rsidP="00D879BC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62427951" w14:textId="77777777" w:rsidR="00D879BC" w:rsidRDefault="00D879BC" w:rsidP="00D879BC">
      <w:pPr>
        <w:spacing w:after="0" w:line="360" w:lineRule="auto"/>
        <w:jc w:val="both"/>
        <w:rPr>
          <w:rFonts w:ascii="Times New Roman" w:hAnsi="Times New Roman" w:cs="Times New Roman"/>
          <w:lang w:val="es-419"/>
        </w:rPr>
      </w:pPr>
    </w:p>
    <w:p w14:paraId="4A4B9B8E" w14:textId="58F45C1A" w:rsidR="00D879BC" w:rsidRDefault="00D879BC" w:rsidP="00D879BC">
      <w:pPr>
        <w:pStyle w:val="Ttulo3"/>
        <w:spacing w:after="240"/>
        <w:rPr>
          <w:rFonts w:ascii="Times New Roman" w:hAnsi="Times New Roman" w:cs="Times New Roman"/>
        </w:rPr>
      </w:pPr>
      <w:r w:rsidRPr="00D879BC">
        <w:rPr>
          <w:rFonts w:ascii="Times New Roman" w:hAnsi="Times New Roman" w:cs="Times New Roman"/>
          <w:color w:val="auto"/>
        </w:rPr>
        <w:lastRenderedPageBreak/>
        <w:t>9.3.</w:t>
      </w:r>
      <w:r>
        <w:rPr>
          <w:rFonts w:ascii="Times New Roman" w:hAnsi="Times New Roman" w:cs="Times New Roman"/>
          <w:color w:val="auto"/>
        </w:rPr>
        <w:t>4</w:t>
      </w:r>
      <w:r w:rsidRPr="00D879BC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879BC">
        <w:rPr>
          <w:rFonts w:ascii="Times New Roman" w:hAnsi="Times New Roman" w:cs="Times New Roman"/>
          <w:color w:val="auto"/>
        </w:rPr>
        <w:t>Módulo</w:t>
      </w:r>
      <w:proofErr w:type="spellEnd"/>
      <w:r w:rsidRPr="00D879BC">
        <w:rPr>
          <w:rFonts w:ascii="Times New Roman" w:hAnsi="Times New Roman" w:cs="Times New Roman"/>
          <w:color w:val="auto"/>
        </w:rPr>
        <w:t xml:space="preserve"> de </w:t>
      </w:r>
      <w:proofErr w:type="spellStart"/>
      <w:r w:rsidRPr="00D879BC">
        <w:rPr>
          <w:rFonts w:ascii="Times New Roman" w:hAnsi="Times New Roman" w:cs="Times New Roman"/>
          <w:color w:val="auto"/>
        </w:rPr>
        <w:t>diagnóstico</w:t>
      </w:r>
      <w:proofErr w:type="spellEnd"/>
      <w:r w:rsidRPr="00D879BC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879BC">
        <w:rPr>
          <w:rFonts w:ascii="Times New Roman" w:hAnsi="Times New Roman" w:cs="Times New Roman"/>
          <w:color w:val="auto"/>
        </w:rPr>
        <w:t>técnico</w:t>
      </w:r>
      <w:proofErr w:type="spellEnd"/>
    </w:p>
    <w:p w14:paraId="1315635B" w14:textId="0A889BCC" w:rsidR="00D879BC" w:rsidRPr="00D879BC" w:rsidRDefault="00D879BC" w:rsidP="00D879BC">
      <w:pPr>
        <w:spacing w:after="0" w:line="360" w:lineRule="auto"/>
        <w:jc w:val="both"/>
        <w:rPr>
          <w:rFonts w:ascii="Times New Roman" w:hAnsi="Times New Roman" w:cs="Times New Roman"/>
          <w:lang w:val="es-EC"/>
        </w:rPr>
      </w:pPr>
      <w:r w:rsidRPr="00D879BC">
        <w:rPr>
          <w:rFonts w:ascii="Times New Roman" w:hAnsi="Times New Roman" w:cs="Times New Roman"/>
          <w:lang w:val="es-EC"/>
        </w:rPr>
        <w:t xml:space="preserve">La tercera interfaz prototipada corresponde a la herramienta de trabajo diario del personal técnico. En lugar de forzar al operario a navegar hacia una página completamente nueva perdiendo el contexto de la ODS actual, se diseñó esta vista bajo el patrón de </w:t>
      </w:r>
      <w:r w:rsidRPr="00D879BC">
        <w:rPr>
          <w:rFonts w:ascii="Times New Roman" w:hAnsi="Times New Roman" w:cs="Times New Roman"/>
          <w:b/>
          <w:bCs/>
          <w:lang w:val="es-EC"/>
        </w:rPr>
        <w:t>Ventana Modal (Dialog Window)</w:t>
      </w:r>
      <w:r w:rsidRPr="00D879BC">
        <w:rPr>
          <w:rFonts w:ascii="Times New Roman" w:hAnsi="Times New Roman" w:cs="Times New Roman"/>
          <w:lang w:val="es-EC"/>
        </w:rPr>
        <w:t>, tal como se aprecia en la Ilustración 4.</w:t>
      </w:r>
    </w:p>
    <w:p w14:paraId="2B13774C" w14:textId="475A3F2C" w:rsidR="00D879BC" w:rsidRPr="002B1598" w:rsidRDefault="00F675E4" w:rsidP="00F675E4">
      <w:pPr>
        <w:spacing w:after="0" w:line="360" w:lineRule="auto"/>
        <w:jc w:val="center"/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noProof/>
          <w:lang w:val="es-419"/>
        </w:rPr>
        <w:drawing>
          <wp:inline distT="0" distB="0" distL="0" distR="0" wp14:anchorId="49D97E3D" wp14:editId="18134F90">
            <wp:extent cx="4660968" cy="2544417"/>
            <wp:effectExtent l="0" t="0" r="6350" b="8890"/>
            <wp:docPr id="22222597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475" cy="25719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39459" w14:textId="7D55D9F2" w:rsidR="00F675E4" w:rsidRDefault="00F675E4" w:rsidP="00F675E4">
      <w:pPr>
        <w:spacing w:after="0"/>
        <w:rPr>
          <w:rFonts w:ascii="Times New Roman" w:hAnsi="Times New Roman" w:cs="Times New Roman"/>
          <w:b/>
          <w:bCs/>
          <w:lang w:val="es-419"/>
        </w:rPr>
      </w:pPr>
      <w:proofErr w:type="spellStart"/>
      <w:r w:rsidRPr="002B1598">
        <w:rPr>
          <w:rFonts w:ascii="Times New Roman" w:hAnsi="Times New Roman" w:cs="Times New Roman"/>
          <w:b/>
          <w:bCs/>
        </w:rPr>
        <w:t>Ilustración</w:t>
      </w:r>
      <w:proofErr w:type="spellEnd"/>
      <w:r w:rsidRPr="002B159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4</w:t>
      </w:r>
      <w:r w:rsidRPr="002B159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Ventan</w:t>
      </w:r>
      <w:r w:rsidR="00B23D4C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modal </w:t>
      </w:r>
      <w:proofErr w:type="spellStart"/>
      <w:r w:rsidRPr="00D879BC">
        <w:rPr>
          <w:rFonts w:ascii="Times New Roman" w:hAnsi="Times New Roman" w:cs="Times New Roman"/>
        </w:rPr>
        <w:t>diagnóstico</w:t>
      </w:r>
      <w:proofErr w:type="spellEnd"/>
      <w:r w:rsidRPr="00D879BC">
        <w:rPr>
          <w:rFonts w:ascii="Times New Roman" w:hAnsi="Times New Roman" w:cs="Times New Roman"/>
        </w:rPr>
        <w:t xml:space="preserve"> </w:t>
      </w:r>
      <w:proofErr w:type="spellStart"/>
      <w:r w:rsidRPr="00D879BC">
        <w:rPr>
          <w:rFonts w:ascii="Times New Roman" w:hAnsi="Times New Roman" w:cs="Times New Roman"/>
        </w:rPr>
        <w:t>técnico</w:t>
      </w:r>
      <w:proofErr w:type="spellEnd"/>
      <w:r w:rsidRPr="002B1598">
        <w:rPr>
          <w:rFonts w:ascii="Times New Roman" w:hAnsi="Times New Roman" w:cs="Times New Roman"/>
          <w:b/>
          <w:bCs/>
          <w:lang w:val="es-419"/>
        </w:rPr>
        <w:t xml:space="preserve"> </w:t>
      </w:r>
    </w:p>
    <w:p w14:paraId="4A680474" w14:textId="61547F46" w:rsidR="00F675E4" w:rsidRDefault="00F675E4" w:rsidP="00F675E4">
      <w:pPr>
        <w:spacing w:after="0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51215663" w14:textId="77777777" w:rsidR="00D879BC" w:rsidRDefault="00D879BC" w:rsidP="00F675E4">
      <w:pPr>
        <w:jc w:val="both"/>
        <w:rPr>
          <w:rFonts w:ascii="Times New Roman" w:hAnsi="Times New Roman" w:cs="Times New Roman"/>
        </w:rPr>
      </w:pPr>
    </w:p>
    <w:p w14:paraId="6D9DC15E" w14:textId="3869AB7A" w:rsidR="00F675E4" w:rsidRDefault="00F675E4" w:rsidP="00F675E4">
      <w:pPr>
        <w:pStyle w:val="Ttulo3"/>
        <w:spacing w:after="240"/>
        <w:rPr>
          <w:rFonts w:ascii="Times New Roman" w:hAnsi="Times New Roman" w:cs="Times New Roman"/>
        </w:rPr>
      </w:pPr>
      <w:r w:rsidRPr="00D879BC">
        <w:rPr>
          <w:rFonts w:ascii="Times New Roman" w:hAnsi="Times New Roman" w:cs="Times New Roman"/>
          <w:color w:val="auto"/>
        </w:rPr>
        <w:t>9.3.</w:t>
      </w:r>
      <w:r w:rsidR="00457BEF">
        <w:rPr>
          <w:rFonts w:ascii="Times New Roman" w:hAnsi="Times New Roman" w:cs="Times New Roman"/>
          <w:color w:val="auto"/>
        </w:rPr>
        <w:t>5</w:t>
      </w:r>
      <w:r w:rsidRPr="00D879BC">
        <w:rPr>
          <w:rFonts w:ascii="Times New Roman" w:hAnsi="Times New Roman" w:cs="Times New Roman"/>
          <w:color w:val="auto"/>
        </w:rPr>
        <w:t xml:space="preserve"> </w:t>
      </w:r>
      <w:r w:rsidRPr="00F675E4">
        <w:rPr>
          <w:rFonts w:ascii="Times New Roman" w:hAnsi="Times New Roman" w:cs="Times New Roman"/>
          <w:color w:val="auto"/>
        </w:rPr>
        <w:t xml:space="preserve">Consulta </w:t>
      </w:r>
      <w:proofErr w:type="spellStart"/>
      <w:r w:rsidRPr="00F675E4">
        <w:rPr>
          <w:rFonts w:ascii="Times New Roman" w:hAnsi="Times New Roman" w:cs="Times New Roman"/>
          <w:color w:val="auto"/>
        </w:rPr>
        <w:t>pública</w:t>
      </w:r>
      <w:proofErr w:type="spellEnd"/>
      <w:r w:rsidRPr="00F675E4">
        <w:rPr>
          <w:rFonts w:ascii="Times New Roman" w:hAnsi="Times New Roman" w:cs="Times New Roman"/>
          <w:color w:val="auto"/>
        </w:rPr>
        <w:t xml:space="preserve"> de </w:t>
      </w:r>
      <w:proofErr w:type="spellStart"/>
      <w:r w:rsidRPr="00F675E4">
        <w:rPr>
          <w:rFonts w:ascii="Times New Roman" w:hAnsi="Times New Roman" w:cs="Times New Roman"/>
          <w:color w:val="auto"/>
        </w:rPr>
        <w:t>órdenes</w:t>
      </w:r>
      <w:proofErr w:type="spellEnd"/>
    </w:p>
    <w:p w14:paraId="36491490" w14:textId="07F44308" w:rsidR="00B23D4C" w:rsidRDefault="00B23D4C" w:rsidP="00B23D4C">
      <w:pPr>
        <w:jc w:val="both"/>
        <w:rPr>
          <w:rFonts w:ascii="Times New Roman" w:hAnsi="Times New Roman" w:cs="Times New Roman"/>
          <w:lang w:val="es-EC"/>
        </w:rPr>
      </w:pPr>
      <w:r w:rsidRPr="00B23D4C">
        <w:rPr>
          <w:rFonts w:ascii="Times New Roman" w:hAnsi="Times New Roman" w:cs="Times New Roman"/>
          <w:lang w:val="es-EC"/>
        </w:rPr>
        <w:t>La quinta interfaz prototipada corresponde al portal público orientado al cliente final, diseñado con un enfoque de máxima simplificación y accesibilidad para usuarios no técnicos. Como se aprecia en la Ilustración 5</w:t>
      </w:r>
      <w:r>
        <w:rPr>
          <w:rFonts w:ascii="Times New Roman" w:hAnsi="Times New Roman" w:cs="Times New Roman"/>
          <w:lang w:val="es-EC"/>
        </w:rPr>
        <w:t>.</w:t>
      </w:r>
    </w:p>
    <w:p w14:paraId="11662073" w14:textId="5F0D87F8" w:rsidR="00B23D4C" w:rsidRDefault="00B23D4C" w:rsidP="00B23D4C">
      <w:pPr>
        <w:jc w:val="center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noProof/>
          <w:lang w:val="es-EC"/>
        </w:rPr>
        <w:drawing>
          <wp:inline distT="0" distB="0" distL="0" distR="0" wp14:anchorId="5005EE1A" wp14:editId="38737DCF">
            <wp:extent cx="4735341" cy="2585015"/>
            <wp:effectExtent l="0" t="0" r="8255" b="6350"/>
            <wp:docPr id="151070928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64" cy="25972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C7A2F1" w14:textId="011FD665" w:rsidR="00B23D4C" w:rsidRDefault="00B23D4C" w:rsidP="00B23D4C">
      <w:pPr>
        <w:spacing w:after="0"/>
        <w:rPr>
          <w:rFonts w:ascii="Times New Roman" w:hAnsi="Times New Roman" w:cs="Times New Roman"/>
          <w:b/>
          <w:bCs/>
          <w:lang w:val="es-419"/>
        </w:rPr>
      </w:pPr>
      <w:proofErr w:type="spellStart"/>
      <w:r w:rsidRPr="002B1598">
        <w:rPr>
          <w:rFonts w:ascii="Times New Roman" w:hAnsi="Times New Roman" w:cs="Times New Roman"/>
          <w:b/>
          <w:bCs/>
        </w:rPr>
        <w:lastRenderedPageBreak/>
        <w:t>Ilustración</w:t>
      </w:r>
      <w:proofErr w:type="spellEnd"/>
      <w:r w:rsidRPr="002B159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4</w:t>
      </w:r>
      <w:r w:rsidRPr="002B159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Ventana </w:t>
      </w:r>
      <w:r>
        <w:rPr>
          <w:rFonts w:ascii="Times New Roman" w:hAnsi="Times New Roman" w:cs="Times New Roman"/>
        </w:rPr>
        <w:t>c</w:t>
      </w:r>
      <w:r w:rsidRPr="00F675E4">
        <w:rPr>
          <w:rFonts w:ascii="Times New Roman" w:hAnsi="Times New Roman" w:cs="Times New Roman"/>
        </w:rPr>
        <w:t xml:space="preserve">onsulta </w:t>
      </w:r>
      <w:proofErr w:type="spellStart"/>
      <w:r w:rsidRPr="00F675E4">
        <w:rPr>
          <w:rFonts w:ascii="Times New Roman" w:hAnsi="Times New Roman" w:cs="Times New Roman"/>
        </w:rPr>
        <w:t>pública</w:t>
      </w:r>
      <w:proofErr w:type="spellEnd"/>
      <w:r w:rsidRPr="00F675E4">
        <w:rPr>
          <w:rFonts w:ascii="Times New Roman" w:hAnsi="Times New Roman" w:cs="Times New Roman"/>
        </w:rPr>
        <w:t xml:space="preserve"> de </w:t>
      </w:r>
      <w:proofErr w:type="spellStart"/>
      <w:r w:rsidRPr="00F675E4">
        <w:rPr>
          <w:rFonts w:ascii="Times New Roman" w:hAnsi="Times New Roman" w:cs="Times New Roman"/>
        </w:rPr>
        <w:t>órdenes</w:t>
      </w:r>
      <w:proofErr w:type="spellEnd"/>
    </w:p>
    <w:p w14:paraId="62F22D7B" w14:textId="3D70A0E8" w:rsidR="00B23D4C" w:rsidRPr="00B23D4C" w:rsidRDefault="00B23D4C" w:rsidP="00B23D4C">
      <w:pPr>
        <w:spacing w:after="0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bCs/>
          <w:lang w:val="es-419"/>
        </w:rPr>
        <w:t>Elaborado por</w:t>
      </w:r>
      <w:r w:rsidRPr="002B1598">
        <w:rPr>
          <w:rFonts w:ascii="Times New Roman" w:hAnsi="Times New Roman" w:cs="Times New Roman"/>
          <w:lang w:val="es-419"/>
        </w:rPr>
        <w:t>: Kevin U., 2026</w:t>
      </w:r>
    </w:p>
    <w:p w14:paraId="5E89B207" w14:textId="1BC55914" w:rsidR="000F4F3B" w:rsidRPr="002B1598" w:rsidRDefault="00ED0856" w:rsidP="00F55153">
      <w:pPr>
        <w:pStyle w:val="Ttulo1"/>
        <w:spacing w:after="240" w:line="360" w:lineRule="auto"/>
        <w:rPr>
          <w:rFonts w:ascii="Times New Roman" w:hAnsi="Times New Roman" w:cs="Times New Roman"/>
          <w:color w:val="auto"/>
          <w:sz w:val="24"/>
          <w:szCs w:val="24"/>
          <w:lang w:val="es-419"/>
        </w:rPr>
      </w:pPr>
      <w:r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>10</w:t>
      </w:r>
      <w:r w:rsidR="00000000" w:rsidRPr="002B1598">
        <w:rPr>
          <w:rFonts w:ascii="Times New Roman" w:hAnsi="Times New Roman" w:cs="Times New Roman"/>
          <w:color w:val="auto"/>
          <w:sz w:val="24"/>
          <w:szCs w:val="24"/>
          <w:lang w:val="es-419"/>
        </w:rPr>
        <w:t>. DICCIONARIO DE DATOS (BASE DE DATOS RELACIONAL)</w:t>
      </w:r>
    </w:p>
    <w:p w14:paraId="637F9194" w14:textId="77777777" w:rsidR="000F4F3B" w:rsidRPr="002B1598" w:rsidRDefault="00000000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lang w:val="es-419"/>
        </w:rPr>
        <w:t xml:space="preserve">Para documentar y garantizar el entendimiento lógico del esquema relacional del Hospital del Computador, se describe cada tabla configurada en el motor </w:t>
      </w:r>
      <w:r w:rsidRPr="002B1598">
        <w:rPr>
          <w:rFonts w:ascii="Times New Roman" w:hAnsi="Times New Roman" w:cs="Times New Roman"/>
          <w:b/>
          <w:lang w:val="es-419"/>
        </w:rPr>
        <w:t>PostgreSQL</w:t>
      </w:r>
      <w:r w:rsidRPr="002B1598">
        <w:rPr>
          <w:rFonts w:ascii="Times New Roman" w:hAnsi="Times New Roman" w:cs="Times New Roman"/>
          <w:lang w:val="es-419"/>
        </w:rPr>
        <w:t xml:space="preserve"> mediante entidades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TypeORM</w:t>
      </w:r>
      <w:proofErr w:type="spellEnd"/>
      <w:r w:rsidRPr="002B1598">
        <w:rPr>
          <w:rFonts w:ascii="Times New Roman" w:hAnsi="Times New Roman" w:cs="Times New Roman"/>
          <w:lang w:val="es-419"/>
        </w:rPr>
        <w:t>.</w:t>
      </w:r>
    </w:p>
    <w:p w14:paraId="3000CF35" w14:textId="77777777" w:rsidR="006A542A" w:rsidRPr="002B1598" w:rsidRDefault="006A542A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</w:p>
    <w:p w14:paraId="2A19E212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1: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actividadtecnica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0"/>
        <w:gridCol w:w="3030"/>
        <w:gridCol w:w="1488"/>
        <w:gridCol w:w="961"/>
        <w:gridCol w:w="2377"/>
      </w:tblGrid>
      <w:tr w:rsidR="006A542A" w:rsidRPr="002B1598" w14:paraId="05DE129D" w14:textId="77777777" w:rsidTr="0069098C">
        <w:tc>
          <w:tcPr>
            <w:tcW w:w="2880" w:type="dxa"/>
            <w:gridSpan w:val="5"/>
          </w:tcPr>
          <w:p w14:paraId="3E02A0C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actividadtecnica</w:t>
            </w:r>
            <w:proofErr w:type="spellEnd"/>
          </w:p>
        </w:tc>
      </w:tr>
      <w:tr w:rsidR="006A542A" w:rsidRPr="002B1598" w14:paraId="54CDC449" w14:textId="77777777" w:rsidTr="0069098C">
        <w:tc>
          <w:tcPr>
            <w:tcW w:w="2880" w:type="dxa"/>
            <w:gridSpan w:val="5"/>
          </w:tcPr>
          <w:p w14:paraId="337CC63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Registro diario de actividades, comentarios y observaciones del técnico asignado a una ODS.</w:t>
            </w:r>
          </w:p>
        </w:tc>
      </w:tr>
      <w:tr w:rsidR="006A542A" w:rsidRPr="002B1598" w14:paraId="120592AA" w14:textId="77777777" w:rsidTr="0069098C">
        <w:tc>
          <w:tcPr>
            <w:tcW w:w="1728" w:type="dxa"/>
          </w:tcPr>
          <w:p w14:paraId="74F0123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38F79ED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0E94CC3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7D6AF8F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0BDF567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7DB5F48E" w14:textId="77777777" w:rsidTr="0069098C">
        <w:tc>
          <w:tcPr>
            <w:tcW w:w="1728" w:type="dxa"/>
          </w:tcPr>
          <w:p w14:paraId="7AD83F6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55051C5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401E4D2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658235B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F54A7C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DEEE652" w14:textId="77777777" w:rsidTr="0069098C">
        <w:tc>
          <w:tcPr>
            <w:tcW w:w="1728" w:type="dxa"/>
          </w:tcPr>
          <w:p w14:paraId="4873D54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1ECB1CE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 la orden de servicio asociada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7121992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0FD139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7E6023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6110174C" w14:textId="77777777" w:rsidTr="0069098C">
        <w:tc>
          <w:tcPr>
            <w:tcW w:w="1728" w:type="dxa"/>
          </w:tcPr>
          <w:p w14:paraId="6106AD6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tipoActividadId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5838466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tipo de actividad técnica en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tipoactividadtecnica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01F1B76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115F06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1B3FD7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0AE6E825" w14:textId="77777777" w:rsidTr="0069098C">
        <w:tc>
          <w:tcPr>
            <w:tcW w:w="1728" w:type="dxa"/>
          </w:tcPr>
          <w:p w14:paraId="415AA09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</w:t>
            </w:r>
          </w:p>
        </w:tc>
        <w:tc>
          <w:tcPr>
            <w:tcW w:w="3600" w:type="dxa"/>
          </w:tcPr>
          <w:p w14:paraId="4CD0975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y hora en que se ejecutó la transacción.</w:t>
            </w:r>
          </w:p>
        </w:tc>
        <w:tc>
          <w:tcPr>
            <w:tcW w:w="1440" w:type="dxa"/>
          </w:tcPr>
          <w:p w14:paraId="794B3C3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65333F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0FCBC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8B8C18E" w14:textId="77777777" w:rsidTr="0069098C">
        <w:tc>
          <w:tcPr>
            <w:tcW w:w="1728" w:type="dxa"/>
          </w:tcPr>
          <w:p w14:paraId="5764963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diagnostico</w:t>
            </w:r>
          </w:p>
        </w:tc>
        <w:tc>
          <w:tcPr>
            <w:tcW w:w="3600" w:type="dxa"/>
          </w:tcPr>
          <w:p w14:paraId="48E31CA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Evaluación o reporte de fallas elaborado por el técnico en su bitácora.</w:t>
            </w:r>
          </w:p>
        </w:tc>
        <w:tc>
          <w:tcPr>
            <w:tcW w:w="1440" w:type="dxa"/>
          </w:tcPr>
          <w:p w14:paraId="4BCF5C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6D0C5F8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EBAA0D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3BA1AF94" w14:textId="77777777" w:rsidTr="0069098C">
        <w:tc>
          <w:tcPr>
            <w:tcW w:w="1728" w:type="dxa"/>
          </w:tcPr>
          <w:p w14:paraId="52E6249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trabajoRealizado</w:t>
            </w:r>
            <w:proofErr w:type="spellEnd"/>
          </w:p>
        </w:tc>
        <w:tc>
          <w:tcPr>
            <w:tcW w:w="3600" w:type="dxa"/>
          </w:tcPr>
          <w:p w14:paraId="6215F9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Procedimientos, reparaciones y soldaduras ejecutadas en el equipo.</w:t>
            </w:r>
          </w:p>
        </w:tc>
        <w:tc>
          <w:tcPr>
            <w:tcW w:w="1440" w:type="dxa"/>
          </w:tcPr>
          <w:p w14:paraId="0020552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737085C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EC8E26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8CB3B16" w14:textId="77777777" w:rsidTr="0069098C">
        <w:tc>
          <w:tcPr>
            <w:tcW w:w="1728" w:type="dxa"/>
          </w:tcPr>
          <w:p w14:paraId="44D9A2C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6C464FE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Flag lógico del estado del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registro (activo/inactivo, disponible/ocupado).</w:t>
            </w:r>
          </w:p>
        </w:tc>
        <w:tc>
          <w:tcPr>
            <w:tcW w:w="1440" w:type="dxa"/>
          </w:tcPr>
          <w:p w14:paraId="607375A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BOOLEAN</w:t>
            </w:r>
          </w:p>
        </w:tc>
        <w:tc>
          <w:tcPr>
            <w:tcW w:w="864" w:type="dxa"/>
          </w:tcPr>
          <w:p w14:paraId="48757EE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E91573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* Significado: True: Activo | False: Inactivo *</w:t>
            </w:r>
          </w:p>
        </w:tc>
      </w:tr>
      <w:tr w:rsidR="006A542A" w:rsidRPr="002B1598" w14:paraId="7FE0F821" w14:textId="77777777" w:rsidTr="0069098C">
        <w:tc>
          <w:tcPr>
            <w:tcW w:w="1728" w:type="dxa"/>
          </w:tcPr>
          <w:p w14:paraId="77A6829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deletedAt</w:t>
            </w:r>
            <w:proofErr w:type="spellEnd"/>
          </w:p>
        </w:tc>
        <w:tc>
          <w:tcPr>
            <w:tcW w:w="3600" w:type="dxa"/>
          </w:tcPr>
          <w:p w14:paraId="49EE007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4A9525C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6D64A5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75EF7E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FDED917" w14:textId="77777777" w:rsidTr="0069098C">
        <w:tc>
          <w:tcPr>
            <w:tcW w:w="1728" w:type="dxa"/>
          </w:tcPr>
          <w:p w14:paraId="749C12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228D3C8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1F58959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47057D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4E6A89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9ADDDB8" w14:textId="77777777" w:rsidTr="0069098C">
        <w:tc>
          <w:tcPr>
            <w:tcW w:w="1728" w:type="dxa"/>
          </w:tcPr>
          <w:p w14:paraId="433B033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49F7809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370C12D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53CA07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1E502E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0E1FA859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6F8A2343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2177C5BE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2: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ajuste_inventario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6"/>
        <w:gridCol w:w="3001"/>
        <w:gridCol w:w="1488"/>
        <w:gridCol w:w="961"/>
        <w:gridCol w:w="2540"/>
      </w:tblGrid>
      <w:tr w:rsidR="006A542A" w:rsidRPr="002B1598" w14:paraId="43DE2BC2" w14:textId="77777777" w:rsidTr="0069098C">
        <w:tc>
          <w:tcPr>
            <w:tcW w:w="2880" w:type="dxa"/>
            <w:gridSpan w:val="5"/>
          </w:tcPr>
          <w:p w14:paraId="0AE9BC0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ajuste_inventario</w:t>
            </w:r>
            <w:proofErr w:type="spellEnd"/>
          </w:p>
        </w:tc>
      </w:tr>
      <w:tr w:rsidR="006A542A" w:rsidRPr="002B1598" w14:paraId="1753AB0C" w14:textId="77777777" w:rsidTr="0069098C">
        <w:tc>
          <w:tcPr>
            <w:tcW w:w="2880" w:type="dxa"/>
            <w:gridSpan w:val="5"/>
          </w:tcPr>
          <w:p w14:paraId="3D4190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Cabecera de los ajustes manuales de stock realizados tras auditorías físicas de inventario.</w:t>
            </w:r>
          </w:p>
        </w:tc>
      </w:tr>
      <w:tr w:rsidR="006A542A" w:rsidRPr="002B1598" w14:paraId="48B642D0" w14:textId="77777777" w:rsidTr="0069098C">
        <w:tc>
          <w:tcPr>
            <w:tcW w:w="1728" w:type="dxa"/>
          </w:tcPr>
          <w:p w14:paraId="7FD5B0D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43ED2A6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7C7F86C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4363762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59B9D1E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1C927939" w14:textId="77777777" w:rsidTr="0069098C">
        <w:tc>
          <w:tcPr>
            <w:tcW w:w="1728" w:type="dxa"/>
          </w:tcPr>
          <w:p w14:paraId="132E12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699182B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0E50D78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E6984E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11D4FF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44FCFFB" w14:textId="77777777" w:rsidTr="0069098C">
        <w:tc>
          <w:tcPr>
            <w:tcW w:w="1728" w:type="dxa"/>
          </w:tcPr>
          <w:p w14:paraId="3A41512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</w:t>
            </w:r>
          </w:p>
        </w:tc>
        <w:tc>
          <w:tcPr>
            <w:tcW w:w="3600" w:type="dxa"/>
          </w:tcPr>
          <w:p w14:paraId="76D3300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y hora en que se ejecutó la transacción.</w:t>
            </w:r>
          </w:p>
        </w:tc>
        <w:tc>
          <w:tcPr>
            <w:tcW w:w="1440" w:type="dxa"/>
          </w:tcPr>
          <w:p w14:paraId="1EE5E40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46A44B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BDA648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F006996" w14:textId="77777777" w:rsidTr="0069098C">
        <w:tc>
          <w:tcPr>
            <w:tcW w:w="1728" w:type="dxa"/>
          </w:tcPr>
          <w:p w14:paraId="34EAC5D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motivo</w:t>
            </w:r>
          </w:p>
        </w:tc>
        <w:tc>
          <w:tcPr>
            <w:tcW w:w="3600" w:type="dxa"/>
          </w:tcPr>
          <w:p w14:paraId="2DB3EA0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Causa declarada del ajuste manual de stock (merma, rotura, auditoría).</w:t>
            </w:r>
          </w:p>
        </w:tc>
        <w:tc>
          <w:tcPr>
            <w:tcW w:w="1440" w:type="dxa"/>
          </w:tcPr>
          <w:p w14:paraId="6A25AEC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42AE4CB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3C245E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6512A2CE" w14:textId="77777777" w:rsidTr="0069098C">
        <w:tc>
          <w:tcPr>
            <w:tcW w:w="1728" w:type="dxa"/>
          </w:tcPr>
          <w:p w14:paraId="0DDF81F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comentario</w:t>
            </w:r>
          </w:p>
        </w:tc>
        <w:tc>
          <w:tcPr>
            <w:tcW w:w="3600" w:type="dxa"/>
          </w:tcPr>
          <w:p w14:paraId="528914A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 o aclaraciones escritas por el auditor de inventario.</w:t>
            </w:r>
          </w:p>
        </w:tc>
        <w:tc>
          <w:tcPr>
            <w:tcW w:w="1440" w:type="dxa"/>
          </w:tcPr>
          <w:p w14:paraId="6FEB230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2AAC099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4F84F9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4B2BB9EF" w14:textId="77777777" w:rsidTr="0069098C">
        <w:tc>
          <w:tcPr>
            <w:tcW w:w="1728" w:type="dxa"/>
          </w:tcPr>
          <w:p w14:paraId="16FCAD3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usuarioId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768D5A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Clave foránea que referencia al usuario asociado en la tabla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27DEDD0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INT</w:t>
            </w:r>
          </w:p>
        </w:tc>
        <w:tc>
          <w:tcPr>
            <w:tcW w:w="864" w:type="dxa"/>
          </w:tcPr>
          <w:p w14:paraId="2BD128D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218596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</w:tbl>
    <w:p w14:paraId="6788F205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0BB98EC0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68A60290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3: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ajuste_inventario_detalle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4"/>
        <w:gridCol w:w="2914"/>
        <w:gridCol w:w="1750"/>
        <w:gridCol w:w="961"/>
        <w:gridCol w:w="2367"/>
      </w:tblGrid>
      <w:tr w:rsidR="006A542A" w:rsidRPr="002B1598" w14:paraId="4B3E6BE4" w14:textId="77777777" w:rsidTr="0069098C">
        <w:tc>
          <w:tcPr>
            <w:tcW w:w="2880" w:type="dxa"/>
            <w:gridSpan w:val="5"/>
          </w:tcPr>
          <w:p w14:paraId="43BD2B9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ajuste_inventario_detalle</w:t>
            </w:r>
            <w:proofErr w:type="spellEnd"/>
          </w:p>
        </w:tc>
      </w:tr>
      <w:tr w:rsidR="006A542A" w:rsidRPr="002B1598" w14:paraId="7418E5B0" w14:textId="77777777" w:rsidTr="0069098C">
        <w:tc>
          <w:tcPr>
            <w:tcW w:w="2880" w:type="dxa"/>
            <w:gridSpan w:val="5"/>
          </w:tcPr>
          <w:p w14:paraId="34BDE57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Detalles del ajuste manual de inventario, reflejando diferencias y mermas detectadas por ítem.</w:t>
            </w:r>
          </w:p>
        </w:tc>
      </w:tr>
      <w:tr w:rsidR="006A542A" w:rsidRPr="002B1598" w14:paraId="12AAFD2A" w14:textId="77777777" w:rsidTr="0069098C">
        <w:tc>
          <w:tcPr>
            <w:tcW w:w="1728" w:type="dxa"/>
          </w:tcPr>
          <w:p w14:paraId="7A307A8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30D8CAE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07EC0B1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0572DDD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22B4F1B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3AE8F139" w14:textId="77777777" w:rsidTr="0069098C">
        <w:tc>
          <w:tcPr>
            <w:tcW w:w="1728" w:type="dxa"/>
          </w:tcPr>
          <w:p w14:paraId="44BEE06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69B335A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1B1DC23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5FAFEE6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B59B10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7AFE482" w14:textId="77777777" w:rsidTr="0069098C">
        <w:tc>
          <w:tcPr>
            <w:tcW w:w="1728" w:type="dxa"/>
          </w:tcPr>
          <w:p w14:paraId="157ADA7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ajusteId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251C015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ajuste de inventario cabecera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ajuste_inventario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3E6D297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CDCD4E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EDFB85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06EE4B06" w14:textId="77777777" w:rsidTr="0069098C">
        <w:tc>
          <w:tcPr>
            <w:tcW w:w="1728" w:type="dxa"/>
          </w:tcPr>
          <w:p w14:paraId="21DE0F3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parteId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5EFA8F7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repuesto/servicio en la tabla `parte`.</w:t>
            </w:r>
          </w:p>
        </w:tc>
        <w:tc>
          <w:tcPr>
            <w:tcW w:w="1440" w:type="dxa"/>
          </w:tcPr>
          <w:p w14:paraId="4D5EA3F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2C43AF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D176E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74B16241" w14:textId="77777777" w:rsidTr="0069098C">
        <w:tc>
          <w:tcPr>
            <w:tcW w:w="1728" w:type="dxa"/>
          </w:tcPr>
          <w:p w14:paraId="7EC0E5B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stockSistema</w:t>
            </w:r>
            <w:proofErr w:type="spellEnd"/>
          </w:p>
        </w:tc>
        <w:tc>
          <w:tcPr>
            <w:tcW w:w="3600" w:type="dxa"/>
          </w:tcPr>
          <w:p w14:paraId="4938A03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 de stock lógico registrado por el sistema antes del conteo físico.</w:t>
            </w:r>
          </w:p>
        </w:tc>
        <w:tc>
          <w:tcPr>
            <w:tcW w:w="1440" w:type="dxa"/>
          </w:tcPr>
          <w:p w14:paraId="1C66A9C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10,2)</w:t>
            </w:r>
          </w:p>
        </w:tc>
        <w:tc>
          <w:tcPr>
            <w:tcW w:w="864" w:type="dxa"/>
          </w:tcPr>
          <w:p w14:paraId="298B3A2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D432A0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51603080" w14:textId="77777777" w:rsidTr="0069098C">
        <w:tc>
          <w:tcPr>
            <w:tcW w:w="1728" w:type="dxa"/>
          </w:tcPr>
          <w:p w14:paraId="54134B8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stockFisico</w:t>
            </w:r>
            <w:proofErr w:type="spellEnd"/>
          </w:p>
        </w:tc>
        <w:tc>
          <w:tcPr>
            <w:tcW w:w="3600" w:type="dxa"/>
          </w:tcPr>
          <w:p w14:paraId="034553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 real de unidades contadas en almacén.</w:t>
            </w:r>
          </w:p>
        </w:tc>
        <w:tc>
          <w:tcPr>
            <w:tcW w:w="1440" w:type="dxa"/>
          </w:tcPr>
          <w:p w14:paraId="15AFD6C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10,2)</w:t>
            </w:r>
          </w:p>
        </w:tc>
        <w:tc>
          <w:tcPr>
            <w:tcW w:w="864" w:type="dxa"/>
          </w:tcPr>
          <w:p w14:paraId="15CF435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B56860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50F501D1" w14:textId="77777777" w:rsidTr="0069098C">
        <w:tc>
          <w:tcPr>
            <w:tcW w:w="1728" w:type="dxa"/>
          </w:tcPr>
          <w:p w14:paraId="723191A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diferencia</w:t>
            </w:r>
          </w:p>
        </w:tc>
        <w:tc>
          <w:tcPr>
            <w:tcW w:w="3600" w:type="dxa"/>
          </w:tcPr>
          <w:p w14:paraId="72AE07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Diferencia matemática resultante (Stock Físico - Stock Sistema).</w:t>
            </w:r>
          </w:p>
        </w:tc>
        <w:tc>
          <w:tcPr>
            <w:tcW w:w="1440" w:type="dxa"/>
          </w:tcPr>
          <w:p w14:paraId="196513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10,2)</w:t>
            </w:r>
          </w:p>
        </w:tc>
        <w:tc>
          <w:tcPr>
            <w:tcW w:w="864" w:type="dxa"/>
          </w:tcPr>
          <w:p w14:paraId="559F71E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0E1C95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</w:tbl>
    <w:p w14:paraId="62537D26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37F50CEC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4EFD85B6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lastRenderedPageBreak/>
        <w:t>Tabla 4: Diccionario de datos de la tabla casillero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4"/>
        <w:gridCol w:w="3094"/>
        <w:gridCol w:w="1488"/>
        <w:gridCol w:w="961"/>
        <w:gridCol w:w="2469"/>
      </w:tblGrid>
      <w:tr w:rsidR="006A542A" w:rsidRPr="002B1598" w14:paraId="59AB6C85" w14:textId="77777777" w:rsidTr="0069098C">
        <w:tc>
          <w:tcPr>
            <w:tcW w:w="2880" w:type="dxa"/>
            <w:gridSpan w:val="5"/>
          </w:tcPr>
          <w:p w14:paraId="6EFF77F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casillero</w:t>
            </w:r>
          </w:p>
        </w:tc>
      </w:tr>
      <w:tr w:rsidR="006A542A" w:rsidRPr="002B1598" w14:paraId="5D5E4B72" w14:textId="77777777" w:rsidTr="0069098C">
        <w:tc>
          <w:tcPr>
            <w:tcW w:w="2880" w:type="dxa"/>
            <w:gridSpan w:val="5"/>
          </w:tcPr>
          <w:p w14:paraId="206EFFF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Estructuras de almacenamiento físico en el taller de electrónica para ubicar espacialmente los equipos.</w:t>
            </w:r>
          </w:p>
        </w:tc>
      </w:tr>
      <w:tr w:rsidR="006A542A" w:rsidRPr="002B1598" w14:paraId="55E608FE" w14:textId="77777777" w:rsidTr="0069098C">
        <w:tc>
          <w:tcPr>
            <w:tcW w:w="1728" w:type="dxa"/>
          </w:tcPr>
          <w:p w14:paraId="05812E6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47DE050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2B73AEB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10018B4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2648E78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1E3708DD" w14:textId="77777777" w:rsidTr="0069098C">
        <w:tc>
          <w:tcPr>
            <w:tcW w:w="1728" w:type="dxa"/>
          </w:tcPr>
          <w:p w14:paraId="74F3DCE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4A6E619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07A27F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FF0DB1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6127C4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67C97F34" w14:textId="77777777" w:rsidTr="0069098C">
        <w:tc>
          <w:tcPr>
            <w:tcW w:w="1728" w:type="dxa"/>
          </w:tcPr>
          <w:p w14:paraId="405BC1E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codigo</w:t>
            </w:r>
            <w:proofErr w:type="spellEnd"/>
          </w:p>
        </w:tc>
        <w:tc>
          <w:tcPr>
            <w:tcW w:w="3600" w:type="dxa"/>
          </w:tcPr>
          <w:p w14:paraId="1B2B916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Atributo que representa el campo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codigo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 en la entidad.</w:t>
            </w:r>
          </w:p>
        </w:tc>
        <w:tc>
          <w:tcPr>
            <w:tcW w:w="1440" w:type="dxa"/>
          </w:tcPr>
          <w:p w14:paraId="7176740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84F5A8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7501F3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0E6820B" w14:textId="77777777" w:rsidTr="0069098C">
        <w:tc>
          <w:tcPr>
            <w:tcW w:w="1728" w:type="dxa"/>
          </w:tcPr>
          <w:p w14:paraId="3821D70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situacion</w:t>
            </w:r>
            <w:proofErr w:type="spellEnd"/>
          </w:p>
        </w:tc>
        <w:tc>
          <w:tcPr>
            <w:tcW w:w="3600" w:type="dxa"/>
          </w:tcPr>
          <w:p w14:paraId="0542883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 actual de ocupación del casillero (disponible, ocupado, reservado).</w:t>
            </w:r>
          </w:p>
        </w:tc>
        <w:tc>
          <w:tcPr>
            <w:tcW w:w="1440" w:type="dxa"/>
          </w:tcPr>
          <w:p w14:paraId="6470CF6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ENUM</w:t>
            </w:r>
          </w:p>
        </w:tc>
        <w:tc>
          <w:tcPr>
            <w:tcW w:w="864" w:type="dxa"/>
          </w:tcPr>
          <w:p w14:paraId="56D1239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0503AA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definido por enumeración</w:t>
            </w:r>
          </w:p>
        </w:tc>
      </w:tr>
      <w:tr w:rsidR="006A542A" w:rsidRPr="002B1598" w14:paraId="67BC2765" w14:textId="77777777" w:rsidTr="0069098C">
        <w:tc>
          <w:tcPr>
            <w:tcW w:w="1728" w:type="dxa"/>
          </w:tcPr>
          <w:p w14:paraId="7617990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0256111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3AD947C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3CA3D3F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407BBC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3BFE32B1" w14:textId="77777777" w:rsidTr="0069098C">
        <w:tc>
          <w:tcPr>
            <w:tcW w:w="1728" w:type="dxa"/>
          </w:tcPr>
          <w:p w14:paraId="3840470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14F0A7C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6F60B8B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6C9BD66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17DA3B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645E4B6A" w14:textId="77777777" w:rsidTr="0069098C">
        <w:tc>
          <w:tcPr>
            <w:tcW w:w="1728" w:type="dxa"/>
          </w:tcPr>
          <w:p w14:paraId="21EB854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6364812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opcional que asocia el casillero a una orden en soporte.</w:t>
            </w:r>
          </w:p>
        </w:tc>
        <w:tc>
          <w:tcPr>
            <w:tcW w:w="1440" w:type="dxa"/>
          </w:tcPr>
          <w:p w14:paraId="21BBB44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8FEB12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DDDE31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79EA50EE" w14:textId="77777777" w:rsidTr="0069098C">
        <w:tc>
          <w:tcPr>
            <w:tcW w:w="1728" w:type="dxa"/>
          </w:tcPr>
          <w:p w14:paraId="107FFBB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18E8B6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32A8AC3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BE33D5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7B5863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9669768" w14:textId="77777777" w:rsidTr="0069098C">
        <w:tc>
          <w:tcPr>
            <w:tcW w:w="1728" w:type="dxa"/>
          </w:tcPr>
          <w:p w14:paraId="2D2FA4B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17CEA37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6D622C2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A43B94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3283AD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6910077" w14:textId="77777777" w:rsidTr="0069098C">
        <w:tc>
          <w:tcPr>
            <w:tcW w:w="1728" w:type="dxa"/>
          </w:tcPr>
          <w:p w14:paraId="6FCB654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68F9D97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5418A7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0E7BAA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4F06CF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33CBD309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2D6BD936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1D78B766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5: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categoria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4"/>
        <w:gridCol w:w="3094"/>
        <w:gridCol w:w="1488"/>
        <w:gridCol w:w="961"/>
        <w:gridCol w:w="2469"/>
      </w:tblGrid>
      <w:tr w:rsidR="006A542A" w:rsidRPr="002B1598" w14:paraId="692E9BB6" w14:textId="77777777" w:rsidTr="0069098C">
        <w:tc>
          <w:tcPr>
            <w:tcW w:w="2880" w:type="dxa"/>
            <w:gridSpan w:val="5"/>
          </w:tcPr>
          <w:p w14:paraId="3B20822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categoria</w:t>
            </w:r>
            <w:proofErr w:type="spellEnd"/>
          </w:p>
        </w:tc>
      </w:tr>
      <w:tr w:rsidR="006A542A" w:rsidRPr="002B1598" w14:paraId="149E4E0D" w14:textId="77777777" w:rsidTr="0069098C">
        <w:tc>
          <w:tcPr>
            <w:tcW w:w="2880" w:type="dxa"/>
            <w:gridSpan w:val="5"/>
          </w:tcPr>
          <w:p w14:paraId="3C188B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Clasificaciones lógicas para la organización de los repuestos del inventario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Pantallas, Discos, Cargadores).</w:t>
            </w:r>
          </w:p>
        </w:tc>
      </w:tr>
      <w:tr w:rsidR="006A542A" w:rsidRPr="002B1598" w14:paraId="48B4DD97" w14:textId="77777777" w:rsidTr="0069098C">
        <w:tc>
          <w:tcPr>
            <w:tcW w:w="1728" w:type="dxa"/>
          </w:tcPr>
          <w:p w14:paraId="1825132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615B9AA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1247CA7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672EDEA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0C20284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1A1592CF" w14:textId="77777777" w:rsidTr="0069098C">
        <w:tc>
          <w:tcPr>
            <w:tcW w:w="1728" w:type="dxa"/>
          </w:tcPr>
          <w:p w14:paraId="5DA5C87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3C094D0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4BDE16A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22172B0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DDB88A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FB00C32" w14:textId="77777777" w:rsidTr="0069098C">
        <w:tc>
          <w:tcPr>
            <w:tcW w:w="1728" w:type="dxa"/>
          </w:tcPr>
          <w:p w14:paraId="48ADCEA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4EDE23D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3B114E3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21F2516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82A73F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EA4D01E" w14:textId="77777777" w:rsidTr="0069098C">
        <w:tc>
          <w:tcPr>
            <w:tcW w:w="1728" w:type="dxa"/>
          </w:tcPr>
          <w:p w14:paraId="5FD0B3D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64909C4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1AC8CA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241BE73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D81FBC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26505845" w14:textId="77777777" w:rsidTr="0069098C">
        <w:tc>
          <w:tcPr>
            <w:tcW w:w="1728" w:type="dxa"/>
          </w:tcPr>
          <w:p w14:paraId="73D0EC0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30FBE6A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4ACC059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0FFFF7F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9D8340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37F2AC0" w14:textId="77777777" w:rsidTr="0069098C">
        <w:tc>
          <w:tcPr>
            <w:tcW w:w="1728" w:type="dxa"/>
          </w:tcPr>
          <w:p w14:paraId="7357083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6CE3D65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7BA29AD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81B6F8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3F92F2F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3A7223A" w14:textId="77777777" w:rsidTr="0069098C">
        <w:tc>
          <w:tcPr>
            <w:tcW w:w="1728" w:type="dxa"/>
          </w:tcPr>
          <w:p w14:paraId="4097AC6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15BD4B5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1A00791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1F312B9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C61EBF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3902BFE" w14:textId="77777777" w:rsidTr="0069098C">
        <w:tc>
          <w:tcPr>
            <w:tcW w:w="1728" w:type="dxa"/>
          </w:tcPr>
          <w:p w14:paraId="0DD8D25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5209B06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58C0B7E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45D09D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0504C6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1CF46C91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67F5C07A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59E6054D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lastRenderedPageBreak/>
        <w:t xml:space="preserve">Tabla 6: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checklist_template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07"/>
        <w:gridCol w:w="3071"/>
        <w:gridCol w:w="1488"/>
        <w:gridCol w:w="961"/>
        <w:gridCol w:w="2449"/>
      </w:tblGrid>
      <w:tr w:rsidR="006A542A" w:rsidRPr="002B1598" w14:paraId="33E262CA" w14:textId="77777777" w:rsidTr="0069098C">
        <w:tc>
          <w:tcPr>
            <w:tcW w:w="2880" w:type="dxa"/>
            <w:gridSpan w:val="5"/>
          </w:tcPr>
          <w:p w14:paraId="686633E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checklist_template</w:t>
            </w:r>
            <w:proofErr w:type="spellEnd"/>
          </w:p>
        </w:tc>
      </w:tr>
      <w:tr w:rsidR="006A542A" w:rsidRPr="002B1598" w14:paraId="594B013A" w14:textId="77777777" w:rsidTr="0069098C">
        <w:tc>
          <w:tcPr>
            <w:tcW w:w="2880" w:type="dxa"/>
            <w:gridSpan w:val="5"/>
          </w:tcPr>
          <w:p w14:paraId="0EF49D8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Plantillas estructuradas de ítems de peritaje que se cargan según la categoría del equipo en soporte.</w:t>
            </w:r>
          </w:p>
        </w:tc>
      </w:tr>
      <w:tr w:rsidR="006A542A" w:rsidRPr="002B1598" w14:paraId="5A040888" w14:textId="77777777" w:rsidTr="0069098C">
        <w:tc>
          <w:tcPr>
            <w:tcW w:w="1728" w:type="dxa"/>
          </w:tcPr>
          <w:p w14:paraId="2D7B041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635876B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53CE2EB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27E2976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3AD6B5A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7E658251" w14:textId="77777777" w:rsidTr="0069098C">
        <w:tc>
          <w:tcPr>
            <w:tcW w:w="1728" w:type="dxa"/>
          </w:tcPr>
          <w:p w14:paraId="67C8381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071C159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5B75B9F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E6B3C3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2F14EB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F209CCF" w14:textId="77777777" w:rsidTr="0069098C">
        <w:tc>
          <w:tcPr>
            <w:tcW w:w="1728" w:type="dxa"/>
          </w:tcPr>
          <w:p w14:paraId="1745545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59C1623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6AE11B2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58DAFB0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3DD62B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3EDD452A" w14:textId="77777777" w:rsidTr="0069098C">
        <w:tc>
          <w:tcPr>
            <w:tcW w:w="1728" w:type="dxa"/>
          </w:tcPr>
          <w:p w14:paraId="612C8FF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tipoEquipoId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059C87C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tipo de equipo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tipoequipo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611166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396702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D5A5E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5C60EDB0" w14:textId="77777777" w:rsidTr="0069098C">
        <w:tc>
          <w:tcPr>
            <w:tcW w:w="1728" w:type="dxa"/>
          </w:tcPr>
          <w:p w14:paraId="49B326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items</w:t>
            </w:r>
            <w:proofErr w:type="spellEnd"/>
          </w:p>
        </w:tc>
        <w:tc>
          <w:tcPr>
            <w:tcW w:w="3600" w:type="dxa"/>
          </w:tcPr>
          <w:p w14:paraId="78D389E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Arreglo de cadenas que contiene los puntos de verificación del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 peritaje.</w:t>
            </w:r>
          </w:p>
        </w:tc>
        <w:tc>
          <w:tcPr>
            <w:tcW w:w="1440" w:type="dxa"/>
          </w:tcPr>
          <w:p w14:paraId="665E9E7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VARCHAR[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]</w:t>
            </w:r>
          </w:p>
        </w:tc>
        <w:tc>
          <w:tcPr>
            <w:tcW w:w="864" w:type="dxa"/>
          </w:tcPr>
          <w:p w14:paraId="56F2079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E19BC7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3E01A123" w14:textId="77777777" w:rsidTr="0069098C">
        <w:tc>
          <w:tcPr>
            <w:tcW w:w="1728" w:type="dxa"/>
          </w:tcPr>
          <w:p w14:paraId="0D8B507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349A51F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1F47A38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1A589B3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446DFB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30226626" w14:textId="77777777" w:rsidTr="0069098C">
        <w:tc>
          <w:tcPr>
            <w:tcW w:w="1728" w:type="dxa"/>
          </w:tcPr>
          <w:p w14:paraId="5F8F88E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2083701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6D70E7D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1F7B251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24B5C5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9C94311" w14:textId="77777777" w:rsidTr="0069098C">
        <w:tc>
          <w:tcPr>
            <w:tcW w:w="1728" w:type="dxa"/>
          </w:tcPr>
          <w:p w14:paraId="32B592E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7AD16C4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4F32C64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9ECF1A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1FF4A1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56459A39" w14:textId="77777777" w:rsidTr="0069098C">
        <w:tc>
          <w:tcPr>
            <w:tcW w:w="1728" w:type="dxa"/>
          </w:tcPr>
          <w:p w14:paraId="391EDBA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6FDDBF3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28FE164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6AA2FC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9F710A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473A5D37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2516DF06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7976AD10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lastRenderedPageBreak/>
        <w:t>Tabla 7: Diccionario de datos de la tabla compra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47"/>
        <w:gridCol w:w="2904"/>
        <w:gridCol w:w="1750"/>
        <w:gridCol w:w="961"/>
        <w:gridCol w:w="2314"/>
      </w:tblGrid>
      <w:tr w:rsidR="006A542A" w:rsidRPr="002B1598" w14:paraId="45322AE9" w14:textId="77777777" w:rsidTr="0069098C">
        <w:tc>
          <w:tcPr>
            <w:tcW w:w="2880" w:type="dxa"/>
            <w:gridSpan w:val="5"/>
          </w:tcPr>
          <w:p w14:paraId="58DA2E6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compra</w:t>
            </w:r>
          </w:p>
        </w:tc>
      </w:tr>
      <w:tr w:rsidR="006A542A" w:rsidRPr="002B1598" w14:paraId="4610738E" w14:textId="77777777" w:rsidTr="0069098C">
        <w:tc>
          <w:tcPr>
            <w:tcW w:w="2880" w:type="dxa"/>
            <w:gridSpan w:val="5"/>
          </w:tcPr>
          <w:p w14:paraId="30A5072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Registro de transacciones de compra de insumos asentadas a proveedores.</w:t>
            </w:r>
          </w:p>
        </w:tc>
      </w:tr>
      <w:tr w:rsidR="006A542A" w:rsidRPr="002B1598" w14:paraId="36D678E5" w14:textId="77777777" w:rsidTr="0069098C">
        <w:tc>
          <w:tcPr>
            <w:tcW w:w="1728" w:type="dxa"/>
          </w:tcPr>
          <w:p w14:paraId="002DE94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7C5A0DD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25D2104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06C66E5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058412E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5CD249C7" w14:textId="77777777" w:rsidTr="0069098C">
        <w:tc>
          <w:tcPr>
            <w:tcW w:w="1728" w:type="dxa"/>
          </w:tcPr>
          <w:p w14:paraId="5CE8B38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663BD65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209AF6C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3FA70C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9C59AD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5BCF9AD5" w14:textId="77777777" w:rsidTr="0069098C">
        <w:tc>
          <w:tcPr>
            <w:tcW w:w="1728" w:type="dxa"/>
          </w:tcPr>
          <w:p w14:paraId="0A65340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numeroFactura</w:t>
            </w:r>
            <w:proofErr w:type="spellEnd"/>
          </w:p>
        </w:tc>
        <w:tc>
          <w:tcPr>
            <w:tcW w:w="3600" w:type="dxa"/>
          </w:tcPr>
          <w:p w14:paraId="678AD1F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Número de factura física o electrónica del proveedor.</w:t>
            </w:r>
          </w:p>
        </w:tc>
        <w:tc>
          <w:tcPr>
            <w:tcW w:w="1440" w:type="dxa"/>
          </w:tcPr>
          <w:p w14:paraId="53A65C4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302FF92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B76E8D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B1376A4" w14:textId="77777777" w:rsidTr="0069098C">
        <w:tc>
          <w:tcPr>
            <w:tcW w:w="1728" w:type="dxa"/>
          </w:tcPr>
          <w:p w14:paraId="4673BA9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</w:t>
            </w:r>
          </w:p>
        </w:tc>
        <w:tc>
          <w:tcPr>
            <w:tcW w:w="3600" w:type="dxa"/>
          </w:tcPr>
          <w:p w14:paraId="60CA0B3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y hora en que se ejecutó la transacción.</w:t>
            </w:r>
          </w:p>
        </w:tc>
        <w:tc>
          <w:tcPr>
            <w:tcW w:w="1440" w:type="dxa"/>
          </w:tcPr>
          <w:p w14:paraId="421C5CE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525A8D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0CA470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13C81BA" w14:textId="77777777" w:rsidTr="0069098C">
        <w:tc>
          <w:tcPr>
            <w:tcW w:w="1728" w:type="dxa"/>
          </w:tcPr>
          <w:p w14:paraId="04BB33A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subtotal</w:t>
            </w:r>
          </w:p>
        </w:tc>
        <w:tc>
          <w:tcPr>
            <w:tcW w:w="3600" w:type="dxa"/>
          </w:tcPr>
          <w:p w14:paraId="1CB9E28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Monto acumulado antes de la aplicación de tasas impositivas.</w:t>
            </w:r>
          </w:p>
        </w:tc>
        <w:tc>
          <w:tcPr>
            <w:tcW w:w="1440" w:type="dxa"/>
          </w:tcPr>
          <w:p w14:paraId="2234A38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5872FC6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E4A3E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5107BCF8" w14:textId="77777777" w:rsidTr="0069098C">
        <w:tc>
          <w:tcPr>
            <w:tcW w:w="1728" w:type="dxa"/>
          </w:tcPr>
          <w:p w14:paraId="594964B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ivaPorcentaje</w:t>
            </w:r>
            <w:proofErr w:type="spellEnd"/>
          </w:p>
        </w:tc>
        <w:tc>
          <w:tcPr>
            <w:tcW w:w="3600" w:type="dxa"/>
          </w:tcPr>
          <w:p w14:paraId="6FAA418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Porcentaje de IVA aplicado a la transacción en el taller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`15.00`).</w:t>
            </w:r>
          </w:p>
        </w:tc>
        <w:tc>
          <w:tcPr>
            <w:tcW w:w="1440" w:type="dxa"/>
          </w:tcPr>
          <w:p w14:paraId="71A1ECC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5,2)</w:t>
            </w:r>
          </w:p>
        </w:tc>
        <w:tc>
          <w:tcPr>
            <w:tcW w:w="864" w:type="dxa"/>
          </w:tcPr>
          <w:p w14:paraId="6C067D5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004539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25A6E700" w14:textId="77777777" w:rsidTr="0069098C">
        <w:tc>
          <w:tcPr>
            <w:tcW w:w="1728" w:type="dxa"/>
          </w:tcPr>
          <w:p w14:paraId="30E94C4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ivaMonto</w:t>
            </w:r>
            <w:proofErr w:type="spellEnd"/>
          </w:p>
        </w:tc>
        <w:tc>
          <w:tcPr>
            <w:tcW w:w="3600" w:type="dxa"/>
          </w:tcPr>
          <w:p w14:paraId="011F7BD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monetario calculado del IVA correspondiente al subtotal.</w:t>
            </w:r>
          </w:p>
        </w:tc>
        <w:tc>
          <w:tcPr>
            <w:tcW w:w="1440" w:type="dxa"/>
          </w:tcPr>
          <w:p w14:paraId="2FDE7D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0590295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68E8C3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4DF1C1FD" w14:textId="77777777" w:rsidTr="0069098C">
        <w:tc>
          <w:tcPr>
            <w:tcW w:w="1728" w:type="dxa"/>
          </w:tcPr>
          <w:p w14:paraId="0EF8BD3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total</w:t>
            </w:r>
          </w:p>
        </w:tc>
        <w:tc>
          <w:tcPr>
            <w:tcW w:w="3600" w:type="dxa"/>
          </w:tcPr>
          <w:p w14:paraId="77807AE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Suma neta final a pagar por el cliente (Subtotal + IVA).</w:t>
            </w:r>
          </w:p>
        </w:tc>
        <w:tc>
          <w:tcPr>
            <w:tcW w:w="1440" w:type="dxa"/>
          </w:tcPr>
          <w:p w14:paraId="16F7D8C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3D443F4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E3B8F3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5DF7639A" w14:textId="77777777" w:rsidTr="0069098C">
        <w:tc>
          <w:tcPr>
            <w:tcW w:w="1728" w:type="dxa"/>
          </w:tcPr>
          <w:p w14:paraId="4EABE9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comentario</w:t>
            </w:r>
          </w:p>
        </w:tc>
        <w:tc>
          <w:tcPr>
            <w:tcW w:w="3600" w:type="dxa"/>
          </w:tcPr>
          <w:p w14:paraId="3432E7E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 o aclaraciones escritas por el auditor de inventario.</w:t>
            </w:r>
          </w:p>
        </w:tc>
        <w:tc>
          <w:tcPr>
            <w:tcW w:w="1440" w:type="dxa"/>
          </w:tcPr>
          <w:p w14:paraId="1FF7668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712437A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578FFB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DB1BD9B" w14:textId="77777777" w:rsidTr="0069098C">
        <w:tc>
          <w:tcPr>
            <w:tcW w:w="1728" w:type="dxa"/>
          </w:tcPr>
          <w:p w14:paraId="76B4ED6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160455D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3F5D253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7368A2B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0371F2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46891384" w14:textId="77777777" w:rsidTr="0069098C">
        <w:tc>
          <w:tcPr>
            <w:tcW w:w="1728" w:type="dxa"/>
          </w:tcPr>
          <w:p w14:paraId="16C3B8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proveedorId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6D9853D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proveedor en la tabla `proveedor`.</w:t>
            </w:r>
          </w:p>
        </w:tc>
        <w:tc>
          <w:tcPr>
            <w:tcW w:w="1440" w:type="dxa"/>
          </w:tcPr>
          <w:p w14:paraId="07D589F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2619C1C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52C10B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101340C3" w14:textId="77777777" w:rsidTr="0069098C">
        <w:tc>
          <w:tcPr>
            <w:tcW w:w="1728" w:type="dxa"/>
          </w:tcPr>
          <w:p w14:paraId="13BE982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usuarioId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11DFEAE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usuario asociado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56439ED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B31B92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D98201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723257BA" w14:textId="77777777" w:rsidTr="0069098C">
        <w:tc>
          <w:tcPr>
            <w:tcW w:w="1728" w:type="dxa"/>
          </w:tcPr>
          <w:p w14:paraId="4DA833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48D5844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424118A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65B654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B485D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105C7B73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46F8AE70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4D48D95A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8: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compra_detalle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0"/>
        <w:gridCol w:w="2827"/>
        <w:gridCol w:w="1750"/>
        <w:gridCol w:w="961"/>
        <w:gridCol w:w="2368"/>
      </w:tblGrid>
      <w:tr w:rsidR="006A542A" w:rsidRPr="002B1598" w14:paraId="38A1C6AB" w14:textId="77777777" w:rsidTr="0069098C">
        <w:tc>
          <w:tcPr>
            <w:tcW w:w="2880" w:type="dxa"/>
            <w:gridSpan w:val="5"/>
          </w:tcPr>
          <w:p w14:paraId="7EC7234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compra_detalle</w:t>
            </w:r>
            <w:proofErr w:type="spellEnd"/>
          </w:p>
        </w:tc>
      </w:tr>
      <w:tr w:rsidR="006A542A" w:rsidRPr="002B1598" w14:paraId="4D34A6F9" w14:textId="77777777" w:rsidTr="0069098C">
        <w:tc>
          <w:tcPr>
            <w:tcW w:w="2880" w:type="dxa"/>
            <w:gridSpan w:val="5"/>
          </w:tcPr>
          <w:p w14:paraId="314F607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Detalle de los repuestos y cantidades compradas a proveedores en una factura de compra.</w:t>
            </w:r>
          </w:p>
        </w:tc>
      </w:tr>
      <w:tr w:rsidR="006A542A" w:rsidRPr="002B1598" w14:paraId="75691246" w14:textId="77777777" w:rsidTr="0069098C">
        <w:tc>
          <w:tcPr>
            <w:tcW w:w="1728" w:type="dxa"/>
          </w:tcPr>
          <w:p w14:paraId="77F66DF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43E51F2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47E807A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2B79B91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77BEFFD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1D8B9BED" w14:textId="77777777" w:rsidTr="0069098C">
        <w:tc>
          <w:tcPr>
            <w:tcW w:w="1728" w:type="dxa"/>
          </w:tcPr>
          <w:p w14:paraId="5AEEF25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1BD4485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39E78BF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02F2621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7A91B5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FCA32F2" w14:textId="77777777" w:rsidTr="0069098C">
        <w:tc>
          <w:tcPr>
            <w:tcW w:w="1728" w:type="dxa"/>
          </w:tcPr>
          <w:p w14:paraId="0FE9951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compraId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0F0A2DF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 la compra en la tabla `compra`.</w:t>
            </w:r>
          </w:p>
        </w:tc>
        <w:tc>
          <w:tcPr>
            <w:tcW w:w="1440" w:type="dxa"/>
          </w:tcPr>
          <w:p w14:paraId="1492FC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65DD7BC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CE3874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7B338909" w14:textId="77777777" w:rsidTr="0069098C">
        <w:tc>
          <w:tcPr>
            <w:tcW w:w="1728" w:type="dxa"/>
          </w:tcPr>
          <w:p w14:paraId="4B113A9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parteId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6F009F8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repuesto/servicio en la tabla `parte`.</w:t>
            </w:r>
          </w:p>
        </w:tc>
        <w:tc>
          <w:tcPr>
            <w:tcW w:w="1440" w:type="dxa"/>
          </w:tcPr>
          <w:p w14:paraId="05F593A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92E46C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F5D593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54F6AD1F" w14:textId="77777777" w:rsidTr="0069098C">
        <w:tc>
          <w:tcPr>
            <w:tcW w:w="1728" w:type="dxa"/>
          </w:tcPr>
          <w:p w14:paraId="031D0F1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</w:t>
            </w:r>
          </w:p>
        </w:tc>
        <w:tc>
          <w:tcPr>
            <w:tcW w:w="3600" w:type="dxa"/>
          </w:tcPr>
          <w:p w14:paraId="0CD9944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 de ítems transaccionados (decimal para partes fraccionables, entero para enteros).</w:t>
            </w:r>
          </w:p>
        </w:tc>
        <w:tc>
          <w:tcPr>
            <w:tcW w:w="1440" w:type="dxa"/>
          </w:tcPr>
          <w:p w14:paraId="121AC30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10,2)</w:t>
            </w:r>
          </w:p>
        </w:tc>
        <w:tc>
          <w:tcPr>
            <w:tcW w:w="864" w:type="dxa"/>
          </w:tcPr>
          <w:p w14:paraId="27B90D2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13B249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169C73AB" w14:textId="77777777" w:rsidTr="0069098C">
        <w:tc>
          <w:tcPr>
            <w:tcW w:w="1728" w:type="dxa"/>
          </w:tcPr>
          <w:p w14:paraId="165C69A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precioUnitario</w:t>
            </w:r>
            <w:proofErr w:type="spellEnd"/>
          </w:p>
        </w:tc>
        <w:tc>
          <w:tcPr>
            <w:tcW w:w="3600" w:type="dxa"/>
          </w:tcPr>
          <w:p w14:paraId="724ECC4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 unitario cobrado al momento de la cotización.</w:t>
            </w:r>
          </w:p>
        </w:tc>
        <w:tc>
          <w:tcPr>
            <w:tcW w:w="1440" w:type="dxa"/>
          </w:tcPr>
          <w:p w14:paraId="540026C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24DD39F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604F0F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588C3E3F" w14:textId="77777777" w:rsidTr="0069098C">
        <w:tc>
          <w:tcPr>
            <w:tcW w:w="1728" w:type="dxa"/>
          </w:tcPr>
          <w:p w14:paraId="0B0E355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subtotal</w:t>
            </w:r>
          </w:p>
        </w:tc>
        <w:tc>
          <w:tcPr>
            <w:tcW w:w="3600" w:type="dxa"/>
          </w:tcPr>
          <w:p w14:paraId="3B21631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Monto acumulado antes de la aplicación de tasas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impositivas.</w:t>
            </w:r>
          </w:p>
        </w:tc>
        <w:tc>
          <w:tcPr>
            <w:tcW w:w="1440" w:type="dxa"/>
          </w:tcPr>
          <w:p w14:paraId="0AE30EF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43C220F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977EB5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38321CBB" w14:textId="77777777" w:rsidTr="0069098C">
        <w:tc>
          <w:tcPr>
            <w:tcW w:w="1728" w:type="dxa"/>
          </w:tcPr>
          <w:p w14:paraId="173CE85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actualizarCosto</w:t>
            </w:r>
            <w:proofErr w:type="spellEnd"/>
          </w:p>
        </w:tc>
        <w:tc>
          <w:tcPr>
            <w:tcW w:w="3600" w:type="dxa"/>
          </w:tcPr>
          <w:p w14:paraId="16A9B8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que define si la compra modifica el costo promedio ponderado de inventario.</w:t>
            </w:r>
          </w:p>
        </w:tc>
        <w:tc>
          <w:tcPr>
            <w:tcW w:w="1440" w:type="dxa"/>
          </w:tcPr>
          <w:p w14:paraId="08180C7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1DA34F1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D1E8DC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</w:tbl>
    <w:p w14:paraId="7584FB10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09A07972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6C5FBBCA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9: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detalle_repuestos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31"/>
        <w:gridCol w:w="2913"/>
        <w:gridCol w:w="1750"/>
        <w:gridCol w:w="961"/>
        <w:gridCol w:w="2321"/>
      </w:tblGrid>
      <w:tr w:rsidR="006A542A" w:rsidRPr="002B1598" w14:paraId="2D9A641A" w14:textId="77777777" w:rsidTr="0069098C">
        <w:tc>
          <w:tcPr>
            <w:tcW w:w="2880" w:type="dxa"/>
            <w:gridSpan w:val="5"/>
          </w:tcPr>
          <w:p w14:paraId="2FB4291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detalle_repuestos</w:t>
            </w:r>
            <w:proofErr w:type="spellEnd"/>
          </w:p>
        </w:tc>
      </w:tr>
      <w:tr w:rsidR="006A542A" w:rsidRPr="002B1598" w14:paraId="515A574A" w14:textId="77777777" w:rsidTr="0069098C">
        <w:tc>
          <w:tcPr>
            <w:tcW w:w="2880" w:type="dxa"/>
            <w:gridSpan w:val="5"/>
          </w:tcPr>
          <w:p w14:paraId="16FF0B1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Detalle físico del presupuesto, registrando repuestos utilizados del inventario y servicios realizados.</w:t>
            </w:r>
          </w:p>
        </w:tc>
      </w:tr>
      <w:tr w:rsidR="006A542A" w:rsidRPr="002B1598" w14:paraId="30307C8F" w14:textId="77777777" w:rsidTr="0069098C">
        <w:tc>
          <w:tcPr>
            <w:tcW w:w="1728" w:type="dxa"/>
          </w:tcPr>
          <w:p w14:paraId="11D3801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79E67DE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1A79B91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4ABDEEE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7384294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294C426B" w14:textId="77777777" w:rsidTr="0069098C">
        <w:tc>
          <w:tcPr>
            <w:tcW w:w="1728" w:type="dxa"/>
          </w:tcPr>
          <w:p w14:paraId="4F2745D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30AF961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5B1E88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D7368D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F8981F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23658F1" w14:textId="77777777" w:rsidTr="0069098C">
        <w:tc>
          <w:tcPr>
            <w:tcW w:w="1728" w:type="dxa"/>
          </w:tcPr>
          <w:p w14:paraId="6D9CBA3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</w:t>
            </w:r>
          </w:p>
        </w:tc>
        <w:tc>
          <w:tcPr>
            <w:tcW w:w="3600" w:type="dxa"/>
          </w:tcPr>
          <w:p w14:paraId="30A1BF4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 de ítems transaccionados (decimal para partes fraccionables, entero para enteros).</w:t>
            </w:r>
          </w:p>
        </w:tc>
        <w:tc>
          <w:tcPr>
            <w:tcW w:w="1440" w:type="dxa"/>
          </w:tcPr>
          <w:p w14:paraId="4833F03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0B935DA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F7B8F5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0025C08F" w14:textId="77777777" w:rsidTr="0069098C">
        <w:tc>
          <w:tcPr>
            <w:tcW w:w="1728" w:type="dxa"/>
          </w:tcPr>
          <w:p w14:paraId="69FEDDB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precioUnitario</w:t>
            </w:r>
            <w:proofErr w:type="spellEnd"/>
          </w:p>
        </w:tc>
        <w:tc>
          <w:tcPr>
            <w:tcW w:w="3600" w:type="dxa"/>
          </w:tcPr>
          <w:p w14:paraId="718C3F8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 unitario cobrado al momento de la cotización.</w:t>
            </w:r>
          </w:p>
        </w:tc>
        <w:tc>
          <w:tcPr>
            <w:tcW w:w="1440" w:type="dxa"/>
          </w:tcPr>
          <w:p w14:paraId="2C6DB83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10,2)</w:t>
            </w:r>
          </w:p>
        </w:tc>
        <w:tc>
          <w:tcPr>
            <w:tcW w:w="864" w:type="dxa"/>
          </w:tcPr>
          <w:p w14:paraId="084018C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E0350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0F00AEA9" w14:textId="77777777" w:rsidTr="0069098C">
        <w:tc>
          <w:tcPr>
            <w:tcW w:w="1728" w:type="dxa"/>
          </w:tcPr>
          <w:p w14:paraId="4358D4C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subtotal</w:t>
            </w:r>
          </w:p>
        </w:tc>
        <w:tc>
          <w:tcPr>
            <w:tcW w:w="3600" w:type="dxa"/>
          </w:tcPr>
          <w:p w14:paraId="41E71A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Monto acumulado antes de la aplicación de tasas impositivas.</w:t>
            </w:r>
          </w:p>
        </w:tc>
        <w:tc>
          <w:tcPr>
            <w:tcW w:w="1440" w:type="dxa"/>
          </w:tcPr>
          <w:p w14:paraId="59E22B5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10,2)</w:t>
            </w:r>
          </w:p>
        </w:tc>
        <w:tc>
          <w:tcPr>
            <w:tcW w:w="864" w:type="dxa"/>
          </w:tcPr>
          <w:p w14:paraId="54A4BFA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F58715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08561BC5" w14:textId="77777777" w:rsidTr="0069098C">
        <w:tc>
          <w:tcPr>
            <w:tcW w:w="1728" w:type="dxa"/>
          </w:tcPr>
          <w:p w14:paraId="283948A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fechaUso</w:t>
            </w:r>
            <w:proofErr w:type="spellEnd"/>
          </w:p>
        </w:tc>
        <w:tc>
          <w:tcPr>
            <w:tcW w:w="3600" w:type="dxa"/>
          </w:tcPr>
          <w:p w14:paraId="38A4546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y hora en la que se aplicó el insumo a la orden en el taller.</w:t>
            </w:r>
          </w:p>
        </w:tc>
        <w:tc>
          <w:tcPr>
            <w:tcW w:w="1440" w:type="dxa"/>
          </w:tcPr>
          <w:p w14:paraId="1345EBC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C73D3C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290CEB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B7F5292" w14:textId="77777777" w:rsidTr="0069098C">
        <w:tc>
          <w:tcPr>
            <w:tcW w:w="1728" w:type="dxa"/>
          </w:tcPr>
          <w:p w14:paraId="6A74024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presupuestoId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7F88209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presupuesto asociado en la tabla `presupuesto`.</w:t>
            </w:r>
          </w:p>
        </w:tc>
        <w:tc>
          <w:tcPr>
            <w:tcW w:w="1440" w:type="dxa"/>
          </w:tcPr>
          <w:p w14:paraId="24583F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687DF78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38DA1A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3E80E70B" w14:textId="77777777" w:rsidTr="0069098C">
        <w:tc>
          <w:tcPr>
            <w:tcW w:w="1728" w:type="dxa"/>
          </w:tcPr>
          <w:p w14:paraId="4E8F68C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parteId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6EB38DE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repuesto/servicio en la tabla `parte`.</w:t>
            </w:r>
          </w:p>
        </w:tc>
        <w:tc>
          <w:tcPr>
            <w:tcW w:w="1440" w:type="dxa"/>
          </w:tcPr>
          <w:p w14:paraId="7957E18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B74201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710095D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1DD86BB6" w14:textId="77777777" w:rsidTr="0069098C">
        <w:tc>
          <w:tcPr>
            <w:tcW w:w="1728" w:type="dxa"/>
          </w:tcPr>
          <w:p w14:paraId="722C62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estadoOrdenId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2BD4F36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estado actual de la ODS en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estado_orden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2389C0D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6B86B9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C05995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03D584C7" w14:textId="77777777" w:rsidTr="0069098C">
        <w:tc>
          <w:tcPr>
            <w:tcW w:w="1728" w:type="dxa"/>
          </w:tcPr>
          <w:p w14:paraId="12A8D51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7202F6F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76C9635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26F57D3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2D0804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453D73AB" w14:textId="77777777" w:rsidTr="0069098C">
        <w:tc>
          <w:tcPr>
            <w:tcW w:w="1728" w:type="dxa"/>
          </w:tcPr>
          <w:p w14:paraId="315372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comentario</w:t>
            </w:r>
          </w:p>
        </w:tc>
        <w:tc>
          <w:tcPr>
            <w:tcW w:w="3600" w:type="dxa"/>
          </w:tcPr>
          <w:p w14:paraId="694E196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 o aclaraciones escritas por el auditor de inventario.</w:t>
            </w:r>
          </w:p>
        </w:tc>
        <w:tc>
          <w:tcPr>
            <w:tcW w:w="1440" w:type="dxa"/>
          </w:tcPr>
          <w:p w14:paraId="743268B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4CE78FC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6A832C0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9CFEF0C" w14:textId="77777777" w:rsidTr="0069098C">
        <w:tc>
          <w:tcPr>
            <w:tcW w:w="1728" w:type="dxa"/>
          </w:tcPr>
          <w:p w14:paraId="618B40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3636AFD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6B03B0A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79DCF3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4C22457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09E74BE" w14:textId="77777777" w:rsidTr="0069098C">
        <w:tc>
          <w:tcPr>
            <w:tcW w:w="1728" w:type="dxa"/>
          </w:tcPr>
          <w:p w14:paraId="1912932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78A2FE7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20087B1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066D7D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472BBE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BE09E03" w14:textId="77777777" w:rsidTr="0069098C">
        <w:tc>
          <w:tcPr>
            <w:tcW w:w="1728" w:type="dxa"/>
          </w:tcPr>
          <w:p w14:paraId="19F1623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5C52C79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6EBF578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D8E8D7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0D524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631AA298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0FDC8254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19809394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10: Diccionario de datos de la tabla equipo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96"/>
        <w:gridCol w:w="3077"/>
        <w:gridCol w:w="1488"/>
        <w:gridCol w:w="961"/>
        <w:gridCol w:w="2454"/>
      </w:tblGrid>
      <w:tr w:rsidR="006A542A" w:rsidRPr="002B1598" w14:paraId="46E6BE90" w14:textId="77777777" w:rsidTr="0069098C">
        <w:tc>
          <w:tcPr>
            <w:tcW w:w="2880" w:type="dxa"/>
            <w:gridSpan w:val="5"/>
          </w:tcPr>
          <w:p w14:paraId="74AA5E0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equipo</w:t>
            </w:r>
          </w:p>
        </w:tc>
      </w:tr>
      <w:tr w:rsidR="006A542A" w:rsidRPr="002B1598" w14:paraId="58CD1FB0" w14:textId="77777777" w:rsidTr="0069098C">
        <w:tc>
          <w:tcPr>
            <w:tcW w:w="2880" w:type="dxa"/>
            <w:gridSpan w:val="5"/>
          </w:tcPr>
          <w:p w14:paraId="1D2969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Registro físico de los dispositivos ingresados en taller, incluyendo números de serie y clasificaciones.</w:t>
            </w:r>
          </w:p>
        </w:tc>
      </w:tr>
      <w:tr w:rsidR="006A542A" w:rsidRPr="002B1598" w14:paraId="653B8637" w14:textId="77777777" w:rsidTr="0069098C">
        <w:tc>
          <w:tcPr>
            <w:tcW w:w="1728" w:type="dxa"/>
          </w:tcPr>
          <w:p w14:paraId="5045759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13BCBC6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4A93BA9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206B100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46527AB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118A1CB3" w14:textId="77777777" w:rsidTr="0069098C">
        <w:tc>
          <w:tcPr>
            <w:tcW w:w="1728" w:type="dxa"/>
          </w:tcPr>
          <w:p w14:paraId="3798D8D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7DC3FA1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Identificador único incremental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autogenerado en base de datos (Clave Primaria).</w:t>
            </w:r>
          </w:p>
        </w:tc>
        <w:tc>
          <w:tcPr>
            <w:tcW w:w="1440" w:type="dxa"/>
          </w:tcPr>
          <w:p w14:paraId="625EF8F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INT</w:t>
            </w:r>
          </w:p>
        </w:tc>
        <w:tc>
          <w:tcPr>
            <w:tcW w:w="864" w:type="dxa"/>
          </w:tcPr>
          <w:p w14:paraId="7082BC4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27DDC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ED70F5C" w14:textId="77777777" w:rsidTr="0069098C">
        <w:tc>
          <w:tcPr>
            <w:tcW w:w="1728" w:type="dxa"/>
          </w:tcPr>
          <w:p w14:paraId="7A7BB0E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numeroSerie</w:t>
            </w:r>
            <w:proofErr w:type="spellEnd"/>
          </w:p>
        </w:tc>
        <w:tc>
          <w:tcPr>
            <w:tcW w:w="3600" w:type="dxa"/>
          </w:tcPr>
          <w:p w14:paraId="763F733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Número de serie único grabado de fábrica en el chasis del dispositivo.</w:t>
            </w:r>
          </w:p>
        </w:tc>
        <w:tc>
          <w:tcPr>
            <w:tcW w:w="1440" w:type="dxa"/>
          </w:tcPr>
          <w:p w14:paraId="7B35418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451FCBC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FDA901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3409688" w14:textId="77777777" w:rsidTr="0069098C">
        <w:tc>
          <w:tcPr>
            <w:tcW w:w="1728" w:type="dxa"/>
          </w:tcPr>
          <w:p w14:paraId="0B75151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25B5DC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4CC8E03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514EFFA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EB2FA7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6566BEF5" w14:textId="77777777" w:rsidTr="0069098C">
        <w:tc>
          <w:tcPr>
            <w:tcW w:w="1728" w:type="dxa"/>
          </w:tcPr>
          <w:p w14:paraId="2FDBA25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isDeleted</w:t>
            </w:r>
            <w:proofErr w:type="spellEnd"/>
          </w:p>
        </w:tc>
        <w:tc>
          <w:tcPr>
            <w:tcW w:w="3600" w:type="dxa"/>
          </w:tcPr>
          <w:p w14:paraId="17EEDF2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de control para identificar registros marcados como eliminados.</w:t>
            </w:r>
          </w:p>
        </w:tc>
        <w:tc>
          <w:tcPr>
            <w:tcW w:w="1440" w:type="dxa"/>
          </w:tcPr>
          <w:p w14:paraId="41F2EFC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1FE633C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D5D753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645EA35F" w14:textId="77777777" w:rsidTr="0069098C">
        <w:tc>
          <w:tcPr>
            <w:tcW w:w="1728" w:type="dxa"/>
          </w:tcPr>
          <w:p w14:paraId="31B8A02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12E41E1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5463BEE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119FC6F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39A0AEC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66F8BE9" w14:textId="77777777" w:rsidTr="0069098C">
        <w:tc>
          <w:tcPr>
            <w:tcW w:w="1728" w:type="dxa"/>
          </w:tcPr>
          <w:p w14:paraId="1DAE567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4438F79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587F313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28F471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DA74E3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905B9F5" w14:textId="77777777" w:rsidTr="0069098C">
        <w:tc>
          <w:tcPr>
            <w:tcW w:w="1728" w:type="dxa"/>
          </w:tcPr>
          <w:p w14:paraId="405748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6F93B46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107CDD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144FBB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E78BD5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5BBBBAC1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4BF85448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10C623A7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11: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estado_orden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4"/>
        <w:gridCol w:w="3094"/>
        <w:gridCol w:w="1488"/>
        <w:gridCol w:w="961"/>
        <w:gridCol w:w="2469"/>
      </w:tblGrid>
      <w:tr w:rsidR="006A542A" w:rsidRPr="002B1598" w14:paraId="233E396F" w14:textId="77777777" w:rsidTr="0069098C">
        <w:tc>
          <w:tcPr>
            <w:tcW w:w="2880" w:type="dxa"/>
            <w:gridSpan w:val="5"/>
          </w:tcPr>
          <w:p w14:paraId="1C527A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estado_orden</w:t>
            </w:r>
            <w:proofErr w:type="spellEnd"/>
          </w:p>
        </w:tc>
      </w:tr>
      <w:tr w:rsidR="006A542A" w:rsidRPr="002B1598" w14:paraId="7321C37A" w14:textId="77777777" w:rsidTr="0069098C">
        <w:tc>
          <w:tcPr>
            <w:tcW w:w="2880" w:type="dxa"/>
            <w:gridSpan w:val="5"/>
          </w:tcPr>
          <w:p w14:paraId="252E0FD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Catálogo maestro de estados del flujo de vida de una orden de servicio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Ingresado, En Diagnóstico, Por Reparar).</w:t>
            </w:r>
          </w:p>
        </w:tc>
      </w:tr>
      <w:tr w:rsidR="006A542A" w:rsidRPr="002B1598" w14:paraId="7FF2E558" w14:textId="77777777" w:rsidTr="0069098C">
        <w:tc>
          <w:tcPr>
            <w:tcW w:w="1728" w:type="dxa"/>
          </w:tcPr>
          <w:p w14:paraId="7155178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6873973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357BF8D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7006E36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534E5A8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5A34972E" w14:textId="77777777" w:rsidTr="0069098C">
        <w:tc>
          <w:tcPr>
            <w:tcW w:w="1728" w:type="dxa"/>
          </w:tcPr>
          <w:p w14:paraId="2455630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7AC5836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064FABB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97A56A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55C1F9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AEA5F3D" w14:textId="77777777" w:rsidTr="0069098C">
        <w:tc>
          <w:tcPr>
            <w:tcW w:w="1728" w:type="dxa"/>
          </w:tcPr>
          <w:p w14:paraId="2E98A9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31B74BD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Nombres completos del registro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(usuario, rol, marca, modelo, etc.).</w:t>
            </w:r>
          </w:p>
        </w:tc>
        <w:tc>
          <w:tcPr>
            <w:tcW w:w="1440" w:type="dxa"/>
          </w:tcPr>
          <w:p w14:paraId="5FE4F7D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VARCHAR</w:t>
            </w:r>
          </w:p>
        </w:tc>
        <w:tc>
          <w:tcPr>
            <w:tcW w:w="864" w:type="dxa"/>
          </w:tcPr>
          <w:p w14:paraId="6E055F5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F27F4E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F2FD994" w14:textId="77777777" w:rsidTr="0069098C">
        <w:tc>
          <w:tcPr>
            <w:tcW w:w="1728" w:type="dxa"/>
          </w:tcPr>
          <w:p w14:paraId="2C54788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descripcion</w:t>
            </w:r>
            <w:proofErr w:type="spellEnd"/>
          </w:p>
        </w:tc>
        <w:tc>
          <w:tcPr>
            <w:tcW w:w="3600" w:type="dxa"/>
          </w:tcPr>
          <w:p w14:paraId="3FA0DD4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195618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16EC59B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4398F0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75F4276D" w14:textId="77777777" w:rsidTr="0069098C">
        <w:tc>
          <w:tcPr>
            <w:tcW w:w="1728" w:type="dxa"/>
          </w:tcPr>
          <w:p w14:paraId="59BACFC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6EC26E1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340676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76F4101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C1AA9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79FD7024" w14:textId="77777777" w:rsidTr="0069098C">
        <w:tc>
          <w:tcPr>
            <w:tcW w:w="1728" w:type="dxa"/>
          </w:tcPr>
          <w:p w14:paraId="3299891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472E1BF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4EF2B06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F6781E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50EEF36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8713AF2" w14:textId="77777777" w:rsidTr="0069098C">
        <w:tc>
          <w:tcPr>
            <w:tcW w:w="1728" w:type="dxa"/>
          </w:tcPr>
          <w:p w14:paraId="0AC4033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1CBC7C2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05F37A8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8AF38E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52786F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534520C" w14:textId="77777777" w:rsidTr="0069098C">
        <w:tc>
          <w:tcPr>
            <w:tcW w:w="1728" w:type="dxa"/>
          </w:tcPr>
          <w:p w14:paraId="2AEF3CD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36FEDA4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6A09AB0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FF299A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8FCCC3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033C62F1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3EAC5D17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757C1545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12: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estadopresupuesto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4"/>
        <w:gridCol w:w="3094"/>
        <w:gridCol w:w="1488"/>
        <w:gridCol w:w="961"/>
        <w:gridCol w:w="2469"/>
      </w:tblGrid>
      <w:tr w:rsidR="006A542A" w:rsidRPr="002B1598" w14:paraId="6BEDFD77" w14:textId="77777777" w:rsidTr="0069098C">
        <w:tc>
          <w:tcPr>
            <w:tcW w:w="2880" w:type="dxa"/>
            <w:gridSpan w:val="5"/>
          </w:tcPr>
          <w:p w14:paraId="3448E7B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estadopresupuesto</w:t>
            </w:r>
            <w:proofErr w:type="spellEnd"/>
          </w:p>
        </w:tc>
      </w:tr>
      <w:tr w:rsidR="006A542A" w:rsidRPr="002B1598" w14:paraId="3E1A9411" w14:textId="77777777" w:rsidTr="0069098C">
        <w:tc>
          <w:tcPr>
            <w:tcW w:w="2880" w:type="dxa"/>
            <w:gridSpan w:val="5"/>
          </w:tcPr>
          <w:p w14:paraId="2421C1F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Catálogo de estados por los que puede transitar una cotización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Pendiente, Aprobado, Rechazado).</w:t>
            </w:r>
          </w:p>
        </w:tc>
      </w:tr>
      <w:tr w:rsidR="006A542A" w:rsidRPr="002B1598" w14:paraId="77034D34" w14:textId="77777777" w:rsidTr="0069098C">
        <w:tc>
          <w:tcPr>
            <w:tcW w:w="1728" w:type="dxa"/>
          </w:tcPr>
          <w:p w14:paraId="1CAF35A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08A9391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5EFF9B1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0EECBD1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2B1F9E2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3B38EE1B" w14:textId="77777777" w:rsidTr="0069098C">
        <w:tc>
          <w:tcPr>
            <w:tcW w:w="1728" w:type="dxa"/>
          </w:tcPr>
          <w:p w14:paraId="54B5BA9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5AC38E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1B4AB39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1BD9065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FD4366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E379E6E" w14:textId="77777777" w:rsidTr="0069098C">
        <w:tc>
          <w:tcPr>
            <w:tcW w:w="1728" w:type="dxa"/>
          </w:tcPr>
          <w:p w14:paraId="12135B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0B98C20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7E57C1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0797343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EBB30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37A5153" w14:textId="77777777" w:rsidTr="0069098C">
        <w:tc>
          <w:tcPr>
            <w:tcW w:w="1728" w:type="dxa"/>
          </w:tcPr>
          <w:p w14:paraId="36C5DA3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5F5184B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Detalles, observaciones o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justificaciones del presupuesto o registro.</w:t>
            </w:r>
          </w:p>
        </w:tc>
        <w:tc>
          <w:tcPr>
            <w:tcW w:w="1440" w:type="dxa"/>
          </w:tcPr>
          <w:p w14:paraId="555D294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TEXT</w:t>
            </w:r>
          </w:p>
        </w:tc>
        <w:tc>
          <w:tcPr>
            <w:tcW w:w="864" w:type="dxa"/>
          </w:tcPr>
          <w:p w14:paraId="7206AAD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4D3FC1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628DAF1B" w14:textId="77777777" w:rsidTr="0069098C">
        <w:tc>
          <w:tcPr>
            <w:tcW w:w="1728" w:type="dxa"/>
          </w:tcPr>
          <w:p w14:paraId="168EB0A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estado</w:t>
            </w:r>
          </w:p>
        </w:tc>
        <w:tc>
          <w:tcPr>
            <w:tcW w:w="3600" w:type="dxa"/>
          </w:tcPr>
          <w:p w14:paraId="7B1AAAE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491C979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68F09D5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1D063B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3FF7ACE4" w14:textId="77777777" w:rsidTr="0069098C">
        <w:tc>
          <w:tcPr>
            <w:tcW w:w="1728" w:type="dxa"/>
          </w:tcPr>
          <w:p w14:paraId="708379F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7EEC07A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3FEE473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32FEA9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50469C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44252D9" w14:textId="77777777" w:rsidTr="0069098C">
        <w:tc>
          <w:tcPr>
            <w:tcW w:w="1728" w:type="dxa"/>
          </w:tcPr>
          <w:p w14:paraId="1BB0837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5DAF4D0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292A201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01DEE7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75147F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23AD1C8B" w14:textId="77777777" w:rsidTr="0069098C">
        <w:tc>
          <w:tcPr>
            <w:tcW w:w="1728" w:type="dxa"/>
          </w:tcPr>
          <w:p w14:paraId="2F714EA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28E37E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3A81EE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59D118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5B6DF9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432CD52A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29FA8FD7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0C6CEDF2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13: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evidenciatecnica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60"/>
        <w:gridCol w:w="2983"/>
        <w:gridCol w:w="1488"/>
        <w:gridCol w:w="961"/>
        <w:gridCol w:w="2484"/>
      </w:tblGrid>
      <w:tr w:rsidR="006A542A" w:rsidRPr="002B1598" w14:paraId="40311C73" w14:textId="77777777" w:rsidTr="0069098C">
        <w:tc>
          <w:tcPr>
            <w:tcW w:w="2880" w:type="dxa"/>
            <w:gridSpan w:val="5"/>
          </w:tcPr>
          <w:p w14:paraId="49F1114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evidenciatecnica</w:t>
            </w:r>
            <w:proofErr w:type="spellEnd"/>
          </w:p>
        </w:tc>
      </w:tr>
      <w:tr w:rsidR="006A542A" w:rsidRPr="002B1598" w14:paraId="76B06FFC" w14:textId="77777777" w:rsidTr="0069098C">
        <w:tc>
          <w:tcPr>
            <w:tcW w:w="2880" w:type="dxa"/>
            <w:gridSpan w:val="5"/>
          </w:tcPr>
          <w:p w14:paraId="371D361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Almacenamiento de enlaces y metadatos de fotos y videos adjuntos como evidencia técnica a una orden.</w:t>
            </w:r>
          </w:p>
        </w:tc>
      </w:tr>
      <w:tr w:rsidR="006A542A" w:rsidRPr="002B1598" w14:paraId="62C92293" w14:textId="77777777" w:rsidTr="0069098C">
        <w:tc>
          <w:tcPr>
            <w:tcW w:w="1728" w:type="dxa"/>
          </w:tcPr>
          <w:p w14:paraId="69C504C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4654B48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3A9EC3B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77C7E69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4AE5891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013679F7" w14:textId="77777777" w:rsidTr="0069098C">
        <w:tc>
          <w:tcPr>
            <w:tcW w:w="1728" w:type="dxa"/>
          </w:tcPr>
          <w:p w14:paraId="59405ED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1582EDC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5AE8509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1D69A42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8CA3A9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47F0DBC" w14:textId="77777777" w:rsidTr="0069098C">
        <w:tc>
          <w:tcPr>
            <w:tcW w:w="1728" w:type="dxa"/>
          </w:tcPr>
          <w:p w14:paraId="21F1BAB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5195E5D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 la orden de servicio asociada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7E9F2DC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BAC042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1285CD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59CE1D06" w14:textId="77777777" w:rsidTr="0069098C">
        <w:tc>
          <w:tcPr>
            <w:tcW w:w="1728" w:type="dxa"/>
          </w:tcPr>
          <w:p w14:paraId="693EA66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subidoPorId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2382DE1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del usuario que subió la evidencia técnica a la orden.</w:t>
            </w:r>
          </w:p>
        </w:tc>
        <w:tc>
          <w:tcPr>
            <w:tcW w:w="1440" w:type="dxa"/>
          </w:tcPr>
          <w:p w14:paraId="6E8DF66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5733EC5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DFFCFA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3B6E695F" w14:textId="77777777" w:rsidTr="0069098C">
        <w:tc>
          <w:tcPr>
            <w:tcW w:w="1728" w:type="dxa"/>
          </w:tcPr>
          <w:p w14:paraId="533C439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estadoOrdenId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(FK)</w:t>
            </w:r>
          </w:p>
        </w:tc>
        <w:tc>
          <w:tcPr>
            <w:tcW w:w="3600" w:type="dxa"/>
          </w:tcPr>
          <w:p w14:paraId="49FB1FC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Clave foránea que referencia al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estado actual de la ODS en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estado_orden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41FFCAA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INT</w:t>
            </w:r>
          </w:p>
        </w:tc>
        <w:tc>
          <w:tcPr>
            <w:tcW w:w="864" w:type="dxa"/>
          </w:tcPr>
          <w:p w14:paraId="0D0F021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3D05C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4F7BFB1F" w14:textId="77777777" w:rsidTr="0069098C">
        <w:tc>
          <w:tcPr>
            <w:tcW w:w="1728" w:type="dxa"/>
          </w:tcPr>
          <w:p w14:paraId="15CD2E9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archivoUrl</w:t>
            </w:r>
            <w:proofErr w:type="spellEnd"/>
          </w:p>
        </w:tc>
        <w:tc>
          <w:tcPr>
            <w:tcW w:w="3600" w:type="dxa"/>
          </w:tcPr>
          <w:p w14:paraId="7B82135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Enlace o ruta de almacenamiento de la imagen o video cargado como evidencia.</w:t>
            </w:r>
          </w:p>
        </w:tc>
        <w:tc>
          <w:tcPr>
            <w:tcW w:w="1440" w:type="dxa"/>
          </w:tcPr>
          <w:p w14:paraId="482D472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0C0E71F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136D45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BA7BB2B" w14:textId="77777777" w:rsidTr="0069098C">
        <w:tc>
          <w:tcPr>
            <w:tcW w:w="1728" w:type="dxa"/>
          </w:tcPr>
          <w:p w14:paraId="625DA9F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tipoArchivo</w:t>
            </w:r>
            <w:proofErr w:type="spellEnd"/>
          </w:p>
        </w:tc>
        <w:tc>
          <w:tcPr>
            <w:tcW w:w="3600" w:type="dxa"/>
          </w:tcPr>
          <w:p w14:paraId="3E4ED4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Extensión de formato multimedia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`'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image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/png'`, `'video/mp4'`).</w:t>
            </w:r>
          </w:p>
        </w:tc>
        <w:tc>
          <w:tcPr>
            <w:tcW w:w="1440" w:type="dxa"/>
          </w:tcPr>
          <w:p w14:paraId="7130B14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740EB6F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38DA2B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513C2A4" w14:textId="77777777" w:rsidTr="0069098C">
        <w:tc>
          <w:tcPr>
            <w:tcW w:w="1728" w:type="dxa"/>
          </w:tcPr>
          <w:p w14:paraId="0CC42A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5C90EEB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3F2365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4BF443B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74D61C9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407D89A6" w14:textId="77777777" w:rsidTr="0069098C">
        <w:tc>
          <w:tcPr>
            <w:tcW w:w="1728" w:type="dxa"/>
          </w:tcPr>
          <w:p w14:paraId="721EFC1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fechaSubida</w:t>
            </w:r>
            <w:proofErr w:type="spellEnd"/>
          </w:p>
        </w:tc>
        <w:tc>
          <w:tcPr>
            <w:tcW w:w="3600" w:type="dxa"/>
          </w:tcPr>
          <w:p w14:paraId="29BA21D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y hora del registro del adjunto multimedia.</w:t>
            </w:r>
          </w:p>
        </w:tc>
        <w:tc>
          <w:tcPr>
            <w:tcW w:w="1440" w:type="dxa"/>
          </w:tcPr>
          <w:p w14:paraId="64B168D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510906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7804FA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BA6CB55" w14:textId="77777777" w:rsidTr="0069098C">
        <w:tc>
          <w:tcPr>
            <w:tcW w:w="1728" w:type="dxa"/>
          </w:tcPr>
          <w:p w14:paraId="2B166B1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161622C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6A40D73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48DA8F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5998880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58D35977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3F1BFF0D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301460E1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14: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historial_estado_orden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49"/>
        <w:gridCol w:w="2970"/>
        <w:gridCol w:w="1488"/>
        <w:gridCol w:w="961"/>
        <w:gridCol w:w="2508"/>
      </w:tblGrid>
      <w:tr w:rsidR="006A542A" w:rsidRPr="002B1598" w14:paraId="4AC4625E" w14:textId="77777777" w:rsidTr="0069098C">
        <w:tc>
          <w:tcPr>
            <w:tcW w:w="2880" w:type="dxa"/>
            <w:gridSpan w:val="5"/>
          </w:tcPr>
          <w:p w14:paraId="18D5525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historial_estado_orden</w:t>
            </w:r>
            <w:proofErr w:type="spellEnd"/>
          </w:p>
        </w:tc>
      </w:tr>
      <w:tr w:rsidR="006A542A" w:rsidRPr="002B1598" w14:paraId="40C16EF0" w14:textId="77777777" w:rsidTr="0069098C">
        <w:tc>
          <w:tcPr>
            <w:tcW w:w="2880" w:type="dxa"/>
            <w:gridSpan w:val="5"/>
          </w:tcPr>
          <w:p w14:paraId="6AFE81A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Bitácora de auditoría inmutable que registra las transacciones de estado de cada ODS con su autor y fecha.</w:t>
            </w:r>
          </w:p>
        </w:tc>
      </w:tr>
      <w:tr w:rsidR="006A542A" w:rsidRPr="002B1598" w14:paraId="5BC7447E" w14:textId="77777777" w:rsidTr="0069098C">
        <w:tc>
          <w:tcPr>
            <w:tcW w:w="1728" w:type="dxa"/>
          </w:tcPr>
          <w:p w14:paraId="57C9C3B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7266AEE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6850C92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7E42CDE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63E1780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5C1F9833" w14:textId="77777777" w:rsidTr="0069098C">
        <w:tc>
          <w:tcPr>
            <w:tcW w:w="1728" w:type="dxa"/>
          </w:tcPr>
          <w:p w14:paraId="069B715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1457C8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06BC9BA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0CAB465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1B5F2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752DA57" w14:textId="77777777" w:rsidTr="0069098C">
        <w:tc>
          <w:tcPr>
            <w:tcW w:w="1728" w:type="dxa"/>
          </w:tcPr>
          <w:p w14:paraId="431EC2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fechaCambio</w:t>
            </w:r>
            <w:proofErr w:type="spellEnd"/>
          </w:p>
        </w:tc>
        <w:tc>
          <w:tcPr>
            <w:tcW w:w="3600" w:type="dxa"/>
          </w:tcPr>
          <w:p w14:paraId="0E0A518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transición de estado de ODS.</w:t>
            </w:r>
          </w:p>
        </w:tc>
        <w:tc>
          <w:tcPr>
            <w:tcW w:w="1440" w:type="dxa"/>
          </w:tcPr>
          <w:p w14:paraId="3CE6138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1876B4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32B186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44C67BF" w14:textId="77777777" w:rsidTr="0069098C">
        <w:tc>
          <w:tcPr>
            <w:tcW w:w="1728" w:type="dxa"/>
          </w:tcPr>
          <w:p w14:paraId="508F0FA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observaciones</w:t>
            </w:r>
          </w:p>
        </w:tc>
        <w:tc>
          <w:tcPr>
            <w:tcW w:w="3600" w:type="dxa"/>
          </w:tcPr>
          <w:p w14:paraId="1B59320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Notas o justificaciones asociadas al cambio de estado de la orden.</w:t>
            </w:r>
          </w:p>
        </w:tc>
        <w:tc>
          <w:tcPr>
            <w:tcW w:w="1440" w:type="dxa"/>
          </w:tcPr>
          <w:p w14:paraId="47E1B3C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38BB973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FA4E7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</w:tbl>
    <w:p w14:paraId="4234F47C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04941AAF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40D052B0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15: Diccionario de datos de la tabla marca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7"/>
        <w:gridCol w:w="3109"/>
        <w:gridCol w:w="1488"/>
        <w:gridCol w:w="961"/>
        <w:gridCol w:w="2481"/>
      </w:tblGrid>
      <w:tr w:rsidR="006A542A" w:rsidRPr="002B1598" w14:paraId="27EC8720" w14:textId="77777777" w:rsidTr="0069098C">
        <w:tc>
          <w:tcPr>
            <w:tcW w:w="2880" w:type="dxa"/>
            <w:gridSpan w:val="5"/>
          </w:tcPr>
          <w:p w14:paraId="1300FC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marca</w:t>
            </w:r>
          </w:p>
        </w:tc>
      </w:tr>
      <w:tr w:rsidR="006A542A" w:rsidRPr="002B1598" w14:paraId="3B25536D" w14:textId="77777777" w:rsidTr="0069098C">
        <w:tc>
          <w:tcPr>
            <w:tcW w:w="2880" w:type="dxa"/>
            <w:gridSpan w:val="5"/>
          </w:tcPr>
          <w:p w14:paraId="38088D6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Catálogo maestro de marcas de fabricantes de dispositivos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HP, Lenovo, Epson, Xiaomi).</w:t>
            </w:r>
          </w:p>
        </w:tc>
      </w:tr>
      <w:tr w:rsidR="006A542A" w:rsidRPr="002B1598" w14:paraId="32F3403B" w14:textId="77777777" w:rsidTr="0069098C">
        <w:tc>
          <w:tcPr>
            <w:tcW w:w="1728" w:type="dxa"/>
          </w:tcPr>
          <w:p w14:paraId="21FE607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36C8070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32C2882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6BEE66F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33F0AB9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36E73E6C" w14:textId="77777777" w:rsidTr="0069098C">
        <w:tc>
          <w:tcPr>
            <w:tcW w:w="1728" w:type="dxa"/>
          </w:tcPr>
          <w:p w14:paraId="38F3EDC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00F4C22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48CA39F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111EE87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9C7F3F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CED2FDF" w14:textId="77777777" w:rsidTr="0069098C">
        <w:tc>
          <w:tcPr>
            <w:tcW w:w="1728" w:type="dxa"/>
          </w:tcPr>
          <w:p w14:paraId="60527A1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5722C1C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6B71186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CC2263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F4032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FE1D438" w14:textId="77777777" w:rsidTr="0069098C">
        <w:tc>
          <w:tcPr>
            <w:tcW w:w="1728" w:type="dxa"/>
          </w:tcPr>
          <w:p w14:paraId="025225C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2480EE4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01412A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3BF8126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6E73B7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32A44F7D" w14:textId="77777777" w:rsidTr="0069098C">
        <w:tc>
          <w:tcPr>
            <w:tcW w:w="1728" w:type="dxa"/>
          </w:tcPr>
          <w:p w14:paraId="75974FD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48DDFF3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07947E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6D4436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82B5D3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85140E4" w14:textId="77777777" w:rsidTr="0069098C">
        <w:tc>
          <w:tcPr>
            <w:tcW w:w="1728" w:type="dxa"/>
          </w:tcPr>
          <w:p w14:paraId="648A4AF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286A0C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07656B3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8CDEC2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EE954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2C4F9EA" w14:textId="77777777" w:rsidTr="0069098C">
        <w:tc>
          <w:tcPr>
            <w:tcW w:w="1728" w:type="dxa"/>
          </w:tcPr>
          <w:p w14:paraId="30331C3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33CDEBA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7DD559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CCAFD7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269E00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59B43968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720B3BD9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3403E859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lastRenderedPageBreak/>
        <w:t>Tabla 16: Diccionario de datos de la tabla modelo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7"/>
        <w:gridCol w:w="3109"/>
        <w:gridCol w:w="1488"/>
        <w:gridCol w:w="961"/>
        <w:gridCol w:w="2481"/>
      </w:tblGrid>
      <w:tr w:rsidR="006A542A" w:rsidRPr="002B1598" w14:paraId="24EB25DF" w14:textId="77777777" w:rsidTr="0069098C">
        <w:tc>
          <w:tcPr>
            <w:tcW w:w="2880" w:type="dxa"/>
            <w:gridSpan w:val="5"/>
          </w:tcPr>
          <w:p w14:paraId="14F5633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modelo</w:t>
            </w:r>
          </w:p>
        </w:tc>
      </w:tr>
      <w:tr w:rsidR="006A542A" w:rsidRPr="002B1598" w14:paraId="05A73BB0" w14:textId="77777777" w:rsidTr="0069098C">
        <w:tc>
          <w:tcPr>
            <w:tcW w:w="2880" w:type="dxa"/>
            <w:gridSpan w:val="5"/>
          </w:tcPr>
          <w:p w14:paraId="6C18920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Catálogo maestro de modelos de dispositivos asociados a marcas específicas.</w:t>
            </w:r>
          </w:p>
        </w:tc>
      </w:tr>
      <w:tr w:rsidR="006A542A" w:rsidRPr="002B1598" w14:paraId="0E691D74" w14:textId="77777777" w:rsidTr="0069098C">
        <w:tc>
          <w:tcPr>
            <w:tcW w:w="1728" w:type="dxa"/>
          </w:tcPr>
          <w:p w14:paraId="7BA98F4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32EB57F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0999597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5B093A4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0C0DF47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66AA307C" w14:textId="77777777" w:rsidTr="0069098C">
        <w:tc>
          <w:tcPr>
            <w:tcW w:w="1728" w:type="dxa"/>
          </w:tcPr>
          <w:p w14:paraId="719BADE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7C6B4AA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3B1D1EC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67326DD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4ADB29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5C54E5A8" w14:textId="77777777" w:rsidTr="0069098C">
        <w:tc>
          <w:tcPr>
            <w:tcW w:w="1728" w:type="dxa"/>
          </w:tcPr>
          <w:p w14:paraId="2A13042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36921BD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1E43B7C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26EDA2C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58BB96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2CED1D9" w14:textId="77777777" w:rsidTr="0069098C">
        <w:tc>
          <w:tcPr>
            <w:tcW w:w="1728" w:type="dxa"/>
          </w:tcPr>
          <w:p w14:paraId="3FFB492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263339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163D9AB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5464E9C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E69FAF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25AB0E4F" w14:textId="77777777" w:rsidTr="0069098C">
        <w:tc>
          <w:tcPr>
            <w:tcW w:w="1728" w:type="dxa"/>
          </w:tcPr>
          <w:p w14:paraId="535510B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016E9CF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0B8781F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891FEA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43E43AA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32AD03F" w14:textId="77777777" w:rsidTr="0069098C">
        <w:tc>
          <w:tcPr>
            <w:tcW w:w="1728" w:type="dxa"/>
          </w:tcPr>
          <w:p w14:paraId="2E50A6E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6720646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60B7C3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4CEB6B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944E5A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6319769" w14:textId="77777777" w:rsidTr="0069098C">
        <w:tc>
          <w:tcPr>
            <w:tcW w:w="1728" w:type="dxa"/>
          </w:tcPr>
          <w:p w14:paraId="0C83CA8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36FDFF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4933428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E8C256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184FED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078A6333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630C5D03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6C5932D9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17: Diccionario de datos de la tabla notificaciones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0"/>
        <w:gridCol w:w="3052"/>
        <w:gridCol w:w="1488"/>
        <w:gridCol w:w="961"/>
        <w:gridCol w:w="2385"/>
      </w:tblGrid>
      <w:tr w:rsidR="006A542A" w:rsidRPr="002B1598" w14:paraId="75B52489" w14:textId="77777777" w:rsidTr="0069098C">
        <w:tc>
          <w:tcPr>
            <w:tcW w:w="2880" w:type="dxa"/>
            <w:gridSpan w:val="5"/>
          </w:tcPr>
          <w:p w14:paraId="3500AB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notificaciones</w:t>
            </w:r>
          </w:p>
        </w:tc>
      </w:tr>
      <w:tr w:rsidR="006A542A" w:rsidRPr="002B1598" w14:paraId="7026B495" w14:textId="77777777" w:rsidTr="0069098C">
        <w:tc>
          <w:tcPr>
            <w:tcW w:w="2880" w:type="dxa"/>
            <w:gridSpan w:val="5"/>
          </w:tcPr>
          <w:p w14:paraId="4147878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Registro histórico de alertas del sistema enviadas a usuarios específicos.</w:t>
            </w:r>
          </w:p>
        </w:tc>
      </w:tr>
      <w:tr w:rsidR="006A542A" w:rsidRPr="002B1598" w14:paraId="232596E0" w14:textId="77777777" w:rsidTr="0069098C">
        <w:tc>
          <w:tcPr>
            <w:tcW w:w="1728" w:type="dxa"/>
          </w:tcPr>
          <w:p w14:paraId="17EAABF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20D41C0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0444886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54315F9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052CCF9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348ECF81" w14:textId="77777777" w:rsidTr="0069098C">
        <w:tc>
          <w:tcPr>
            <w:tcW w:w="1728" w:type="dxa"/>
          </w:tcPr>
          <w:p w14:paraId="7419C4D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1BA2936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Identificador único incremental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autogenerado en base de datos (Clave Primaria).</w:t>
            </w:r>
          </w:p>
        </w:tc>
        <w:tc>
          <w:tcPr>
            <w:tcW w:w="1440" w:type="dxa"/>
          </w:tcPr>
          <w:p w14:paraId="46FCA72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INT</w:t>
            </w:r>
          </w:p>
        </w:tc>
        <w:tc>
          <w:tcPr>
            <w:tcW w:w="864" w:type="dxa"/>
          </w:tcPr>
          <w:p w14:paraId="65A5AF3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03F398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5B4AAAE6" w14:textId="77777777" w:rsidTr="0069098C">
        <w:tc>
          <w:tcPr>
            <w:tcW w:w="1728" w:type="dxa"/>
          </w:tcPr>
          <w:p w14:paraId="65BB4B1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usuarioId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5D3BEF1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usuario asociado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5F513C3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A8026E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1606D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7F7BA08C" w14:textId="77777777" w:rsidTr="0069098C">
        <w:tc>
          <w:tcPr>
            <w:tcW w:w="1728" w:type="dxa"/>
          </w:tcPr>
          <w:p w14:paraId="5A8B24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ordenServicioId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26F7BE6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 la orden de servicio asociada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094FFFB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5D10B1F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648939C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3988E564" w14:textId="77777777" w:rsidTr="0069098C">
        <w:tc>
          <w:tcPr>
            <w:tcW w:w="1728" w:type="dxa"/>
          </w:tcPr>
          <w:p w14:paraId="44CB1FB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3F8C3E8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de tipología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tipo_notificacion.id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`).</w:t>
            </w:r>
          </w:p>
        </w:tc>
        <w:tc>
          <w:tcPr>
            <w:tcW w:w="1440" w:type="dxa"/>
          </w:tcPr>
          <w:p w14:paraId="0248218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243B196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A494FD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4205E6C2" w14:textId="77777777" w:rsidTr="0069098C">
        <w:tc>
          <w:tcPr>
            <w:tcW w:w="1728" w:type="dxa"/>
          </w:tcPr>
          <w:p w14:paraId="53D4F19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mensaje</w:t>
            </w:r>
          </w:p>
        </w:tc>
        <w:tc>
          <w:tcPr>
            <w:tcW w:w="3600" w:type="dxa"/>
          </w:tcPr>
          <w:p w14:paraId="2B44F38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Contenido de texto plano con la descripción de la alerta.</w:t>
            </w:r>
          </w:p>
        </w:tc>
        <w:tc>
          <w:tcPr>
            <w:tcW w:w="1440" w:type="dxa"/>
          </w:tcPr>
          <w:p w14:paraId="0F3FCC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1D86BD0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50F2B8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F434C16" w14:textId="77777777" w:rsidTr="0069098C">
        <w:tc>
          <w:tcPr>
            <w:tcW w:w="1728" w:type="dxa"/>
          </w:tcPr>
          <w:p w14:paraId="77727EF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leido</w:t>
            </w:r>
            <w:proofErr w:type="spellEnd"/>
          </w:p>
        </w:tc>
        <w:tc>
          <w:tcPr>
            <w:tcW w:w="3600" w:type="dxa"/>
          </w:tcPr>
          <w:p w14:paraId="7E7D7F1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Determina si el usuario ha leído la alerta.</w:t>
            </w:r>
          </w:p>
        </w:tc>
        <w:tc>
          <w:tcPr>
            <w:tcW w:w="1440" w:type="dxa"/>
          </w:tcPr>
          <w:p w14:paraId="2F8108B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043753D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997CA9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02CD8B88" w14:textId="77777777" w:rsidTr="0069098C">
        <w:tc>
          <w:tcPr>
            <w:tcW w:w="1728" w:type="dxa"/>
          </w:tcPr>
          <w:p w14:paraId="43CAA3E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fechaEnvio</w:t>
            </w:r>
            <w:proofErr w:type="spellEnd"/>
          </w:p>
        </w:tc>
        <w:tc>
          <w:tcPr>
            <w:tcW w:w="3600" w:type="dxa"/>
          </w:tcPr>
          <w:p w14:paraId="4FFFEDA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y hora del despacho de la notificación.</w:t>
            </w:r>
          </w:p>
        </w:tc>
        <w:tc>
          <w:tcPr>
            <w:tcW w:w="1440" w:type="dxa"/>
          </w:tcPr>
          <w:p w14:paraId="284CF3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B2F6BD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54994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75706E0" w14:textId="77777777" w:rsidTr="0069098C">
        <w:tc>
          <w:tcPr>
            <w:tcW w:w="1728" w:type="dxa"/>
          </w:tcPr>
          <w:p w14:paraId="226E886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isDeleted</w:t>
            </w:r>
            <w:proofErr w:type="spellEnd"/>
          </w:p>
        </w:tc>
        <w:tc>
          <w:tcPr>
            <w:tcW w:w="3600" w:type="dxa"/>
          </w:tcPr>
          <w:p w14:paraId="05744A9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de control para identificar registros marcados como eliminados.</w:t>
            </w:r>
          </w:p>
        </w:tc>
        <w:tc>
          <w:tcPr>
            <w:tcW w:w="1440" w:type="dxa"/>
          </w:tcPr>
          <w:p w14:paraId="595D51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6BFB384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FAB3D2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1F94F595" w14:textId="77777777" w:rsidTr="0069098C">
        <w:tc>
          <w:tcPr>
            <w:tcW w:w="1728" w:type="dxa"/>
          </w:tcPr>
          <w:p w14:paraId="30AF67D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542F59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3797DE1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830BC0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60AB1D6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309E08D5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39C59398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6BBBFB3E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18: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orders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2490"/>
        <w:gridCol w:w="1488"/>
        <w:gridCol w:w="961"/>
        <w:gridCol w:w="1977"/>
      </w:tblGrid>
      <w:tr w:rsidR="006A542A" w:rsidRPr="002B1598" w14:paraId="6392386C" w14:textId="77777777" w:rsidTr="0069098C">
        <w:tc>
          <w:tcPr>
            <w:tcW w:w="2880" w:type="dxa"/>
            <w:gridSpan w:val="5"/>
          </w:tcPr>
          <w:p w14:paraId="25A26F3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orders</w:t>
            </w:r>
            <w:proofErr w:type="spellEnd"/>
          </w:p>
        </w:tc>
      </w:tr>
      <w:tr w:rsidR="006A542A" w:rsidRPr="002B1598" w14:paraId="2E4B79BD" w14:textId="77777777" w:rsidTr="0069098C">
        <w:tc>
          <w:tcPr>
            <w:tcW w:w="2880" w:type="dxa"/>
            <w:gridSpan w:val="5"/>
          </w:tcPr>
          <w:p w14:paraId="7B8B691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Cabecera principal de las órdenes de servicio (ODS), registrando cliente, técnico, estado logístico y peritaje.</w:t>
            </w:r>
          </w:p>
        </w:tc>
      </w:tr>
      <w:tr w:rsidR="006A542A" w:rsidRPr="002B1598" w14:paraId="2A0DF489" w14:textId="77777777" w:rsidTr="0069098C">
        <w:tc>
          <w:tcPr>
            <w:tcW w:w="1728" w:type="dxa"/>
          </w:tcPr>
          <w:p w14:paraId="208A0E2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6B4E5E8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388DA29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Tipo de dato 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2CA30ED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NULL</w:t>
            </w:r>
          </w:p>
        </w:tc>
        <w:tc>
          <w:tcPr>
            <w:tcW w:w="2880" w:type="dxa"/>
          </w:tcPr>
          <w:p w14:paraId="067DFAD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 xml:space="preserve">Valor permitido 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del dato</w:t>
            </w:r>
          </w:p>
        </w:tc>
      </w:tr>
      <w:tr w:rsidR="006A542A" w:rsidRPr="002B1598" w14:paraId="2132ED13" w14:textId="77777777" w:rsidTr="0069098C">
        <w:tc>
          <w:tcPr>
            <w:tcW w:w="1728" w:type="dxa"/>
          </w:tcPr>
          <w:p w14:paraId="746AF61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id (PK)</w:t>
            </w:r>
          </w:p>
        </w:tc>
        <w:tc>
          <w:tcPr>
            <w:tcW w:w="3600" w:type="dxa"/>
          </w:tcPr>
          <w:p w14:paraId="466FFE1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5174811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D883D8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EADEB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2A9DCC2" w14:textId="77777777" w:rsidTr="0069098C">
        <w:tc>
          <w:tcPr>
            <w:tcW w:w="1728" w:type="dxa"/>
          </w:tcPr>
          <w:p w14:paraId="39BDABD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</w:t>
            </w:r>
            <w:proofErr w:type="spellEnd"/>
          </w:p>
        </w:tc>
        <w:tc>
          <w:tcPr>
            <w:tcW w:w="3600" w:type="dxa"/>
          </w:tcPr>
          <w:p w14:paraId="3C7580C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Atributo que representa el campo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type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 en la entidad.</w:t>
            </w:r>
          </w:p>
        </w:tc>
        <w:tc>
          <w:tcPr>
            <w:tcW w:w="1440" w:type="dxa"/>
          </w:tcPr>
          <w:p w14:paraId="02DA95A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16AB2FE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05AB3A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1251D04" w14:textId="77777777" w:rsidTr="0069098C">
        <w:tc>
          <w:tcPr>
            <w:tcW w:w="1728" w:type="dxa"/>
          </w:tcPr>
          <w:p w14:paraId="7987044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checklistData</w:t>
            </w:r>
            <w:proofErr w:type="spellEnd"/>
          </w:p>
        </w:tc>
        <w:tc>
          <w:tcPr>
            <w:tcW w:w="3600" w:type="dxa"/>
          </w:tcPr>
          <w:p w14:paraId="4BBCC15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Estructura JSONB jerárquica con los ítems evaluados en el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checklist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de diagnóstico.</w:t>
            </w:r>
          </w:p>
        </w:tc>
        <w:tc>
          <w:tcPr>
            <w:tcW w:w="1440" w:type="dxa"/>
          </w:tcPr>
          <w:p w14:paraId="2351BF1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JSONB</w:t>
            </w:r>
          </w:p>
        </w:tc>
        <w:tc>
          <w:tcPr>
            <w:tcW w:w="864" w:type="dxa"/>
          </w:tcPr>
          <w:p w14:paraId="121D57D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AC05FB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Definido por el sistema</w:t>
            </w:r>
          </w:p>
        </w:tc>
      </w:tr>
      <w:tr w:rsidR="006A542A" w:rsidRPr="002B1598" w14:paraId="236827AD" w14:textId="77777777" w:rsidTr="0069098C">
        <w:tc>
          <w:tcPr>
            <w:tcW w:w="1728" w:type="dxa"/>
          </w:tcPr>
          <w:p w14:paraId="57D6F00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workOrderNumber</w:t>
            </w:r>
            <w:proofErr w:type="spellEnd"/>
          </w:p>
        </w:tc>
        <w:tc>
          <w:tcPr>
            <w:tcW w:w="3600" w:type="dxa"/>
          </w:tcPr>
          <w:p w14:paraId="6BC2302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Código secuencial único generado por el sistema para identificación física del trabajo.</w:t>
            </w:r>
          </w:p>
        </w:tc>
        <w:tc>
          <w:tcPr>
            <w:tcW w:w="1440" w:type="dxa"/>
          </w:tcPr>
          <w:p w14:paraId="13BD2CB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5B685FE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E335C4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0A6B30E" w14:textId="77777777" w:rsidTr="0069098C">
        <w:tc>
          <w:tcPr>
            <w:tcW w:w="1728" w:type="dxa"/>
          </w:tcPr>
          <w:p w14:paraId="6DC6D27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7F84148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0914C3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7CA5AF6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B47E84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1E2611AB" w14:textId="77777777" w:rsidTr="0069098C">
        <w:tc>
          <w:tcPr>
            <w:tcW w:w="1728" w:type="dxa"/>
          </w:tcPr>
          <w:p w14:paraId="662FC9A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clientId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52589E0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Atributo que representa el campo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clientId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 en la entidad.</w:t>
            </w:r>
          </w:p>
        </w:tc>
        <w:tc>
          <w:tcPr>
            <w:tcW w:w="1440" w:type="dxa"/>
          </w:tcPr>
          <w:p w14:paraId="2CB45F5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1EBB82A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A8FEA8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6BC5E906" w14:textId="77777777" w:rsidTr="0069098C">
        <w:tc>
          <w:tcPr>
            <w:tcW w:w="1728" w:type="dxa"/>
          </w:tcPr>
          <w:p w14:paraId="35809CE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technicianId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2210CE5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Atributo que representa el campo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technicianId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 en la entidad.</w:t>
            </w:r>
          </w:p>
        </w:tc>
        <w:tc>
          <w:tcPr>
            <w:tcW w:w="1440" w:type="dxa"/>
          </w:tcPr>
          <w:p w14:paraId="79C9D4A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EF0B33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318DC3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451B6685" w14:textId="77777777" w:rsidTr="0069098C">
        <w:tc>
          <w:tcPr>
            <w:tcW w:w="1728" w:type="dxa"/>
          </w:tcPr>
          <w:p w14:paraId="228975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recepcionistaId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0E67FD4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Atributo que representa el campo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recepcionistaId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 en la entidad.</w:t>
            </w:r>
          </w:p>
        </w:tc>
        <w:tc>
          <w:tcPr>
            <w:tcW w:w="1440" w:type="dxa"/>
          </w:tcPr>
          <w:p w14:paraId="466D334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6654655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4EC05F7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6C40F81F" w14:textId="77777777" w:rsidTr="0069098C">
        <w:tc>
          <w:tcPr>
            <w:tcW w:w="1728" w:type="dxa"/>
          </w:tcPr>
          <w:p w14:paraId="4738D3A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equipoId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6A1DB27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Clave foránea que referencia al equipo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asociado en la tabla `equipo`.</w:t>
            </w:r>
          </w:p>
        </w:tc>
        <w:tc>
          <w:tcPr>
            <w:tcW w:w="1440" w:type="dxa"/>
          </w:tcPr>
          <w:p w14:paraId="105493E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INT</w:t>
            </w:r>
          </w:p>
        </w:tc>
        <w:tc>
          <w:tcPr>
            <w:tcW w:w="864" w:type="dxa"/>
          </w:tcPr>
          <w:p w14:paraId="17BA53B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2297A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547483A9" w14:textId="77777777" w:rsidTr="0069098C">
        <w:tc>
          <w:tcPr>
            <w:tcW w:w="1728" w:type="dxa"/>
          </w:tcPr>
          <w:p w14:paraId="137BAD0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problemaReportado</w:t>
            </w:r>
            <w:proofErr w:type="spellEnd"/>
          </w:p>
        </w:tc>
        <w:tc>
          <w:tcPr>
            <w:tcW w:w="3600" w:type="dxa"/>
          </w:tcPr>
          <w:p w14:paraId="0AAACC3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Descripción detallada del síntoma o falla reportado por el cliente al ingresar.</w:t>
            </w:r>
          </w:p>
        </w:tc>
        <w:tc>
          <w:tcPr>
            <w:tcW w:w="1440" w:type="dxa"/>
          </w:tcPr>
          <w:p w14:paraId="5569944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4E694A8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85CA00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78C84A11" w14:textId="77777777" w:rsidTr="0069098C">
        <w:tc>
          <w:tcPr>
            <w:tcW w:w="1728" w:type="dxa"/>
          </w:tcPr>
          <w:p w14:paraId="14EBD70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accesorios</w:t>
            </w:r>
          </w:p>
        </w:tc>
        <w:tc>
          <w:tcPr>
            <w:tcW w:w="3600" w:type="dxa"/>
          </w:tcPr>
          <w:p w14:paraId="36A5830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Arreglo de texto que detalla las partes físicas externas recibidas (cargador, mochila, etc.).</w:t>
            </w:r>
          </w:p>
        </w:tc>
        <w:tc>
          <w:tcPr>
            <w:tcW w:w="1440" w:type="dxa"/>
          </w:tcPr>
          <w:p w14:paraId="069FBE8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VARCHAR[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]</w:t>
            </w:r>
          </w:p>
        </w:tc>
        <w:tc>
          <w:tcPr>
            <w:tcW w:w="864" w:type="dxa"/>
          </w:tcPr>
          <w:p w14:paraId="395D93A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55F6D14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FD05EA9" w14:textId="77777777" w:rsidTr="0069098C">
        <w:tc>
          <w:tcPr>
            <w:tcW w:w="1728" w:type="dxa"/>
          </w:tcPr>
          <w:p w14:paraId="36CE58E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fechaPrometidaEntrega</w:t>
            </w:r>
            <w:proofErr w:type="spellEnd"/>
          </w:p>
        </w:tc>
        <w:tc>
          <w:tcPr>
            <w:tcW w:w="3600" w:type="dxa"/>
          </w:tcPr>
          <w:p w14:paraId="2534560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estimada de finalización pactada con el cliente.</w:t>
            </w:r>
          </w:p>
        </w:tc>
        <w:tc>
          <w:tcPr>
            <w:tcW w:w="1440" w:type="dxa"/>
          </w:tcPr>
          <w:p w14:paraId="63D51D6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1D6414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393FFF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24A3C97" w14:textId="77777777" w:rsidTr="0069098C">
        <w:tc>
          <w:tcPr>
            <w:tcW w:w="1728" w:type="dxa"/>
          </w:tcPr>
          <w:p w14:paraId="67CC4A6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casilleroId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234EC5B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asocia un casillero físico de taller a la orden.</w:t>
            </w:r>
          </w:p>
        </w:tc>
        <w:tc>
          <w:tcPr>
            <w:tcW w:w="1440" w:type="dxa"/>
          </w:tcPr>
          <w:p w14:paraId="200463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6378C3D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AFE212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65346AF4" w14:textId="77777777" w:rsidTr="0069098C">
        <w:tc>
          <w:tcPr>
            <w:tcW w:w="1728" w:type="dxa"/>
          </w:tcPr>
          <w:p w14:paraId="250356E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estadoOrdenId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0C28D07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estado actual de la ODS en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estado_orden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14D2B0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1D8C2C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3B4ABE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78B4F67B" w14:textId="77777777" w:rsidTr="0069098C">
        <w:tc>
          <w:tcPr>
            <w:tcW w:w="1728" w:type="dxa"/>
          </w:tcPr>
          <w:p w14:paraId="26F7F3E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11548F8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7413FB9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DA8F61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5F525B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3FB28D5" w14:textId="77777777" w:rsidTr="0069098C">
        <w:tc>
          <w:tcPr>
            <w:tcW w:w="1728" w:type="dxa"/>
          </w:tcPr>
          <w:p w14:paraId="5160C97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esperaRepuesto</w:t>
            </w:r>
            <w:proofErr w:type="spellEnd"/>
          </w:p>
        </w:tc>
        <w:tc>
          <w:tcPr>
            <w:tcW w:w="3600" w:type="dxa"/>
          </w:tcPr>
          <w:p w14:paraId="091CB82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Indica si la orden de servicio está en espera de piezas para proceder con la reparación.</w:t>
            </w:r>
          </w:p>
        </w:tc>
        <w:tc>
          <w:tcPr>
            <w:tcW w:w="1440" w:type="dxa"/>
          </w:tcPr>
          <w:p w14:paraId="2DD1DB0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66CB949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B10864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441B3571" w14:textId="77777777" w:rsidTr="0069098C">
        <w:tc>
          <w:tcPr>
            <w:tcW w:w="1728" w:type="dxa"/>
          </w:tcPr>
          <w:p w14:paraId="455A36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tiempoEstimadoReparacion</w:t>
            </w:r>
            <w:proofErr w:type="spellEnd"/>
          </w:p>
        </w:tc>
        <w:tc>
          <w:tcPr>
            <w:tcW w:w="3600" w:type="dxa"/>
          </w:tcPr>
          <w:p w14:paraId="30DEB6B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 de horas estimadas necesarias para completar el servicio.</w:t>
            </w:r>
          </w:p>
        </w:tc>
        <w:tc>
          <w:tcPr>
            <w:tcW w:w="1440" w:type="dxa"/>
          </w:tcPr>
          <w:p w14:paraId="6B14896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FLOAT</w:t>
            </w:r>
          </w:p>
        </w:tc>
        <w:tc>
          <w:tcPr>
            <w:tcW w:w="864" w:type="dxa"/>
          </w:tcPr>
          <w:p w14:paraId="0DE84F7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43C9B3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710076DB" w14:textId="77777777" w:rsidTr="0069098C">
        <w:tc>
          <w:tcPr>
            <w:tcW w:w="1728" w:type="dxa"/>
          </w:tcPr>
          <w:p w14:paraId="62DE0D2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7BACBBC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2CADD8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447560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FBD01F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7EE5BAC" w14:textId="77777777" w:rsidTr="0069098C">
        <w:tc>
          <w:tcPr>
            <w:tcW w:w="1728" w:type="dxa"/>
          </w:tcPr>
          <w:p w14:paraId="39DC968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5E86E93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Marca de tiempo de la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última modificación en base de datos.</w:t>
            </w:r>
          </w:p>
        </w:tc>
        <w:tc>
          <w:tcPr>
            <w:tcW w:w="1440" w:type="dxa"/>
          </w:tcPr>
          <w:p w14:paraId="78AEDE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TIMESTAMP</w:t>
            </w:r>
          </w:p>
        </w:tc>
        <w:tc>
          <w:tcPr>
            <w:tcW w:w="864" w:type="dxa"/>
          </w:tcPr>
          <w:p w14:paraId="679D41D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6F45F0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4E3F9DF1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lastRenderedPageBreak/>
        <w:t>Realizado por: Kevin U., 2026</w:t>
      </w:r>
    </w:p>
    <w:p w14:paraId="799AF2D3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48628568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19: Diccionario de datos de la tabla parte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0"/>
        <w:gridCol w:w="2527"/>
        <w:gridCol w:w="1750"/>
        <w:gridCol w:w="961"/>
        <w:gridCol w:w="2008"/>
      </w:tblGrid>
      <w:tr w:rsidR="006A542A" w:rsidRPr="002B1598" w14:paraId="7BFC88B8" w14:textId="77777777" w:rsidTr="0069098C">
        <w:tc>
          <w:tcPr>
            <w:tcW w:w="2880" w:type="dxa"/>
            <w:gridSpan w:val="5"/>
          </w:tcPr>
          <w:p w14:paraId="06A4D14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parte</w:t>
            </w:r>
          </w:p>
        </w:tc>
      </w:tr>
      <w:tr w:rsidR="006A542A" w:rsidRPr="002B1598" w14:paraId="411BC3CC" w14:textId="77777777" w:rsidTr="0069098C">
        <w:tc>
          <w:tcPr>
            <w:tcW w:w="2880" w:type="dxa"/>
            <w:gridSpan w:val="5"/>
          </w:tcPr>
          <w:p w14:paraId="2216007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Catálogo maestro unificado de ítems físicos (repuestos) y de mano de obra (servicios) del taller.</w:t>
            </w:r>
          </w:p>
        </w:tc>
      </w:tr>
      <w:tr w:rsidR="006A542A" w:rsidRPr="002B1598" w14:paraId="77B3DC01" w14:textId="77777777" w:rsidTr="0069098C">
        <w:tc>
          <w:tcPr>
            <w:tcW w:w="1728" w:type="dxa"/>
          </w:tcPr>
          <w:p w14:paraId="61332D4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035D7B5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3450FA4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219DD7C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3F6A9A7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2E8163C9" w14:textId="77777777" w:rsidTr="0069098C">
        <w:tc>
          <w:tcPr>
            <w:tcW w:w="1728" w:type="dxa"/>
          </w:tcPr>
          <w:p w14:paraId="4A0C155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4C9B71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02607BA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A7577E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786EE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C2BA578" w14:textId="77777777" w:rsidTr="0069098C">
        <w:tc>
          <w:tcPr>
            <w:tcW w:w="1728" w:type="dxa"/>
          </w:tcPr>
          <w:p w14:paraId="34DDE66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3FDD6CE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2CA72E6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24AB515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B5CA4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F60B550" w14:textId="77777777" w:rsidTr="0069098C">
        <w:tc>
          <w:tcPr>
            <w:tcW w:w="1728" w:type="dxa"/>
          </w:tcPr>
          <w:p w14:paraId="0177A14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modelo</w:t>
            </w:r>
          </w:p>
        </w:tc>
        <w:tc>
          <w:tcPr>
            <w:tcW w:w="3600" w:type="dxa"/>
          </w:tcPr>
          <w:p w14:paraId="6572A22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Modelo comercial compatible con el repuesto de inventario.</w:t>
            </w:r>
          </w:p>
        </w:tc>
        <w:tc>
          <w:tcPr>
            <w:tcW w:w="1440" w:type="dxa"/>
          </w:tcPr>
          <w:p w14:paraId="79C3234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4E2C7AA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B6A7D9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BE08EDB" w14:textId="77777777" w:rsidTr="0069098C">
        <w:tc>
          <w:tcPr>
            <w:tcW w:w="1728" w:type="dxa"/>
          </w:tcPr>
          <w:p w14:paraId="1C18A56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788DB34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6F24D0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72620FA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370091A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846D082" w14:textId="77777777" w:rsidTr="0069098C">
        <w:tc>
          <w:tcPr>
            <w:tcW w:w="1728" w:type="dxa"/>
          </w:tcPr>
          <w:p w14:paraId="60D5439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codigoInterno</w:t>
            </w:r>
            <w:proofErr w:type="spellEnd"/>
          </w:p>
        </w:tc>
        <w:tc>
          <w:tcPr>
            <w:tcW w:w="3600" w:type="dxa"/>
          </w:tcPr>
          <w:p w14:paraId="708E13F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SKU o código de barras interno de la tienda para repuestos (Único).</w:t>
            </w:r>
          </w:p>
        </w:tc>
        <w:tc>
          <w:tcPr>
            <w:tcW w:w="1440" w:type="dxa"/>
          </w:tcPr>
          <w:p w14:paraId="15A132C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426489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BBCE26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0D0BAE3" w14:textId="77777777" w:rsidTr="0069098C">
        <w:tc>
          <w:tcPr>
            <w:tcW w:w="1728" w:type="dxa"/>
          </w:tcPr>
          <w:p w14:paraId="1FB9B01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costo</w:t>
            </w:r>
          </w:p>
        </w:tc>
        <w:tc>
          <w:tcPr>
            <w:tcW w:w="3600" w:type="dxa"/>
          </w:tcPr>
          <w:p w14:paraId="31A54A4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Costo unitario promedio de adquisición en inventario.</w:t>
            </w:r>
          </w:p>
        </w:tc>
        <w:tc>
          <w:tcPr>
            <w:tcW w:w="1440" w:type="dxa"/>
          </w:tcPr>
          <w:p w14:paraId="2D1F838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2D057D9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6AF5EB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5A3E1EC7" w14:textId="77777777" w:rsidTr="0069098C">
        <w:tc>
          <w:tcPr>
            <w:tcW w:w="1728" w:type="dxa"/>
          </w:tcPr>
          <w:p w14:paraId="729E89B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precio1</w:t>
            </w:r>
          </w:p>
        </w:tc>
        <w:tc>
          <w:tcPr>
            <w:tcW w:w="3600" w:type="dxa"/>
          </w:tcPr>
          <w:p w14:paraId="4715A62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 de venta al público general (PVP).</w:t>
            </w:r>
          </w:p>
        </w:tc>
        <w:tc>
          <w:tcPr>
            <w:tcW w:w="1440" w:type="dxa"/>
          </w:tcPr>
          <w:p w14:paraId="249489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715D71B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8E0FC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2E48D3C1" w14:textId="77777777" w:rsidTr="0069098C">
        <w:tc>
          <w:tcPr>
            <w:tcW w:w="1728" w:type="dxa"/>
          </w:tcPr>
          <w:p w14:paraId="1C2F8B7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precio2</w:t>
            </w:r>
          </w:p>
        </w:tc>
        <w:tc>
          <w:tcPr>
            <w:tcW w:w="3600" w:type="dxa"/>
          </w:tcPr>
          <w:p w14:paraId="67061F8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Precio especial de venta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para mayoristas.</w:t>
            </w:r>
          </w:p>
        </w:tc>
        <w:tc>
          <w:tcPr>
            <w:tcW w:w="1440" w:type="dxa"/>
          </w:tcPr>
          <w:p w14:paraId="70F4934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71C3C43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E4B6AB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Valor numérico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decimal</w:t>
            </w:r>
          </w:p>
        </w:tc>
      </w:tr>
      <w:tr w:rsidR="006A542A" w:rsidRPr="002B1598" w14:paraId="0E388317" w14:textId="77777777" w:rsidTr="0069098C">
        <w:tc>
          <w:tcPr>
            <w:tcW w:w="1728" w:type="dxa"/>
          </w:tcPr>
          <w:p w14:paraId="3AF069A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precio3</w:t>
            </w:r>
          </w:p>
        </w:tc>
        <w:tc>
          <w:tcPr>
            <w:tcW w:w="3600" w:type="dxa"/>
          </w:tcPr>
          <w:p w14:paraId="3412240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 especial de venta con descuento de taller.</w:t>
            </w:r>
          </w:p>
        </w:tc>
        <w:tc>
          <w:tcPr>
            <w:tcW w:w="1440" w:type="dxa"/>
          </w:tcPr>
          <w:p w14:paraId="36FC094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7DFC337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F4E69A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542934CF" w14:textId="77777777" w:rsidTr="0069098C">
        <w:tc>
          <w:tcPr>
            <w:tcW w:w="1728" w:type="dxa"/>
          </w:tcPr>
          <w:p w14:paraId="2909C52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precio4</w:t>
            </w:r>
          </w:p>
        </w:tc>
        <w:tc>
          <w:tcPr>
            <w:tcW w:w="3600" w:type="dxa"/>
          </w:tcPr>
          <w:p w14:paraId="76DD1AB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Precio especial de venta para distribuidores autorizados.</w:t>
            </w:r>
          </w:p>
        </w:tc>
        <w:tc>
          <w:tcPr>
            <w:tcW w:w="1440" w:type="dxa"/>
          </w:tcPr>
          <w:p w14:paraId="1B55FAF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12,2)</w:t>
            </w:r>
          </w:p>
        </w:tc>
        <w:tc>
          <w:tcPr>
            <w:tcW w:w="864" w:type="dxa"/>
          </w:tcPr>
          <w:p w14:paraId="4C8A1A4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91E8D8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79487F38" w14:textId="77777777" w:rsidTr="0069098C">
        <w:tc>
          <w:tcPr>
            <w:tcW w:w="1728" w:type="dxa"/>
          </w:tcPr>
          <w:p w14:paraId="4BDBDA3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ivaTarifa</w:t>
            </w:r>
            <w:proofErr w:type="spellEnd"/>
          </w:p>
        </w:tc>
        <w:tc>
          <w:tcPr>
            <w:tcW w:w="3600" w:type="dxa"/>
          </w:tcPr>
          <w:p w14:paraId="4C4E605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Tarifa del impuesto al valor agregado gravada al ítem del inventario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`15.00`).</w:t>
            </w:r>
          </w:p>
        </w:tc>
        <w:tc>
          <w:tcPr>
            <w:tcW w:w="1440" w:type="dxa"/>
          </w:tcPr>
          <w:p w14:paraId="75D2E1F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5,2)</w:t>
            </w:r>
          </w:p>
        </w:tc>
        <w:tc>
          <w:tcPr>
            <w:tcW w:w="864" w:type="dxa"/>
          </w:tcPr>
          <w:p w14:paraId="3632A97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09B84F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0EE87455" w14:textId="77777777" w:rsidTr="0069098C">
        <w:tc>
          <w:tcPr>
            <w:tcW w:w="1728" w:type="dxa"/>
          </w:tcPr>
          <w:p w14:paraId="6D458DD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stock</w:t>
            </w:r>
          </w:p>
        </w:tc>
        <w:tc>
          <w:tcPr>
            <w:tcW w:w="3600" w:type="dxa"/>
          </w:tcPr>
          <w:p w14:paraId="205F4CB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Cantidad física disponible actualmente en almacén (admite decimales).</w:t>
            </w:r>
          </w:p>
        </w:tc>
        <w:tc>
          <w:tcPr>
            <w:tcW w:w="1440" w:type="dxa"/>
          </w:tcPr>
          <w:p w14:paraId="030FF4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12,3)</w:t>
            </w:r>
          </w:p>
        </w:tc>
        <w:tc>
          <w:tcPr>
            <w:tcW w:w="864" w:type="dxa"/>
          </w:tcPr>
          <w:p w14:paraId="1625DC2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57AB11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001B5224" w14:textId="77777777" w:rsidTr="0069098C">
        <w:tc>
          <w:tcPr>
            <w:tcW w:w="1728" w:type="dxa"/>
          </w:tcPr>
          <w:p w14:paraId="06C3A47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stockMinimo</w:t>
            </w:r>
            <w:proofErr w:type="spellEnd"/>
          </w:p>
        </w:tc>
        <w:tc>
          <w:tcPr>
            <w:tcW w:w="3600" w:type="dxa"/>
          </w:tcPr>
          <w:p w14:paraId="1A893CE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Límite de unidades que dispara alertas automáticas de reabastecimiento.</w:t>
            </w:r>
          </w:p>
        </w:tc>
        <w:tc>
          <w:tcPr>
            <w:tcW w:w="1440" w:type="dxa"/>
          </w:tcPr>
          <w:p w14:paraId="1DF325D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DECIMAL(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12,3)</w:t>
            </w:r>
          </w:p>
        </w:tc>
        <w:tc>
          <w:tcPr>
            <w:tcW w:w="864" w:type="dxa"/>
          </w:tcPr>
          <w:p w14:paraId="13FE94F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8A5EA5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decimal</w:t>
            </w:r>
          </w:p>
        </w:tc>
      </w:tr>
      <w:tr w:rsidR="006A542A" w:rsidRPr="002B1598" w14:paraId="251387A6" w14:textId="77777777" w:rsidTr="0069098C">
        <w:tc>
          <w:tcPr>
            <w:tcW w:w="1728" w:type="dxa"/>
          </w:tcPr>
          <w:p w14:paraId="332AD65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ubicacion</w:t>
            </w:r>
            <w:proofErr w:type="spellEnd"/>
          </w:p>
        </w:tc>
        <w:tc>
          <w:tcPr>
            <w:tcW w:w="3600" w:type="dxa"/>
          </w:tcPr>
          <w:p w14:paraId="0D6DA85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Ubicación en percha del taller para la pieza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'Cajón B4').</w:t>
            </w:r>
          </w:p>
        </w:tc>
        <w:tc>
          <w:tcPr>
            <w:tcW w:w="1440" w:type="dxa"/>
          </w:tcPr>
          <w:p w14:paraId="42DFE69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229D6E7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CA4B07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472360A4" w14:textId="77777777" w:rsidTr="0069098C">
        <w:tc>
          <w:tcPr>
            <w:tcW w:w="1728" w:type="dxa"/>
          </w:tcPr>
          <w:p w14:paraId="7947B5C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unidadMedida</w:t>
            </w:r>
            <w:proofErr w:type="spellEnd"/>
          </w:p>
        </w:tc>
        <w:tc>
          <w:tcPr>
            <w:tcW w:w="3600" w:type="dxa"/>
          </w:tcPr>
          <w:p w14:paraId="4F15A8A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Unidad de despacho del catálogo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`'Unidad'`, `'Metro'`, `'Servicio'`).</w:t>
            </w:r>
          </w:p>
        </w:tc>
        <w:tc>
          <w:tcPr>
            <w:tcW w:w="1440" w:type="dxa"/>
          </w:tcPr>
          <w:p w14:paraId="0CF2DC6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5BFEA3A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2D8182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76522F21" w14:textId="77777777" w:rsidTr="0069098C">
        <w:tc>
          <w:tcPr>
            <w:tcW w:w="1728" w:type="dxa"/>
          </w:tcPr>
          <w:p w14:paraId="333F509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permiteModificarPrecio</w:t>
            </w:r>
            <w:proofErr w:type="spellEnd"/>
          </w:p>
        </w:tc>
        <w:tc>
          <w:tcPr>
            <w:tcW w:w="3600" w:type="dxa"/>
          </w:tcPr>
          <w:p w14:paraId="1F028E1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Indica si el técnico puede editar la tarifa en la cotización.</w:t>
            </w:r>
          </w:p>
        </w:tc>
        <w:tc>
          <w:tcPr>
            <w:tcW w:w="1440" w:type="dxa"/>
          </w:tcPr>
          <w:p w14:paraId="4012B44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289B7F3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06BE58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5EECD361" w14:textId="77777777" w:rsidTr="0069098C">
        <w:tc>
          <w:tcPr>
            <w:tcW w:w="1728" w:type="dxa"/>
          </w:tcPr>
          <w:p w14:paraId="49E70E2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permiteFraccionar</w:t>
            </w:r>
            <w:proofErr w:type="spellEnd"/>
          </w:p>
        </w:tc>
        <w:tc>
          <w:tcPr>
            <w:tcW w:w="3600" w:type="dxa"/>
          </w:tcPr>
          <w:p w14:paraId="4017EB0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que habilita el despacho de porciones decimales de la pieza.</w:t>
            </w:r>
          </w:p>
        </w:tc>
        <w:tc>
          <w:tcPr>
            <w:tcW w:w="1440" w:type="dxa"/>
          </w:tcPr>
          <w:p w14:paraId="70A0501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512D9FC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E57874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7F1F4A6E" w14:textId="77777777" w:rsidTr="0069098C">
        <w:tc>
          <w:tcPr>
            <w:tcW w:w="1728" w:type="dxa"/>
          </w:tcPr>
          <w:p w14:paraId="3E7619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53B7D88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Flag lógico del estado del registro (activo/inactivo,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disponible/ocupado).</w:t>
            </w:r>
          </w:p>
        </w:tc>
        <w:tc>
          <w:tcPr>
            <w:tcW w:w="1440" w:type="dxa"/>
          </w:tcPr>
          <w:p w14:paraId="4EFB9C4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BOOLEAN</w:t>
            </w:r>
          </w:p>
        </w:tc>
        <w:tc>
          <w:tcPr>
            <w:tcW w:w="864" w:type="dxa"/>
          </w:tcPr>
          <w:p w14:paraId="25A6F75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16C344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Significado: True: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Activo | False: Inactivo *</w:t>
            </w:r>
          </w:p>
        </w:tc>
      </w:tr>
      <w:tr w:rsidR="006A542A" w:rsidRPr="002B1598" w14:paraId="5B53E26D" w14:textId="77777777" w:rsidTr="0069098C">
        <w:tc>
          <w:tcPr>
            <w:tcW w:w="1728" w:type="dxa"/>
          </w:tcPr>
          <w:p w14:paraId="6E7763B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categoriaId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7538F96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 la categoría de inventario en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categoria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25C5F9B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7095B4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CFEF04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15E83D16" w14:textId="77777777" w:rsidTr="0069098C">
        <w:tc>
          <w:tcPr>
            <w:tcW w:w="1728" w:type="dxa"/>
          </w:tcPr>
          <w:p w14:paraId="3C22505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marcaId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0B70937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 la marca en la tabla `marca`.</w:t>
            </w:r>
          </w:p>
        </w:tc>
        <w:tc>
          <w:tcPr>
            <w:tcW w:w="1440" w:type="dxa"/>
          </w:tcPr>
          <w:p w14:paraId="78D5F3C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2F4FD7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4BABB91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151263C5" w14:textId="77777777" w:rsidTr="0069098C">
        <w:tc>
          <w:tcPr>
            <w:tcW w:w="1728" w:type="dxa"/>
          </w:tcPr>
          <w:p w14:paraId="097C426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7F0BE88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06E4094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5442C2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535F963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5B9F32C7" w14:textId="77777777" w:rsidTr="0069098C">
        <w:tc>
          <w:tcPr>
            <w:tcW w:w="1728" w:type="dxa"/>
          </w:tcPr>
          <w:p w14:paraId="7D8A415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3BF9E9C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7D8AF15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659028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FC2B4C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C799271" w14:textId="77777777" w:rsidTr="0069098C">
        <w:tc>
          <w:tcPr>
            <w:tcW w:w="1728" w:type="dxa"/>
          </w:tcPr>
          <w:p w14:paraId="056BE45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1724CF7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7A375EC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93C80C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125A6B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5EF402B1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52183410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05923C02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20: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permissions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8"/>
        <w:gridCol w:w="3008"/>
        <w:gridCol w:w="1488"/>
        <w:gridCol w:w="961"/>
        <w:gridCol w:w="2531"/>
      </w:tblGrid>
      <w:tr w:rsidR="006A542A" w:rsidRPr="002B1598" w14:paraId="75E24475" w14:textId="77777777" w:rsidTr="0069098C">
        <w:tc>
          <w:tcPr>
            <w:tcW w:w="2880" w:type="dxa"/>
            <w:gridSpan w:val="5"/>
          </w:tcPr>
          <w:p w14:paraId="5614C54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permissions</w:t>
            </w:r>
            <w:proofErr w:type="spellEnd"/>
          </w:p>
        </w:tc>
      </w:tr>
      <w:tr w:rsidR="006A542A" w:rsidRPr="002B1598" w14:paraId="538D0609" w14:textId="77777777" w:rsidTr="0069098C">
        <w:tc>
          <w:tcPr>
            <w:tcW w:w="2880" w:type="dxa"/>
            <w:gridSpan w:val="5"/>
          </w:tcPr>
          <w:p w14:paraId="046937C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Contiene los permisos atómicos del sistema asociados a acciones de controladores y vistas.</w:t>
            </w:r>
          </w:p>
        </w:tc>
      </w:tr>
      <w:tr w:rsidR="006A542A" w:rsidRPr="002B1598" w14:paraId="28D82E7C" w14:textId="77777777" w:rsidTr="0069098C">
        <w:tc>
          <w:tcPr>
            <w:tcW w:w="1728" w:type="dxa"/>
          </w:tcPr>
          <w:p w14:paraId="642D6B1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3D718FA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48A07B5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4FA7AC1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6E82BEA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3727F294" w14:textId="77777777" w:rsidTr="0069098C">
        <w:tc>
          <w:tcPr>
            <w:tcW w:w="1728" w:type="dxa"/>
          </w:tcPr>
          <w:p w14:paraId="087C189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1BC87F5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75CA440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6BA0EAC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75BC8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4FC6074" w14:textId="77777777" w:rsidTr="0069098C">
        <w:tc>
          <w:tcPr>
            <w:tcW w:w="1728" w:type="dxa"/>
          </w:tcPr>
          <w:p w14:paraId="1291D8F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003CE38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Nombres completos del registro (usuario, rol, marca,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modelo, etc.).</w:t>
            </w:r>
          </w:p>
        </w:tc>
        <w:tc>
          <w:tcPr>
            <w:tcW w:w="1440" w:type="dxa"/>
          </w:tcPr>
          <w:p w14:paraId="3AF1988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VARCHAR</w:t>
            </w:r>
          </w:p>
        </w:tc>
        <w:tc>
          <w:tcPr>
            <w:tcW w:w="864" w:type="dxa"/>
          </w:tcPr>
          <w:p w14:paraId="6175F8E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5DB31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72F7F9C" w14:textId="77777777" w:rsidTr="0069098C">
        <w:tc>
          <w:tcPr>
            <w:tcW w:w="1728" w:type="dxa"/>
          </w:tcPr>
          <w:p w14:paraId="210D089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slug</w:t>
            </w:r>
          </w:p>
        </w:tc>
        <w:tc>
          <w:tcPr>
            <w:tcW w:w="3600" w:type="dxa"/>
          </w:tcPr>
          <w:p w14:paraId="0C0EBF5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Cadena identificadora corta para uso en controladores 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guards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440" w:type="dxa"/>
          </w:tcPr>
          <w:p w14:paraId="2CCFB2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36F6BAF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2703F0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700FCA74" w14:textId="77777777" w:rsidTr="0069098C">
        <w:tc>
          <w:tcPr>
            <w:tcW w:w="1728" w:type="dxa"/>
          </w:tcPr>
          <w:p w14:paraId="143F4BC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5B49FAE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402BA7A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5CB271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3DA7F93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68B537F6" w14:textId="77777777" w:rsidTr="0069098C">
        <w:tc>
          <w:tcPr>
            <w:tcW w:w="1728" w:type="dxa"/>
          </w:tcPr>
          <w:p w14:paraId="28D6B56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4FFB2F6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72555DB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FF978F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0A2983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AD5F2DC" w14:textId="77777777" w:rsidTr="0069098C">
        <w:tc>
          <w:tcPr>
            <w:tcW w:w="1728" w:type="dxa"/>
          </w:tcPr>
          <w:p w14:paraId="0B30BFF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684255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53C8B55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5E2C3F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783EAD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1CD29BFE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56B73058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4CC68E56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21: Diccionario de datos de la tabla presupuesto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39"/>
        <w:gridCol w:w="2976"/>
        <w:gridCol w:w="1488"/>
        <w:gridCol w:w="961"/>
        <w:gridCol w:w="2512"/>
      </w:tblGrid>
      <w:tr w:rsidR="006A542A" w:rsidRPr="002B1598" w14:paraId="19665972" w14:textId="77777777" w:rsidTr="0069098C">
        <w:tc>
          <w:tcPr>
            <w:tcW w:w="2880" w:type="dxa"/>
            <w:gridSpan w:val="5"/>
          </w:tcPr>
          <w:p w14:paraId="784F686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presupuesto</w:t>
            </w:r>
          </w:p>
        </w:tc>
      </w:tr>
      <w:tr w:rsidR="006A542A" w:rsidRPr="002B1598" w14:paraId="4AE96CAB" w14:textId="77777777" w:rsidTr="0069098C">
        <w:tc>
          <w:tcPr>
            <w:tcW w:w="2880" w:type="dxa"/>
            <w:gridSpan w:val="5"/>
          </w:tcPr>
          <w:p w14:paraId="06822C4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Cotización económica asociada a una ODS, detallando subtotales, IVA y total general.</w:t>
            </w:r>
          </w:p>
        </w:tc>
      </w:tr>
      <w:tr w:rsidR="006A542A" w:rsidRPr="002B1598" w14:paraId="4B97AE6B" w14:textId="77777777" w:rsidTr="0069098C">
        <w:tc>
          <w:tcPr>
            <w:tcW w:w="1728" w:type="dxa"/>
          </w:tcPr>
          <w:p w14:paraId="77FAC3E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6A3A17F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51B6F8A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736F3F1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0DD5512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43F55712" w14:textId="77777777" w:rsidTr="0069098C">
        <w:tc>
          <w:tcPr>
            <w:tcW w:w="1728" w:type="dxa"/>
          </w:tcPr>
          <w:p w14:paraId="150B29D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6852122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2F900A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3F8A59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4F55CC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021652E" w14:textId="77777777" w:rsidTr="0069098C">
        <w:tc>
          <w:tcPr>
            <w:tcW w:w="1728" w:type="dxa"/>
          </w:tcPr>
          <w:p w14:paraId="361A356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267F0DB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 la orden de servicio asociada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orders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733E6E9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D255E6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DA3CDF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4EB451FE" w14:textId="77777777" w:rsidTr="0069098C">
        <w:tc>
          <w:tcPr>
            <w:tcW w:w="1728" w:type="dxa"/>
          </w:tcPr>
          <w:p w14:paraId="4C33777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fechaEmision</w:t>
            </w:r>
            <w:proofErr w:type="spellEnd"/>
          </w:p>
        </w:tc>
        <w:tc>
          <w:tcPr>
            <w:tcW w:w="3600" w:type="dxa"/>
          </w:tcPr>
          <w:p w14:paraId="6D7BF84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Fecha y hora en que se emitió el presupuesto.</w:t>
            </w:r>
          </w:p>
        </w:tc>
        <w:tc>
          <w:tcPr>
            <w:tcW w:w="1440" w:type="dxa"/>
          </w:tcPr>
          <w:p w14:paraId="47EFF3D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B6B30B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A39992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9862E4F" w14:textId="77777777" w:rsidTr="0069098C">
        <w:tc>
          <w:tcPr>
            <w:tcW w:w="1728" w:type="dxa"/>
          </w:tcPr>
          <w:p w14:paraId="76BA504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estadoId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64A730F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estado en su respectivo catálogo.</w:t>
            </w:r>
          </w:p>
        </w:tc>
        <w:tc>
          <w:tcPr>
            <w:tcW w:w="1440" w:type="dxa"/>
          </w:tcPr>
          <w:p w14:paraId="7D0EB7A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38A8F49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4BBF3D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3574F73C" w14:textId="77777777" w:rsidTr="0069098C">
        <w:tc>
          <w:tcPr>
            <w:tcW w:w="1728" w:type="dxa"/>
          </w:tcPr>
          <w:p w14:paraId="2BAB77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descripcion</w:t>
            </w:r>
            <w:proofErr w:type="spellEnd"/>
          </w:p>
        </w:tc>
        <w:tc>
          <w:tcPr>
            <w:tcW w:w="3600" w:type="dxa"/>
          </w:tcPr>
          <w:p w14:paraId="6C07B12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7E24A4D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5ED40333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68B9F8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3CF4DA9" w14:textId="77777777" w:rsidTr="0069098C">
        <w:tc>
          <w:tcPr>
            <w:tcW w:w="1728" w:type="dxa"/>
          </w:tcPr>
          <w:p w14:paraId="633D7AC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489D320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51947C9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87DD04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DAD136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C346B05" w14:textId="77777777" w:rsidTr="0069098C">
        <w:tc>
          <w:tcPr>
            <w:tcW w:w="1728" w:type="dxa"/>
          </w:tcPr>
          <w:p w14:paraId="12E319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2D44B4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3FC3113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978B71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71498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9262630" w14:textId="77777777" w:rsidTr="0069098C">
        <w:tc>
          <w:tcPr>
            <w:tcW w:w="1728" w:type="dxa"/>
          </w:tcPr>
          <w:p w14:paraId="21FA68E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1E97F1D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462673B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C330C4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D6BBC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1793B038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17DC1157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7091E489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22: Diccionario de datos de la tabla proveedor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7"/>
        <w:gridCol w:w="3109"/>
        <w:gridCol w:w="1488"/>
        <w:gridCol w:w="961"/>
        <w:gridCol w:w="2481"/>
      </w:tblGrid>
      <w:tr w:rsidR="006A542A" w:rsidRPr="002B1598" w14:paraId="20873C75" w14:textId="77777777" w:rsidTr="0069098C">
        <w:tc>
          <w:tcPr>
            <w:tcW w:w="2880" w:type="dxa"/>
            <w:gridSpan w:val="5"/>
          </w:tcPr>
          <w:p w14:paraId="27F942D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proveedor</w:t>
            </w:r>
          </w:p>
        </w:tc>
      </w:tr>
      <w:tr w:rsidR="006A542A" w:rsidRPr="002B1598" w14:paraId="17449B8A" w14:textId="77777777" w:rsidTr="0069098C">
        <w:tc>
          <w:tcPr>
            <w:tcW w:w="2880" w:type="dxa"/>
            <w:gridSpan w:val="5"/>
          </w:tcPr>
          <w:p w14:paraId="7F27070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Registro de proveedores autorizados que suministran insumos al taller.</w:t>
            </w:r>
          </w:p>
        </w:tc>
      </w:tr>
      <w:tr w:rsidR="006A542A" w:rsidRPr="002B1598" w14:paraId="6AFB2ECA" w14:textId="77777777" w:rsidTr="0069098C">
        <w:tc>
          <w:tcPr>
            <w:tcW w:w="1728" w:type="dxa"/>
          </w:tcPr>
          <w:p w14:paraId="3E0FBF7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7D3048B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406349B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3C0F96D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3D1BB4F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07047885" w14:textId="77777777" w:rsidTr="0069098C">
        <w:tc>
          <w:tcPr>
            <w:tcW w:w="1728" w:type="dxa"/>
          </w:tcPr>
          <w:p w14:paraId="413EF64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277A645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1D68756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B6D172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31D52F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B638461" w14:textId="77777777" w:rsidTr="0069098C">
        <w:tc>
          <w:tcPr>
            <w:tcW w:w="1728" w:type="dxa"/>
          </w:tcPr>
          <w:p w14:paraId="51902EE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2365252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7A4FD21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33C872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41A2E0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AFD5681" w14:textId="77777777" w:rsidTr="0069098C">
        <w:tc>
          <w:tcPr>
            <w:tcW w:w="1728" w:type="dxa"/>
          </w:tcPr>
          <w:p w14:paraId="53DA309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ruc_nit</w:t>
            </w:r>
            <w:proofErr w:type="spellEnd"/>
          </w:p>
        </w:tc>
        <w:tc>
          <w:tcPr>
            <w:tcW w:w="3600" w:type="dxa"/>
          </w:tcPr>
          <w:p w14:paraId="7485EE6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Registro Único de Contribuyentes o identificación fiscal del proveedor.</w:t>
            </w:r>
          </w:p>
        </w:tc>
        <w:tc>
          <w:tcPr>
            <w:tcW w:w="1440" w:type="dxa"/>
          </w:tcPr>
          <w:p w14:paraId="511813C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23BB86D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C30E6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CDC08DF" w14:textId="77777777" w:rsidTr="0069098C">
        <w:tc>
          <w:tcPr>
            <w:tcW w:w="1728" w:type="dxa"/>
          </w:tcPr>
          <w:p w14:paraId="53EC4A1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correo</w:t>
            </w:r>
          </w:p>
        </w:tc>
        <w:tc>
          <w:tcPr>
            <w:tcW w:w="3600" w:type="dxa"/>
          </w:tcPr>
          <w:p w14:paraId="2AE302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Dirección de correo electrónico (Único).</w:t>
            </w:r>
          </w:p>
        </w:tc>
        <w:tc>
          <w:tcPr>
            <w:tcW w:w="1440" w:type="dxa"/>
          </w:tcPr>
          <w:p w14:paraId="61EFB0B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435B3D7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1E50CD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B3864CA" w14:textId="77777777" w:rsidTr="0069098C">
        <w:tc>
          <w:tcPr>
            <w:tcW w:w="1728" w:type="dxa"/>
          </w:tcPr>
          <w:p w14:paraId="404D1E7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telefono</w:t>
            </w:r>
            <w:proofErr w:type="spellEnd"/>
          </w:p>
        </w:tc>
        <w:tc>
          <w:tcPr>
            <w:tcW w:w="3600" w:type="dxa"/>
          </w:tcPr>
          <w:p w14:paraId="699691B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Número de contacto telefónico del registro.</w:t>
            </w:r>
          </w:p>
        </w:tc>
        <w:tc>
          <w:tcPr>
            <w:tcW w:w="1440" w:type="dxa"/>
          </w:tcPr>
          <w:p w14:paraId="50604B0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192B44E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C001BD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5D649D6" w14:textId="77777777" w:rsidTr="0069098C">
        <w:tc>
          <w:tcPr>
            <w:tcW w:w="1728" w:type="dxa"/>
          </w:tcPr>
          <w:p w14:paraId="5D7F6B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direccion</w:t>
            </w:r>
            <w:proofErr w:type="spellEnd"/>
          </w:p>
        </w:tc>
        <w:tc>
          <w:tcPr>
            <w:tcW w:w="3600" w:type="dxa"/>
          </w:tcPr>
          <w:p w14:paraId="7C5A70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Dirección domiciliaria física.</w:t>
            </w:r>
          </w:p>
        </w:tc>
        <w:tc>
          <w:tcPr>
            <w:tcW w:w="1440" w:type="dxa"/>
          </w:tcPr>
          <w:p w14:paraId="3489905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1C734FE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ECDBCF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606D6A4B" w14:textId="77777777" w:rsidTr="0069098C">
        <w:tc>
          <w:tcPr>
            <w:tcW w:w="1728" w:type="dxa"/>
          </w:tcPr>
          <w:p w14:paraId="08DB59E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6213DCF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2F119DF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51E6E91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288428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14E1B8A1" w14:textId="77777777" w:rsidTr="0069098C">
        <w:tc>
          <w:tcPr>
            <w:tcW w:w="1728" w:type="dxa"/>
          </w:tcPr>
          <w:p w14:paraId="6093A7F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1BA0B8E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7FE34D6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E1CC16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0338E2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6032D8AA" w14:textId="77777777" w:rsidTr="0069098C">
        <w:tc>
          <w:tcPr>
            <w:tcW w:w="1728" w:type="dxa"/>
          </w:tcPr>
          <w:p w14:paraId="3274A40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3FC5421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0D86146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BC959E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68BE73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19AED2DE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62DC51B5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39377C66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>Tabla 23: Diccionario de datos de la tabla roles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8"/>
        <w:gridCol w:w="3008"/>
        <w:gridCol w:w="1488"/>
        <w:gridCol w:w="961"/>
        <w:gridCol w:w="2531"/>
      </w:tblGrid>
      <w:tr w:rsidR="006A542A" w:rsidRPr="002B1598" w14:paraId="0684B068" w14:textId="77777777" w:rsidTr="0069098C">
        <w:tc>
          <w:tcPr>
            <w:tcW w:w="2880" w:type="dxa"/>
            <w:gridSpan w:val="5"/>
          </w:tcPr>
          <w:p w14:paraId="20AC214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roles</w:t>
            </w:r>
          </w:p>
        </w:tc>
      </w:tr>
      <w:tr w:rsidR="006A542A" w:rsidRPr="002B1598" w14:paraId="08AB092C" w14:textId="77777777" w:rsidTr="0069098C">
        <w:tc>
          <w:tcPr>
            <w:tcW w:w="2880" w:type="dxa"/>
            <w:gridSpan w:val="5"/>
          </w:tcPr>
          <w:p w14:paraId="2B70279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Define los roles lógicos del sistema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admin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,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tecnico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, recepcionista, cliente) para el control de accesos.</w:t>
            </w:r>
          </w:p>
        </w:tc>
      </w:tr>
      <w:tr w:rsidR="006A542A" w:rsidRPr="002B1598" w14:paraId="0C5CD40C" w14:textId="77777777" w:rsidTr="0069098C">
        <w:tc>
          <w:tcPr>
            <w:tcW w:w="1728" w:type="dxa"/>
          </w:tcPr>
          <w:p w14:paraId="248B9D8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1B25FA0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1AF6108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6CE3C12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78771B3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30BE4890" w14:textId="77777777" w:rsidTr="0069098C">
        <w:tc>
          <w:tcPr>
            <w:tcW w:w="1728" w:type="dxa"/>
          </w:tcPr>
          <w:p w14:paraId="603F7E9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7EE8437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2F71198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20EE10A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802067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9CA6CBD" w14:textId="77777777" w:rsidTr="0069098C">
        <w:tc>
          <w:tcPr>
            <w:tcW w:w="1728" w:type="dxa"/>
          </w:tcPr>
          <w:p w14:paraId="0EF28D8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0A2C96B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6B9EAB1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41159B0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4E9D6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B8B01E9" w14:textId="77777777" w:rsidTr="0069098C">
        <w:tc>
          <w:tcPr>
            <w:tcW w:w="1728" w:type="dxa"/>
          </w:tcPr>
          <w:p w14:paraId="75BA7A2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slug</w:t>
            </w:r>
          </w:p>
        </w:tc>
        <w:tc>
          <w:tcPr>
            <w:tcW w:w="3600" w:type="dxa"/>
          </w:tcPr>
          <w:p w14:paraId="0DEE29A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Cadena identificadora corta para uso en controladores y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guards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.</w:t>
            </w:r>
          </w:p>
        </w:tc>
        <w:tc>
          <w:tcPr>
            <w:tcW w:w="1440" w:type="dxa"/>
          </w:tcPr>
          <w:p w14:paraId="04C0B7B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7054F5B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6627E1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C4677ED" w14:textId="77777777" w:rsidTr="0069098C">
        <w:tc>
          <w:tcPr>
            <w:tcW w:w="1728" w:type="dxa"/>
          </w:tcPr>
          <w:p w14:paraId="6ED4EFC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7A00997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040C25C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112EC8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E090D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6E4A7732" w14:textId="77777777" w:rsidTr="0069098C">
        <w:tc>
          <w:tcPr>
            <w:tcW w:w="1728" w:type="dxa"/>
          </w:tcPr>
          <w:p w14:paraId="26738E8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activo</w:t>
            </w:r>
          </w:p>
        </w:tc>
        <w:tc>
          <w:tcPr>
            <w:tcW w:w="3600" w:type="dxa"/>
          </w:tcPr>
          <w:p w14:paraId="3A2F72D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Determina si el rol está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habilitado.</w:t>
            </w:r>
          </w:p>
        </w:tc>
        <w:tc>
          <w:tcPr>
            <w:tcW w:w="1440" w:type="dxa"/>
          </w:tcPr>
          <w:p w14:paraId="495552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BOOLEAN</w:t>
            </w:r>
          </w:p>
        </w:tc>
        <w:tc>
          <w:tcPr>
            <w:tcW w:w="864" w:type="dxa"/>
          </w:tcPr>
          <w:p w14:paraId="694B2C1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3E7CA5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* Significado: True: Activo | False: Inactivo *</w:t>
            </w:r>
          </w:p>
        </w:tc>
      </w:tr>
      <w:tr w:rsidR="006A542A" w:rsidRPr="002B1598" w14:paraId="00CE85AE" w14:textId="77777777" w:rsidTr="0069098C">
        <w:tc>
          <w:tcPr>
            <w:tcW w:w="1728" w:type="dxa"/>
          </w:tcPr>
          <w:p w14:paraId="39CBA2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createdAt</w:t>
            </w:r>
            <w:proofErr w:type="spellEnd"/>
          </w:p>
        </w:tc>
        <w:tc>
          <w:tcPr>
            <w:tcW w:w="3600" w:type="dxa"/>
          </w:tcPr>
          <w:p w14:paraId="541AE4E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26CD6D3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1E34F9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87021D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E135CFB" w14:textId="77777777" w:rsidTr="0069098C">
        <w:tc>
          <w:tcPr>
            <w:tcW w:w="1728" w:type="dxa"/>
          </w:tcPr>
          <w:p w14:paraId="0DEB189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0F1B0B1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1B84184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5A3309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08D0C0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4549AB9" w14:textId="77777777" w:rsidTr="0069098C">
        <w:tc>
          <w:tcPr>
            <w:tcW w:w="1728" w:type="dxa"/>
          </w:tcPr>
          <w:p w14:paraId="57E2ED5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37B8DD0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4A034F7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C0D96B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305B298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2CC08905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7155482D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6FBECB80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24: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role_permissions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3"/>
        <w:gridCol w:w="2984"/>
        <w:gridCol w:w="1488"/>
        <w:gridCol w:w="961"/>
        <w:gridCol w:w="2520"/>
      </w:tblGrid>
      <w:tr w:rsidR="006A542A" w:rsidRPr="002B1598" w14:paraId="45DB17DE" w14:textId="77777777" w:rsidTr="0069098C">
        <w:tc>
          <w:tcPr>
            <w:tcW w:w="2880" w:type="dxa"/>
            <w:gridSpan w:val="5"/>
          </w:tcPr>
          <w:p w14:paraId="0591CF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role_permissions</w:t>
            </w:r>
            <w:proofErr w:type="spellEnd"/>
          </w:p>
        </w:tc>
      </w:tr>
      <w:tr w:rsidR="006A542A" w:rsidRPr="002B1598" w14:paraId="162098E7" w14:textId="77777777" w:rsidTr="0069098C">
        <w:tc>
          <w:tcPr>
            <w:tcW w:w="2880" w:type="dxa"/>
            <w:gridSpan w:val="5"/>
          </w:tcPr>
          <w:p w14:paraId="012F7ED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Tabla asociativa intermedia que vincula los roles con sus respectivos permisos (relación Many-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to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-Many).</w:t>
            </w:r>
          </w:p>
        </w:tc>
      </w:tr>
      <w:tr w:rsidR="006A542A" w:rsidRPr="002B1598" w14:paraId="6C8F48A5" w14:textId="77777777" w:rsidTr="0069098C">
        <w:tc>
          <w:tcPr>
            <w:tcW w:w="1728" w:type="dxa"/>
          </w:tcPr>
          <w:p w14:paraId="7B96974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5B358CF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306CC03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5716961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1889766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7FE54A2A" w14:textId="77777777" w:rsidTr="0069098C">
        <w:tc>
          <w:tcPr>
            <w:tcW w:w="1728" w:type="dxa"/>
          </w:tcPr>
          <w:p w14:paraId="4FE2C0E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490E309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406BA55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CB2DE2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5029A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15985C1E" w14:textId="77777777" w:rsidTr="0069098C">
        <w:tc>
          <w:tcPr>
            <w:tcW w:w="1728" w:type="dxa"/>
          </w:tcPr>
          <w:p w14:paraId="1A5B2C4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roleId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36BDDBA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rol asociado en la tabla `roles`.</w:t>
            </w:r>
          </w:p>
        </w:tc>
        <w:tc>
          <w:tcPr>
            <w:tcW w:w="1440" w:type="dxa"/>
          </w:tcPr>
          <w:p w14:paraId="2CA19E2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F3CB58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70DC05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59970B56" w14:textId="77777777" w:rsidTr="0069098C">
        <w:tc>
          <w:tcPr>
            <w:tcW w:w="1728" w:type="dxa"/>
          </w:tcPr>
          <w:p w14:paraId="1112993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permissionId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118C437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permiso asociado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permissions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4D053BC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5CD3B57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0E62E9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06118C35" w14:textId="77777777" w:rsidTr="0069098C">
        <w:tc>
          <w:tcPr>
            <w:tcW w:w="1728" w:type="dxa"/>
          </w:tcPr>
          <w:p w14:paraId="129AB4F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541D2F9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7EB76EB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E208CB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1C462D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97D013D" w14:textId="77777777" w:rsidTr="0069098C">
        <w:tc>
          <w:tcPr>
            <w:tcW w:w="1728" w:type="dxa"/>
          </w:tcPr>
          <w:p w14:paraId="6A3C918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30A73AA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1A81563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6ED504A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D21170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4BA58D0D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lastRenderedPageBreak/>
        <w:t>Realizado por: Kevin U., 2026</w:t>
      </w:r>
    </w:p>
    <w:p w14:paraId="29210A5C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73972EB4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25: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tipoactividadtecnica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4"/>
        <w:gridCol w:w="3094"/>
        <w:gridCol w:w="1488"/>
        <w:gridCol w:w="961"/>
        <w:gridCol w:w="2469"/>
      </w:tblGrid>
      <w:tr w:rsidR="006A542A" w:rsidRPr="002B1598" w14:paraId="18EEE478" w14:textId="77777777" w:rsidTr="0069098C">
        <w:tc>
          <w:tcPr>
            <w:tcW w:w="2880" w:type="dxa"/>
            <w:gridSpan w:val="5"/>
          </w:tcPr>
          <w:p w14:paraId="09E7B3F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tipoactividadtecnica</w:t>
            </w:r>
            <w:proofErr w:type="spellEnd"/>
          </w:p>
        </w:tc>
      </w:tr>
      <w:tr w:rsidR="006A542A" w:rsidRPr="002B1598" w14:paraId="10BAFF39" w14:textId="77777777" w:rsidTr="0069098C">
        <w:tc>
          <w:tcPr>
            <w:tcW w:w="2880" w:type="dxa"/>
            <w:gridSpan w:val="5"/>
          </w:tcPr>
          <w:p w14:paraId="1FBF80C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Catálogo de tipos de tareas de mantenimiento técnico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: Limpieza, Cambio de Pasta,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Reballing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</w:tr>
      <w:tr w:rsidR="006A542A" w:rsidRPr="002B1598" w14:paraId="657EDB78" w14:textId="77777777" w:rsidTr="0069098C">
        <w:tc>
          <w:tcPr>
            <w:tcW w:w="1728" w:type="dxa"/>
          </w:tcPr>
          <w:p w14:paraId="70DDED6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0CE924A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67307A0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49C64A7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57229A1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7ACD3F55" w14:textId="77777777" w:rsidTr="0069098C">
        <w:tc>
          <w:tcPr>
            <w:tcW w:w="1728" w:type="dxa"/>
          </w:tcPr>
          <w:p w14:paraId="4EB6666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468284A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18271C3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2F710F0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1F5AD5E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7543E04" w14:textId="77777777" w:rsidTr="0069098C">
        <w:tc>
          <w:tcPr>
            <w:tcW w:w="1728" w:type="dxa"/>
          </w:tcPr>
          <w:p w14:paraId="2F038B1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35FC3B9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2886CCD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566D752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03333B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7579D8F" w14:textId="77777777" w:rsidTr="0069098C">
        <w:tc>
          <w:tcPr>
            <w:tcW w:w="1728" w:type="dxa"/>
          </w:tcPr>
          <w:p w14:paraId="45DBD1F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1D1267D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66257F2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478C379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693E553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71F4B89F" w14:textId="77777777" w:rsidTr="0069098C">
        <w:tc>
          <w:tcPr>
            <w:tcW w:w="1728" w:type="dxa"/>
          </w:tcPr>
          <w:p w14:paraId="17443F7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304424E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414990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3E4240B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EB9336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13146D00" w14:textId="77777777" w:rsidTr="0069098C">
        <w:tc>
          <w:tcPr>
            <w:tcW w:w="1728" w:type="dxa"/>
          </w:tcPr>
          <w:p w14:paraId="545BA84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5B541A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449867E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5D7094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458B7BA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77D5476" w14:textId="77777777" w:rsidTr="0069098C">
        <w:tc>
          <w:tcPr>
            <w:tcW w:w="1728" w:type="dxa"/>
          </w:tcPr>
          <w:p w14:paraId="11A6419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322FE8B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7300B08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C809C9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D03D7D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D48AFF7" w14:textId="77777777" w:rsidTr="0069098C">
        <w:tc>
          <w:tcPr>
            <w:tcW w:w="1728" w:type="dxa"/>
          </w:tcPr>
          <w:p w14:paraId="2E1E139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52E2C18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602735E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5B4CB5C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8E6E76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28936422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3975382E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60F90FA8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lastRenderedPageBreak/>
        <w:t xml:space="preserve">Tabla 26: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tipoequipo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7"/>
        <w:gridCol w:w="3109"/>
        <w:gridCol w:w="1488"/>
        <w:gridCol w:w="961"/>
        <w:gridCol w:w="2481"/>
      </w:tblGrid>
      <w:tr w:rsidR="006A542A" w:rsidRPr="002B1598" w14:paraId="51F24CA4" w14:textId="77777777" w:rsidTr="0069098C">
        <w:tc>
          <w:tcPr>
            <w:tcW w:w="2880" w:type="dxa"/>
            <w:gridSpan w:val="5"/>
          </w:tcPr>
          <w:p w14:paraId="4DDA7CC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tipoequipo</w:t>
            </w:r>
            <w:proofErr w:type="spellEnd"/>
          </w:p>
        </w:tc>
      </w:tr>
      <w:tr w:rsidR="006A542A" w:rsidRPr="002B1598" w14:paraId="72150CDC" w14:textId="77777777" w:rsidTr="0069098C">
        <w:tc>
          <w:tcPr>
            <w:tcW w:w="2880" w:type="dxa"/>
            <w:gridSpan w:val="5"/>
          </w:tcPr>
          <w:p w14:paraId="577301B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Catálogo de tipos de equipos soportados por el taller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Laptop, Computadora de Escritorio, Impresora).</w:t>
            </w:r>
          </w:p>
        </w:tc>
      </w:tr>
      <w:tr w:rsidR="006A542A" w:rsidRPr="002B1598" w14:paraId="38BB13D8" w14:textId="77777777" w:rsidTr="0069098C">
        <w:tc>
          <w:tcPr>
            <w:tcW w:w="1728" w:type="dxa"/>
          </w:tcPr>
          <w:p w14:paraId="2C9B562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5E44BDF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0E3824C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1AE8297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578C3431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22AE2A35" w14:textId="77777777" w:rsidTr="0069098C">
        <w:tc>
          <w:tcPr>
            <w:tcW w:w="1728" w:type="dxa"/>
          </w:tcPr>
          <w:p w14:paraId="7BF5095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0274B1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51C1430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E34A49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49BA8F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5C6EA0FC" w14:textId="77777777" w:rsidTr="0069098C">
        <w:tc>
          <w:tcPr>
            <w:tcW w:w="1728" w:type="dxa"/>
          </w:tcPr>
          <w:p w14:paraId="0E95ED4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28BB7A5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3B51C13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4A6D16E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6141B7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C2BBFFB" w14:textId="77777777" w:rsidTr="0069098C">
        <w:tc>
          <w:tcPr>
            <w:tcW w:w="1728" w:type="dxa"/>
          </w:tcPr>
          <w:p w14:paraId="1B22CDF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2143940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3893C07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174A835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09DAE1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1FD4CEC7" w14:textId="77777777" w:rsidTr="0069098C">
        <w:tc>
          <w:tcPr>
            <w:tcW w:w="1728" w:type="dxa"/>
          </w:tcPr>
          <w:p w14:paraId="1570D9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25438B8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2B4CC90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3BC81B1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6C3C7C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046E6F7" w14:textId="77777777" w:rsidTr="0069098C">
        <w:tc>
          <w:tcPr>
            <w:tcW w:w="1728" w:type="dxa"/>
          </w:tcPr>
          <w:p w14:paraId="420D70D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18AE21E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6B5746D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E44F76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6D4E44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3ABA94E6" w14:textId="77777777" w:rsidTr="0069098C">
        <w:tc>
          <w:tcPr>
            <w:tcW w:w="1728" w:type="dxa"/>
          </w:tcPr>
          <w:p w14:paraId="2B1763C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3B5B9F2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44F5C7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2401D05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4A3608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22EF1997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49B58E1F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551A140D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27: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tiponotificacion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4"/>
        <w:gridCol w:w="3094"/>
        <w:gridCol w:w="1488"/>
        <w:gridCol w:w="961"/>
        <w:gridCol w:w="2469"/>
      </w:tblGrid>
      <w:tr w:rsidR="006A542A" w:rsidRPr="002B1598" w14:paraId="216F85D2" w14:textId="77777777" w:rsidTr="0069098C">
        <w:tc>
          <w:tcPr>
            <w:tcW w:w="2880" w:type="dxa"/>
            <w:gridSpan w:val="5"/>
          </w:tcPr>
          <w:p w14:paraId="648019E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tiponotificacion</w:t>
            </w:r>
            <w:proofErr w:type="spellEnd"/>
          </w:p>
        </w:tc>
      </w:tr>
      <w:tr w:rsidR="006A542A" w:rsidRPr="002B1598" w14:paraId="5C9137C2" w14:textId="77777777" w:rsidTr="0069098C">
        <w:tc>
          <w:tcPr>
            <w:tcW w:w="2880" w:type="dxa"/>
            <w:gridSpan w:val="5"/>
          </w:tcPr>
          <w:p w14:paraId="4E6D924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Clasificaciones de alertas en tiempo real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ej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: Alerta de stock mínimo, cambio de estado de orden).</w:t>
            </w:r>
          </w:p>
        </w:tc>
      </w:tr>
      <w:tr w:rsidR="006A542A" w:rsidRPr="002B1598" w14:paraId="7F01A248" w14:textId="77777777" w:rsidTr="0069098C">
        <w:tc>
          <w:tcPr>
            <w:tcW w:w="1728" w:type="dxa"/>
          </w:tcPr>
          <w:p w14:paraId="4A14ED6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1FE3B5A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7DBB799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tamaño</w:t>
            </w:r>
          </w:p>
        </w:tc>
        <w:tc>
          <w:tcPr>
            <w:tcW w:w="864" w:type="dxa"/>
          </w:tcPr>
          <w:p w14:paraId="1C35689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lastRenderedPageBreak/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47FAE3C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46A00440" w14:textId="77777777" w:rsidTr="0069098C">
        <w:tc>
          <w:tcPr>
            <w:tcW w:w="1728" w:type="dxa"/>
          </w:tcPr>
          <w:p w14:paraId="7CBBA58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45CB2D1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1E8E034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49219E6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9C6B1C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4266E348" w14:textId="77777777" w:rsidTr="0069098C">
        <w:tc>
          <w:tcPr>
            <w:tcW w:w="1728" w:type="dxa"/>
          </w:tcPr>
          <w:p w14:paraId="03CFF1F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5B82DEC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46A98C2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71718FE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CAB4AF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04F60269" w14:textId="77777777" w:rsidTr="0069098C">
        <w:tc>
          <w:tcPr>
            <w:tcW w:w="1728" w:type="dxa"/>
          </w:tcPr>
          <w:p w14:paraId="002A11E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descripcion</w:t>
            </w:r>
            <w:proofErr w:type="spellEnd"/>
          </w:p>
        </w:tc>
        <w:tc>
          <w:tcPr>
            <w:tcW w:w="3600" w:type="dxa"/>
          </w:tcPr>
          <w:p w14:paraId="68FEA9F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Detalles, observaciones o justificaciones del presupuesto o registro.</w:t>
            </w:r>
          </w:p>
        </w:tc>
        <w:tc>
          <w:tcPr>
            <w:tcW w:w="1440" w:type="dxa"/>
          </w:tcPr>
          <w:p w14:paraId="0CCAF55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TEXT</w:t>
            </w:r>
          </w:p>
        </w:tc>
        <w:tc>
          <w:tcPr>
            <w:tcW w:w="864" w:type="dxa"/>
          </w:tcPr>
          <w:p w14:paraId="6132206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5B130D6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476EB134" w14:textId="77777777" w:rsidTr="0069098C">
        <w:tc>
          <w:tcPr>
            <w:tcW w:w="1728" w:type="dxa"/>
          </w:tcPr>
          <w:p w14:paraId="6CC72F6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3071E07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1BBD775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4E99433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8B373C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7167D6A4" w14:textId="77777777" w:rsidTr="0069098C">
        <w:tc>
          <w:tcPr>
            <w:tcW w:w="1728" w:type="dxa"/>
          </w:tcPr>
          <w:p w14:paraId="7C90EC0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5EBBEE6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6AB6F82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85AFC9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598C91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5DD2076" w14:textId="77777777" w:rsidTr="0069098C">
        <w:tc>
          <w:tcPr>
            <w:tcW w:w="1728" w:type="dxa"/>
          </w:tcPr>
          <w:p w14:paraId="37A236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6511E67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7AC3BA9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1D97497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E5AA0F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652E63C6" w14:textId="77777777" w:rsidTr="0069098C">
        <w:tc>
          <w:tcPr>
            <w:tcW w:w="1728" w:type="dxa"/>
          </w:tcPr>
          <w:p w14:paraId="0F32F95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3194CB2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3442B91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7EC36EFC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2A85AC4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3FB6902D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59C5E1BE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1772163C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28: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users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37"/>
        <w:gridCol w:w="2833"/>
        <w:gridCol w:w="1488"/>
        <w:gridCol w:w="961"/>
        <w:gridCol w:w="2257"/>
      </w:tblGrid>
      <w:tr w:rsidR="006A542A" w:rsidRPr="002B1598" w14:paraId="385D531A" w14:textId="77777777" w:rsidTr="0069098C">
        <w:tc>
          <w:tcPr>
            <w:tcW w:w="2880" w:type="dxa"/>
            <w:gridSpan w:val="5"/>
          </w:tcPr>
          <w:p w14:paraId="0ECBB7F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users</w:t>
            </w:r>
            <w:proofErr w:type="spellEnd"/>
          </w:p>
        </w:tc>
      </w:tr>
      <w:tr w:rsidR="006A542A" w:rsidRPr="002B1598" w14:paraId="7E5CAF7C" w14:textId="77777777" w:rsidTr="0069098C">
        <w:tc>
          <w:tcPr>
            <w:tcW w:w="2880" w:type="dxa"/>
            <w:gridSpan w:val="5"/>
          </w:tcPr>
          <w:p w14:paraId="6F49D426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Almacena la información de contacto, credenciales de acceso y estado de clientes, técnicos y recepcionistas.</w:t>
            </w:r>
          </w:p>
        </w:tc>
      </w:tr>
      <w:tr w:rsidR="006A542A" w:rsidRPr="002B1598" w14:paraId="305FF860" w14:textId="77777777" w:rsidTr="0069098C">
        <w:tc>
          <w:tcPr>
            <w:tcW w:w="1728" w:type="dxa"/>
          </w:tcPr>
          <w:p w14:paraId="44C527A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5A8EF20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38E7F7D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361CED1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0EC18034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7F858358" w14:textId="77777777" w:rsidTr="0069098C">
        <w:tc>
          <w:tcPr>
            <w:tcW w:w="1728" w:type="dxa"/>
          </w:tcPr>
          <w:p w14:paraId="6CC8382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581F936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Identificador único incremental autogenerado en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base de datos (Clave Primaria).</w:t>
            </w:r>
          </w:p>
        </w:tc>
        <w:tc>
          <w:tcPr>
            <w:tcW w:w="1440" w:type="dxa"/>
          </w:tcPr>
          <w:p w14:paraId="4E67934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INT</w:t>
            </w:r>
          </w:p>
        </w:tc>
        <w:tc>
          <w:tcPr>
            <w:tcW w:w="864" w:type="dxa"/>
          </w:tcPr>
          <w:p w14:paraId="768A5DCA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53CFB6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591C2C4A" w14:textId="77777777" w:rsidTr="0069098C">
        <w:tc>
          <w:tcPr>
            <w:tcW w:w="1728" w:type="dxa"/>
          </w:tcPr>
          <w:p w14:paraId="400CBA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cedula</w:t>
            </w:r>
          </w:p>
        </w:tc>
        <w:tc>
          <w:tcPr>
            <w:tcW w:w="3600" w:type="dxa"/>
          </w:tcPr>
          <w:p w14:paraId="435BEAA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Cédula de identidad o RUC ecuatoriano de la persona (Longitud variable, Único).</w:t>
            </w:r>
          </w:p>
        </w:tc>
        <w:tc>
          <w:tcPr>
            <w:tcW w:w="1440" w:type="dxa"/>
          </w:tcPr>
          <w:p w14:paraId="384642A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7A7760F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0D010A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6C62E41A" w14:textId="77777777" w:rsidTr="0069098C">
        <w:tc>
          <w:tcPr>
            <w:tcW w:w="1728" w:type="dxa"/>
          </w:tcPr>
          <w:p w14:paraId="28DBE74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</w:t>
            </w:r>
          </w:p>
        </w:tc>
        <w:tc>
          <w:tcPr>
            <w:tcW w:w="3600" w:type="dxa"/>
          </w:tcPr>
          <w:p w14:paraId="1743705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Nombres completos del registro (usuario, rol, marca, modelo, etc.).</w:t>
            </w:r>
          </w:p>
        </w:tc>
        <w:tc>
          <w:tcPr>
            <w:tcW w:w="1440" w:type="dxa"/>
          </w:tcPr>
          <w:p w14:paraId="1138CD1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4B21846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FE196C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4E80A4CC" w14:textId="77777777" w:rsidTr="0069098C">
        <w:tc>
          <w:tcPr>
            <w:tcW w:w="1728" w:type="dxa"/>
          </w:tcPr>
          <w:p w14:paraId="28D5AB0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apellido</w:t>
            </w:r>
          </w:p>
        </w:tc>
        <w:tc>
          <w:tcPr>
            <w:tcW w:w="3600" w:type="dxa"/>
          </w:tcPr>
          <w:p w14:paraId="280F603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Apellidos completos del usuario (opcional).</w:t>
            </w:r>
          </w:p>
        </w:tc>
        <w:tc>
          <w:tcPr>
            <w:tcW w:w="1440" w:type="dxa"/>
          </w:tcPr>
          <w:p w14:paraId="70EA358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414744D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7FBE9C5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F419666" w14:textId="77777777" w:rsidTr="0069098C">
        <w:tc>
          <w:tcPr>
            <w:tcW w:w="1728" w:type="dxa"/>
          </w:tcPr>
          <w:p w14:paraId="383F15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correo</w:t>
            </w:r>
          </w:p>
        </w:tc>
        <w:tc>
          <w:tcPr>
            <w:tcW w:w="3600" w:type="dxa"/>
          </w:tcPr>
          <w:p w14:paraId="671E3A3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Dirección de correo electrónico (Único).</w:t>
            </w:r>
          </w:p>
        </w:tc>
        <w:tc>
          <w:tcPr>
            <w:tcW w:w="1440" w:type="dxa"/>
          </w:tcPr>
          <w:p w14:paraId="0DAC629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29500CE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F0CF5E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7B9662F8" w14:textId="77777777" w:rsidTr="0069098C">
        <w:tc>
          <w:tcPr>
            <w:tcW w:w="1728" w:type="dxa"/>
          </w:tcPr>
          <w:p w14:paraId="0233A2F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telefono</w:t>
            </w:r>
            <w:proofErr w:type="spellEnd"/>
          </w:p>
        </w:tc>
        <w:tc>
          <w:tcPr>
            <w:tcW w:w="3600" w:type="dxa"/>
          </w:tcPr>
          <w:p w14:paraId="1200BF3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Número de contacto telefónico del registro.</w:t>
            </w:r>
          </w:p>
        </w:tc>
        <w:tc>
          <w:tcPr>
            <w:tcW w:w="1440" w:type="dxa"/>
          </w:tcPr>
          <w:p w14:paraId="41B5869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6BFA24C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7660D34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2DE4B6B9" w14:textId="77777777" w:rsidTr="0069098C">
        <w:tc>
          <w:tcPr>
            <w:tcW w:w="1728" w:type="dxa"/>
          </w:tcPr>
          <w:p w14:paraId="535FC10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direccion</w:t>
            </w:r>
            <w:proofErr w:type="spellEnd"/>
          </w:p>
        </w:tc>
        <w:tc>
          <w:tcPr>
            <w:tcW w:w="3600" w:type="dxa"/>
          </w:tcPr>
          <w:p w14:paraId="1B7BEF0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Dirección domiciliaria física.</w:t>
            </w:r>
          </w:p>
        </w:tc>
        <w:tc>
          <w:tcPr>
            <w:tcW w:w="1440" w:type="dxa"/>
          </w:tcPr>
          <w:p w14:paraId="7C8E753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0034120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8A570C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39575058" w14:textId="77777777" w:rsidTr="0069098C">
        <w:tc>
          <w:tcPr>
            <w:tcW w:w="1728" w:type="dxa"/>
          </w:tcPr>
          <w:p w14:paraId="3A42A80E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ciudad</w:t>
            </w:r>
          </w:p>
        </w:tc>
        <w:tc>
          <w:tcPr>
            <w:tcW w:w="3600" w:type="dxa"/>
          </w:tcPr>
          <w:p w14:paraId="2A35FA8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Ciudad de residencia o ubicación.</w:t>
            </w:r>
          </w:p>
        </w:tc>
        <w:tc>
          <w:tcPr>
            <w:tcW w:w="1440" w:type="dxa"/>
          </w:tcPr>
          <w:p w14:paraId="73D9C86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04EA788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21DB93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7BF6B9D9" w14:textId="77777777" w:rsidTr="0069098C">
        <w:tc>
          <w:tcPr>
            <w:tcW w:w="1728" w:type="dxa"/>
          </w:tcPr>
          <w:p w14:paraId="65B1FFE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password</w:t>
            </w:r>
            <w:proofErr w:type="spellEnd"/>
          </w:p>
        </w:tc>
        <w:tc>
          <w:tcPr>
            <w:tcW w:w="3600" w:type="dxa"/>
          </w:tcPr>
          <w:p w14:paraId="78B2589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Contraseña de acceso del usuario cifrada mediante el algoritmo hash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bcrypt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6CFE85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7B4A0E8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631D73F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1CC0951C" w14:textId="77777777" w:rsidTr="0069098C">
        <w:tc>
          <w:tcPr>
            <w:tcW w:w="1728" w:type="dxa"/>
          </w:tcPr>
          <w:p w14:paraId="4344A1F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resetPasswordToken</w:t>
            </w:r>
            <w:proofErr w:type="spellEnd"/>
          </w:p>
        </w:tc>
        <w:tc>
          <w:tcPr>
            <w:tcW w:w="3600" w:type="dxa"/>
          </w:tcPr>
          <w:p w14:paraId="3B07069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Token de seguridad temporal generado para restablecer credenciales.</w:t>
            </w:r>
          </w:p>
        </w:tc>
        <w:tc>
          <w:tcPr>
            <w:tcW w:w="1440" w:type="dxa"/>
          </w:tcPr>
          <w:p w14:paraId="17953BC8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VARCHAR</w:t>
            </w:r>
          </w:p>
        </w:tc>
        <w:tc>
          <w:tcPr>
            <w:tcW w:w="864" w:type="dxa"/>
          </w:tcPr>
          <w:p w14:paraId="53232878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06D4620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Cadena de texto = {[A-Z]|[a-z]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|[</w:t>
            </w:r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>0-9]}</w:t>
            </w:r>
          </w:p>
        </w:tc>
      </w:tr>
      <w:tr w:rsidR="006A542A" w:rsidRPr="002B1598" w14:paraId="536D4CD2" w14:textId="77777777" w:rsidTr="0069098C">
        <w:tc>
          <w:tcPr>
            <w:tcW w:w="1728" w:type="dxa"/>
          </w:tcPr>
          <w:p w14:paraId="2325175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estado</w:t>
            </w:r>
          </w:p>
        </w:tc>
        <w:tc>
          <w:tcPr>
            <w:tcW w:w="3600" w:type="dxa"/>
          </w:tcPr>
          <w:p w14:paraId="60FDE32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Flag lógico del estado del registro (activo/inactivo, disponible/ocupado).</w:t>
            </w:r>
          </w:p>
        </w:tc>
        <w:tc>
          <w:tcPr>
            <w:tcW w:w="1440" w:type="dxa"/>
          </w:tcPr>
          <w:p w14:paraId="06FF90D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BOOLEAN</w:t>
            </w:r>
          </w:p>
        </w:tc>
        <w:tc>
          <w:tcPr>
            <w:tcW w:w="864" w:type="dxa"/>
          </w:tcPr>
          <w:p w14:paraId="1563EA1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51721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[True | False]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>* Significado: True: Activo | False: Inactivo *</w:t>
            </w:r>
          </w:p>
        </w:tc>
      </w:tr>
      <w:tr w:rsidR="006A542A" w:rsidRPr="002B1598" w14:paraId="07E324E1" w14:textId="77777777" w:rsidTr="0069098C">
        <w:tc>
          <w:tcPr>
            <w:tcW w:w="1728" w:type="dxa"/>
          </w:tcPr>
          <w:p w14:paraId="2328F0E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deletedAt</w:t>
            </w:r>
            <w:proofErr w:type="spellEnd"/>
          </w:p>
        </w:tc>
        <w:tc>
          <w:tcPr>
            <w:tcW w:w="3600" w:type="dxa"/>
          </w:tcPr>
          <w:p w14:paraId="74AE94D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eliminación lógica del registro (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Soft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Delete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).</w:t>
            </w:r>
          </w:p>
        </w:tc>
        <w:tc>
          <w:tcPr>
            <w:tcW w:w="1440" w:type="dxa"/>
          </w:tcPr>
          <w:p w14:paraId="68922FB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4B3E41E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Sí</w:t>
            </w:r>
          </w:p>
        </w:tc>
        <w:tc>
          <w:tcPr>
            <w:tcW w:w="2880" w:type="dxa"/>
          </w:tcPr>
          <w:p w14:paraId="2E72DF0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64E44D66" w14:textId="77777777" w:rsidTr="0069098C">
        <w:tc>
          <w:tcPr>
            <w:tcW w:w="1728" w:type="dxa"/>
          </w:tcPr>
          <w:p w14:paraId="300A7F9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1DCD920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Marca de tiempo del registro e inserción inicial en base de </w:t>
            </w: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datos.</w:t>
            </w:r>
          </w:p>
        </w:tc>
        <w:tc>
          <w:tcPr>
            <w:tcW w:w="1440" w:type="dxa"/>
          </w:tcPr>
          <w:p w14:paraId="72671B82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lastRenderedPageBreak/>
              <w:t>TIMESTAMP</w:t>
            </w:r>
          </w:p>
        </w:tc>
        <w:tc>
          <w:tcPr>
            <w:tcW w:w="864" w:type="dxa"/>
          </w:tcPr>
          <w:p w14:paraId="789740A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5D99808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05331EF8" w14:textId="77777777" w:rsidTr="0069098C">
        <w:tc>
          <w:tcPr>
            <w:tcW w:w="1728" w:type="dxa"/>
          </w:tcPr>
          <w:p w14:paraId="257A2F27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5B6FB0A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66D7D29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0B63330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68D66D7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1537C4C5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178487A5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525482C2" w14:textId="77777777" w:rsidR="006A542A" w:rsidRPr="002B1598" w:rsidRDefault="006A542A" w:rsidP="00F55153">
      <w:pPr>
        <w:keepNext/>
        <w:spacing w:after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lang w:val="es-419"/>
        </w:rPr>
        <w:t xml:space="preserve">Tabla 29: Diccionario de datos de la tabla </w:t>
      </w:r>
      <w:proofErr w:type="spellStart"/>
      <w:r w:rsidRPr="002B1598">
        <w:rPr>
          <w:rFonts w:ascii="Times New Roman" w:hAnsi="Times New Roman" w:cs="Times New Roman"/>
          <w:b/>
          <w:lang w:val="es-419"/>
        </w:rPr>
        <w:t>user_roles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3012"/>
        <w:gridCol w:w="1488"/>
        <w:gridCol w:w="961"/>
        <w:gridCol w:w="2547"/>
      </w:tblGrid>
      <w:tr w:rsidR="006A542A" w:rsidRPr="002B1598" w14:paraId="37D82CCC" w14:textId="77777777" w:rsidTr="0069098C">
        <w:tc>
          <w:tcPr>
            <w:tcW w:w="2880" w:type="dxa"/>
            <w:gridSpan w:val="5"/>
          </w:tcPr>
          <w:p w14:paraId="0F2920B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Nombre del archivo: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user_roles</w:t>
            </w:r>
            <w:proofErr w:type="spellEnd"/>
          </w:p>
        </w:tc>
      </w:tr>
      <w:tr w:rsidR="006A542A" w:rsidRPr="002B1598" w14:paraId="3151C3FA" w14:textId="77777777" w:rsidTr="0069098C">
        <w:tc>
          <w:tcPr>
            <w:tcW w:w="2880" w:type="dxa"/>
            <w:gridSpan w:val="5"/>
          </w:tcPr>
          <w:p w14:paraId="7B3B69A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 xml:space="preserve">Descripción del archivo: </w:t>
            </w:r>
            <w:r w:rsidRPr="002B1598">
              <w:rPr>
                <w:rFonts w:ascii="Times New Roman" w:hAnsi="Times New Roman" w:cs="Times New Roman"/>
                <w:lang w:val="es-419"/>
              </w:rPr>
              <w:t>Tabla asociativa intermedia que vincula los usuarios con sus respectivos roles (relación Many-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to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-Many).</w:t>
            </w:r>
          </w:p>
        </w:tc>
      </w:tr>
      <w:tr w:rsidR="006A542A" w:rsidRPr="002B1598" w14:paraId="36327D8E" w14:textId="77777777" w:rsidTr="0069098C">
        <w:tc>
          <w:tcPr>
            <w:tcW w:w="1728" w:type="dxa"/>
          </w:tcPr>
          <w:p w14:paraId="28D8153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Nombre del campo</w:t>
            </w:r>
          </w:p>
        </w:tc>
        <w:tc>
          <w:tcPr>
            <w:tcW w:w="3600" w:type="dxa"/>
          </w:tcPr>
          <w:p w14:paraId="04B32FE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Descripción</w:t>
            </w:r>
          </w:p>
        </w:tc>
        <w:tc>
          <w:tcPr>
            <w:tcW w:w="1440" w:type="dxa"/>
          </w:tcPr>
          <w:p w14:paraId="6940B47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Tipo de dato y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tamaño</w:t>
            </w:r>
          </w:p>
        </w:tc>
        <w:tc>
          <w:tcPr>
            <w:tcW w:w="864" w:type="dxa"/>
          </w:tcPr>
          <w:p w14:paraId="7257F805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Permite</w:t>
            </w:r>
            <w:r w:rsidRPr="002B1598">
              <w:rPr>
                <w:rFonts w:ascii="Times New Roman" w:hAnsi="Times New Roman" w:cs="Times New Roman"/>
                <w:b/>
                <w:lang w:val="es-419"/>
              </w:rPr>
              <w:br/>
              <w:t>NULL</w:t>
            </w:r>
          </w:p>
        </w:tc>
        <w:tc>
          <w:tcPr>
            <w:tcW w:w="2880" w:type="dxa"/>
          </w:tcPr>
          <w:p w14:paraId="33D2B9E6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b/>
                <w:lang w:val="es-419"/>
              </w:rPr>
              <w:t>Valor permitido del dato</w:t>
            </w:r>
          </w:p>
        </w:tc>
      </w:tr>
      <w:tr w:rsidR="006A542A" w:rsidRPr="002B1598" w14:paraId="16DCA5E3" w14:textId="77777777" w:rsidTr="0069098C">
        <w:tc>
          <w:tcPr>
            <w:tcW w:w="1728" w:type="dxa"/>
          </w:tcPr>
          <w:p w14:paraId="4A0771A0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 (PK)</w:t>
            </w:r>
          </w:p>
        </w:tc>
        <w:tc>
          <w:tcPr>
            <w:tcW w:w="3600" w:type="dxa"/>
          </w:tcPr>
          <w:p w14:paraId="1A9ED41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Identificador único incremental autogenerado en base de datos (Clave Primaria).</w:t>
            </w:r>
          </w:p>
        </w:tc>
        <w:tc>
          <w:tcPr>
            <w:tcW w:w="1440" w:type="dxa"/>
          </w:tcPr>
          <w:p w14:paraId="5A3ACBA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1CA3649E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357B58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[00000 000]</w:t>
            </w:r>
            <w:r w:rsidRPr="002B1598">
              <w:rPr>
                <w:rFonts w:ascii="Times New Roman" w:hAnsi="Times New Roman" w:cs="Times New Roman"/>
                <w:lang w:val="es-419"/>
              </w:rPr>
              <w:br/>
              <w:t xml:space="preserve">* El valor es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autoincremental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6480383D" w14:textId="77777777" w:rsidTr="0069098C">
        <w:tc>
          <w:tcPr>
            <w:tcW w:w="1728" w:type="dxa"/>
          </w:tcPr>
          <w:p w14:paraId="29D4A9C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5E8195C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usuario asociado en la tabla `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users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`.</w:t>
            </w:r>
          </w:p>
        </w:tc>
        <w:tc>
          <w:tcPr>
            <w:tcW w:w="1440" w:type="dxa"/>
          </w:tcPr>
          <w:p w14:paraId="2C5CABE5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7A3B4289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4E74738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7A72CFFA" w14:textId="77777777" w:rsidTr="0069098C">
        <w:tc>
          <w:tcPr>
            <w:tcW w:w="1728" w:type="dxa"/>
          </w:tcPr>
          <w:p w14:paraId="25FA593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roleId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(FK)</w:t>
            </w:r>
          </w:p>
        </w:tc>
        <w:tc>
          <w:tcPr>
            <w:tcW w:w="3600" w:type="dxa"/>
          </w:tcPr>
          <w:p w14:paraId="103DAA1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Clave foránea que referencia al rol asociado en la tabla `roles`.</w:t>
            </w:r>
          </w:p>
        </w:tc>
        <w:tc>
          <w:tcPr>
            <w:tcW w:w="1440" w:type="dxa"/>
          </w:tcPr>
          <w:p w14:paraId="28B3DC2D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INT</w:t>
            </w:r>
          </w:p>
        </w:tc>
        <w:tc>
          <w:tcPr>
            <w:tcW w:w="864" w:type="dxa"/>
          </w:tcPr>
          <w:p w14:paraId="17126252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752B19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Valor numérico entero</w:t>
            </w:r>
          </w:p>
        </w:tc>
      </w:tr>
      <w:tr w:rsidR="006A542A" w:rsidRPr="002B1598" w14:paraId="50E2A9FE" w14:textId="77777777" w:rsidTr="0069098C">
        <w:tc>
          <w:tcPr>
            <w:tcW w:w="1728" w:type="dxa"/>
          </w:tcPr>
          <w:p w14:paraId="21A1B4E4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createdAt</w:t>
            </w:r>
            <w:proofErr w:type="spellEnd"/>
          </w:p>
        </w:tc>
        <w:tc>
          <w:tcPr>
            <w:tcW w:w="3600" w:type="dxa"/>
          </w:tcPr>
          <w:p w14:paraId="53A54719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del registro e inserción inicial en base de datos.</w:t>
            </w:r>
          </w:p>
        </w:tc>
        <w:tc>
          <w:tcPr>
            <w:tcW w:w="1440" w:type="dxa"/>
          </w:tcPr>
          <w:p w14:paraId="06A573BC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1455AB1F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3592841A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  <w:tr w:rsidR="006A542A" w:rsidRPr="002B1598" w14:paraId="7681C738" w14:textId="77777777" w:rsidTr="0069098C">
        <w:tc>
          <w:tcPr>
            <w:tcW w:w="1728" w:type="dxa"/>
          </w:tcPr>
          <w:p w14:paraId="22A0593B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updatedAt</w:t>
            </w:r>
            <w:proofErr w:type="spellEnd"/>
          </w:p>
        </w:tc>
        <w:tc>
          <w:tcPr>
            <w:tcW w:w="3600" w:type="dxa"/>
          </w:tcPr>
          <w:p w14:paraId="7C8BEBBF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Marca de tiempo de la última modificación en base de datos.</w:t>
            </w:r>
          </w:p>
        </w:tc>
        <w:tc>
          <w:tcPr>
            <w:tcW w:w="1440" w:type="dxa"/>
          </w:tcPr>
          <w:p w14:paraId="1EDFEAE3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TIMESTAMP</w:t>
            </w:r>
          </w:p>
        </w:tc>
        <w:tc>
          <w:tcPr>
            <w:tcW w:w="864" w:type="dxa"/>
          </w:tcPr>
          <w:p w14:paraId="0F42BA8B" w14:textId="77777777" w:rsidR="006A542A" w:rsidRPr="002B1598" w:rsidRDefault="006A542A" w:rsidP="00F55153">
            <w:pPr>
              <w:spacing w:line="360" w:lineRule="auto"/>
              <w:jc w:val="center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>No</w:t>
            </w:r>
          </w:p>
        </w:tc>
        <w:tc>
          <w:tcPr>
            <w:tcW w:w="2880" w:type="dxa"/>
          </w:tcPr>
          <w:p w14:paraId="0DFB2331" w14:textId="77777777" w:rsidR="006A542A" w:rsidRPr="002B1598" w:rsidRDefault="006A542A" w:rsidP="00F55153">
            <w:pPr>
              <w:spacing w:line="360" w:lineRule="auto"/>
              <w:rPr>
                <w:rFonts w:ascii="Times New Roman" w:hAnsi="Times New Roman" w:cs="Times New Roman"/>
                <w:lang w:val="es-419"/>
              </w:rPr>
            </w:pPr>
            <w:r w:rsidRPr="002B1598">
              <w:rPr>
                <w:rFonts w:ascii="Times New Roman" w:hAnsi="Times New Roman" w:cs="Times New Roman"/>
                <w:lang w:val="es-419"/>
              </w:rPr>
              <w:t xml:space="preserve">* formato: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aaaa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>-mm-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dd</w:t>
            </w:r>
            <w:proofErr w:type="spellEnd"/>
            <w:r w:rsidRPr="002B1598">
              <w:rPr>
                <w:rFonts w:ascii="Times New Roman" w:hAnsi="Times New Roman" w:cs="Times New Roman"/>
                <w:lang w:val="es-419"/>
              </w:rPr>
              <w:t xml:space="preserve"> </w:t>
            </w:r>
            <w:proofErr w:type="spellStart"/>
            <w:r w:rsidRPr="002B1598">
              <w:rPr>
                <w:rFonts w:ascii="Times New Roman" w:hAnsi="Times New Roman" w:cs="Times New Roman"/>
                <w:lang w:val="es-419"/>
              </w:rPr>
              <w:t>hh:</w:t>
            </w:r>
            <w:proofErr w:type="gramStart"/>
            <w:r w:rsidRPr="002B1598">
              <w:rPr>
                <w:rFonts w:ascii="Times New Roman" w:hAnsi="Times New Roman" w:cs="Times New Roman"/>
                <w:lang w:val="es-419"/>
              </w:rPr>
              <w:t>mm:ss</w:t>
            </w:r>
            <w:proofErr w:type="spellEnd"/>
            <w:proofErr w:type="gramEnd"/>
            <w:r w:rsidRPr="002B1598">
              <w:rPr>
                <w:rFonts w:ascii="Times New Roman" w:hAnsi="Times New Roman" w:cs="Times New Roman"/>
                <w:lang w:val="es-419"/>
              </w:rPr>
              <w:t xml:space="preserve"> *</w:t>
            </w:r>
          </w:p>
        </w:tc>
      </w:tr>
    </w:tbl>
    <w:p w14:paraId="6BC4A6ED" w14:textId="77777777" w:rsidR="006A542A" w:rsidRPr="002B1598" w:rsidRDefault="006A542A" w:rsidP="00F55153">
      <w:pPr>
        <w:spacing w:before="80" w:line="360" w:lineRule="auto"/>
        <w:rPr>
          <w:rFonts w:ascii="Times New Roman" w:hAnsi="Times New Roman" w:cs="Times New Roman"/>
          <w:lang w:val="es-419"/>
        </w:rPr>
      </w:pPr>
      <w:r w:rsidRPr="002B1598">
        <w:rPr>
          <w:rFonts w:ascii="Times New Roman" w:hAnsi="Times New Roman" w:cs="Times New Roman"/>
          <w:b/>
          <w:sz w:val="20"/>
          <w:lang w:val="es-419"/>
        </w:rPr>
        <w:t>Realizado por: Kevin U., 2026</w:t>
      </w:r>
    </w:p>
    <w:p w14:paraId="7244CE67" w14:textId="77777777" w:rsidR="006A542A" w:rsidRPr="002B1598" w:rsidRDefault="006A542A" w:rsidP="00F55153">
      <w:pPr>
        <w:spacing w:line="360" w:lineRule="auto"/>
        <w:rPr>
          <w:rFonts w:ascii="Times New Roman" w:hAnsi="Times New Roman" w:cs="Times New Roman"/>
          <w:lang w:val="es-419"/>
        </w:rPr>
      </w:pPr>
    </w:p>
    <w:p w14:paraId="54AF2C72" w14:textId="77777777" w:rsidR="006A542A" w:rsidRPr="002B1598" w:rsidRDefault="006A542A" w:rsidP="00F55153">
      <w:pPr>
        <w:spacing w:after="160" w:line="360" w:lineRule="auto"/>
        <w:jc w:val="both"/>
        <w:rPr>
          <w:rFonts w:ascii="Times New Roman" w:hAnsi="Times New Roman" w:cs="Times New Roman"/>
          <w:lang w:val="es-419"/>
        </w:rPr>
      </w:pPr>
    </w:p>
    <w:sectPr w:rsidR="006A542A" w:rsidRPr="002B159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3245C5"/>
    <w:multiLevelType w:val="multilevel"/>
    <w:tmpl w:val="3216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3E1688"/>
    <w:multiLevelType w:val="hybridMultilevel"/>
    <w:tmpl w:val="736A29A6"/>
    <w:lvl w:ilvl="0" w:tplc="9B68585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7C4F22"/>
    <w:multiLevelType w:val="multilevel"/>
    <w:tmpl w:val="9D66CD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68E86533"/>
    <w:multiLevelType w:val="hybridMultilevel"/>
    <w:tmpl w:val="5958224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04620B"/>
    <w:multiLevelType w:val="hybridMultilevel"/>
    <w:tmpl w:val="045C7FAC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842270">
    <w:abstractNumId w:val="8"/>
  </w:num>
  <w:num w:numId="2" w16cid:durableId="1408959126">
    <w:abstractNumId w:val="6"/>
  </w:num>
  <w:num w:numId="3" w16cid:durableId="333074605">
    <w:abstractNumId w:val="5"/>
  </w:num>
  <w:num w:numId="4" w16cid:durableId="496700334">
    <w:abstractNumId w:val="4"/>
  </w:num>
  <w:num w:numId="5" w16cid:durableId="1184051795">
    <w:abstractNumId w:val="7"/>
  </w:num>
  <w:num w:numId="6" w16cid:durableId="1032537824">
    <w:abstractNumId w:val="3"/>
  </w:num>
  <w:num w:numId="7" w16cid:durableId="642193496">
    <w:abstractNumId w:val="2"/>
  </w:num>
  <w:num w:numId="8" w16cid:durableId="1588688684">
    <w:abstractNumId w:val="1"/>
  </w:num>
  <w:num w:numId="9" w16cid:durableId="355278806">
    <w:abstractNumId w:val="0"/>
  </w:num>
  <w:num w:numId="10" w16cid:durableId="1847162123">
    <w:abstractNumId w:val="13"/>
  </w:num>
  <w:num w:numId="11" w16cid:durableId="686834708">
    <w:abstractNumId w:val="11"/>
  </w:num>
  <w:num w:numId="12" w16cid:durableId="803356346">
    <w:abstractNumId w:val="9"/>
  </w:num>
  <w:num w:numId="13" w16cid:durableId="1011564493">
    <w:abstractNumId w:val="12"/>
  </w:num>
  <w:num w:numId="14" w16cid:durableId="6390022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F3B"/>
    <w:rsid w:val="0015074B"/>
    <w:rsid w:val="00233DFF"/>
    <w:rsid w:val="0029639D"/>
    <w:rsid w:val="002B1598"/>
    <w:rsid w:val="002C15AD"/>
    <w:rsid w:val="00326F90"/>
    <w:rsid w:val="003813B2"/>
    <w:rsid w:val="00457BEF"/>
    <w:rsid w:val="005C18CC"/>
    <w:rsid w:val="006A542A"/>
    <w:rsid w:val="006B305D"/>
    <w:rsid w:val="006E0EFE"/>
    <w:rsid w:val="00706BC8"/>
    <w:rsid w:val="00917504"/>
    <w:rsid w:val="00A71BD4"/>
    <w:rsid w:val="00A83D7D"/>
    <w:rsid w:val="00A91A5D"/>
    <w:rsid w:val="00AA1D8D"/>
    <w:rsid w:val="00B23D4C"/>
    <w:rsid w:val="00B47730"/>
    <w:rsid w:val="00B60E4E"/>
    <w:rsid w:val="00B60F5D"/>
    <w:rsid w:val="00BB0E69"/>
    <w:rsid w:val="00C05A8B"/>
    <w:rsid w:val="00C61143"/>
    <w:rsid w:val="00C9415C"/>
    <w:rsid w:val="00CB0664"/>
    <w:rsid w:val="00CD5D10"/>
    <w:rsid w:val="00D348C8"/>
    <w:rsid w:val="00D879BC"/>
    <w:rsid w:val="00DB1460"/>
    <w:rsid w:val="00E109FF"/>
    <w:rsid w:val="00ED0856"/>
    <w:rsid w:val="00F37869"/>
    <w:rsid w:val="00F55153"/>
    <w:rsid w:val="00F675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400C2BB"/>
  <w14:defaultImageDpi w14:val="300"/>
  <w15:docId w15:val="{F77AF1C8-4D5B-433E-8274-C6061743C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D4C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1clara">
    <w:name w:val="Grid Table 1 Light"/>
    <w:basedOn w:val="Tablanormal"/>
    <w:uiPriority w:val="99"/>
    <w:rsid w:val="00F3786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clara">
    <w:name w:val="Grid Table Light"/>
    <w:basedOn w:val="Tablanormal"/>
    <w:uiPriority w:val="99"/>
    <w:rsid w:val="00F378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99"/>
    <w:rsid w:val="00233DF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67</Pages>
  <Words>13014</Words>
  <Characters>71581</Characters>
  <Application>Microsoft Office Word</Application>
  <DocSecurity>0</DocSecurity>
  <Lines>596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Alexander Urbano Lombeida</cp:lastModifiedBy>
  <cp:revision>16</cp:revision>
  <dcterms:created xsi:type="dcterms:W3CDTF">2013-12-23T23:15:00Z</dcterms:created>
  <dcterms:modified xsi:type="dcterms:W3CDTF">2026-06-11T03:59:00Z</dcterms:modified>
  <cp:category/>
</cp:coreProperties>
</file>