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Calculation</w:t>
      </w:r>
      <w:r>
        <w:t xml:space="preserve"> </w:t>
      </w:r>
      <w:r>
        <w:t xml:space="preserve">for</w:t>
      </w:r>
      <w:r>
        <w:t xml:space="preserve"> </w:t>
      </w:r>
      <w:r>
        <w:t xml:space="preserve">RMNCH</w:t>
      </w:r>
      <w:r>
        <w:t xml:space="preserve"> </w:t>
      </w:r>
      <w:r>
        <w:t xml:space="preserve">Survey</w:t>
      </w:r>
      <w:r>
        <w:t xml:space="preserve"> </w:t>
      </w:r>
      <w:r>
        <w:t xml:space="preserve">for</w:t>
      </w:r>
      <w:r>
        <w:t xml:space="preserve"> </w:t>
      </w:r>
      <w:r>
        <w:t xml:space="preserve">Myanmar</w:t>
      </w:r>
      <w:r>
        <w:t xml:space="preserve"> </w:t>
      </w:r>
      <w:r>
        <w:t xml:space="preserve">Migrants</w:t>
      </w:r>
    </w:p>
    <w:p>
      <w:pPr>
        <w:pStyle w:val="Author"/>
      </w:pPr>
      <w:r>
        <w:t xml:space="preserve">Kaung</w:t>
      </w:r>
      <w:r>
        <w:t xml:space="preserve"> </w:t>
      </w:r>
      <w:r>
        <w:t xml:space="preserve">Myat</w:t>
      </w:r>
      <w:r>
        <w:t xml:space="preserve"> </w:t>
      </w:r>
      <w:r>
        <w:t xml:space="preserve">Khant</w:t>
      </w:r>
    </w:p>
    <w:p>
      <w:pPr>
        <w:pStyle w:val="Date"/>
      </w:pPr>
      <w:r>
        <w:t xml:space="preserve">2024-12-30</w:t>
      </w:r>
    </w:p>
    <w:bookmarkStart w:id="20" w:name="sampling-design"/>
    <w:p>
      <w:pPr>
        <w:pStyle w:val="Heading3"/>
      </w:pPr>
      <w:r>
        <w:t xml:space="preserve">Sampling Design</w:t>
      </w:r>
    </w:p>
    <w:p>
      <w:pPr>
        <w:pStyle w:val="FirstParagraph"/>
      </w:pPr>
      <w:r>
        <w:t xml:space="preserve">We are collecting the data on contraceptive utilization or accessibility among the Myanmar migrants at Thailand-Myanmar border. Since they are marginalized or hidden populations, we decided to used</w:t>
      </w:r>
      <w:r>
        <w:t xml:space="preserve"> </w:t>
      </w:r>
      <w:r>
        <w:rPr>
          <w:bCs/>
          <w:b/>
        </w:rPr>
        <w:t xml:space="preserve">Snowball Sampling</w:t>
      </w:r>
      <w:r>
        <w:t xml:space="preserve"> </w:t>
      </w:r>
      <w:r>
        <w:t xml:space="preserve">(</w:t>
      </w:r>
      <w:hyperlink w:anchor="ref-ahmed_how_2024">
        <w:r>
          <w:rPr>
            <w:rStyle w:val="Hyperlink"/>
          </w:rPr>
          <w:t xml:space="preserve">Ahmed 2024</w:t>
        </w:r>
      </w:hyperlink>
      <w:r>
        <w:t xml:space="preserve">)</w:t>
      </w:r>
      <w:r>
        <w:t xml:space="preserve">. For a non-probability sampling method, a sample size of</w:t>
      </w:r>
      <w:r>
        <w:t xml:space="preserve"> </w:t>
      </w:r>
      <w:r>
        <w:rPr>
          <w:bCs/>
          <w:b/>
        </w:rPr>
        <w:t xml:space="preserve">larger than 30 and smaller than 500</w:t>
      </w:r>
      <w:r>
        <w:t xml:space="preserve"> </w:t>
      </w:r>
      <w:r>
        <w:t xml:space="preserve">is enough for most of the research</w:t>
      </w:r>
      <w:r>
        <w:t xml:space="preserve"> </w:t>
      </w:r>
      <w:r>
        <w:t xml:space="preserve">(</w:t>
      </w:r>
      <w:hyperlink w:anchor="ref-sekaran_research_2003">
        <w:r>
          <w:rPr>
            <w:rStyle w:val="Hyperlink"/>
          </w:rPr>
          <w:t xml:space="preserve">Sekaran 2003</w:t>
        </w:r>
      </w:hyperlink>
      <w:r>
        <w:t xml:space="preserve">)</w:t>
      </w:r>
      <w:r>
        <w:t xml:space="preserve">. Nevertheless, for our cross-sectional descriptive study, with the available information from knowledgeable sources, we will use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Cochran’s sample size formula for initial sample size</w:t>
      </w:r>
      <w:r>
        <w:t xml:space="preserve"> </w:t>
      </w:r>
      <w:r>
        <w:t xml:space="preserve">or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Yamane’s formula</w:t>
      </w:r>
    </w:p>
    <w:bookmarkEnd w:id="20"/>
    <w:bookmarkStart w:id="21" w:name="X4cacd313657ace53bf303e3fc0c86ae2f4aeb79"/>
    <w:p>
      <w:pPr>
        <w:pStyle w:val="Heading3"/>
      </w:pPr>
      <w:r>
        <w:t xml:space="preserve">Sample Size Calculation Based on</w:t>
      </w:r>
      <w:r>
        <w:t xml:space="preserve"> </w:t>
      </w:r>
      <w:r>
        <w:rPr>
          <w:bCs/>
          <w:b/>
        </w:rPr>
        <w:t xml:space="preserve">Contraceptive Prevalence Rate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rPr>
          <w:iCs/>
          <w:i/>
        </w:rPr>
        <w:t xml:space="preserve">Htoo et al</w:t>
      </w:r>
      <w:r>
        <w:t xml:space="preserve">, the contraceptive prevalence rate was 0.801</w:t>
      </w:r>
      <w:r>
        <w:t xml:space="preserve"> </w:t>
      </w:r>
      <w:r>
        <w:t xml:space="preserve">(</w:t>
      </w:r>
      <w:hyperlink w:anchor="ref-soe_utilization_2008">
        <w:r>
          <w:rPr>
            <w:rStyle w:val="Hyperlink"/>
          </w:rPr>
          <w:t xml:space="preserve">Soe and Somrongthong 2008</w:t>
        </w:r>
      </w:hyperlink>
      <w:r>
        <w:t xml:space="preserve">)</w:t>
      </w:r>
      <w:r>
        <w:t xml:space="preserve">. Sample size was calculated using</w:t>
      </w:r>
      <w:r>
        <w:t xml:space="preserve"> </w:t>
      </w:r>
      <w:r>
        <w:rPr>
          <w:iCs/>
          <w:i/>
        </w:rPr>
        <w:t xml:space="preserve">Cochran’s formula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br/>
      </w:r>
      <w:r>
        <w:t xml:space="preserve">where: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initial sample size for infinite population,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Z = z-value (1.96 for 95 % confidence),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 = Estimated population proportion,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 = margin of error</w:t>
      </w:r>
    </w:p>
    <w:p>
      <w:pPr>
        <w:pStyle w:val="FirstParagraph"/>
      </w:pPr>
      <w:r>
        <w:t xml:space="preserve">With a 95% confidence interval and margin of error of</w:t>
      </w:r>
      <w:r>
        <w:t xml:space="preserve"> </w:t>
      </w:r>
      <w:r>
        <w:rPr>
          <w:iCs/>
          <w:i/>
        </w:rPr>
        <w:t xml:space="preserve">0.05</w:t>
      </w:r>
      <w:r>
        <w:t xml:space="preserve">, the sample size based on contraceptive prevalence rate of 0.801 is</w:t>
      </w:r>
      <w:r>
        <w:t xml:space="preserve"> </w:t>
      </w:r>
      <w:r>
        <w:rPr>
          <w:bCs/>
          <w:b/>
        </w:rPr>
        <w:t xml:space="preserve">245</w:t>
      </w:r>
      <w:r>
        <w:t xml:space="preserve">.</w:t>
      </w:r>
    </w:p>
    <w:bookmarkEnd w:id="21"/>
    <w:bookmarkStart w:id="22" w:name="Xaad59743064ded0622075d78fa261a21d0afd47"/>
    <w:p>
      <w:pPr>
        <w:pStyle w:val="Heading3"/>
      </w:pPr>
      <w:r>
        <w:t xml:space="preserve">Sample Size Calculation Based on</w:t>
      </w:r>
      <w:r>
        <w:t xml:space="preserve"> </w:t>
      </w:r>
      <w:r>
        <w:rPr>
          <w:bCs/>
          <w:b/>
        </w:rPr>
        <w:t xml:space="preserve">Unmet Need for Family Planning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rPr>
          <w:iCs/>
          <w:i/>
        </w:rPr>
        <w:t xml:space="preserve">Thein 2020</w:t>
      </w:r>
      <w:r>
        <w:t xml:space="preserve">, the unmet need for family planning was 0.158</w:t>
      </w:r>
      <w:r>
        <w:t xml:space="preserve"> </w:t>
      </w:r>
      <w:r>
        <w:t xml:space="preserve">(</w:t>
      </w:r>
      <w:hyperlink w:anchor="ref-thein_unmet_2020">
        <w:r>
          <w:rPr>
            <w:rStyle w:val="Hyperlink"/>
          </w:rPr>
          <w:t xml:space="preserve">Thein 2020</w:t>
        </w:r>
      </w:hyperlink>
      <w:r>
        <w:t xml:space="preserve">)</w:t>
      </w:r>
      <w:r>
        <w:t xml:space="preserve">. we calculated the sample size using</w:t>
      </w:r>
      <w:r>
        <w:t xml:space="preserve"> </w:t>
      </w:r>
      <w:r>
        <w:rPr>
          <w:iCs/>
          <w:i/>
        </w:rPr>
        <w:t xml:space="preserve">Cochran’s formula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initial sample size for infinite population,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Z = z-value (1.96 for 95 % confidence),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 = Estimated population proportion,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E = margin of error</w:t>
      </w:r>
    </w:p>
    <w:p>
      <w:pPr>
        <w:pStyle w:val="FirstParagraph"/>
      </w:pPr>
      <w:r>
        <w:t xml:space="preserve">With a 95% confidence interval and margin of error of</w:t>
      </w:r>
      <w:r>
        <w:t xml:space="preserve"> </w:t>
      </w:r>
      <w:r>
        <w:rPr>
          <w:iCs/>
          <w:i/>
        </w:rPr>
        <w:t xml:space="preserve">0.05</w:t>
      </w:r>
      <w:r>
        <w:t xml:space="preserve">, the sample size based on proportion for unmet need of family planning 0.158 is</w:t>
      </w:r>
      <w:r>
        <w:t xml:space="preserve"> </w:t>
      </w:r>
      <w:r>
        <w:rPr>
          <w:bCs/>
          <w:b/>
        </w:rPr>
        <w:t xml:space="preserve">204</w:t>
      </w:r>
      <w:r>
        <w:t xml:space="preserve">.</w:t>
      </w:r>
    </w:p>
    <w:bookmarkEnd w:id="22"/>
    <w:bookmarkStart w:id="23" w:name="X7b5fd6845c12b994796587c480de7b7ffd28a36"/>
    <w:p>
      <w:pPr>
        <w:pStyle w:val="Heading3"/>
      </w:pPr>
      <w:r>
        <w:t xml:space="preserve">Sample Size Based on Population Information from IOM</w:t>
      </w:r>
    </w:p>
    <w:p>
      <w:pPr>
        <w:pStyle w:val="FirstParagraph"/>
      </w:pPr>
      <w:r>
        <w:t xml:space="preserve">According to a brief report by International Organization of Migration, Overview of Myanmar Nationals in Thailand, the number of registered Myanmar migrants is</w:t>
      </w:r>
      <w:r>
        <w:t xml:space="preserve"> </w:t>
      </w:r>
      <w:r>
        <w:rPr>
          <w:bCs/>
          <w:b/>
        </w:rPr>
        <w:t xml:space="preserve">2,308,166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51%</w:t>
      </w:r>
      <w:r>
        <w:t xml:space="preserve"> </w:t>
      </w:r>
      <w:r>
        <w:t xml:space="preserve">are women</w:t>
      </w:r>
      <w:r>
        <w:t xml:space="preserve"> </w:t>
      </w:r>
      <w:r>
        <w:t xml:space="preserve">(</w:t>
      </w:r>
      <w:hyperlink w:anchor="ref-iomthailand_overview_2024">
        <w:r>
          <w:rPr>
            <w:rStyle w:val="Hyperlink"/>
          </w:rPr>
          <w:t xml:space="preserve">IOM(Thailand) 2024</w:t>
        </w:r>
      </w:hyperlink>
      <w:r>
        <w:t xml:space="preserve">)</w:t>
      </w:r>
      <w:r>
        <w:t xml:space="preserve">. We used</w:t>
      </w:r>
      <w:r>
        <w:t xml:space="preserve"> </w:t>
      </w:r>
      <w:r>
        <w:rPr>
          <w:iCs/>
          <w:i/>
        </w:rPr>
        <w:t xml:space="preserve">Yamane’s formula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4"/>
        </w:numPr>
        <w:pStyle w:val="Compact"/>
      </w:pPr>
      <w:r>
        <w:t xml:space="preserve">n = sample size,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N = population size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e = margin of error</w:t>
      </w:r>
    </w:p>
    <w:p>
      <w:pPr>
        <w:pStyle w:val="FirstParagraph"/>
      </w:pPr>
      <w:r>
        <w:t xml:space="preserve">With a margin of error 0.05, the required sample size based on the female migrant population data (51% of 2,308,166) is</w:t>
      </w:r>
      <w:r>
        <w:t xml:space="preserve"> </w:t>
      </w:r>
      <w:r>
        <w:rPr>
          <w:bCs/>
          <w:b/>
        </w:rPr>
        <w:t xml:space="preserve">400</w:t>
      </w:r>
      <w:r>
        <w:t xml:space="preserve">.</w:t>
      </w:r>
    </w:p>
    <w:bookmarkEnd w:id="23"/>
    <w:bookmarkStart w:id="32" w:name="references"/>
    <w:p>
      <w:pPr>
        <w:pStyle w:val="Heading3"/>
      </w:pPr>
      <w:r>
        <w:t xml:space="preserve">References</w:t>
      </w:r>
    </w:p>
    <w:bookmarkStart w:id="31" w:name="refs"/>
    <w:bookmarkStart w:id="25" w:name="ref-ahmed_how_2024"/>
    <w:p>
      <w:pPr>
        <w:pStyle w:val="Bibliography"/>
      </w:pPr>
      <w:r>
        <w:t xml:space="preserve">Ahmed, Sirwan Khalid. 2024.</w:t>
      </w:r>
      <w:r>
        <w:t xml:space="preserve"> </w:t>
      </w:r>
      <w:r>
        <w:t xml:space="preserve">“How to Choose a Sampling Technique and Determine Sample Size for Research:</w:t>
      </w:r>
      <w:r>
        <w:t xml:space="preserve"> </w:t>
      </w:r>
      <w:r>
        <w:t xml:space="preserve">A</w:t>
      </w:r>
      <w:r>
        <w:t xml:space="preserve"> </w:t>
      </w:r>
      <w:r>
        <w:t xml:space="preserve">Simplified Guide for Researchers.”</w:t>
      </w:r>
      <w:r>
        <w:t xml:space="preserve"> </w:t>
      </w:r>
      <w:r>
        <w:rPr>
          <w:iCs/>
          <w:i/>
        </w:rPr>
        <w:t xml:space="preserve">Oral Oncology Reports</w:t>
      </w:r>
      <w:r>
        <w:t xml:space="preserve"> </w:t>
      </w:r>
      <w:r>
        <w:t xml:space="preserve">12 (December): 100662.</w:t>
      </w:r>
      <w:r>
        <w:t xml:space="preserve"> </w:t>
      </w:r>
      <w:hyperlink r:id="rId24">
        <w:r>
          <w:rPr>
            <w:rStyle w:val="Hyperlink"/>
          </w:rPr>
          <w:t xml:space="preserve">https://doi.org/10.1016/j.oor.2024.100662</w:t>
        </w:r>
      </w:hyperlink>
      <w:r>
        <w:t xml:space="preserve">.</w:t>
      </w:r>
    </w:p>
    <w:bookmarkEnd w:id="25"/>
    <w:bookmarkStart w:id="26" w:name="ref-iomthailand_overview_2024"/>
    <w:p>
      <w:pPr>
        <w:pStyle w:val="Bibliography"/>
      </w:pPr>
      <w:r>
        <w:t xml:space="preserve">IOM(Thailand), International Organization for Migration. 2024.</w:t>
      </w:r>
      <w:r>
        <w:t xml:space="preserve"> </w:t>
      </w:r>
      <w:r>
        <w:t xml:space="preserve">“Overview of</w:t>
      </w:r>
      <w:r>
        <w:t xml:space="preserve"> </w:t>
      </w:r>
      <w:r>
        <w:t xml:space="preserve">Myanmar</w:t>
      </w:r>
      <w:r>
        <w:t xml:space="preserve"> </w:t>
      </w:r>
      <w:r>
        <w:t xml:space="preserve">Nationals</w:t>
      </w:r>
      <w:r>
        <w:t xml:space="preserve"> </w:t>
      </w:r>
      <w:r>
        <w:t xml:space="preserve">in</w:t>
      </w:r>
      <w:r>
        <w:t xml:space="preserve"> </w:t>
      </w:r>
      <w:r>
        <w:t xml:space="preserve">Thailand</w:t>
      </w:r>
      <w:r>
        <w:t xml:space="preserve">.”</w:t>
      </w:r>
      <w:r>
        <w:t xml:space="preserve"> </w:t>
      </w:r>
      <w:r>
        <w:t xml:space="preserve">Brief.</w:t>
      </w:r>
    </w:p>
    <w:bookmarkEnd w:id="26"/>
    <w:bookmarkStart w:id="27" w:name="ref-sekaran_research_2003"/>
    <w:p>
      <w:pPr>
        <w:pStyle w:val="Bibliography"/>
      </w:pPr>
      <w:r>
        <w:t xml:space="preserve">Sekaran, Uma. 2003.</w:t>
      </w:r>
      <w: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Methods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Business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Skill</w:t>
      </w:r>
      <w:r>
        <w:rPr>
          <w:iCs/>
          <w:i/>
        </w:rPr>
        <w:t xml:space="preserve">-Building</w:t>
      </w:r>
      <w:r>
        <w:rPr>
          <w:iCs/>
          <w:i/>
        </w:rPr>
        <w:t xml:space="preserve"> </w:t>
      </w:r>
      <w:r>
        <w:rPr>
          <w:iCs/>
          <w:i/>
        </w:rPr>
        <w:t xml:space="preserve">Approach</w:t>
      </w:r>
      <w:r>
        <w:t xml:space="preserve">. Wiley.</w:t>
      </w:r>
    </w:p>
    <w:bookmarkEnd w:id="27"/>
    <w:bookmarkStart w:id="28" w:name="ref-soe_utilization_2008"/>
    <w:p>
      <w:pPr>
        <w:pStyle w:val="Bibliography"/>
      </w:pPr>
      <w:r>
        <w:t xml:space="preserve">Soe, Htoo Htoo Kyaw, and Ratana Somrongthong. 2008.</w:t>
      </w:r>
      <w:r>
        <w:t xml:space="preserve"> </w:t>
      </w:r>
      <w:r>
        <w:t xml:space="preserve">“</w:t>
      </w:r>
      <w:r>
        <w:t xml:space="preserve">UTILIZATION</w:t>
      </w:r>
      <w:r>
        <w:t xml:space="preserve"> </w:t>
      </w:r>
      <w:r>
        <w:t xml:space="preserve">OF</w:t>
      </w:r>
      <w:r>
        <w:t xml:space="preserve"> </w:t>
      </w:r>
      <w:r>
        <w:t xml:space="preserve">CONTRACEPTION</w:t>
      </w:r>
      <w:r>
        <w:t xml:space="preserve"> </w:t>
      </w:r>
      <w:r>
        <w:t xml:space="preserve">AMONG</w:t>
      </w:r>
      <w:r>
        <w:t xml:space="preserve"> </w:t>
      </w:r>
      <w:r>
        <w:t xml:space="preserve">MYANMAR</w:t>
      </w:r>
      <w:r>
        <w:t xml:space="preserve"> </w:t>
      </w:r>
      <w:r>
        <w:t xml:space="preserve">MIGRANT</w:t>
      </w:r>
      <w:r>
        <w:t xml:space="preserve"> </w:t>
      </w:r>
      <w:r>
        <w:t xml:space="preserve">MARRIED</w:t>
      </w:r>
      <w:r>
        <w:t xml:space="preserve"> </w:t>
      </w:r>
      <w:r>
        <w:t xml:space="preserve">WOMEN</w:t>
      </w:r>
      <w:r>
        <w:t xml:space="preserve"> </w:t>
      </w:r>
      <w:r>
        <w:t xml:space="preserve">IN</w:t>
      </w:r>
      <w:r>
        <w:t xml:space="preserve"> </w:t>
      </w:r>
      <w:r>
        <w:t xml:space="preserve">PHANG</w:t>
      </w:r>
      <w:r>
        <w:t xml:space="preserve">-</w:t>
      </w:r>
      <w:r>
        <w:t xml:space="preserve">NGA</w:t>
      </w:r>
      <w:r>
        <w:t xml:space="preserve"> </w:t>
      </w:r>
      <w:r>
        <w:t xml:space="preserve">PROVINCE</w:t>
      </w:r>
      <w:r>
        <w:t xml:space="preserve">,</w:t>
      </w:r>
      <w:r>
        <w:t xml:space="preserve"> </w:t>
      </w:r>
      <w:r>
        <w:t xml:space="preserve">THAILAND</w:t>
      </w:r>
      <w:r>
        <w:t xml:space="preserve">.”</w:t>
      </w:r>
    </w:p>
    <w:bookmarkEnd w:id="28"/>
    <w:bookmarkStart w:id="30" w:name="ref-thein_unmet_2020"/>
    <w:p>
      <w:pPr>
        <w:pStyle w:val="Bibliography"/>
      </w:pPr>
      <w:r>
        <w:t xml:space="preserve">Thein, Shwe Sabai. 2020.</w:t>
      </w:r>
      <w:r>
        <w:t xml:space="preserve"> </w:t>
      </w:r>
      <w:r>
        <w:t xml:space="preserve">“Unmet Need for Family Planning Among</w:t>
      </w:r>
      <w:r>
        <w:t xml:space="preserve"> </w:t>
      </w:r>
      <w:r>
        <w:t xml:space="preserve">Myanmar</w:t>
      </w:r>
      <w:r>
        <w:t xml:space="preserve"> </w:t>
      </w:r>
      <w:r>
        <w:t xml:space="preserve">Migrant Women in</w:t>
      </w:r>
      <w:r>
        <w:t xml:space="preserve"> </w:t>
      </w:r>
      <w:r>
        <w:t xml:space="preserve">Bangkok</w:t>
      </w:r>
      <w:r>
        <w:t xml:space="preserve">,</w:t>
      </w:r>
      <w:r>
        <w:t xml:space="preserve"> </w:t>
      </w:r>
      <w:r>
        <w:t xml:space="preserve">Thailand</w:t>
      </w:r>
      <w:r>
        <w:t xml:space="preserve">.”</w:t>
      </w:r>
      <w:r>
        <w:t xml:space="preserve"> </w:t>
      </w:r>
      <w:r>
        <w:rPr>
          <w:iCs/>
          <w:i/>
        </w:rPr>
        <w:t xml:space="preserve">British Journal of Midwifery</w:t>
      </w:r>
      <w:r>
        <w:t xml:space="preserve"> </w:t>
      </w:r>
      <w:r>
        <w:t xml:space="preserve">28 (3).</w:t>
      </w:r>
      <w:r>
        <w:t xml:space="preserve"> </w:t>
      </w:r>
      <w:hyperlink r:id="rId29">
        <w:r>
          <w:rPr>
            <w:rStyle w:val="Hyperlink"/>
          </w:rPr>
          <w:t xml:space="preserve">https://www.britishjournalofmidwifery.com/content/research/unmet-need-for-family-planning-among-myanmar-migrant-women-in-bangkok-thailand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16/j.oor.2024.100662" TargetMode="External" /><Relationship Type="http://schemas.openxmlformats.org/officeDocument/2006/relationships/hyperlink" Id="rId29" Target="https://www.britishjournalofmidwifery.com/content/research/unmet-need-for-family-planning-among-myanmar-migrant-women-in-bangkok-thailan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16/j.oor.2024.100662" TargetMode="External" /><Relationship Type="http://schemas.openxmlformats.org/officeDocument/2006/relationships/hyperlink" Id="rId29" Target="https://www.britishjournalofmidwifery.com/content/research/unmet-need-for-family-planning-among-myanmar-migrant-women-in-bangkok-thailan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Size Calculation for RMNCH Survey for Myanmar Migrants</dc:title>
  <dc:creator>Kaung Myat Khant</dc:creator>
  <cp:keywords/>
  <dcterms:created xsi:type="dcterms:W3CDTF">2024-12-30T11:22:20Z</dcterms:created>
  <dcterms:modified xsi:type="dcterms:W3CDTF">2024-12-30T11:22:20Z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2024-12-30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