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23F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31417"/>
        <w:spacing w:before="0" w:beforeAutospacing="0" w:after="0" w:afterAutospacing="0"/>
        <w:ind w:left="0" w:right="0" w:firstLine="0"/>
        <w:jc w:val="both"/>
        <w:textAlignment w:val="baseline"/>
        <w:rPr>
          <w:rFonts w:hint="default" w:ascii="Calibri" w:hAnsi="Calibri" w:eastAsia="sans-serif" w:cs="Calibri"/>
          <w:i w:val="0"/>
          <w:iCs w:val="0"/>
          <w:caps w:val="0"/>
          <w:color w:val="FFFFFF"/>
          <w:spacing w:val="0"/>
          <w:sz w:val="40"/>
          <w:szCs w:val="40"/>
          <w:lang w:val="en-GB"/>
        </w:rPr>
      </w:pPr>
      <w:r>
        <w:rPr>
          <w:rFonts w:hint="default" w:ascii="Calibri" w:hAnsi="Calibri" w:eastAsia="sans-serif" w:cs="Calibri"/>
          <w:i w:val="0"/>
          <w:iCs w:val="0"/>
          <w:caps w:val="0"/>
          <w:color w:val="FFFFFF"/>
          <w:spacing w:val="0"/>
          <w:sz w:val="40"/>
          <w:szCs w:val="40"/>
          <w:shd w:val="clear" w:fill="131417"/>
          <w:vertAlign w:val="baseline"/>
        </w:rPr>
        <w:t>Principal Component Analysis(PCA)</w:t>
      </w:r>
    </w:p>
    <w:p w14:paraId="21CA3281"/>
    <w:p w14:paraId="15FC594B">
      <w:pPr>
        <w:rPr>
          <w:rFonts w:hint="default"/>
          <w:sz w:val="28"/>
          <w:szCs w:val="28"/>
        </w:rPr>
      </w:pPr>
      <w:r>
        <w:rPr>
          <w:sz w:val="28"/>
          <w:szCs w:val="28"/>
        </w:rPr>
        <w:t>PCA (Principal Component Analysis)</w:t>
      </w:r>
      <w:r>
        <w:rPr>
          <w:rFonts w:hint="default"/>
          <w:sz w:val="28"/>
          <w:szCs w:val="28"/>
        </w:rPr>
        <w:t> is a</w:t>
      </w:r>
      <w:r>
        <w:rPr>
          <w:rFonts w:hint="default"/>
          <w:sz w:val="28"/>
          <w:szCs w:val="28"/>
        </w:rPr>
        <w:fldChar w:fldCharType="begin"/>
      </w:r>
      <w:r>
        <w:rPr>
          <w:rFonts w:hint="default"/>
          <w:sz w:val="28"/>
          <w:szCs w:val="28"/>
        </w:rPr>
        <w:instrText xml:space="preserve"> HYPERLINK "https://www.geeksforgeeks.org/dimensionality-reduction/" \t "https://www.geeksforgeeks.org/data-analysis/principal-component-analysis-pca/_blank" </w:instrText>
      </w:r>
      <w:r>
        <w:rPr>
          <w:rFonts w:hint="default"/>
          <w:sz w:val="28"/>
          <w:szCs w:val="28"/>
        </w:rPr>
        <w:fldChar w:fldCharType="separate"/>
      </w:r>
      <w:r>
        <w:rPr>
          <w:rFonts w:hint="default"/>
          <w:sz w:val="28"/>
          <w:szCs w:val="28"/>
        </w:rPr>
        <w:t> dimensionality reduction </w:t>
      </w:r>
      <w:r>
        <w:rPr>
          <w:rFonts w:hint="default"/>
          <w:sz w:val="28"/>
          <w:szCs w:val="28"/>
        </w:rPr>
        <w:fldChar w:fldCharType="end"/>
      </w:r>
      <w:r>
        <w:rPr>
          <w:rFonts w:hint="default"/>
          <w:sz w:val="28"/>
          <w:szCs w:val="28"/>
        </w:rPr>
        <w:t>technique used in data analysis and machine learning. It helps you to reduce the number of features in a dataset while keeping the most important information. It changes your original features into new features these new features don’t overlap with each other and the first few keep most of the important differences found in the original data.</w:t>
      </w:r>
    </w:p>
    <w:p w14:paraId="3FC46A98">
      <w:pPr>
        <w:rPr>
          <w:rFonts w:hint="default"/>
          <w:sz w:val="28"/>
          <w:szCs w:val="28"/>
        </w:rPr>
      </w:pPr>
    </w:p>
    <w:p w14:paraId="6CCE4887">
      <w:pPr>
        <w:rPr>
          <w:rFonts w:hint="default"/>
          <w:sz w:val="28"/>
          <w:szCs w:val="28"/>
        </w:rPr>
      </w:pPr>
      <w:r>
        <w:rPr>
          <w:rFonts w:hint="default"/>
          <w:sz w:val="28"/>
          <w:szCs w:val="28"/>
        </w:rPr>
        <w:t>PCA is commonly used for data preprocessing for use with machine learning algorithms. It helps to remove redundancy, improve computational efficiency and make data easier to visualize and analyze especially when dealing with high-dimensional data.</w:t>
      </w:r>
    </w:p>
    <w:p w14:paraId="2877BDF0">
      <w:pPr>
        <w:rPr>
          <w:rFonts w:hint="default"/>
          <w:sz w:val="28"/>
          <w:szCs w:val="28"/>
        </w:rPr>
      </w:pPr>
    </w:p>
    <w:p w14:paraId="4D84F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31417"/>
        <w:spacing w:before="0" w:beforeAutospacing="0" w:after="0" w:afterAutospacing="0"/>
        <w:ind w:left="0" w:right="0" w:firstLine="0"/>
        <w:jc w:val="left"/>
        <w:textAlignment w:val="baseline"/>
        <w:rPr>
          <w:rFonts w:ascii="sans-serif" w:hAnsi="sans-serif" w:eastAsia="sans-serif" w:cs="sans-serif"/>
          <w:i w:val="0"/>
          <w:iCs w:val="0"/>
          <w:caps w:val="0"/>
          <w:color w:val="FFFFFF"/>
          <w:spacing w:val="2"/>
          <w:sz w:val="24"/>
          <w:szCs w:val="24"/>
        </w:rPr>
      </w:pPr>
      <w:r>
        <w:rPr>
          <w:rFonts w:hint="default" w:ascii="sans-serif" w:hAnsi="sans-serif" w:eastAsia="sans-serif" w:cs="sans-serif"/>
          <w:i w:val="0"/>
          <w:iCs w:val="0"/>
          <w:caps w:val="0"/>
          <w:color w:val="FFFFFF"/>
          <w:spacing w:val="2"/>
          <w:sz w:val="24"/>
          <w:szCs w:val="24"/>
          <w:shd w:val="clear" w:fill="131417"/>
          <w:vertAlign w:val="baseline"/>
        </w:rPr>
        <w:t>How Principal Component Analysis Works</w:t>
      </w:r>
    </w:p>
    <w:p w14:paraId="6E2FC2E1">
      <w:pPr>
        <w:rPr>
          <w:rFonts w:hint="default"/>
          <w:sz w:val="28"/>
          <w:szCs w:val="28"/>
        </w:rPr>
      </w:pPr>
    </w:p>
    <w:p w14:paraId="742CD722">
      <w:pPr>
        <w:rPr>
          <w:rFonts w:hint="default"/>
          <w:sz w:val="28"/>
          <w:szCs w:val="28"/>
        </w:rPr>
      </w:pPr>
      <w:r>
        <w:rPr>
          <w:rFonts w:hint="default"/>
          <w:sz w:val="28"/>
          <w:szCs w:val="28"/>
        </w:rPr>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0643E5F0">
      <w:pPr>
        <w:rPr>
          <w:rFonts w:hint="default"/>
          <w:sz w:val="28"/>
          <w:szCs w:val="28"/>
        </w:rPr>
      </w:pPr>
    </w:p>
    <w:p w14:paraId="38B018D4">
      <w:pPr>
        <w:rPr>
          <w:rFonts w:hint="default"/>
          <w:sz w:val="28"/>
          <w:szCs w:val="28"/>
          <w:highlight w:val="yellow"/>
        </w:rPr>
      </w:pPr>
      <w:r>
        <w:rPr>
          <w:rFonts w:hint="default"/>
          <w:sz w:val="28"/>
          <w:szCs w:val="28"/>
          <w:highlight w:val="yellow"/>
        </w:rPr>
        <w:t>Step 1: Standardize the Data</w:t>
      </w:r>
    </w:p>
    <w:p w14:paraId="4B735921">
      <w:pPr>
        <w:rPr>
          <w:rFonts w:hint="default"/>
          <w:sz w:val="28"/>
          <w:szCs w:val="28"/>
        </w:rPr>
      </w:pPr>
      <w:r>
        <w:rPr>
          <w:rFonts w:hint="default"/>
          <w:sz w:val="28"/>
          <w:szCs w:val="28"/>
        </w:rPr>
        <w:t>Different features may have different units and scales like salary vs. age. To compare them fairly PCA first</w:t>
      </w:r>
      <w:r>
        <w:rPr>
          <w:rFonts w:hint="default"/>
          <w:sz w:val="28"/>
          <w:szCs w:val="28"/>
        </w:rPr>
        <w:fldChar w:fldCharType="begin"/>
      </w:r>
      <w:r>
        <w:rPr>
          <w:rFonts w:hint="default"/>
          <w:sz w:val="28"/>
          <w:szCs w:val="28"/>
        </w:rPr>
        <w:instrText xml:space="preserve"> HYPERLINK "https://www.geeksforgeeks.org/normalization-vs-standardization/" \t "https://www.geeksforgeeks.org/data-analysis/principal-component-analysis-pca/_blank" </w:instrText>
      </w:r>
      <w:r>
        <w:rPr>
          <w:rFonts w:hint="default"/>
          <w:sz w:val="28"/>
          <w:szCs w:val="28"/>
        </w:rPr>
        <w:fldChar w:fldCharType="separate"/>
      </w:r>
      <w:r>
        <w:rPr>
          <w:rFonts w:hint="default"/>
          <w:sz w:val="28"/>
          <w:szCs w:val="28"/>
        </w:rPr>
        <w:t> standardizes</w:t>
      </w:r>
      <w:r>
        <w:rPr>
          <w:rFonts w:hint="default"/>
          <w:sz w:val="28"/>
          <w:szCs w:val="28"/>
        </w:rPr>
        <w:fldChar w:fldCharType="end"/>
      </w:r>
      <w:r>
        <w:rPr>
          <w:rFonts w:hint="default"/>
          <w:sz w:val="28"/>
          <w:szCs w:val="28"/>
        </w:rPr>
        <w:t> the data by making each feature have:</w:t>
      </w:r>
    </w:p>
    <w:p w14:paraId="7E57D0BC">
      <w:pPr>
        <w:rPr>
          <w:rFonts w:hint="default"/>
          <w:sz w:val="28"/>
          <w:szCs w:val="28"/>
        </w:rPr>
      </w:pPr>
      <w:r>
        <w:rPr>
          <w:rFonts w:hint="default"/>
          <w:sz w:val="28"/>
          <w:szCs w:val="28"/>
        </w:rPr>
        <w:t>A mean of 0</w:t>
      </w:r>
    </w:p>
    <w:p w14:paraId="2AA35167">
      <w:pPr>
        <w:rPr>
          <w:rFonts w:hint="default"/>
          <w:sz w:val="28"/>
          <w:szCs w:val="28"/>
        </w:rPr>
      </w:pPr>
      <w:r>
        <w:rPr>
          <w:rFonts w:hint="default"/>
          <w:sz w:val="28"/>
          <w:szCs w:val="28"/>
        </w:rPr>
        <w:t>A standard deviation of 1</w:t>
      </w:r>
    </w:p>
    <w:p w14:paraId="6F648EC5">
      <w:pPr>
        <w:rPr>
          <w:rFonts w:hint="default"/>
          <w:sz w:val="28"/>
          <w:szCs w:val="28"/>
        </w:rPr>
      </w:pPr>
      <w:r>
        <w:rPr>
          <w:rFonts w:hint="default"/>
          <w:sz w:val="28"/>
          <w:szCs w:val="28"/>
        </w:rPr>
        <w:t>Z=X−μ</w:t>
      </w:r>
      <w:r>
        <w:rPr>
          <w:rFonts w:hint="default"/>
          <w:sz w:val="28"/>
          <w:szCs w:val="28"/>
          <w:lang w:val="en-GB"/>
        </w:rPr>
        <w:t>/</w:t>
      </w:r>
      <w:r>
        <w:rPr>
          <w:rFonts w:hint="default"/>
          <w:sz w:val="28"/>
          <w:szCs w:val="28"/>
        </w:rPr>
        <w:t>σ</w:t>
      </w:r>
    </w:p>
    <w:p w14:paraId="172C0DC8">
      <w:pPr>
        <w:rPr>
          <w:rFonts w:hint="default"/>
          <w:sz w:val="28"/>
          <w:szCs w:val="28"/>
        </w:rPr>
      </w:pPr>
    </w:p>
    <w:p w14:paraId="45AF835E">
      <w:pPr>
        <w:rPr>
          <w:rFonts w:hint="default"/>
          <w:sz w:val="28"/>
          <w:szCs w:val="28"/>
        </w:rPr>
      </w:pPr>
      <w:r>
        <w:rPr>
          <w:rFonts w:hint="default"/>
          <w:sz w:val="28"/>
          <w:szCs w:val="28"/>
        </w:rPr>
        <w:t>where:</w:t>
      </w:r>
    </w:p>
    <w:p w14:paraId="108A01AA">
      <w:pPr>
        <w:rPr>
          <w:rFonts w:hint="default"/>
          <w:sz w:val="28"/>
          <w:szCs w:val="28"/>
        </w:rPr>
      </w:pPr>
      <w:r>
        <w:rPr>
          <w:rFonts w:hint="default"/>
          <w:sz w:val="28"/>
          <w:szCs w:val="28"/>
        </w:rPr>
        <w:t>μμ is the mean of independent features  μ={μ1,μ2,⋯,μm}</w:t>
      </w:r>
    </w:p>
    <w:p w14:paraId="1E8818B3">
      <w:pPr>
        <w:rPr>
          <w:rFonts w:hint="default"/>
          <w:sz w:val="28"/>
          <w:szCs w:val="28"/>
        </w:rPr>
      </w:pPr>
      <w:r>
        <w:rPr>
          <w:rFonts w:hint="default"/>
          <w:sz w:val="28"/>
          <w:szCs w:val="28"/>
        </w:rPr>
        <w:t>σ is the standard deviation of independent features  σ={σ1,σ2,⋯,σm}</w:t>
      </w:r>
    </w:p>
    <w:p w14:paraId="1DE2453C">
      <w:pPr>
        <w:rPr>
          <w:rFonts w:hint="default"/>
          <w:sz w:val="28"/>
          <w:szCs w:val="28"/>
        </w:rPr>
      </w:pPr>
    </w:p>
    <w:p w14:paraId="21818568">
      <w:pPr>
        <w:rPr>
          <w:rFonts w:hint="default"/>
          <w:sz w:val="28"/>
          <w:szCs w:val="28"/>
          <w:highlight w:val="yellow"/>
        </w:rPr>
      </w:pPr>
      <w:r>
        <w:rPr>
          <w:rFonts w:hint="default"/>
          <w:sz w:val="28"/>
          <w:szCs w:val="28"/>
          <w:highlight w:val="yellow"/>
        </w:rPr>
        <w:t>Step 2: Calculate Covariance Matrix</w:t>
      </w:r>
    </w:p>
    <w:p w14:paraId="007BB6A3">
      <w:pPr>
        <w:rPr>
          <w:rFonts w:hint="default"/>
          <w:sz w:val="28"/>
          <w:szCs w:val="28"/>
        </w:rPr>
      </w:pPr>
      <w:r>
        <w:rPr>
          <w:rFonts w:hint="default"/>
          <w:sz w:val="28"/>
          <w:szCs w:val="28"/>
        </w:rPr>
        <w:t>Next PCA calculates the </w:t>
      </w:r>
      <w:r>
        <w:rPr>
          <w:rFonts w:hint="default"/>
          <w:sz w:val="28"/>
          <w:szCs w:val="28"/>
        </w:rPr>
        <w:fldChar w:fldCharType="begin"/>
      </w:r>
      <w:r>
        <w:rPr>
          <w:rFonts w:hint="default"/>
          <w:sz w:val="28"/>
          <w:szCs w:val="28"/>
        </w:rPr>
        <w:instrText xml:space="preserve"> HYPERLINK "https://www.geeksforgeeks.org/covariance-matrix/" \t "https://www.geeksforgeeks.org/data-analysis/principal-component-analysis-pca/_blank" </w:instrText>
      </w:r>
      <w:r>
        <w:rPr>
          <w:rFonts w:hint="default"/>
          <w:sz w:val="28"/>
          <w:szCs w:val="28"/>
        </w:rPr>
        <w:fldChar w:fldCharType="separate"/>
      </w:r>
      <w:r>
        <w:rPr>
          <w:rFonts w:hint="default"/>
          <w:sz w:val="28"/>
          <w:szCs w:val="28"/>
        </w:rPr>
        <w:t>covariance matrix </w:t>
      </w:r>
      <w:r>
        <w:rPr>
          <w:rFonts w:hint="default"/>
          <w:sz w:val="28"/>
          <w:szCs w:val="28"/>
        </w:rPr>
        <w:fldChar w:fldCharType="end"/>
      </w:r>
      <w:r>
        <w:rPr>
          <w:rFonts w:hint="default"/>
          <w:sz w:val="28"/>
          <w:szCs w:val="28"/>
        </w:rPr>
        <w:t>to see how features relate to each other whether they increase or decrease together. The covariance between two features x1x1​ and x2x2​ is:</w:t>
      </w:r>
    </w:p>
    <w:p w14:paraId="4756CE0D">
      <w:pPr>
        <w:rPr>
          <w:rFonts w:hint="default"/>
          <w:sz w:val="28"/>
          <w:szCs w:val="28"/>
        </w:rPr>
      </w:pPr>
      <w:r>
        <w:rPr>
          <w:rFonts w:hint="default"/>
          <w:sz w:val="28"/>
          <w:szCs w:val="28"/>
        </w:rPr>
        <w:t>cov(x1,x2)=∑i=1n(x1i−x1ˉ)(x2i−x2ˉ)n−1cov(x1,x2)=n−1∑i=1n​(x1i​−x1ˉ)(x2i​−x2ˉ)​</w:t>
      </w:r>
    </w:p>
    <w:p w14:paraId="2C9F91BF">
      <w:pPr>
        <w:rPr>
          <w:rFonts w:hint="default"/>
          <w:sz w:val="28"/>
          <w:szCs w:val="28"/>
        </w:rPr>
      </w:pPr>
      <w:r>
        <w:rPr>
          <w:rFonts w:hint="default"/>
          <w:sz w:val="28"/>
          <w:szCs w:val="28"/>
        </w:rPr>
        <w:t>Where:</w:t>
      </w:r>
    </w:p>
    <w:p w14:paraId="78ED9B7F">
      <w:pPr>
        <w:rPr>
          <w:rFonts w:hint="default"/>
          <w:sz w:val="28"/>
          <w:szCs w:val="28"/>
        </w:rPr>
      </w:pPr>
      <w:r>
        <w:rPr>
          <w:rFonts w:hint="default"/>
          <w:sz w:val="28"/>
          <w:szCs w:val="28"/>
        </w:rPr>
        <w:t>xˉ1andxˉ2xˉ1​andxˉ2​​ are the mean values of features x1andx2x1​andx2​</w:t>
      </w:r>
    </w:p>
    <w:p w14:paraId="1B0805CB">
      <w:pPr>
        <w:rPr>
          <w:rFonts w:hint="default"/>
          <w:sz w:val="28"/>
          <w:szCs w:val="28"/>
        </w:rPr>
      </w:pPr>
      <w:r>
        <w:rPr>
          <w:rFonts w:hint="default"/>
          <w:sz w:val="28"/>
          <w:szCs w:val="28"/>
        </w:rPr>
        <w:t>nn is the number of data points</w:t>
      </w:r>
    </w:p>
    <w:p w14:paraId="09EB629A">
      <w:pPr>
        <w:rPr>
          <w:rFonts w:hint="default"/>
          <w:sz w:val="28"/>
          <w:szCs w:val="28"/>
        </w:rPr>
      </w:pPr>
      <w:r>
        <w:rPr>
          <w:rFonts w:hint="default"/>
          <w:sz w:val="28"/>
          <w:szCs w:val="28"/>
        </w:rPr>
        <w:t>The value of covariance can be positive, negative or zeros.</w:t>
      </w:r>
    </w:p>
    <w:p w14:paraId="37688A0F">
      <w:pPr>
        <w:rPr>
          <w:rFonts w:hint="default"/>
          <w:sz w:val="28"/>
          <w:szCs w:val="28"/>
        </w:rPr>
      </w:pPr>
    </w:p>
    <w:p w14:paraId="5702E952">
      <w:pPr>
        <w:rPr>
          <w:rFonts w:hint="default"/>
          <w:sz w:val="28"/>
          <w:szCs w:val="28"/>
          <w:highlight w:val="yellow"/>
        </w:rPr>
      </w:pPr>
      <w:r>
        <w:rPr>
          <w:rFonts w:hint="default"/>
          <w:sz w:val="28"/>
          <w:szCs w:val="28"/>
          <w:highlight w:val="yellow"/>
        </w:rPr>
        <w:t>Step 3: Find the Principal Components</w:t>
      </w:r>
    </w:p>
    <w:p w14:paraId="327F416C">
      <w:pPr>
        <w:rPr>
          <w:rFonts w:hint="default"/>
          <w:sz w:val="28"/>
          <w:szCs w:val="28"/>
        </w:rPr>
      </w:pPr>
      <w:r>
        <w:rPr>
          <w:rFonts w:hint="default"/>
          <w:sz w:val="28"/>
          <w:szCs w:val="28"/>
        </w:rPr>
        <w:t>PCA identifies new axes where the data spreads out the most:</w:t>
      </w:r>
    </w:p>
    <w:p w14:paraId="7B28AEFE">
      <w:pPr>
        <w:rPr>
          <w:rFonts w:hint="default"/>
          <w:sz w:val="28"/>
          <w:szCs w:val="28"/>
        </w:rPr>
      </w:pPr>
      <w:r>
        <w:rPr>
          <w:rFonts w:hint="default"/>
          <w:sz w:val="28"/>
          <w:szCs w:val="28"/>
        </w:rPr>
        <w:t>1st Principal Component (PC1): The direction of maximum variance (most spread).</w:t>
      </w:r>
    </w:p>
    <w:p w14:paraId="009AAA38">
      <w:pPr>
        <w:rPr>
          <w:rFonts w:hint="default"/>
          <w:sz w:val="28"/>
          <w:szCs w:val="28"/>
        </w:rPr>
      </w:pPr>
      <w:r>
        <w:rPr>
          <w:rFonts w:hint="default"/>
          <w:sz w:val="28"/>
          <w:szCs w:val="28"/>
        </w:rPr>
        <w:t>2nd Principal Component (PC2): The next best direction, perpendicular to PC1 and so on.</w:t>
      </w:r>
    </w:p>
    <w:p w14:paraId="6B4CE7F5">
      <w:pPr>
        <w:rPr>
          <w:rFonts w:hint="default"/>
          <w:sz w:val="28"/>
          <w:szCs w:val="28"/>
        </w:rPr>
      </w:pPr>
      <w:r>
        <w:rPr>
          <w:rFonts w:hint="default"/>
          <w:sz w:val="28"/>
          <w:szCs w:val="28"/>
        </w:rPr>
        <w:t>These directions come from the eigenvectors of the covariance matrix and their importance is measured by eigenvalues. For a square matrix A an eigenvector X (a non-zero vector) and its corresponding eigenvalue λ satisfy:</w:t>
      </w:r>
    </w:p>
    <w:p w14:paraId="31CE0402">
      <w:pPr>
        <w:rPr>
          <w:rFonts w:hint="default"/>
          <w:sz w:val="28"/>
          <w:szCs w:val="28"/>
        </w:rPr>
      </w:pPr>
      <w:r>
        <w:rPr>
          <w:rFonts w:hint="default"/>
          <w:sz w:val="28"/>
          <w:szCs w:val="28"/>
        </w:rPr>
        <w:t>AX=λX</w:t>
      </w:r>
    </w:p>
    <w:p w14:paraId="392D3503">
      <w:pPr>
        <w:rPr>
          <w:rFonts w:hint="default"/>
          <w:sz w:val="28"/>
          <w:szCs w:val="28"/>
        </w:rPr>
      </w:pPr>
      <w:r>
        <w:rPr>
          <w:rFonts w:hint="default"/>
          <w:sz w:val="28"/>
          <w:szCs w:val="28"/>
        </w:rPr>
        <w:t>This means:</w:t>
      </w:r>
    </w:p>
    <w:p w14:paraId="7B8D1CFC">
      <w:pPr>
        <w:rPr>
          <w:rFonts w:hint="default"/>
          <w:sz w:val="28"/>
          <w:szCs w:val="28"/>
        </w:rPr>
      </w:pPr>
      <w:r>
        <w:rPr>
          <w:rFonts w:hint="default"/>
          <w:sz w:val="28"/>
          <w:szCs w:val="28"/>
        </w:rPr>
        <w:t>When A acts on X it only stretches or shrinks X by the scalar λ.</w:t>
      </w:r>
    </w:p>
    <w:p w14:paraId="3F362215">
      <w:pPr>
        <w:rPr>
          <w:rFonts w:hint="default"/>
          <w:sz w:val="28"/>
          <w:szCs w:val="28"/>
        </w:rPr>
      </w:pPr>
      <w:r>
        <w:rPr>
          <w:rFonts w:hint="default"/>
          <w:sz w:val="28"/>
          <w:szCs w:val="28"/>
        </w:rPr>
        <w:t>The directi</w:t>
      </w:r>
    </w:p>
    <w:p w14:paraId="21493B2E">
      <w:pPr>
        <w:rPr>
          <w:rFonts w:hint="default"/>
          <w:sz w:val="28"/>
          <w:szCs w:val="28"/>
        </w:rPr>
      </w:pPr>
    </w:p>
    <w:p w14:paraId="4317086C">
      <w:pPr>
        <w:rPr>
          <w:rFonts w:hint="default"/>
          <w:sz w:val="28"/>
          <w:szCs w:val="28"/>
        </w:rPr>
      </w:pPr>
      <w:r>
        <w:rPr>
          <w:rFonts w:hint="default"/>
          <w:sz w:val="28"/>
          <w:szCs w:val="28"/>
        </w:rPr>
        <w:t>on of X remains unchanged hence eigenvectors define "stable directions" of A.</w:t>
      </w:r>
    </w:p>
    <w:p w14:paraId="35CD66CA">
      <w:pPr>
        <w:rPr>
          <w:rFonts w:hint="default"/>
          <w:sz w:val="28"/>
          <w:szCs w:val="28"/>
        </w:rPr>
      </w:pPr>
      <w:r>
        <w:rPr>
          <w:rFonts w:hint="default"/>
          <w:sz w:val="28"/>
          <w:szCs w:val="28"/>
        </w:rPr>
        <w:t>Eigenvalues help rank these directions by importance.</w:t>
      </w:r>
    </w:p>
    <w:p w14:paraId="1D930D32">
      <w:pPr>
        <w:rPr>
          <w:rFonts w:hint="default"/>
          <w:sz w:val="28"/>
          <w:szCs w:val="28"/>
        </w:rPr>
      </w:pPr>
    </w:p>
    <w:p w14:paraId="48A0643F">
      <w:pPr>
        <w:rPr>
          <w:rFonts w:hint="default"/>
          <w:sz w:val="28"/>
          <w:szCs w:val="28"/>
          <w:highlight w:val="yellow"/>
        </w:rPr>
      </w:pPr>
      <w:r>
        <w:rPr>
          <w:rFonts w:hint="default"/>
          <w:sz w:val="28"/>
          <w:szCs w:val="28"/>
          <w:highlight w:val="yellow"/>
        </w:rPr>
        <w:t>Step 4: Pick the Top Directions &amp; Transform Data</w:t>
      </w:r>
    </w:p>
    <w:p w14:paraId="5603B190">
      <w:pPr>
        <w:rPr>
          <w:rFonts w:hint="default"/>
          <w:sz w:val="28"/>
          <w:szCs w:val="28"/>
        </w:rPr>
      </w:pPr>
      <w:r>
        <w:rPr>
          <w:rFonts w:hint="default"/>
          <w:sz w:val="28"/>
          <w:szCs w:val="28"/>
        </w:rPr>
        <w:t>After calculating the eigenvalues and eigenvectors PCA ranks them by the amount of information they capture. We then:</w:t>
      </w:r>
    </w:p>
    <w:p w14:paraId="5399E8A2">
      <w:pPr>
        <w:rPr>
          <w:rFonts w:hint="default"/>
          <w:sz w:val="28"/>
          <w:szCs w:val="28"/>
        </w:rPr>
      </w:pPr>
      <w:r>
        <w:rPr>
          <w:rFonts w:hint="default"/>
          <w:sz w:val="28"/>
          <w:szCs w:val="28"/>
        </w:rPr>
        <w:t>Select the top k components hat capture most of the variance like 95%.</w:t>
      </w:r>
    </w:p>
    <w:p w14:paraId="0F240D88">
      <w:pPr>
        <w:rPr>
          <w:rFonts w:hint="default"/>
          <w:sz w:val="28"/>
          <w:szCs w:val="28"/>
        </w:rPr>
      </w:pPr>
      <w:r>
        <w:rPr>
          <w:rFonts w:hint="default"/>
          <w:sz w:val="28"/>
          <w:szCs w:val="28"/>
        </w:rPr>
        <w:t>Transform the original dataset by projecting it onto these top components.</w:t>
      </w:r>
    </w:p>
    <w:p w14:paraId="73765D09">
      <w:pPr>
        <w:rPr>
          <w:rFonts w:hint="default"/>
          <w:sz w:val="28"/>
          <w:szCs w:val="28"/>
        </w:rPr>
      </w:pPr>
      <w:r>
        <w:rPr>
          <w:rFonts w:hint="default"/>
          <w:sz w:val="28"/>
          <w:szCs w:val="28"/>
        </w:rPr>
        <w:t>This means we reduce the number of features (dimensions) while keeping the important patterns in the data.</w:t>
      </w:r>
    </w:p>
    <w:p w14:paraId="125A0A23">
      <w:pPr>
        <w:rPr>
          <w:rFonts w:hint="default"/>
          <w:sz w:val="28"/>
          <w:szCs w:val="28"/>
        </w:rPr>
      </w:pPr>
    </w:p>
    <w:p w14:paraId="686E7088">
      <w:pPr>
        <w:rPr>
          <w:rFonts w:ascii="SimSun" w:hAnsi="SimSun" w:eastAsia="SimSun" w:cs="SimSun"/>
          <w:sz w:val="24"/>
          <w:szCs w:val="24"/>
        </w:rPr>
      </w:pPr>
      <w:r>
        <w:rPr>
          <w:rFonts w:ascii="SimSun" w:hAnsi="SimSun" w:eastAsia="SimSun" w:cs="SimSun"/>
          <w:sz w:val="24"/>
          <w:szCs w:val="24"/>
        </w:rPr>
        <w:drawing>
          <wp:inline distT="0" distB="0" distL="114300" distR="114300">
            <wp:extent cx="5267325" cy="2633980"/>
            <wp:effectExtent l="0" t="0" r="3175"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7325" cy="2633980"/>
                    </a:xfrm>
                    <a:prstGeom prst="rect">
                      <a:avLst/>
                    </a:prstGeom>
                    <a:noFill/>
                    <a:ln w="9525">
                      <a:noFill/>
                    </a:ln>
                  </pic:spPr>
                </pic:pic>
              </a:graphicData>
            </a:graphic>
          </wp:inline>
        </w:drawing>
      </w:r>
    </w:p>
    <w:p w14:paraId="1074A06E">
      <w:pPr>
        <w:rPr>
          <w:rFonts w:hint="default" w:ascii="Calibri" w:hAnsi="Calibri" w:eastAsia="SimSun" w:cs="Calibri"/>
          <w:sz w:val="24"/>
          <w:szCs w:val="24"/>
        </w:rPr>
      </w:pPr>
      <w:r>
        <w:rPr>
          <w:rFonts w:hint="default" w:ascii="Calibri" w:hAnsi="Calibri" w:eastAsia="SimSun" w:cs="Calibri"/>
          <w:sz w:val="24"/>
          <w:szCs w:val="24"/>
        </w:rPr>
        <w:t>In the above image the original dataset has two features "Radius" and "Area" represented by the black axes. PCA identifies two new directions: PC₁ and PC₂ which are the principal components.</w:t>
      </w:r>
    </w:p>
    <w:p w14:paraId="4F3B56F4">
      <w:pPr>
        <w:rPr>
          <w:rFonts w:hint="default" w:ascii="Calibri" w:hAnsi="Calibri" w:eastAsia="SimSun" w:cs="Calibri"/>
          <w:sz w:val="24"/>
          <w:szCs w:val="24"/>
        </w:rPr>
      </w:pPr>
      <w:r>
        <w:rPr>
          <w:rFonts w:hint="default" w:ascii="Calibri" w:hAnsi="Calibri" w:eastAsia="SimSun" w:cs="Calibri"/>
          <w:sz w:val="24"/>
          <w:szCs w:val="24"/>
        </w:rPr>
        <w:t>These new axes are rotated versions of the original ones. PC₁ captures the maximum variance in the data meaning it holds the most information while PC₂ captures the remaining variance and is perpendicular to PC₁.</w:t>
      </w:r>
    </w:p>
    <w:p w14:paraId="7B3984EF">
      <w:pPr>
        <w:rPr>
          <w:rFonts w:hint="default" w:ascii="Calibri" w:hAnsi="Calibri" w:eastAsia="SimSun" w:cs="Calibri"/>
          <w:sz w:val="24"/>
          <w:szCs w:val="24"/>
        </w:rPr>
      </w:pPr>
      <w:r>
        <w:rPr>
          <w:rFonts w:hint="default" w:ascii="Calibri" w:hAnsi="Calibri" w:eastAsia="SimSun" w:cs="Calibri"/>
          <w:sz w:val="24"/>
          <w:szCs w:val="24"/>
        </w:rPr>
        <w:t>The spread of data is much wider along PC₁ than along PC₂. This is why PC₁ is chosen for dimensionality reduction. By projecting the data points (blue crosses) onto PC₁ we effectively transform the 2D data into 1D and retain most of the important structure and patterns</w:t>
      </w:r>
    </w:p>
    <w:p w14:paraId="3FEE965F">
      <w:pPr>
        <w:rPr>
          <w:rFonts w:hint="default" w:ascii="Calibri" w:hAnsi="Calibri" w:eastAsia="SimSun" w:cs="Calibri"/>
          <w:sz w:val="24"/>
          <w:szCs w:val="24"/>
        </w:rPr>
      </w:pPr>
    </w:p>
    <w:p w14:paraId="6D2DFFD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175" w:lineRule="atLeast"/>
        <w:ind w:left="0" w:right="0" w:firstLine="0"/>
        <w:jc w:val="left"/>
        <w:textAlignment w:val="baseline"/>
        <w:rPr>
          <w:rFonts w:ascii="Consolas" w:hAnsi="Consolas" w:eastAsia="Consolas" w:cs="Consolas"/>
          <w:i w:val="0"/>
          <w:iCs w:val="0"/>
          <w:caps w:val="0"/>
          <w:color w:val="FFFFFF"/>
          <w:spacing w:val="2"/>
          <w:sz w:val="28"/>
          <w:szCs w:val="28"/>
        </w:rPr>
      </w:pPr>
      <w:r>
        <w:rPr>
          <w:rFonts w:hint="default" w:ascii="Consolas" w:hAnsi="Consolas" w:eastAsia="Consolas" w:cs="Consolas"/>
          <w:b/>
          <w:bCs/>
          <w:i w:val="0"/>
          <w:iCs w:val="0"/>
          <w:caps w:val="0"/>
          <w:color w:val="FFFFFF"/>
          <w:spacing w:val="2"/>
          <w:sz w:val="28"/>
          <w:szCs w:val="28"/>
          <w:shd w:val="clear" w:fill="272822"/>
          <w:vertAlign w:val="baseline"/>
        </w:rPr>
        <w:t>from</w:t>
      </w:r>
      <w:r>
        <w:rPr>
          <w:rFonts w:hint="default" w:ascii="Consolas" w:hAnsi="Consolas" w:eastAsia="Consolas" w:cs="Consolas"/>
          <w:i w:val="0"/>
          <w:iCs w:val="0"/>
          <w:caps w:val="0"/>
          <w:color w:val="FFFFFF"/>
          <w:spacing w:val="2"/>
          <w:sz w:val="28"/>
          <w:szCs w:val="28"/>
          <w:shd w:val="clear" w:fill="272822"/>
          <w:vertAlign w:val="baseline"/>
        </w:rPr>
        <w:t xml:space="preserve"> </w:t>
      </w:r>
      <w:r>
        <w:rPr>
          <w:rFonts w:hint="default" w:ascii="Consolas" w:hAnsi="Consolas" w:eastAsia="Consolas" w:cs="Consolas"/>
          <w:b/>
          <w:bCs/>
          <w:i w:val="0"/>
          <w:iCs w:val="0"/>
          <w:caps w:val="0"/>
          <w:color w:val="FFFFFF"/>
          <w:spacing w:val="2"/>
          <w:sz w:val="28"/>
          <w:szCs w:val="28"/>
          <w:shd w:val="clear" w:fill="272822"/>
          <w:vertAlign w:val="baseline"/>
        </w:rPr>
        <w:t>sklearn.decomposition</w:t>
      </w:r>
      <w:r>
        <w:rPr>
          <w:rFonts w:hint="default" w:ascii="Consolas" w:hAnsi="Consolas" w:eastAsia="Consolas" w:cs="Consolas"/>
          <w:i w:val="0"/>
          <w:iCs w:val="0"/>
          <w:caps w:val="0"/>
          <w:color w:val="FFFFFF"/>
          <w:spacing w:val="2"/>
          <w:sz w:val="28"/>
          <w:szCs w:val="28"/>
          <w:shd w:val="clear" w:fill="272822"/>
          <w:vertAlign w:val="baseline"/>
        </w:rPr>
        <w:t xml:space="preserve"> </w:t>
      </w:r>
      <w:r>
        <w:rPr>
          <w:rFonts w:hint="default" w:ascii="Consolas" w:hAnsi="Consolas" w:eastAsia="Consolas" w:cs="Consolas"/>
          <w:b/>
          <w:bCs/>
          <w:i w:val="0"/>
          <w:iCs w:val="0"/>
          <w:caps w:val="0"/>
          <w:color w:val="FFFFFF"/>
          <w:spacing w:val="2"/>
          <w:sz w:val="28"/>
          <w:szCs w:val="28"/>
          <w:shd w:val="clear" w:fill="272822"/>
          <w:vertAlign w:val="baseline"/>
        </w:rPr>
        <w:t>import</w:t>
      </w:r>
      <w:r>
        <w:rPr>
          <w:rFonts w:hint="default" w:ascii="Consolas" w:hAnsi="Consolas" w:eastAsia="Consolas" w:cs="Consolas"/>
          <w:i w:val="0"/>
          <w:iCs w:val="0"/>
          <w:caps w:val="0"/>
          <w:color w:val="FFFFFF"/>
          <w:spacing w:val="2"/>
          <w:sz w:val="28"/>
          <w:szCs w:val="28"/>
          <w:shd w:val="clear" w:fill="272822"/>
          <w:vertAlign w:val="baseline"/>
        </w:rPr>
        <w:t xml:space="preserve"> PCA</w:t>
      </w:r>
    </w:p>
    <w:p w14:paraId="15D3CC2C">
      <w:pPr>
        <w:rPr>
          <w:rFonts w:hint="default" w:ascii="Calibri" w:hAnsi="Calibri" w:eastAsia="SimSun" w:cs="Calibri"/>
          <w:sz w:val="24"/>
          <w:szCs w:val="24"/>
        </w:rPr>
      </w:pPr>
    </w:p>
    <w:p w14:paraId="4DB02F2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175" w:lineRule="atLeast"/>
        <w:ind w:left="0" w:right="0" w:firstLine="0"/>
        <w:jc w:val="left"/>
        <w:textAlignment w:val="baseline"/>
        <w:rPr>
          <w:rFonts w:hint="default" w:ascii="Consolas" w:hAnsi="Consolas" w:eastAsia="Consolas" w:cs="Consolas"/>
          <w:i w:val="0"/>
          <w:iCs w:val="0"/>
          <w:caps w:val="0"/>
          <w:color w:val="FFFFFF"/>
          <w:spacing w:val="2"/>
          <w:sz w:val="28"/>
          <w:szCs w:val="28"/>
          <w:shd w:val="clear" w:fill="272822"/>
          <w:vertAlign w:val="baseline"/>
        </w:rPr>
      </w:pPr>
      <w:r>
        <w:rPr>
          <w:rFonts w:hint="default" w:ascii="Consolas" w:hAnsi="Consolas" w:eastAsia="Consolas" w:cs="Consolas"/>
          <w:i w:val="0"/>
          <w:iCs w:val="0"/>
          <w:caps w:val="0"/>
          <w:color w:val="FFFFFF"/>
          <w:spacing w:val="2"/>
          <w:sz w:val="28"/>
          <w:szCs w:val="28"/>
          <w:shd w:val="clear" w:fill="272822"/>
          <w:vertAlign w:val="baseline"/>
        </w:rPr>
        <w:t>pca = PCA(n_components=2)</w:t>
      </w:r>
    </w:p>
    <w:p w14:paraId="672438D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175" w:lineRule="atLeast"/>
        <w:ind w:left="0" w:right="0" w:firstLine="0"/>
        <w:jc w:val="left"/>
        <w:textAlignment w:val="baseline"/>
        <w:rPr>
          <w:rFonts w:ascii="Consolas" w:hAnsi="Consolas" w:eastAsia="Consolas" w:cs="Consolas"/>
          <w:i w:val="0"/>
          <w:iCs w:val="0"/>
          <w:caps w:val="0"/>
          <w:color w:val="FFFFFF"/>
          <w:spacing w:val="2"/>
          <w:sz w:val="28"/>
          <w:szCs w:val="28"/>
        </w:rPr>
      </w:pPr>
      <w:r>
        <w:rPr>
          <w:rFonts w:hint="default" w:ascii="Consolas" w:hAnsi="Consolas" w:eastAsia="Consolas" w:cs="Consolas"/>
          <w:i w:val="0"/>
          <w:iCs w:val="0"/>
          <w:caps w:val="0"/>
          <w:color w:val="FFFFFF"/>
          <w:spacing w:val="2"/>
          <w:sz w:val="28"/>
          <w:szCs w:val="28"/>
          <w:shd w:val="clear" w:fill="272822"/>
          <w:vertAlign w:val="baseline"/>
        </w:rPr>
        <w:t>X_pca = pca.fit_transform(X_scaled)</w:t>
      </w:r>
    </w:p>
    <w:p w14:paraId="5AC49A0C">
      <w:pPr>
        <w:rPr>
          <w:rFonts w:hint="default" w:ascii="Calibri" w:hAnsi="Calibri" w:eastAsia="SimSun" w:cs="Calibri"/>
          <w:sz w:val="24"/>
          <w:szCs w:val="24"/>
        </w:rPr>
      </w:pPr>
    </w:p>
    <w:p w14:paraId="35C67463">
      <w:pPr>
        <w:rPr>
          <w:rFonts w:hint="default" w:ascii="Calibri" w:hAnsi="Calibri" w:eastAsia="SimSun" w:cs="Calibri"/>
          <w:sz w:val="24"/>
          <w:szCs w:val="24"/>
        </w:rPr>
      </w:pPr>
    </w:p>
    <w:p w14:paraId="06BE74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rFonts w:ascii="sans-serif" w:hAnsi="sans-serif" w:eastAsia="sans-serif" w:cs="sans-serif"/>
          <w:i w:val="0"/>
          <w:iCs w:val="0"/>
          <w:caps w:val="0"/>
          <w:color w:val="FFFFFF"/>
          <w:spacing w:val="0"/>
          <w:sz w:val="16"/>
          <w:szCs w:val="16"/>
        </w:rPr>
      </w:pPr>
      <w:r>
        <w:rPr>
          <w:i w:val="0"/>
          <w:iCs w:val="0"/>
          <w:caps w:val="0"/>
          <w:color w:val="FFFFFF"/>
          <w:spacing w:val="0"/>
          <w:sz w:val="28"/>
          <w:szCs w:val="28"/>
          <w:shd w:val="clear" w:fill="131417"/>
          <w:vertAlign w:val="baseline"/>
        </w:rPr>
        <w:t>L</w:t>
      </w:r>
      <w:r>
        <w:rPr>
          <w:rFonts w:hint="default" w:ascii="Calibri" w:hAnsi="Calibri" w:cs="Calibri"/>
          <w:i w:val="0"/>
          <w:iCs w:val="0"/>
          <w:caps w:val="0"/>
          <w:color w:val="FFFFFF"/>
          <w:spacing w:val="0"/>
          <w:sz w:val="40"/>
          <w:szCs w:val="40"/>
          <w:shd w:val="clear" w:fill="131417"/>
          <w:vertAlign w:val="baseline"/>
        </w:rPr>
        <w:t>inear Discriminant Analysis in Machine Learning</w:t>
      </w:r>
    </w:p>
    <w:p w14:paraId="3C5DF272">
      <w:pPr>
        <w:rPr>
          <w:rFonts w:hint="default"/>
          <w:sz w:val="28"/>
          <w:szCs w:val="28"/>
        </w:rPr>
      </w:pPr>
    </w:p>
    <w:p w14:paraId="7DB8DE6B">
      <w:pPr>
        <w:rPr>
          <w:rFonts w:hint="default"/>
          <w:sz w:val="28"/>
          <w:szCs w:val="28"/>
        </w:rPr>
      </w:pPr>
      <w:r>
        <w:rPr>
          <w:rFonts w:hint="default"/>
          <w:sz w:val="28"/>
          <w:szCs w:val="28"/>
        </w:rPr>
        <w:t>When working with high-dimensional datasets it is important to apply dimensionality reduction techniques to make data exploration and modeling more efficient. Linear Discriminant Analysis (LDA) also known as Normal Discriminant Analysis is supervised classification problem that helps separate two or more classes by converting higher-dimensional data space into a lower-dimensional space. It is used to identify a linear combination of features that best separates classes within a dataset.</w:t>
      </w:r>
    </w:p>
    <w:p w14:paraId="02ACAB07">
      <w:pPr>
        <w:rPr>
          <w:rFonts w:hint="default"/>
          <w:sz w:val="28"/>
          <w:szCs w:val="28"/>
        </w:rPr>
      </w:pPr>
    </w:p>
    <w:p w14:paraId="6715840D">
      <w:pPr>
        <w:rPr>
          <w:rFonts w:hint="default"/>
          <w:sz w:val="28"/>
          <w:szCs w:val="28"/>
        </w:rPr>
      </w:pPr>
      <w:r>
        <w:rPr>
          <w:rFonts w:hint="default"/>
          <w:sz w:val="28"/>
          <w:szCs w:val="28"/>
        </w:rPr>
        <w:t>For example we have two classes that need to be separated efficiently. Each class may have multiple features and using a single feature to classify them may result in overlapping. To solve this LDA is used as it uses multiple features to improve classification accuracy. LDA works by some assumptions and we are required to understand them so that we have a better understanding of its working</w:t>
      </w:r>
    </w:p>
    <w:p w14:paraId="6F05865D">
      <w:pPr>
        <w:rPr>
          <w:rFonts w:hint="default"/>
          <w:sz w:val="28"/>
          <w:szCs w:val="28"/>
        </w:rPr>
      </w:pPr>
    </w:p>
    <w:p w14:paraId="0B954C01">
      <w:pPr>
        <w:rPr>
          <w:rFonts w:hint="default"/>
          <w:sz w:val="28"/>
          <w:szCs w:val="28"/>
        </w:rPr>
      </w:pPr>
      <w:r>
        <w:rPr>
          <w:rFonts w:hint="default"/>
          <w:sz w:val="28"/>
          <w:szCs w:val="28"/>
        </w:rPr>
        <w:t>Key Assumptions of LDA</w:t>
      </w:r>
    </w:p>
    <w:p w14:paraId="4F9D3D7F">
      <w:pPr>
        <w:rPr>
          <w:rFonts w:hint="default"/>
          <w:sz w:val="28"/>
          <w:szCs w:val="28"/>
        </w:rPr>
      </w:pPr>
      <w:r>
        <w:rPr>
          <w:rFonts w:hint="default"/>
          <w:sz w:val="28"/>
          <w:szCs w:val="28"/>
        </w:rPr>
        <w:t>For LDA to perform effectively, certain assumptions are made:</w:t>
      </w:r>
    </w:p>
    <w:p w14:paraId="5062D2A9">
      <w:pPr>
        <w:rPr>
          <w:rFonts w:hint="default"/>
          <w:sz w:val="28"/>
          <w:szCs w:val="28"/>
        </w:rPr>
      </w:pPr>
      <w:r>
        <w:rPr>
          <w:rFonts w:hint="default"/>
          <w:sz w:val="28"/>
          <w:szCs w:val="28"/>
        </w:rPr>
        <w:fldChar w:fldCharType="begin"/>
      </w:r>
      <w:r>
        <w:rPr>
          <w:rFonts w:hint="default"/>
          <w:sz w:val="28"/>
          <w:szCs w:val="28"/>
        </w:rPr>
        <w:instrText xml:space="preserve"> HYPERLINK "https://www.geeksforgeeks.org/gaussian-distribution-in-machine-learning/" \t "https://www.geeksforgeeks.org/machine-learning/ml-linear-discriminant-analysis/_blank" </w:instrText>
      </w:r>
      <w:r>
        <w:rPr>
          <w:rFonts w:hint="default"/>
          <w:sz w:val="28"/>
          <w:szCs w:val="28"/>
        </w:rPr>
        <w:fldChar w:fldCharType="separate"/>
      </w:r>
      <w:r>
        <w:rPr>
          <w:rFonts w:hint="default"/>
          <w:sz w:val="28"/>
          <w:szCs w:val="28"/>
        </w:rPr>
        <w:t>Gaussian Distribution:</w:t>
      </w:r>
      <w:r>
        <w:rPr>
          <w:rFonts w:hint="default"/>
          <w:sz w:val="28"/>
          <w:szCs w:val="28"/>
        </w:rPr>
        <w:fldChar w:fldCharType="end"/>
      </w:r>
      <w:r>
        <w:rPr>
          <w:rFonts w:hint="default"/>
          <w:sz w:val="28"/>
          <w:szCs w:val="28"/>
        </w:rPr>
        <w:t> The data in each class should follow a normal bell-shaped distribution.</w:t>
      </w:r>
    </w:p>
    <w:p w14:paraId="616C1A63">
      <w:pPr>
        <w:rPr>
          <w:rFonts w:hint="default"/>
          <w:sz w:val="28"/>
          <w:szCs w:val="28"/>
        </w:rPr>
      </w:pPr>
      <w:r>
        <w:rPr>
          <w:rFonts w:hint="default"/>
          <w:sz w:val="28"/>
          <w:szCs w:val="28"/>
        </w:rPr>
        <w:fldChar w:fldCharType="begin"/>
      </w:r>
      <w:r>
        <w:rPr>
          <w:rFonts w:hint="default"/>
          <w:sz w:val="28"/>
          <w:szCs w:val="28"/>
        </w:rPr>
        <w:instrText xml:space="preserve"> HYPERLINK "https://www.geeksforgeeks.org/covariance-matrix/" \t "https://www.geeksforgeeks.org/machine-learning/ml-linear-discriminant-analysis/_blank" </w:instrText>
      </w:r>
      <w:r>
        <w:rPr>
          <w:rFonts w:hint="default"/>
          <w:sz w:val="28"/>
          <w:szCs w:val="28"/>
        </w:rPr>
        <w:fldChar w:fldCharType="separate"/>
      </w:r>
      <w:r>
        <w:rPr>
          <w:rFonts w:hint="default"/>
          <w:sz w:val="28"/>
          <w:szCs w:val="28"/>
        </w:rPr>
        <w:t>Equal Covariance Matrices:</w:t>
      </w:r>
      <w:r>
        <w:rPr>
          <w:rFonts w:hint="default"/>
          <w:sz w:val="28"/>
          <w:szCs w:val="28"/>
        </w:rPr>
        <w:fldChar w:fldCharType="end"/>
      </w:r>
      <w:r>
        <w:rPr>
          <w:rFonts w:hint="default"/>
          <w:sz w:val="28"/>
          <w:szCs w:val="28"/>
        </w:rPr>
        <w:t> All classes should have the same covariance structure.</w:t>
      </w:r>
    </w:p>
    <w:p w14:paraId="064EED25">
      <w:pPr>
        <w:rPr>
          <w:rFonts w:hint="default"/>
          <w:sz w:val="28"/>
          <w:szCs w:val="28"/>
        </w:rPr>
      </w:pPr>
      <w:r>
        <w:rPr>
          <w:rFonts w:hint="default"/>
          <w:sz w:val="28"/>
          <w:szCs w:val="28"/>
        </w:rPr>
        <w:fldChar w:fldCharType="begin"/>
      </w:r>
      <w:r>
        <w:rPr>
          <w:rFonts w:hint="default"/>
          <w:sz w:val="28"/>
          <w:szCs w:val="28"/>
        </w:rPr>
        <w:instrText xml:space="preserve"> HYPERLINK "https://www.geeksforgeeks.org/linear-separability-with-python/" \t "https://www.geeksforgeeks.org/machine-learning/ml-linear-discriminant-analysis/_blank" </w:instrText>
      </w:r>
      <w:r>
        <w:rPr>
          <w:rFonts w:hint="default"/>
          <w:sz w:val="28"/>
          <w:szCs w:val="28"/>
        </w:rPr>
        <w:fldChar w:fldCharType="separate"/>
      </w:r>
      <w:r>
        <w:rPr>
          <w:rFonts w:hint="default"/>
          <w:sz w:val="28"/>
          <w:szCs w:val="28"/>
        </w:rPr>
        <w:t>Linear Separability:</w:t>
      </w:r>
      <w:r>
        <w:rPr>
          <w:rFonts w:hint="default"/>
          <w:sz w:val="28"/>
          <w:szCs w:val="28"/>
        </w:rPr>
        <w:fldChar w:fldCharType="end"/>
      </w:r>
      <w:r>
        <w:rPr>
          <w:rFonts w:hint="default"/>
          <w:sz w:val="28"/>
          <w:szCs w:val="28"/>
        </w:rPr>
        <w:t> The data should be separable using a straight line or plane.</w:t>
      </w:r>
    </w:p>
    <w:p w14:paraId="14C2D366">
      <w:pPr>
        <w:rPr>
          <w:rFonts w:hint="default"/>
          <w:sz w:val="28"/>
          <w:szCs w:val="28"/>
        </w:rPr>
      </w:pPr>
    </w:p>
    <w:p w14:paraId="71D26306">
      <w:pPr>
        <w:rPr>
          <w:rFonts w:hint="default"/>
          <w:sz w:val="28"/>
          <w:szCs w:val="28"/>
        </w:rPr>
      </w:pPr>
      <w:r>
        <w:rPr>
          <w:rFonts w:hint="default"/>
          <w:sz w:val="28"/>
          <w:szCs w:val="28"/>
        </w:rPr>
        <w:t>If these assumptions are met LDA can produce very good results. For example when data points belonging to two classes are plotted if they are not linearly separable LDA will attempt to find a projection that maximizes class separability.</w:t>
      </w:r>
    </w:p>
    <w:p w14:paraId="4357909A">
      <w:pPr>
        <w:rPr>
          <w:rFonts w:hint="default"/>
          <w:sz w:val="28"/>
          <w:szCs w:val="28"/>
        </w:rPr>
      </w:pPr>
    </w:p>
    <w:p w14:paraId="40BD2A00">
      <w:pPr>
        <w:rPr>
          <w:rFonts w:ascii="SimSun" w:hAnsi="SimSun" w:eastAsia="SimSun" w:cs="SimSun"/>
          <w:sz w:val="24"/>
          <w:szCs w:val="24"/>
        </w:rPr>
      </w:pPr>
      <w:r>
        <w:rPr>
          <w:rFonts w:ascii="SimSun" w:hAnsi="SimSun" w:eastAsia="SimSun" w:cs="SimSun"/>
          <w:sz w:val="24"/>
          <w:szCs w:val="24"/>
        </w:rPr>
        <w:drawing>
          <wp:inline distT="0" distB="0" distL="114300" distR="114300">
            <wp:extent cx="3600450" cy="3381375"/>
            <wp:effectExtent l="0" t="0" r="635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600450" cy="3381375"/>
                    </a:xfrm>
                    <a:prstGeom prst="rect">
                      <a:avLst/>
                    </a:prstGeom>
                    <a:noFill/>
                    <a:ln w="9525">
                      <a:noFill/>
                    </a:ln>
                  </pic:spPr>
                </pic:pic>
              </a:graphicData>
            </a:graphic>
          </wp:inline>
        </w:drawing>
      </w:r>
    </w:p>
    <w:p w14:paraId="457BA43A">
      <w:pPr>
        <w:rPr>
          <w:rFonts w:hint="default" w:ascii="Calibri" w:hAnsi="Calibri" w:eastAsia="SimSun" w:cs="Calibri"/>
          <w:sz w:val="28"/>
          <w:szCs w:val="28"/>
        </w:rPr>
      </w:pPr>
      <w:r>
        <w:rPr>
          <w:rFonts w:hint="default" w:ascii="Calibri" w:hAnsi="Calibri" w:eastAsia="SimSun" w:cs="Calibri"/>
          <w:sz w:val="28"/>
          <w:szCs w:val="28"/>
        </w:rPr>
        <w:t>Image shows an example where the classes (black and green circles) are not linearly separable. LDA attempts to separate them using red dashed line. It uses both axes (X and Y) to generate a new axis in such a way that it maximizes the distance between the means of the two classes while minimizing the variation within each class. </w:t>
      </w:r>
    </w:p>
    <w:p w14:paraId="636EE3F5">
      <w:pPr>
        <w:rPr>
          <w:rFonts w:hint="default" w:ascii="Calibri" w:hAnsi="Calibri" w:eastAsia="SimSun" w:cs="Calibri"/>
          <w:sz w:val="28"/>
          <w:szCs w:val="28"/>
        </w:rPr>
      </w:pPr>
    </w:p>
    <w:p w14:paraId="7FC87B55">
      <w:pPr>
        <w:rPr>
          <w:rFonts w:hint="default" w:ascii="Calibri" w:hAnsi="Calibri" w:eastAsia="SimSun" w:cs="Calibri"/>
          <w:sz w:val="28"/>
          <w:szCs w:val="28"/>
        </w:rPr>
      </w:pPr>
      <w:r>
        <w:rPr>
          <w:rFonts w:hint="default" w:ascii="Calibri" w:hAnsi="Calibri" w:eastAsia="SimSun" w:cs="Calibri"/>
          <w:sz w:val="28"/>
          <w:szCs w:val="28"/>
        </w:rPr>
        <w:t>This transforms the dataset into a space where the classes are better separated. After transforming the data points along a new axis LDA maximizes the class separation. This new axis allows for clearer classification by projecting the data along a line that enhance the distance between the means of the two classes.</w:t>
      </w:r>
    </w:p>
    <w:p w14:paraId="0FC9310E">
      <w:pPr>
        <w:rPr>
          <w:rFonts w:hint="default" w:ascii="Calibri" w:hAnsi="Calibri" w:eastAsia="SimSun" w:cs="Calibri"/>
          <w:sz w:val="28"/>
          <w:szCs w:val="28"/>
        </w:rPr>
      </w:pPr>
    </w:p>
    <w:p w14:paraId="5E35CF13">
      <w:pPr>
        <w:rPr>
          <w:rFonts w:ascii="SimSun" w:hAnsi="SimSun" w:eastAsia="SimSun" w:cs="SimSun"/>
          <w:sz w:val="24"/>
          <w:szCs w:val="24"/>
        </w:rPr>
      </w:pPr>
      <w:r>
        <w:rPr>
          <w:rFonts w:ascii="SimSun" w:hAnsi="SimSun" w:eastAsia="SimSun" w:cs="SimSun"/>
          <w:sz w:val="24"/>
          <w:szCs w:val="24"/>
        </w:rPr>
        <w:drawing>
          <wp:inline distT="0" distB="0" distL="114300" distR="114300">
            <wp:extent cx="4000500" cy="3629025"/>
            <wp:effectExtent l="0" t="0" r="0" b="31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000500" cy="3629025"/>
                    </a:xfrm>
                    <a:prstGeom prst="rect">
                      <a:avLst/>
                    </a:prstGeom>
                    <a:noFill/>
                    <a:ln w="9525">
                      <a:noFill/>
                    </a:ln>
                  </pic:spPr>
                </pic:pic>
              </a:graphicData>
            </a:graphic>
          </wp:inline>
        </w:drawing>
      </w:r>
    </w:p>
    <w:p w14:paraId="7016C754">
      <w:pPr>
        <w:rPr>
          <w:rFonts w:hint="default" w:ascii="Calibri" w:hAnsi="Calibri" w:eastAsia="SimSun" w:cs="Calibri"/>
          <w:sz w:val="24"/>
          <w:szCs w:val="24"/>
        </w:rPr>
      </w:pPr>
      <w:r>
        <w:rPr>
          <w:rFonts w:hint="default" w:ascii="Calibri" w:hAnsi="Calibri" w:eastAsia="SimSun" w:cs="Calibri"/>
          <w:sz w:val="24"/>
          <w:szCs w:val="24"/>
        </w:rPr>
        <w:t>Perpendicular distance between the decision boundary and the data points helps us to visualize how LDA works by reducing class variation and increasing separability. After generating this new axis using the above-mentioned criteria all the data points of the classes are plotted on this new axis and are shown in the figure given below. </w:t>
      </w:r>
    </w:p>
    <w:p w14:paraId="4903AC1C">
      <w:pPr>
        <w:rPr>
          <w:rFonts w:hint="default" w:ascii="Calibri" w:hAnsi="Calibri" w:eastAsia="SimSun" w:cs="Calibri"/>
          <w:sz w:val="24"/>
          <w:szCs w:val="24"/>
        </w:rPr>
      </w:pPr>
    </w:p>
    <w:p w14:paraId="735556F5">
      <w:pPr>
        <w:rPr>
          <w:rFonts w:hint="default" w:ascii="Calibri" w:hAnsi="Calibri" w:eastAsia="SimSun" w:cs="Calibri"/>
          <w:sz w:val="24"/>
          <w:szCs w:val="24"/>
        </w:rPr>
      </w:pPr>
      <w:r>
        <w:rPr>
          <w:rFonts w:hint="default" w:ascii="Calibri" w:hAnsi="Calibri" w:eastAsia="SimSun" w:cs="Calibri"/>
          <w:sz w:val="24"/>
          <w:szCs w:val="24"/>
        </w:rPr>
        <w:drawing>
          <wp:inline distT="0" distB="0" distL="114300" distR="114300">
            <wp:extent cx="5269865" cy="702310"/>
            <wp:effectExtent l="0" t="0" r="635" b="88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269865" cy="702310"/>
                    </a:xfrm>
                    <a:prstGeom prst="rect">
                      <a:avLst/>
                    </a:prstGeom>
                    <a:noFill/>
                    <a:ln w="9525">
                      <a:noFill/>
                    </a:ln>
                  </pic:spPr>
                </pic:pic>
              </a:graphicData>
            </a:graphic>
          </wp:inline>
        </w:drawing>
      </w:r>
    </w:p>
    <w:p w14:paraId="742DD763">
      <w:pPr>
        <w:rPr>
          <w:rFonts w:hint="default" w:ascii="Calibri" w:hAnsi="Calibri" w:eastAsia="SimSun" w:cs="Calibri"/>
          <w:sz w:val="24"/>
          <w:szCs w:val="24"/>
        </w:rPr>
      </w:pPr>
      <w:r>
        <w:rPr>
          <w:rFonts w:hint="default" w:ascii="Calibri" w:hAnsi="Calibri" w:eastAsia="SimSun" w:cs="Calibri"/>
          <w:sz w:val="24"/>
          <w:szCs w:val="24"/>
        </w:rPr>
        <w:t>It shows how LDA creates a new axis to project the data and separate the two classes effectively along a linear path. But it fails when the mean of the distributions are shared as it becomes impossible for LDA to find a new axis that makes both classes linearly separable. In such cases we use non-linear discriminant analysis.</w:t>
      </w:r>
    </w:p>
    <w:p w14:paraId="0750889C">
      <w:pPr>
        <w:rPr>
          <w:rFonts w:hint="default" w:ascii="Calibri" w:hAnsi="Calibri" w:eastAsia="SimSun" w:cs="Calibri"/>
          <w:sz w:val="24"/>
          <w:szCs w:val="24"/>
        </w:rPr>
      </w:pPr>
      <w:r>
        <w:rPr>
          <w:rFonts w:hint="default" w:ascii="Calibri" w:hAnsi="Calibri" w:eastAsia="SimSun" w:cs="Calibri"/>
          <w:sz w:val="24"/>
          <w:szCs w:val="24"/>
        </w:rPr>
        <w:t>How does LDA work</w:t>
      </w:r>
    </w:p>
    <w:p w14:paraId="27B92CF2">
      <w:pPr>
        <w:rPr>
          <w:rFonts w:hint="default" w:ascii="Calibri" w:hAnsi="Calibri" w:eastAsia="SimSun" w:cs="Calibri"/>
          <w:sz w:val="24"/>
          <w:szCs w:val="24"/>
        </w:rPr>
      </w:pPr>
      <w:r>
        <w:rPr>
          <w:rFonts w:hint="default" w:ascii="Calibri" w:hAnsi="Calibri" w:eastAsia="SimSun" w:cs="Calibri"/>
          <w:sz w:val="24"/>
          <w:szCs w:val="24"/>
        </w:rPr>
        <w:t>LDA works by finding directions in the feature space that best separate the classes. It does this by maximizing the difference between the class means while minimizing the spread within each class.</w:t>
      </w:r>
    </w:p>
    <w:p w14:paraId="010FE6E8">
      <w:pPr>
        <w:rPr>
          <w:rFonts w:hint="default" w:ascii="SimSun" w:hAnsi="SimSun" w:eastAsia="SimSun" w:cs="SimSun"/>
          <w:sz w:val="24"/>
          <w:szCs w:val="24"/>
        </w:rPr>
      </w:pPr>
    </w:p>
    <w:p w14:paraId="14DC0453">
      <w:pPr>
        <w:rPr>
          <w:rFonts w:hint="default" w:ascii="Calibri" w:hAnsi="Calibri" w:eastAsia="SimSun" w:cs="Calibri"/>
          <w:sz w:val="24"/>
          <w:szCs w:val="24"/>
        </w:rPr>
      </w:pPr>
      <w:r>
        <w:rPr>
          <w:rFonts w:hint="default" w:ascii="Calibri" w:hAnsi="Calibri" w:eastAsia="SimSun" w:cs="Calibri"/>
          <w:sz w:val="24"/>
          <w:szCs w:val="24"/>
        </w:rPr>
        <w:t>Let’s assume we have two classes with d-dimensional samples such as x1,x2,...xn where:</w:t>
      </w:r>
    </w:p>
    <w:p w14:paraId="75DDC185">
      <w:pPr>
        <w:rPr>
          <w:rFonts w:hint="default" w:ascii="Calibri" w:hAnsi="Calibri" w:eastAsia="SimSun" w:cs="Calibri"/>
          <w:sz w:val="24"/>
          <w:szCs w:val="24"/>
        </w:rPr>
      </w:pPr>
      <w:r>
        <w:rPr>
          <w:rFonts w:hint="default" w:ascii="Calibri" w:hAnsi="Calibri" w:eastAsia="SimSun" w:cs="Calibri"/>
          <w:sz w:val="24"/>
          <w:szCs w:val="24"/>
        </w:rPr>
        <w:t>n1​ samples belong to class c1</w:t>
      </w:r>
    </w:p>
    <w:p w14:paraId="60095B89">
      <w:pPr>
        <w:rPr>
          <w:rFonts w:hint="default" w:ascii="Calibri" w:hAnsi="Calibri" w:eastAsia="SimSun" w:cs="Calibri"/>
          <w:sz w:val="24"/>
          <w:szCs w:val="24"/>
        </w:rPr>
      </w:pPr>
      <w:r>
        <w:rPr>
          <w:rFonts w:hint="default" w:ascii="Calibri" w:hAnsi="Calibri" w:eastAsia="SimSun" w:cs="Calibri"/>
          <w:sz w:val="24"/>
          <w:szCs w:val="24"/>
        </w:rPr>
        <w:t>n2​​ samples belong to class c2​​.</w:t>
      </w:r>
    </w:p>
    <w:p w14:paraId="2C2986D7">
      <w:pPr>
        <w:rPr>
          <w:rFonts w:hint="default" w:ascii="Calibri" w:hAnsi="Calibri" w:eastAsia="SimSun" w:cs="Calibri"/>
          <w:sz w:val="24"/>
          <w:szCs w:val="24"/>
        </w:rPr>
      </w:pPr>
      <w:r>
        <w:rPr>
          <w:rFonts w:hint="default" w:ascii="Calibri" w:hAnsi="Calibri" w:eastAsia="SimSun" w:cs="Calibri"/>
          <w:sz w:val="24"/>
          <w:szCs w:val="24"/>
        </w:rPr>
        <w:t>If xi​ represents a data point its projection onto the line represented by the unit vector v is vTxi​​. Let the means of class c1​ and class c2​​ before projection be μ1​ and μ2 respectively. After projection the new means are μ^1=vTμ1μ^​1​=vTμ1​and μ^2=vTμ2μ^​2​=vTμ2​​.</w:t>
      </w:r>
    </w:p>
    <w:p w14:paraId="0D0B70FC">
      <w:pPr>
        <w:rPr>
          <w:rFonts w:hint="default" w:ascii="Calibri" w:hAnsi="Calibri" w:eastAsia="SimSun" w:cs="Calibri"/>
          <w:sz w:val="24"/>
          <w:szCs w:val="24"/>
        </w:rPr>
      </w:pPr>
      <w:r>
        <w:rPr>
          <w:rFonts w:hint="default" w:ascii="Calibri" w:hAnsi="Calibri" w:eastAsia="SimSun" w:cs="Calibri"/>
          <w:sz w:val="24"/>
          <w:szCs w:val="24"/>
        </w:rPr>
        <w:t>Our aim to normalize the difference ∣μ^1−μ^2∣∣μ^​1​−μ^​2​∣to maximize the class separation. The scatter for samples of class c1c1​​ is calculated as:</w:t>
      </w:r>
    </w:p>
    <w:p w14:paraId="535FF2B4">
      <w:pPr>
        <w:rPr>
          <w:rFonts w:hint="default" w:ascii="Calibri" w:hAnsi="Calibri" w:eastAsia="SimSun" w:cs="Calibri"/>
          <w:sz w:val="24"/>
          <w:szCs w:val="24"/>
        </w:rPr>
      </w:pPr>
      <w:r>
        <w:rPr>
          <w:rFonts w:hint="default" w:ascii="Calibri" w:hAnsi="Calibri" w:eastAsia="SimSun" w:cs="Calibri"/>
          <w:sz w:val="24"/>
          <w:szCs w:val="24"/>
        </w:rPr>
        <w:t>s12=∑xi∈c1(xi−μ1)2s12​=∑xi​∈c1​​(xi​−μ1​)2</w:t>
      </w:r>
    </w:p>
    <w:p w14:paraId="19E2497F">
      <w:pPr>
        <w:rPr>
          <w:rFonts w:hint="default" w:ascii="Calibri" w:hAnsi="Calibri" w:eastAsia="SimSun" w:cs="Calibri"/>
          <w:sz w:val="24"/>
          <w:szCs w:val="24"/>
        </w:rPr>
      </w:pPr>
    </w:p>
    <w:p w14:paraId="533D8D6D">
      <w:pPr>
        <w:rPr>
          <w:rFonts w:hint="default" w:ascii="Calibri" w:hAnsi="Calibri" w:eastAsia="SimSun" w:cs="Calibri"/>
          <w:sz w:val="24"/>
          <w:szCs w:val="24"/>
        </w:rPr>
      </w:pPr>
      <w:r>
        <w:rPr>
          <w:rFonts w:hint="default" w:ascii="Calibri" w:hAnsi="Calibri" w:eastAsia="SimSun" w:cs="Calibri"/>
          <w:sz w:val="24"/>
          <w:szCs w:val="24"/>
        </w:rPr>
        <w:t>Extensions to LDA</w:t>
      </w:r>
    </w:p>
    <w:p w14:paraId="362E7A1D">
      <w:pPr>
        <w:rPr>
          <w:rFonts w:hint="default" w:ascii="Calibri" w:hAnsi="Calibri" w:eastAsia="SimSun" w:cs="Calibri"/>
          <w:sz w:val="24"/>
          <w:szCs w:val="24"/>
        </w:rPr>
      </w:pPr>
      <w:r>
        <w:rPr>
          <w:rFonts w:hint="default" w:ascii="Calibri" w:hAnsi="Calibri" w:eastAsia="SimSun" w:cs="Calibri"/>
          <w:sz w:val="24"/>
          <w:szCs w:val="24"/>
        </w:rPr>
        <w:t>Quadratic Discriminant Analysis (QDA): Each class uses its own estimate of variance (or covariance) allowing it to handle more complex relationships.</w:t>
      </w:r>
    </w:p>
    <w:p w14:paraId="274FD3CF">
      <w:pPr>
        <w:rPr>
          <w:rFonts w:hint="default" w:ascii="Calibri" w:hAnsi="Calibri" w:eastAsia="SimSun" w:cs="Calibri"/>
          <w:sz w:val="24"/>
          <w:szCs w:val="24"/>
        </w:rPr>
      </w:pPr>
      <w:r>
        <w:rPr>
          <w:rFonts w:hint="default" w:ascii="Calibri" w:hAnsi="Calibri" w:eastAsia="SimSun" w:cs="Calibri"/>
          <w:sz w:val="24"/>
          <w:szCs w:val="24"/>
        </w:rPr>
        <w:t>Flexible Discriminant Analysis (FDA): Uses non-linear combinations of inputs such as splines to handle non-linear separability.</w:t>
      </w:r>
    </w:p>
    <w:p w14:paraId="7EEBF0B3">
      <w:pPr>
        <w:rPr>
          <w:rFonts w:hint="default" w:ascii="Calibri" w:hAnsi="Calibri" w:eastAsia="SimSun" w:cs="Calibri"/>
          <w:sz w:val="24"/>
          <w:szCs w:val="24"/>
        </w:rPr>
      </w:pPr>
      <w:r>
        <w:rPr>
          <w:rFonts w:hint="default" w:ascii="Calibri" w:hAnsi="Calibri" w:eastAsia="SimSun" w:cs="Calibri"/>
          <w:sz w:val="24"/>
          <w:szCs w:val="24"/>
        </w:rPr>
        <w:t>Regularized Discriminant Analysis (RDA): Introduces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"https://www.geeksforgeeks.org/regularization-in-machine-learning/" </w:instrText>
      </w:r>
      <w:r>
        <w:rPr>
          <w:rFonts w:hint="default" w:ascii="Calibri" w:hAnsi="Calibri" w:eastAsia="SimSun" w:cs="Calibri"/>
          <w:sz w:val="24"/>
          <w:szCs w:val="24"/>
        </w:rPr>
        <w:fldChar w:fldCharType="separate"/>
      </w:r>
      <w:r>
        <w:rPr>
          <w:rFonts w:hint="default" w:ascii="Calibri" w:hAnsi="Calibri" w:eastAsia="SimSun" w:cs="Calibri"/>
          <w:sz w:val="24"/>
          <w:szCs w:val="24"/>
        </w:rPr>
        <w:t>regularization</w:t>
      </w:r>
      <w:r>
        <w:rPr>
          <w:rFonts w:hint="default" w:ascii="Calibri" w:hAnsi="Calibri" w:eastAsia="SimSun" w:cs="Calibri"/>
          <w:sz w:val="24"/>
          <w:szCs w:val="24"/>
        </w:rPr>
        <w:fldChar w:fldCharType="end"/>
      </w:r>
      <w:r>
        <w:rPr>
          <w:rFonts w:hint="default" w:ascii="Calibri" w:hAnsi="Calibri" w:eastAsia="SimSun" w:cs="Calibri"/>
          <w:sz w:val="24"/>
          <w:szCs w:val="24"/>
        </w:rPr>
        <w:t> into the covariance estimate to prevent overfitting.</w:t>
      </w:r>
    </w:p>
    <w:p w14:paraId="3A1AAC64">
      <w:pPr>
        <w:rPr>
          <w:rFonts w:hint="default" w:ascii="Calibri" w:hAnsi="Calibri" w:eastAsia="SimSun" w:cs="Calibri"/>
          <w:sz w:val="24"/>
          <w:szCs w:val="24"/>
        </w:rPr>
      </w:pPr>
    </w:p>
    <w:p w14:paraId="393C96A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175" w:lineRule="atLeast"/>
        <w:ind w:left="0" w:right="0" w:firstLine="0"/>
        <w:jc w:val="left"/>
        <w:textAlignment w:val="baseline"/>
        <w:rPr>
          <w:rFonts w:ascii="Consolas" w:hAnsi="Consolas" w:eastAsia="Consolas" w:cs="Consolas"/>
          <w:i w:val="0"/>
          <w:iCs w:val="0"/>
          <w:caps w:val="0"/>
          <w:color w:val="FFFFFF"/>
          <w:spacing w:val="2"/>
          <w:sz w:val="32"/>
          <w:szCs w:val="32"/>
        </w:rPr>
      </w:pPr>
      <w:r>
        <w:rPr>
          <w:rFonts w:hint="default" w:ascii="Consolas" w:hAnsi="Consolas" w:eastAsia="Consolas" w:cs="Consolas"/>
          <w:b/>
          <w:bCs/>
          <w:i w:val="0"/>
          <w:iCs w:val="0"/>
          <w:caps w:val="0"/>
          <w:color w:val="FFFFFF"/>
          <w:spacing w:val="2"/>
          <w:sz w:val="32"/>
          <w:szCs w:val="32"/>
          <w:shd w:val="clear" w:fill="272822"/>
          <w:vertAlign w:val="baseline"/>
        </w:rPr>
        <w:t>from</w:t>
      </w:r>
      <w:r>
        <w:rPr>
          <w:rFonts w:hint="default" w:ascii="Consolas" w:hAnsi="Consolas" w:eastAsia="Consolas" w:cs="Consolas"/>
          <w:i w:val="0"/>
          <w:iCs w:val="0"/>
          <w:caps w:val="0"/>
          <w:color w:val="FFFFFF"/>
          <w:spacing w:val="2"/>
          <w:sz w:val="32"/>
          <w:szCs w:val="32"/>
          <w:shd w:val="clear" w:fill="272822"/>
          <w:vertAlign w:val="baseline"/>
        </w:rPr>
        <w:t xml:space="preserve"> </w:t>
      </w:r>
      <w:r>
        <w:rPr>
          <w:rFonts w:hint="default" w:ascii="Consolas" w:hAnsi="Consolas" w:eastAsia="Consolas" w:cs="Consolas"/>
          <w:b/>
          <w:bCs/>
          <w:i w:val="0"/>
          <w:iCs w:val="0"/>
          <w:caps w:val="0"/>
          <w:color w:val="FFFFFF"/>
          <w:spacing w:val="2"/>
          <w:sz w:val="32"/>
          <w:szCs w:val="32"/>
          <w:shd w:val="clear" w:fill="272822"/>
          <w:vertAlign w:val="baseline"/>
        </w:rPr>
        <w:t>sklearn.discriminant_analysis</w:t>
      </w:r>
      <w:r>
        <w:rPr>
          <w:rFonts w:hint="default" w:ascii="Consolas" w:hAnsi="Consolas" w:eastAsia="Consolas" w:cs="Consolas"/>
          <w:i w:val="0"/>
          <w:iCs w:val="0"/>
          <w:caps w:val="0"/>
          <w:color w:val="FFFFFF"/>
          <w:spacing w:val="2"/>
          <w:sz w:val="32"/>
          <w:szCs w:val="32"/>
          <w:shd w:val="clear" w:fill="272822"/>
          <w:vertAlign w:val="baseline"/>
        </w:rPr>
        <w:t xml:space="preserve"> </w:t>
      </w:r>
      <w:r>
        <w:rPr>
          <w:rFonts w:hint="default" w:ascii="Consolas" w:hAnsi="Consolas" w:eastAsia="Consolas" w:cs="Consolas"/>
          <w:b/>
          <w:bCs/>
          <w:i w:val="0"/>
          <w:iCs w:val="0"/>
          <w:caps w:val="0"/>
          <w:color w:val="FFFFFF"/>
          <w:spacing w:val="2"/>
          <w:sz w:val="32"/>
          <w:szCs w:val="32"/>
          <w:shd w:val="clear" w:fill="272822"/>
          <w:vertAlign w:val="baseline"/>
        </w:rPr>
        <w:t>import</w:t>
      </w:r>
      <w:r>
        <w:rPr>
          <w:rFonts w:hint="default" w:ascii="Consolas" w:hAnsi="Consolas" w:eastAsia="Consolas" w:cs="Consolas"/>
          <w:i w:val="0"/>
          <w:iCs w:val="0"/>
          <w:caps w:val="0"/>
          <w:color w:val="FFFFFF"/>
          <w:spacing w:val="2"/>
          <w:sz w:val="32"/>
          <w:szCs w:val="32"/>
          <w:shd w:val="clear" w:fill="272822"/>
          <w:vertAlign w:val="baseline"/>
        </w:rPr>
        <w:t xml:space="preserve"> LinearDiscriminantAnalysis</w:t>
      </w:r>
    </w:p>
    <w:p w14:paraId="6E9B0B37">
      <w:pPr>
        <w:rPr>
          <w:rFonts w:hint="default" w:ascii="Calibri" w:hAnsi="Calibri" w:eastAsia="SimSun" w:cs="Calibri"/>
          <w:sz w:val="24"/>
          <w:szCs w:val="24"/>
        </w:rPr>
      </w:pPr>
    </w:p>
    <w:p w14:paraId="02A22C5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175" w:lineRule="atLeast"/>
        <w:ind w:left="0" w:right="0" w:firstLine="0"/>
        <w:jc w:val="left"/>
        <w:textAlignment w:val="baseline"/>
        <w:rPr>
          <w:rFonts w:ascii="Consolas" w:hAnsi="Consolas" w:eastAsia="Consolas" w:cs="Consolas"/>
          <w:i w:val="0"/>
          <w:iCs w:val="0"/>
          <w:caps w:val="0"/>
          <w:color w:val="FFFFFF"/>
          <w:spacing w:val="2"/>
          <w:sz w:val="36"/>
          <w:szCs w:val="36"/>
        </w:rPr>
      </w:pPr>
      <w:r>
        <w:rPr>
          <w:rFonts w:hint="default" w:ascii="Consolas" w:hAnsi="Consolas" w:eastAsia="Consolas" w:cs="Consolas"/>
          <w:i w:val="0"/>
          <w:iCs w:val="0"/>
          <w:caps w:val="0"/>
          <w:color w:val="FFFFFF"/>
          <w:spacing w:val="2"/>
          <w:sz w:val="36"/>
          <w:szCs w:val="36"/>
          <w:shd w:val="clear" w:fill="272822"/>
          <w:vertAlign w:val="baseline"/>
        </w:rPr>
        <w:t>lda = LinearDiscriminantAnalysis(n_components=2)</w:t>
      </w:r>
    </w:p>
    <w:p w14:paraId="1939CF1F">
      <w:pPr>
        <w:rPr>
          <w:rFonts w:hint="default" w:ascii="Calibri" w:hAnsi="Calibri" w:eastAsia="SimSun" w:cs="Calibri"/>
          <w:sz w:val="24"/>
          <w:szCs w:val="24"/>
        </w:rPr>
      </w:pPr>
      <w:bookmarkStart w:id="0" w:name="_GoBack"/>
      <w:bookmarkEnd w:id="0"/>
    </w:p>
    <w:p w14:paraId="7C9218B7">
      <w:pPr>
        <w:rPr>
          <w:rFonts w:hint="default" w:ascii="Calibri" w:hAnsi="Calibri" w:eastAsia="SimSun" w:cs="Calibri"/>
          <w:sz w:val="24"/>
          <w:szCs w:val="24"/>
        </w:rPr>
      </w:pPr>
    </w:p>
    <w:p w14:paraId="51323025">
      <w:pPr>
        <w:rPr>
          <w:rFonts w:ascii="SimSun" w:hAnsi="SimSun" w:eastAsia="SimSun" w:cs="SimSun"/>
          <w:sz w:val="24"/>
          <w:szCs w:val="24"/>
        </w:rPr>
      </w:pPr>
      <w:r>
        <w:rPr>
          <w:rFonts w:ascii="SimSun" w:hAnsi="SimSun" w:eastAsia="SimSun" w:cs="SimSun"/>
          <w:sz w:val="24"/>
          <w:szCs w:val="24"/>
        </w:rPr>
        <w:drawing>
          <wp:inline distT="0" distB="0" distL="114300" distR="114300">
            <wp:extent cx="5269865" cy="296926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69865" cy="2969260"/>
                    </a:xfrm>
                    <a:prstGeom prst="rect">
                      <a:avLst/>
                    </a:prstGeom>
                    <a:noFill/>
                    <a:ln w="9525">
                      <a:noFill/>
                    </a:ln>
                  </pic:spPr>
                </pic:pic>
              </a:graphicData>
            </a:graphic>
          </wp:inline>
        </w:drawing>
      </w:r>
    </w:p>
    <w:p w14:paraId="7BBB5162">
      <w:pPr>
        <w:rPr>
          <w:rFonts w:hint="default" w:ascii="SimSun" w:hAnsi="SimSun" w:eastAsia="SimSun" w:cs="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8E4971"/>
    <w:rsid w:val="11FA0FA8"/>
    <w:rsid w:val="3B8E4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2025-07-10T09:25:00Z</dcterms:created>
  <dc:creator>HP</dc:creator>
  <cp:lastModifiedBy>HP</cp:lastModifiedBy>
  <dcterms:modified xsi:type="dcterms:W3CDTF">2025-07-14T13:01:11Z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CAE8152A2F244BEA8A79EAA65DEB63C8_11</vt:lpwstr>
  </property>
</Properties>
</file>