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pacing w:val="30"/>
          <w:sz w:val="34"/>
          <w:szCs w:val="34"/>
        </w:rPr>
        <w:t xml:space="preserve">SIMARPREET KAUR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Ontario, Canada  |  kaursimar9464@gmail.com  |  (902) 880-8691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simarpreet-kaur.com  |  linkedin.com/in/simarpreet-kaur-955393175  |  github.com/kaursimar9464</w:t>
      </w:r>
    </w:p>
    <w:p>
      <w:pPr>
        <w:pBdr>
          <w:bottom w:val="single" w:color="333333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a1a1a"/>
          <w:spacing w:val="20"/>
          <w:sz w:val="21"/>
          <w:szCs w:val="21"/>
        </w:rPr>
        <w:t xml:space="preserve">PROFESSIONAL SUMMARY</w:t>
      </w:r>
    </w:p>
    <w:p>
      <w:pPr>
        <w:spacing w:after="40" w:line="228"/>
      </w:pPr>
      <w:r>
        <w:rPr>
          <w:rFonts w:ascii="Calibri" w:cs="Calibri" w:eastAsia="Calibri" w:hAnsi="Calibri"/>
          <w:sz w:val="20"/>
          <w:szCs w:val="20"/>
        </w:rPr>
        <w:t xml:space="preserve">Computer Science graduate who builds end-to-end machine learning and NLP systems — from data pipelines and model training through evaluation and deployment. Experience spans transformer fine-tuning, multilingual semantic search, and real-time speech-to-structured-data pipelines in Python, PyTorch, and TensorFlow. Concurrently leads retail operations with P&amp;L ownership, bringing firsthand operational problem-solving to technical work.</w:t>
      </w:r>
    </w:p>
    <w:p>
      <w:pPr>
        <w:pBdr>
          <w:bottom w:val="single" w:color="333333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a1a1a"/>
          <w:spacing w:val="20"/>
          <w:sz w:val="21"/>
          <w:szCs w:val="21"/>
        </w:rPr>
        <w:t xml:space="preserve">TECHNICAL SKILLS</w:t>
      </w:r>
    </w:p>
    <w:p>
      <w:pPr>
        <w:spacing w:after="35" w:before="0" w:line="22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SQL, JavaScript, HTML/CSS</w:t>
      </w:r>
    </w:p>
    <w:p>
      <w:pPr>
        <w:spacing w:after="35" w:before="0" w:line="22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 &amp; Deep Learning: </w:t>
      </w:r>
      <w:r>
        <w:rPr>
          <w:rFonts w:ascii="Calibri" w:cs="Calibri" w:eastAsia="Calibri" w:hAnsi="Calibri"/>
          <w:sz w:val="20"/>
          <w:szCs w:val="20"/>
        </w:rPr>
        <w:t xml:space="preserve">PyTorch, TensorFlow/Keras, scikit-learn, XGBoost, Transformers (BERT, DistilBERT, DeBERTa), Sentence-Transformers (SBERT), NLTK</w:t>
      </w:r>
    </w:p>
    <w:p>
      <w:pPr>
        <w:spacing w:after="35" w:before="0" w:line="22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NLP &amp; Data: </w:t>
      </w:r>
      <w:r>
        <w:rPr>
          <w:rFonts w:ascii="Calibri" w:cs="Calibri" w:eastAsia="Calibri" w:hAnsi="Calibri"/>
          <w:sz w:val="20"/>
          <w:szCs w:val="20"/>
        </w:rPr>
        <w:t xml:space="preserve">Semantic search, embeddings, text classification, summarization, information extraction, speech-to-text (Whisper); Pandas, NumPy, Matplotlib, Seaborn, Tableau, Power BI</w:t>
      </w:r>
    </w:p>
    <w:p>
      <w:pPr>
        <w:spacing w:after="35" w:before="0" w:line="22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 &amp; Methods: </w:t>
      </w:r>
      <w:r>
        <w:rPr>
          <w:rFonts w:ascii="Calibri" w:cs="Calibri" w:eastAsia="Calibri" w:hAnsi="Calibri"/>
          <w:sz w:val="20"/>
          <w:szCs w:val="20"/>
        </w:rPr>
        <w:t xml:space="preserve">Git/GitHub, Flask, REST APIs, Azure ML, model deployment; feature engineering, cross-validation, hyperparameter tuning, class imbalance (SMOTE), error analysis, F1 / ROC-AUC / precision / recall</w:t>
      </w:r>
    </w:p>
    <w:p>
      <w:pPr>
        <w:pBdr>
          <w:bottom w:val="single" w:color="333333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a1a1a"/>
          <w:spacing w:val="20"/>
          <w:sz w:val="21"/>
          <w:szCs w:val="21"/>
        </w:rPr>
        <w:t xml:space="preserve">PROJECTS</w:t>
      </w:r>
    </w:p>
    <w:p>
      <w:pPr>
        <w:tabs>
          <w:tab w:val="right" w:pos="11088"/>
        </w:tabs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Pocket AI</w:t>
      </w:r>
      <w:r>
        <w:rPr>
          <w:rFonts w:ascii="Calibri" w:cs="Calibri" w:eastAsia="Calibri" w:hAnsi="Calibri"/>
          <w:sz w:val="20"/>
          <w:szCs w:val="20"/>
        </w:rPr>
        <w:t xml:space="preserve"> — Real-Time Speech to Structured Data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TensorFlow, Whisper, NLP</w:t>
      </w:r>
    </w:p>
    <w:p>
      <w:pPr>
        <w:pStyle w:val="ListParagraph"/>
        <w:numPr>
          <w:ilvl w:val="0"/>
          <w:numId w:val="2"/>
        </w:numPr>
        <w:spacing w:after="30" w:before="0" w:line="228"/>
      </w:pPr>
      <w:r>
        <w:rPr>
          <w:rFonts w:ascii="Calibri" w:cs="Calibri" w:eastAsia="Calibri" w:hAnsi="Calibri"/>
          <w:sz w:val="20"/>
          <w:szCs w:val="20"/>
        </w:rPr>
        <w:t xml:space="preserve">Trained a Conv1D + GRU wake-word model in TensorFlow/Keras on a custom audio dataset, handling severe positive-frame class imbalance via weighted loss and threshold tuning.</w:t>
      </w:r>
    </w:p>
    <w:p>
      <w:pPr>
        <w:pStyle w:val="ListParagraph"/>
        <w:numPr>
          <w:ilvl w:val="0"/>
          <w:numId w:val="2"/>
        </w:numPr>
        <w:spacing w:after="30" w:before="0" w:line="228"/>
      </w:pPr>
      <w:r>
        <w:rPr>
          <w:rFonts w:ascii="Calibri" w:cs="Calibri" w:eastAsia="Calibri" w:hAnsi="Calibri"/>
          <w:sz w:val="20"/>
          <w:szCs w:val="20"/>
        </w:rPr>
        <w:t xml:space="preserve">Integrated Whisper for speech-to-text and built a parsing engine converting 90% of free-form transcripts into structured JSON capturing task IDs, actions, timestamps, and assignees.</w:t>
      </w:r>
    </w:p>
    <w:p>
      <w:pPr>
        <w:pStyle w:val="ListParagraph"/>
        <w:numPr>
          <w:ilvl w:val="0"/>
          <w:numId w:val="2"/>
        </w:numPr>
        <w:spacing w:after="30" w:before="0" w:line="228"/>
      </w:pPr>
      <w:r>
        <w:rPr>
          <w:rFonts w:ascii="Calibri" w:cs="Calibri" w:eastAsia="Calibri" w:hAnsi="Calibri"/>
          <w:sz w:val="20"/>
          <w:szCs w:val="20"/>
        </w:rPr>
        <w:t xml:space="preserve">Converted the trained model to TFLite and tuned the real-time listener — frame-level inference, debouncing, and EMA smoothing — for low-latency on-device detection.</w:t>
      </w:r>
    </w:p>
    <w:p>
      <w:pPr>
        <w:tabs>
          <w:tab w:val="right" w:pos="11088"/>
        </w:tabs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Sarcasm Detection</w:t>
      </w:r>
      <w:r>
        <w:rPr>
          <w:rFonts w:ascii="Calibri" w:cs="Calibri" w:eastAsia="Calibri" w:hAnsi="Calibri"/>
          <w:sz w:val="20"/>
          <w:szCs w:val="20"/>
        </w:rPr>
        <w:t xml:space="preserve"> — Transformer Fine-Tuning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DistilBERT, DeBERTa, PyTorch</w:t>
      </w:r>
    </w:p>
    <w:p>
      <w:pPr>
        <w:pStyle w:val="ListParagraph"/>
        <w:numPr>
          <w:ilvl w:val="0"/>
          <w:numId w:val="2"/>
        </w:numPr>
        <w:spacing w:after="30" w:before="0" w:line="228"/>
      </w:pPr>
      <w:r>
        <w:rPr>
          <w:rFonts w:ascii="Calibri" w:cs="Calibri" w:eastAsia="Calibri" w:hAnsi="Calibri"/>
          <w:sz w:val="20"/>
          <w:szCs w:val="20"/>
        </w:rPr>
        <w:t xml:space="preserve">Fine-tuned and benchmarked DistilBERT and DeBERTa on a 202K-comment Reddit corpus, incorporating parent-comment context as an input feature.</w:t>
      </w:r>
    </w:p>
    <w:p>
      <w:pPr>
        <w:pStyle w:val="ListParagraph"/>
        <w:numPr>
          <w:ilvl w:val="0"/>
          <w:numId w:val="2"/>
        </w:numPr>
        <w:spacing w:after="30" w:before="0" w:line="228"/>
      </w:pPr>
      <w:r>
        <w:rPr>
          <w:rFonts w:ascii="Calibri" w:cs="Calibri" w:eastAsia="Calibri" w:hAnsi="Calibri"/>
          <w:sz w:val="20"/>
          <w:szCs w:val="20"/>
        </w:rPr>
        <w:t xml:space="preserve">DeBERTa reached 74.1% accuracy and 0.750 macro F1 against a 72.9% / 0.728 DistilBERT baseline; used macro-averaging to account for class balance.</w:t>
      </w:r>
    </w:p>
    <w:p>
      <w:pPr>
        <w:pStyle w:val="ListParagraph"/>
        <w:numPr>
          <w:ilvl w:val="0"/>
          <w:numId w:val="2"/>
        </w:numPr>
        <w:spacing w:after="30" w:before="0" w:line="228"/>
      </w:pPr>
      <w:r>
        <w:rPr>
          <w:rFonts w:ascii="Calibri" w:cs="Calibri" w:eastAsia="Calibri" w:hAnsi="Calibri"/>
          <w:sz w:val="20"/>
          <w:szCs w:val="20"/>
        </w:rPr>
        <w:t xml:space="preserve">Authored the annotation guidelines defining label boundaries for an inherently subjective classification task.</w:t>
      </w:r>
    </w:p>
    <w:p>
      <w:pPr>
        <w:tabs>
          <w:tab w:val="right" w:pos="11088"/>
        </w:tabs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Multilingual News Explorer</w:t>
      </w:r>
      <w:r>
        <w:rPr>
          <w:rFonts w:ascii="Calibri" w:cs="Calibri" w:eastAsia="Calibri" w:hAnsi="Calibri"/>
          <w:sz w:val="20"/>
          <w:szCs w:val="20"/>
        </w:rPr>
        <w:t xml:space="preserve"> — Cross-Lingual Semantic Search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SBERT, Flask, PyTorch</w:t>
      </w:r>
    </w:p>
    <w:p>
      <w:pPr>
        <w:pStyle w:val="ListParagraph"/>
        <w:numPr>
          <w:ilvl w:val="0"/>
          <w:numId w:val="2"/>
        </w:numPr>
        <w:spacing w:after="30" w:before="0" w:line="228"/>
      </w:pPr>
      <w:r>
        <w:rPr>
          <w:rFonts w:ascii="Calibri" w:cs="Calibri" w:eastAsia="Calibri" w:hAnsi="Calibri"/>
          <w:sz w:val="20"/>
          <w:szCs w:val="20"/>
        </w:rPr>
        <w:t xml:space="preserve">Built semantic retrieval across 8 languages with multilingual SBERT embeddings, plus extractive summarization via similarity graphs achieving 80% text reduction.</w:t>
      </w:r>
    </w:p>
    <w:p>
      <w:pPr>
        <w:pStyle w:val="ListParagraph"/>
        <w:numPr>
          <w:ilvl w:val="0"/>
          <w:numId w:val="2"/>
        </w:numPr>
        <w:spacing w:after="30" w:before="0" w:line="228"/>
      </w:pPr>
      <w:r>
        <w:rPr>
          <w:rFonts w:ascii="Calibri" w:cs="Calibri" w:eastAsia="Calibri" w:hAnsi="Calibri"/>
          <w:sz w:val="20"/>
          <w:szCs w:val="20"/>
        </w:rPr>
        <w:t xml:space="preserve">Deployed a PyTorch-backed Flask inference API with precomputed embeddings, serving queries in under 200ms.</w:t>
      </w:r>
    </w:p>
    <w:p>
      <w:pPr>
        <w:pStyle w:val="ListParagraph"/>
        <w:numPr>
          <w:ilvl w:val="0"/>
          <w:numId w:val="2"/>
        </w:numPr>
        <w:spacing w:after="30" w:before="0" w:line="228"/>
      </w:pPr>
      <w:r>
        <w:rPr>
          <w:rFonts w:ascii="Calibri" w:cs="Calibri" w:eastAsia="Calibri" w:hAnsi="Calibri"/>
          <w:sz w:val="20"/>
          <w:szCs w:val="20"/>
        </w:rPr>
        <w:t xml:space="preserve">Resolved production deployment issues including dependency conflicts, NLTK corpus loading, and NumPy version incompatibilities.</w:t>
      </w:r>
    </w:p>
    <w:p>
      <w:pPr>
        <w:pBdr>
          <w:bottom w:val="single" w:color="333333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a1a1a"/>
          <w:spacing w:val="20"/>
          <w:sz w:val="21"/>
          <w:szCs w:val="21"/>
        </w:rPr>
        <w:t xml:space="preserve">WORK EXPERIENCE</w:t>
      </w:r>
    </w:p>
    <w:p>
      <w:pPr>
        <w:tabs>
          <w:tab w:val="right" w:pos="11088"/>
        </w:tabs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Lead, Operations</w:t>
      </w:r>
      <w:r>
        <w:rPr>
          <w:rFonts w:ascii="Calibri" w:cs="Calibri" w:eastAsia="Calibri" w:hAnsi="Calibri"/>
          <w:sz w:val="20"/>
          <w:szCs w:val="20"/>
        </w:rPr>
        <w:t xml:space="preserve"> — Best Buy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Oct 2022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Progression: Specialist → Senior Specialist → Team Lead, Operations</w:t>
      </w:r>
    </w:p>
    <w:p>
      <w:pPr>
        <w:pStyle w:val="ListParagraph"/>
        <w:numPr>
          <w:ilvl w:val="0"/>
          <w:numId w:val="2"/>
        </w:numPr>
        <w:spacing w:after="30" w:before="0" w:line="228"/>
      </w:pPr>
      <w:r>
        <w:rPr>
          <w:rFonts w:ascii="Calibri" w:cs="Calibri" w:eastAsia="Calibri" w:hAnsi="Calibri"/>
          <w:sz w:val="20"/>
          <w:szCs w:val="20"/>
        </w:rPr>
        <w:t xml:space="preserve">Review P&amp;L and key business metrics to assess performance, identify opportunities, and direct operational priorities.</w:t>
      </w:r>
    </w:p>
    <w:p>
      <w:pPr>
        <w:pStyle w:val="ListParagraph"/>
        <w:numPr>
          <w:ilvl w:val="0"/>
          <w:numId w:val="2"/>
        </w:numPr>
        <w:spacing w:after="30" w:before="0" w:line="228"/>
      </w:pPr>
      <w:r>
        <w:rPr>
          <w:rFonts w:ascii="Calibri" w:cs="Calibri" w:eastAsia="Calibri" w:hAnsi="Calibri"/>
          <w:sz w:val="20"/>
          <w:szCs w:val="20"/>
        </w:rPr>
        <w:t xml:space="preserve">Investigate inventory discrepancies and operational exceptions to root cause, implementing process changes that improve stock accuracy.</w:t>
      </w:r>
    </w:p>
    <w:p>
      <w:pPr>
        <w:pStyle w:val="ListParagraph"/>
        <w:numPr>
          <w:ilvl w:val="0"/>
          <w:numId w:val="2"/>
        </w:numPr>
        <w:spacing w:after="30" w:before="0" w:line="228"/>
      </w:pPr>
      <w:r>
        <w:rPr>
          <w:rFonts w:ascii="Calibri" w:cs="Calibri" w:eastAsia="Calibri" w:hAnsi="Calibri"/>
          <w:sz w:val="20"/>
          <w:szCs w:val="20"/>
        </w:rPr>
        <w:t xml:space="preserve">Lead hiring, onboarding, training, coaching, and performance management across the operations team.</w:t>
      </w:r>
    </w:p>
    <w:p>
      <w:pPr>
        <w:pStyle w:val="ListParagraph"/>
        <w:numPr>
          <w:ilvl w:val="0"/>
          <w:numId w:val="2"/>
        </w:numPr>
        <w:spacing w:after="30" w:before="0" w:line="228"/>
      </w:pPr>
      <w:r>
        <w:rPr>
          <w:rFonts w:ascii="Calibri" w:cs="Calibri" w:eastAsia="Calibri" w:hAnsi="Calibri"/>
          <w:sz w:val="20"/>
          <w:szCs w:val="20"/>
        </w:rPr>
        <w:t xml:space="preserve">Own daily operations across inventory, fulfillment, merchandising, and customer service; identified a stock-tracking gap and built, deployed, and iterated an internal tool now in daily use by staff.</w:t>
      </w:r>
    </w:p>
    <w:p>
      <w:pPr>
        <w:tabs>
          <w:tab w:val="right" w:pos="11088"/>
        </w:tabs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Science Analyst</w:t>
      </w:r>
      <w:r>
        <w:rPr>
          <w:rFonts w:ascii="Calibri" w:cs="Calibri" w:eastAsia="Calibri" w:hAnsi="Calibri"/>
          <w:sz w:val="20"/>
          <w:szCs w:val="20"/>
        </w:rPr>
        <w:t xml:space="preserve"> — Outlier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Oct 2025 – Apr 2026</w:t>
      </w:r>
    </w:p>
    <w:p>
      <w:pPr>
        <w:pStyle w:val="ListParagraph"/>
        <w:numPr>
          <w:ilvl w:val="0"/>
          <w:numId w:val="2"/>
        </w:numPr>
        <w:spacing w:after="30" w:before="0" w:line="228"/>
      </w:pPr>
      <w:r>
        <w:rPr>
          <w:rFonts w:ascii="Calibri" w:cs="Calibri" w:eastAsia="Calibri" w:hAnsi="Calibri"/>
          <w:sz w:val="20"/>
          <w:szCs w:val="20"/>
        </w:rPr>
        <w:t xml:space="preserve">Designed structured evaluation inputs for LLM benchmarking, assessing output quality, correctness, and analytical rigor.</w:t>
      </w:r>
    </w:p>
    <w:p>
      <w:pPr>
        <w:pStyle w:val="ListParagraph"/>
        <w:numPr>
          <w:ilvl w:val="0"/>
          <w:numId w:val="2"/>
        </w:numPr>
        <w:spacing w:after="30" w:before="0" w:line="228"/>
      </w:pPr>
      <w:r>
        <w:rPr>
          <w:rFonts w:ascii="Calibri" w:cs="Calibri" w:eastAsia="Calibri" w:hAnsi="Calibri"/>
          <w:sz w:val="20"/>
          <w:szCs w:val="20"/>
        </w:rPr>
        <w:t xml:space="preserve">Performed error analysis to identify recurring failure patterns, applying F1, ROC-AUC, and precision/recall to benchmark performance.</w:t>
      </w:r>
    </w:p>
    <w:p>
      <w:pPr>
        <w:pBdr>
          <w:bottom w:val="single" w:color="333333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a1a1a"/>
          <w:spacing w:val="20"/>
          <w:sz w:val="21"/>
          <w:szCs w:val="21"/>
        </w:rPr>
        <w:t xml:space="preserve">EDUCATION</w:t>
      </w:r>
    </w:p>
    <w:p>
      <w:pPr>
        <w:tabs>
          <w:tab w:val="right" w:pos="11088"/>
        </w:tabs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McMaster University</w:t>
      </w:r>
      <w:r>
        <w:rPr>
          <w:rFonts w:ascii="Calibri" w:cs="Calibri" w:eastAsia="Calibri" w:hAnsi="Calibri"/>
          <w:sz w:val="20"/>
          <w:szCs w:val="20"/>
        </w:rPr>
        <w:t xml:space="preserve"> — Honours Bachelor of Computer Science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Graduated May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Relevant coursework: Machine Learning, Natural Language Processing, Databases, Operating Systems</w:t>
      </w:r>
    </w:p>
    <w:p>
      <w:pPr>
        <w:tabs>
          <w:tab w:val="right" w:pos="11088"/>
        </w:tabs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St. Lawrence College</w:t>
      </w:r>
      <w:r>
        <w:rPr>
          <w:rFonts w:ascii="Calibri" w:cs="Calibri" w:eastAsia="Calibri" w:hAnsi="Calibri"/>
          <w:sz w:val="20"/>
          <w:szCs w:val="20"/>
        </w:rPr>
        <w:t xml:space="preserve"> — Computer Networking and Technical Support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Sep 2017 – Jun 2019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1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2026-09-13T19:08:15.796Z</dcterms:created>
  <dcterms:modified xsi:type="dcterms:W3CDTF">2026-09-13T19:08:15.796Z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