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444" w:before="0" w:after="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444" w:before="0" w:after="2"/>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Name: </w:t>
      </w:r>
      <w:r>
        <w:rPr>
          <w:rFonts w:eastAsia="Times New Roman" w:cs="Times New Roman" w:ascii="Times New Roman" w:hAnsi="Times New Roman"/>
          <w:sz w:val="24"/>
          <w:szCs w:val="24"/>
        </w:rPr>
        <w:t>Kaushal Kotkar</w:t>
      </w:r>
      <w:r>
        <w:rPr>
          <w:rFonts w:eastAsia="Times New Roman" w:cs="Times New Roman" w:ascii="Times New Roman" w:hAnsi="Times New Roman"/>
          <w:sz w:val="24"/>
          <w:szCs w:val="24"/>
        </w:rPr>
        <w:t xml:space="preserve">                                                          Department: Cyber Security </w:t>
      </w:r>
    </w:p>
    <w:p>
      <w:pPr>
        <w:pStyle w:val="normal1"/>
        <w:widowControl w:val="false"/>
        <w:spacing w:lineRule="auto" w:line="444" w:before="0" w:after="2"/>
        <w:rPr>
          <w:rFonts w:ascii="Times New Roman" w:hAnsi="Times New Roman" w:eastAsia="Times New Roman" w:cs="Times New Roman"/>
        </w:rPr>
      </w:pPr>
      <w:r>
        <w:rPr>
          <w:rFonts w:eastAsia="Times New Roman" w:cs="Times New Roman" w:ascii="Times New Roman" w:hAnsi="Times New Roman"/>
          <w:sz w:val="24"/>
          <w:szCs w:val="24"/>
        </w:rPr>
        <w:t xml:space="preserve">Div: BE-15                                                                                           Roll No:  </w:t>
      </w:r>
      <w:r>
        <w:rPr>
          <w:rFonts w:eastAsia="Times New Roman" w:cs="Times New Roman" w:ascii="Times New Roman" w:hAnsi="Times New Roman"/>
          <w:sz w:val="24"/>
          <w:szCs w:val="24"/>
        </w:rPr>
        <w:t>54</w:t>
      </w:r>
    </w:p>
    <w:p>
      <w:pPr>
        <w:pStyle w:val="normal1"/>
        <w:widowControl w:val="false"/>
        <w:spacing w:lineRule="auto" w:line="240" w:before="0" w:after="0"/>
        <w:rPr>
          <w:rFonts w:ascii="Times New Roman" w:hAnsi="Times New Roman" w:eastAsia="Times New Roman" w:cs="Times New Roman"/>
        </w:rPr>
      </w:pPr>
      <w:r>
        <w:rPr>
          <w:rFonts w:eastAsia="Times New Roman" w:cs="Times New Roman" w:ascii="Times New Roman" w:hAnsi="Times New Roman"/>
          <w:sz w:val="24"/>
          <w:szCs w:val="24"/>
        </w:rPr>
        <w:t>Subject: DSO</w:t>
      </w:r>
    </w:p>
    <w:p>
      <w:pPr>
        <w:pStyle w:val="normal1"/>
        <w:widowControl w:val="false"/>
        <w:spacing w:lineRule="auto" w:line="240" w:before="0" w:after="15"/>
        <w:rPr>
          <w:rFonts w:ascii="Times New Roman" w:hAnsi="Times New Roman" w:eastAsia="Times New Roman" w:cs="Times New Roman"/>
        </w:rPr>
      </w:pPr>
      <w:r>
        <w:rPr>
          <w:rFonts w:eastAsia="Times New Roman" w:cs="Times New Roman" w:ascii="Times New Roman" w:hAnsi="Times New Roman"/>
        </w:rPr>
        <w:t xml:space="preserve"> </w:t>
      </w:r>
    </w:p>
    <w:p>
      <w:pPr>
        <w:pStyle w:val="normal1"/>
        <w:widowControl w:val="false"/>
        <w:spacing w:lineRule="auto" w:line="240" w:before="0" w:after="17"/>
        <w:rPr>
          <w:rFonts w:ascii="Times New Roman" w:hAnsi="Times New Roman" w:eastAsia="Times New Roman" w:cs="Times New Roman"/>
        </w:rPr>
      </w:pPr>
      <w:r>
        <w:rPr>
          <w:rFonts w:eastAsia="Times New Roman" w:cs="Times New Roman" w:ascii="Times New Roman" w:hAnsi="Times New Roman"/>
        </w:rPr>
        <w:t xml:space="preserve"> </w:t>
      </w:r>
    </w:p>
    <w:p>
      <w:pPr>
        <w:pStyle w:val="normal1"/>
        <w:widowControl w:val="false"/>
        <w:spacing w:lineRule="auto" w:line="240" w:before="0" w:after="0"/>
        <w:rPr>
          <w:rFonts w:ascii="Times New Roman" w:hAnsi="Times New Roman" w:eastAsia="Times New Roman" w:cs="Times New Roman"/>
          <w:b/>
          <w:sz w:val="20"/>
          <w:szCs w:val="20"/>
        </w:rPr>
      </w:pPr>
      <w:r>
        <w:rPr>
          <w:rFonts w:eastAsia="Times New Roman" w:cs="Times New Roman" w:ascii="Times New Roman" w:hAnsi="Times New Roman"/>
          <w:b/>
          <w:sz w:val="20"/>
          <w:szCs w:val="20"/>
        </w:rPr>
      </w:r>
    </w:p>
    <w:p>
      <w:pPr>
        <w:pStyle w:val="normal1"/>
        <w:widowControl w:val="false"/>
        <w:spacing w:lineRule="auto" w:line="240" w:before="16" w:after="0"/>
        <w:rPr>
          <w:rFonts w:ascii="Times New Roman" w:hAnsi="Times New Roman" w:eastAsia="Times New Roman" w:cs="Times New Roman"/>
          <w:b/>
          <w:sz w:val="20"/>
          <w:szCs w:val="20"/>
        </w:rPr>
      </w:pPr>
      <w:r>
        <w:rPr>
          <w:rFonts w:eastAsia="Times New Roman" w:cs="Times New Roman" w:ascii="Times New Roman" w:hAnsi="Times New Roman"/>
          <w:b/>
          <w:sz w:val="20"/>
          <w:szCs w:val="20"/>
        </w:rPr>
      </w:r>
    </w:p>
    <w:tbl>
      <w:tblPr>
        <w:tblStyle w:val="Table1"/>
        <w:tblW w:w="9420" w:type="dxa"/>
        <w:jc w:val="left"/>
        <w:tblInd w:w="120" w:type="dxa"/>
        <w:tblLayout w:type="fixed"/>
        <w:tblCellMar>
          <w:top w:w="0" w:type="dxa"/>
          <w:left w:w="108" w:type="dxa"/>
          <w:bottom w:w="0" w:type="dxa"/>
          <w:right w:w="108" w:type="dxa"/>
        </w:tblCellMar>
        <w:tblLook w:val="0000"/>
      </w:tblPr>
      <w:tblGrid>
        <w:gridCol w:w="3479"/>
        <w:gridCol w:w="1460"/>
        <w:gridCol w:w="960"/>
        <w:gridCol w:w="1501"/>
        <w:gridCol w:w="2020"/>
      </w:tblGrid>
      <w:tr>
        <w:trPr>
          <w:trHeight w:val="700" w:hRule="atLeast"/>
        </w:trPr>
        <w:tc>
          <w:tcPr>
            <w:tcW w:w="9420" w:type="dxa"/>
            <w:gridSpan w:val="5"/>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114" w:after="0"/>
              <w:ind w:right="162"/>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Experiment No. – 9</w:t>
            </w:r>
          </w:p>
        </w:tc>
      </w:tr>
      <w:tr>
        <w:trPr>
          <w:trHeight w:val="680" w:hRule="atLeast"/>
        </w:trPr>
        <w:tc>
          <w:tcPr>
            <w:tcW w:w="34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101" w:after="0"/>
              <w:ind w:hanging="0" w:left="109"/>
              <w:rPr>
                <w:rFonts w:ascii="Times New Roman" w:hAnsi="Times New Roman" w:eastAsia="Times New Roman" w:cs="Times New Roman"/>
                <w:b/>
                <w:sz w:val="28"/>
                <w:szCs w:val="28"/>
              </w:rPr>
            </w:pPr>
            <w:r>
              <w:rPr>
                <w:rFonts w:eastAsia="Times New Roman" w:cs="Times New Roman" w:ascii="Times New Roman" w:hAnsi="Times New Roman"/>
                <w:b/>
                <w:sz w:val="28"/>
                <w:szCs w:val="28"/>
              </w:rPr>
              <w:t>Date of Performance:</w:t>
            </w:r>
          </w:p>
        </w:tc>
        <w:tc>
          <w:tcPr>
            <w:tcW w:w="5941" w:type="dxa"/>
            <w:gridSpan w:val="4"/>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04" w:after="0"/>
              <w:ind w:hanging="0" w:left="109"/>
              <w:rPr>
                <w:rFonts w:ascii="Times New Roman" w:hAnsi="Times New Roman" w:eastAsia="Times New Roman" w:cs="Times New Roman"/>
                <w:sz w:val="24"/>
                <w:szCs w:val="24"/>
              </w:rPr>
            </w:pPr>
            <w:r>
              <w:rPr>
                <w:rFonts w:eastAsia="Times New Roman" w:cs="Times New Roman" w:ascii="Times New Roman" w:hAnsi="Times New Roman"/>
                <w:sz w:val="24"/>
                <w:szCs w:val="24"/>
              </w:rPr>
              <w:t>09/09/2024</w:t>
            </w:r>
          </w:p>
        </w:tc>
      </w:tr>
      <w:tr>
        <w:trPr>
          <w:trHeight w:val="679" w:hRule="atLeast"/>
        </w:trPr>
        <w:tc>
          <w:tcPr>
            <w:tcW w:w="34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108" w:after="0"/>
              <w:ind w:hanging="0" w:left="109"/>
              <w:rPr>
                <w:rFonts w:ascii="Times New Roman" w:hAnsi="Times New Roman" w:eastAsia="Times New Roman" w:cs="Times New Roman"/>
                <w:b/>
                <w:sz w:val="28"/>
                <w:szCs w:val="28"/>
              </w:rPr>
            </w:pPr>
            <w:r>
              <w:rPr>
                <w:rFonts w:eastAsia="Times New Roman" w:cs="Times New Roman" w:ascii="Times New Roman" w:hAnsi="Times New Roman"/>
                <w:b/>
                <w:sz w:val="28"/>
                <w:szCs w:val="28"/>
              </w:rPr>
              <w:t>Date of Submission:</w:t>
            </w:r>
          </w:p>
        </w:tc>
        <w:tc>
          <w:tcPr>
            <w:tcW w:w="5941" w:type="dxa"/>
            <w:gridSpan w:val="4"/>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11" w:after="0"/>
              <w:ind w:hanging="0" w:left="109"/>
              <w:rPr>
                <w:rFonts w:ascii="Times New Roman" w:hAnsi="Times New Roman" w:eastAsia="Times New Roman" w:cs="Times New Roman"/>
                <w:sz w:val="24"/>
                <w:szCs w:val="24"/>
              </w:rPr>
            </w:pPr>
            <w:r>
              <w:rPr>
                <w:rFonts w:eastAsia="Times New Roman" w:cs="Times New Roman" w:ascii="Times New Roman" w:hAnsi="Times New Roman"/>
                <w:sz w:val="24"/>
                <w:szCs w:val="24"/>
              </w:rPr>
              <w:t>16/09/2024</w:t>
            </w:r>
          </w:p>
        </w:tc>
      </w:tr>
      <w:tr>
        <w:trPr>
          <w:trHeight w:val="2020" w:hRule="atLeast"/>
        </w:trPr>
        <w:tc>
          <w:tcPr>
            <w:tcW w:w="34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138"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hanging="0" w:left="831" w:right="829"/>
              <w:jc w:val="center"/>
              <w:rPr>
                <w:rFonts w:ascii="Times New Roman" w:hAnsi="Times New Roman" w:eastAsia="Times New Roman" w:cs="Times New Roman"/>
              </w:rPr>
            </w:pPr>
            <w:r>
              <w:rPr>
                <w:rFonts w:eastAsia="Times New Roman" w:cs="Times New Roman" w:ascii="Times New Roman" w:hAnsi="Times New Roman"/>
              </w:rPr>
              <w:t>Program Execution/ formation/ correction/</w:t>
            </w:r>
          </w:p>
          <w:p>
            <w:pPr>
              <w:pStyle w:val="normal1"/>
              <w:widowControl w:val="false"/>
              <w:spacing w:lineRule="auto" w:line="240" w:before="0" w:after="0"/>
              <w:ind w:hanging="0" w:left="871" w:right="869"/>
              <w:jc w:val="center"/>
              <w:rPr>
                <w:rFonts w:ascii="Times New Roman" w:hAnsi="Times New Roman" w:eastAsia="Times New Roman" w:cs="Times New Roman"/>
              </w:rPr>
            </w:pPr>
            <w:r>
              <w:rPr>
                <w:rFonts w:eastAsia="Times New Roman" w:cs="Times New Roman" w:ascii="Times New Roman" w:hAnsi="Times New Roman"/>
              </w:rPr>
              <w:t>ethical practices (06)</w:t>
            </w:r>
          </w:p>
        </w:tc>
        <w:tc>
          <w:tcPr>
            <w:tcW w:w="146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138"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firstLine="199" w:left="211"/>
              <w:rPr>
                <w:rFonts w:ascii="Times New Roman" w:hAnsi="Times New Roman" w:eastAsia="Times New Roman" w:cs="Times New Roman"/>
              </w:rPr>
            </w:pPr>
            <w:r>
              <w:rPr>
                <w:rFonts w:eastAsia="Times New Roman" w:cs="Times New Roman" w:ascii="Times New Roman" w:hAnsi="Times New Roman"/>
              </w:rPr>
              <w:t>Timely Submission</w:t>
            </w:r>
          </w:p>
          <w:p>
            <w:pPr>
              <w:pStyle w:val="normal1"/>
              <w:widowControl w:val="false"/>
              <w:spacing w:lineRule="auto" w:line="240" w:before="0" w:after="0"/>
              <w:ind w:hanging="0" w:left="459"/>
              <w:rPr>
                <w:rFonts w:ascii="Times New Roman" w:hAnsi="Times New Roman" w:eastAsia="Times New Roman" w:cs="Times New Roman"/>
              </w:rPr>
            </w:pPr>
            <w:r>
              <w:rPr>
                <w:rFonts w:eastAsia="Times New Roman" w:cs="Times New Roman" w:ascii="Times New Roman" w:hAnsi="Times New Roman"/>
              </w:rPr>
              <w:t>(01)</w:t>
            </w:r>
          </w:p>
        </w:tc>
        <w:tc>
          <w:tcPr>
            <w:tcW w:w="96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12"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firstLine="31" w:left="241" w:right="250"/>
              <w:rPr>
                <w:rFonts w:ascii="Times New Roman" w:hAnsi="Times New Roman" w:eastAsia="Times New Roman" w:cs="Times New Roman"/>
              </w:rPr>
            </w:pPr>
            <w:r>
              <w:rPr>
                <w:rFonts w:eastAsia="Times New Roman" w:cs="Times New Roman" w:ascii="Times New Roman" w:hAnsi="Times New Roman"/>
              </w:rPr>
              <w:t>Viva (03)</w:t>
            </w:r>
          </w:p>
        </w:tc>
        <w:tc>
          <w:tcPr>
            <w:tcW w:w="1501"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12"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firstLine="3" w:left="232" w:right="215"/>
              <w:rPr>
                <w:rFonts w:ascii="Times New Roman" w:hAnsi="Times New Roman" w:eastAsia="Times New Roman" w:cs="Times New Roman"/>
              </w:rPr>
            </w:pPr>
            <w:r>
              <w:rPr>
                <w:rFonts w:eastAsia="Times New Roman" w:cs="Times New Roman" w:ascii="Times New Roman" w:hAnsi="Times New Roman"/>
              </w:rPr>
              <w:t>Experiment Total (10)</w:t>
            </w:r>
          </w:p>
        </w:tc>
        <w:tc>
          <w:tcPr>
            <w:tcW w:w="202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138" w:after="0"/>
              <w:rPr>
                <w:rFonts w:ascii="Times New Roman" w:hAnsi="Times New Roman" w:eastAsia="Times New Roman" w:cs="Times New Roman"/>
                <w:b/>
              </w:rPr>
            </w:pPr>
            <w:r>
              <w:rPr>
                <w:rFonts w:eastAsia="Times New Roman" w:cs="Times New Roman" w:ascii="Times New Roman" w:hAnsi="Times New Roman"/>
                <w:b/>
              </w:rPr>
            </w:r>
          </w:p>
          <w:p>
            <w:pPr>
              <w:pStyle w:val="normal1"/>
              <w:widowControl w:val="false"/>
              <w:spacing w:lineRule="auto" w:line="240" w:before="0" w:after="0"/>
              <w:ind w:hanging="0" w:left="263"/>
              <w:rPr>
                <w:rFonts w:ascii="Times New Roman" w:hAnsi="Times New Roman" w:eastAsia="Times New Roman" w:cs="Times New Roman"/>
              </w:rPr>
            </w:pPr>
            <w:r>
              <w:rPr>
                <w:rFonts w:eastAsia="Times New Roman" w:cs="Times New Roman" w:ascii="Times New Roman" w:hAnsi="Times New Roman"/>
              </w:rPr>
              <w:t>Sign with Date</w:t>
            </w:r>
          </w:p>
        </w:tc>
      </w:tr>
      <w:tr>
        <w:trPr>
          <w:trHeight w:val="640" w:hRule="atLeast"/>
        </w:trPr>
        <w:tc>
          <w:tcPr>
            <w:tcW w:w="34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46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96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501"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020"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b/>
          <w:sz w:val="24"/>
          <w:szCs w:val="24"/>
          <w:u w:val="single"/>
        </w:rPr>
      </w:pPr>
      <w:r>
        <w:rPr>
          <w:rFonts w:eastAsia="Times New Roman" w:cs="Times New Roman" w:ascii="Times New Roman" w:hAnsi="Times New Roman"/>
          <w:b/>
          <w:sz w:val="24"/>
          <w:szCs w:val="24"/>
          <w:u w:val="single"/>
        </w:rPr>
      </w:r>
    </w:p>
    <w:p>
      <w:pPr>
        <w:pStyle w:val="normal1"/>
        <w:tabs>
          <w:tab w:val="clear" w:pos="720"/>
          <w:tab w:val="left" w:pos="1590" w:leader="none"/>
        </w:tabs>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spacing w:lineRule="auto" w:line="240" w:before="0" w:after="0"/>
        <w:jc w:val="center"/>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Experiment No. 9</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 xml:space="preserve">Aim: </w:t>
      </w:r>
      <w:r>
        <w:rPr>
          <w:rFonts w:eastAsia="Times New Roman" w:cs="Times New Roman" w:ascii="Times New Roman" w:hAnsi="Times New Roman"/>
          <w:color w:val="000000"/>
          <w:sz w:val="24"/>
          <w:szCs w:val="24"/>
        </w:rPr>
        <w:t>To implement Static Application Security Testing using SonarQube.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 xml:space="preserve">Lab Outcome: </w:t>
      </w:r>
      <w:r>
        <w:rPr>
          <w:rFonts w:eastAsia="Times New Roman" w:cs="Times New Roman" w:ascii="Times New Roman" w:hAnsi="Times New Roman"/>
          <w:color w:val="000000"/>
          <w:sz w:val="24"/>
          <w:szCs w:val="24"/>
        </w:rPr>
        <w:t>Use Sonarqube and snyk to perform code quality checks and Threat Dragon to create threat models to identify threats in the system</w:t>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 xml:space="preserve">Theory: </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Static Application Security Testing (SAST):</w:t>
      </w:r>
      <w:r>
        <w:rPr>
          <w:rFonts w:eastAsia="Times New Roman" w:cs="Times New Roman" w:ascii="Times New Roman" w:hAnsi="Times New Roman"/>
          <w:color w:val="000000"/>
          <w:sz w:val="24"/>
          <w:szCs w:val="24"/>
        </w:rPr>
        <w:t xml:space="preserve"> SAST is a security testing method that analyzes the source code, bytecode, or binary code of an application for security vulnerabilities and coding flaws. It identifies potential security issues early in the development process.</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SonarQube:</w:t>
      </w:r>
      <w:r>
        <w:rPr>
          <w:rFonts w:eastAsia="Times New Roman" w:cs="Times New Roman" w:ascii="Times New Roman" w:hAnsi="Times New Roman"/>
          <w:color w:val="000000"/>
          <w:sz w:val="24"/>
          <w:szCs w:val="24"/>
        </w:rPr>
        <w:t xml:space="preserve"> SonarQube is an open-source platform for continuous inspection of code quality, security, and maintainability. It offers static code analysis and security scanning capabilities.</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Why Use SonarQube:</w:t>
      </w:r>
      <w:r>
        <w:rPr>
          <w:rFonts w:eastAsia="Times New Roman" w:cs="Times New Roman" w:ascii="Times New Roman" w:hAnsi="Times New Roman"/>
          <w:color w:val="000000"/>
          <w:sz w:val="24"/>
          <w:szCs w:val="24"/>
        </w:rPr>
        <w:t xml:space="preserve"> SonarQube helps identify security vulnerabilities, code smells, and bugs in the source code, providing developers with actionable feedback to improve code quality and security. It supports a wide range of programming languages and integrates well into DevOps pipelines.</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Steps Followed:</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Install Docker: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Download and install Docker from the official website for your operating system.</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Pull SonarQube Image:</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 xml:space="preserve">Open a terminal or command prompt and use the command: </w:t>
      </w:r>
      <w:r>
        <w:rPr>
          <w:rFonts w:eastAsia="Times New Roman" w:cs="Times New Roman" w:ascii="Times New Roman" w:hAnsi="Times New Roman"/>
          <w:b/>
          <w:i/>
          <w:color w:val="000000"/>
          <w:sz w:val="24"/>
          <w:szCs w:val="24"/>
        </w:rPr>
        <w:t>docker pull sonarqube</w:t>
      </w:r>
      <w:r>
        <w:rPr>
          <w:rFonts w:eastAsia="Times New Roman" w:cs="Times New Roman" w:ascii="Times New Roman" w:hAnsi="Times New Roman"/>
          <w:i/>
          <w:color w:val="000000"/>
          <w:sz w:val="24"/>
          <w:szCs w:val="24"/>
        </w:rPr>
        <w:t xml:space="preserve"> </w:t>
      </w:r>
      <w:r>
        <w:rPr>
          <w:rFonts w:eastAsia="Times New Roman" w:cs="Times New Roman" w:ascii="Times New Roman" w:hAnsi="Times New Roman"/>
          <w:color w:val="000000"/>
          <w:sz w:val="24"/>
          <w:szCs w:val="24"/>
        </w:rPr>
        <w:t>to download the SonarQube Docker image from Docker Hub.</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Run SonarQube Container:</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Start a SonarQube container with the command:</w:t>
      </w:r>
    </w:p>
    <w:p>
      <w:pPr>
        <w:pStyle w:val="normal1"/>
        <w:shd w:val="clear" w:fill="FFFFFF"/>
        <w:spacing w:lineRule="auto" w:line="240" w:before="0" w:after="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ab/>
        <w:tab/>
      </w:r>
      <w:r>
        <w:rPr>
          <w:rFonts w:eastAsia="Times New Roman" w:cs="Times New Roman" w:ascii="Times New Roman" w:hAnsi="Times New Roman"/>
          <w:i/>
          <w:color w:val="000000"/>
          <w:sz w:val="24"/>
          <w:szCs w:val="24"/>
        </w:rPr>
        <w:t xml:space="preserve">docker run -d --name sonarqube -p 9000:9000 -p 9092:9092 sonarqube </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Access SonarQube Web Interface:</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 xml:space="preserve">Open your web browser and go to </w:t>
      </w:r>
      <w:hyperlink r:id="rId2">
        <w:r>
          <w:rPr>
            <w:rStyle w:val="ListLabel10"/>
            <w:rFonts w:eastAsia="Times New Roman" w:cs="Times New Roman" w:ascii="Times New Roman" w:hAnsi="Times New Roman"/>
            <w:color w:val="000000"/>
            <w:sz w:val="24"/>
            <w:szCs w:val="24"/>
            <w:u w:val="single"/>
          </w:rPr>
          <w:t>http://localhost:9000</w:t>
        </w:r>
      </w:hyperlink>
      <w:r>
        <w:rPr>
          <w:rFonts w:eastAsia="Times New Roman" w:cs="Times New Roman" w:ascii="Times New Roman" w:hAnsi="Times New Roman"/>
          <w:color w:val="000000"/>
          <w:sz w:val="24"/>
          <w:szCs w:val="24"/>
        </w:rPr>
        <w:t xml:space="preserve"> to access the SonarQube web interface.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Log in to SonarQube:</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Use the default credentials (admin/admin) to log in. You'll be prompted to change the password.</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Create a Project in SonarQube:</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Click on "Create New Project" and provide project details, such as project key and name. Click "Set Up" to create the project.</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Generate an Authentication Token (Optional):</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If needed, generate an authentication token for analysis. This is useful for private repositories or specific setups. You can generate a token in your SonarQube profile settings.</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Analyze Code with Specific Build Tools:</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Depending on your project's programming language, analyze the code using specific build tools. Ensure that the SonarQube scanner (sonar-scanner) is downloaded and added to your system's environment variables.</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numPr>
          <w:ilvl w:val="0"/>
          <w:numId w:val="1"/>
        </w:numPr>
        <w:shd w:val="clear" w:fill="FFFFFF"/>
        <w:spacing w:lineRule="auto" w:line="240" w:before="0" w:after="0"/>
        <w:ind w:hanging="360" w:left="72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View Analysis Results:</w:t>
      </w:r>
    </w:p>
    <w:p>
      <w:pPr>
        <w:pStyle w:val="normal1"/>
        <w:numPr>
          <w:ilvl w:val="1"/>
          <w:numId w:val="1"/>
        </w:numPr>
        <w:shd w:val="clear" w:fill="FFFFFF"/>
        <w:spacing w:lineRule="auto" w:line="240" w:before="0" w:after="0"/>
        <w:ind w:hanging="360" w:left="1440"/>
        <w:jc w:val="both"/>
        <w:rPr>
          <w:color w:val="000000"/>
        </w:rPr>
      </w:pPr>
      <w:r>
        <w:rPr>
          <w:rFonts w:eastAsia="Times New Roman" w:cs="Times New Roman" w:ascii="Times New Roman" w:hAnsi="Times New Roman"/>
          <w:color w:val="000000"/>
          <w:sz w:val="24"/>
          <w:szCs w:val="24"/>
        </w:rPr>
        <w:t>After running the code analysis, review the results and insights provided by SonarQube in the web interface.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Output:</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 Install Docker</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3577590" cy="234315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3"/>
                    <a:srcRect l="0" t="0" r="889" b="1453"/>
                    <a:stretch>
                      <a:fillRect/>
                    </a:stretch>
                  </pic:blipFill>
                  <pic:spPr bwMode="auto">
                    <a:xfrm>
                      <a:off x="0" y="0"/>
                      <a:ext cx="3577590" cy="234315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 Pull SonarQube Image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519295" cy="2432685"/>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4"/>
                    <a:stretch>
                      <a:fillRect/>
                    </a:stretch>
                  </pic:blipFill>
                  <pic:spPr bwMode="auto">
                    <a:xfrm>
                      <a:off x="0" y="0"/>
                      <a:ext cx="4519295" cy="243268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 Run SonarQube Container</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5732145" cy="294132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5"/>
                    <a:stretch>
                      <a:fillRect/>
                    </a:stretch>
                  </pic:blipFill>
                  <pic:spPr bwMode="auto">
                    <a:xfrm>
                      <a:off x="0" y="0"/>
                      <a:ext cx="5732145" cy="294132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 Access SonarQube Web Interface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905375" cy="1160145"/>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6"/>
                    <a:srcRect l="0" t="0" r="17947" b="61320"/>
                    <a:stretch>
                      <a:fillRect/>
                    </a:stretch>
                  </pic:blipFill>
                  <pic:spPr bwMode="auto">
                    <a:xfrm>
                      <a:off x="0" y="0"/>
                      <a:ext cx="4905375" cy="116014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 Log in to SonarQube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972050" cy="1069975"/>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7"/>
                    <a:srcRect l="0" t="0" r="0" b="56955"/>
                    <a:stretch>
                      <a:fillRect/>
                    </a:stretch>
                  </pic:blipFill>
                  <pic:spPr bwMode="auto">
                    <a:xfrm>
                      <a:off x="0" y="0"/>
                      <a:ext cx="4972050" cy="106997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6. Create a Project in SonarQube</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928870" cy="2371725"/>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8"/>
                    <a:stretch>
                      <a:fillRect/>
                    </a:stretch>
                  </pic:blipFill>
                  <pic:spPr bwMode="auto">
                    <a:xfrm>
                      <a:off x="0" y="0"/>
                      <a:ext cx="4928870" cy="237172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449445" cy="2591435"/>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9"/>
                    <a:srcRect l="0" t="0" r="40778" b="31091"/>
                    <a:stretch>
                      <a:fillRect/>
                    </a:stretch>
                  </pic:blipFill>
                  <pic:spPr bwMode="auto">
                    <a:xfrm>
                      <a:off x="0" y="0"/>
                      <a:ext cx="4449445" cy="259143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7. Generate an Authentication Token (Optional)</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5173980" cy="216408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0"/>
                    <a:srcRect l="0" t="0" r="9739" b="20815"/>
                    <a:stretch>
                      <a:fillRect/>
                    </a:stretch>
                  </pic:blipFill>
                  <pic:spPr bwMode="auto">
                    <a:xfrm>
                      <a:off x="0" y="0"/>
                      <a:ext cx="5173980" cy="216408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182745" cy="286639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1"/>
                    <a:srcRect l="0" t="0" r="38318" b="15755"/>
                    <a:stretch>
                      <a:fillRect/>
                    </a:stretch>
                  </pic:blipFill>
                  <pic:spPr bwMode="auto">
                    <a:xfrm>
                      <a:off x="0" y="0"/>
                      <a:ext cx="4182745" cy="286639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8. Analyze Code with Specific Build Tools</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5302250" cy="2157095"/>
            <wp:effectExtent l="0" t="0" r="0" b="0"/>
            <wp:docPr id="1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descr=""/>
                    <pic:cNvPicPr>
                      <a:picLocks noChangeAspect="1" noChangeArrowheads="1"/>
                    </pic:cNvPicPr>
                  </pic:nvPicPr>
                  <pic:blipFill>
                    <a:blip r:embed="rId12"/>
                    <a:stretch>
                      <a:fillRect/>
                    </a:stretch>
                  </pic:blipFill>
                  <pic:spPr bwMode="auto">
                    <a:xfrm>
                      <a:off x="0" y="0"/>
                      <a:ext cx="5302250" cy="215709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5324475" cy="1047115"/>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13"/>
                    <a:srcRect l="0" t="0" r="0" b="60746"/>
                    <a:stretch>
                      <a:fillRect/>
                    </a:stretch>
                  </pic:blipFill>
                  <pic:spPr bwMode="auto">
                    <a:xfrm>
                      <a:off x="0" y="0"/>
                      <a:ext cx="5324475" cy="104711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5299710" cy="2531745"/>
            <wp:effectExtent l="0" t="0" r="0" b="0"/>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14"/>
                    <a:srcRect l="0" t="0" r="-8" b="11425"/>
                    <a:stretch>
                      <a:fillRect/>
                    </a:stretch>
                  </pic:blipFill>
                  <pic:spPr bwMode="auto">
                    <a:xfrm>
                      <a:off x="0" y="0"/>
                      <a:ext cx="5299710" cy="253174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9. View Analysis Results</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805045" cy="2410460"/>
            <wp:effectExtent l="0" t="0" r="0" b="0"/>
            <wp:docPr id="1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descr=""/>
                    <pic:cNvPicPr>
                      <a:picLocks noChangeAspect="1" noChangeArrowheads="1"/>
                    </pic:cNvPicPr>
                  </pic:nvPicPr>
                  <pic:blipFill>
                    <a:blip r:embed="rId15"/>
                    <a:stretch>
                      <a:fillRect/>
                    </a:stretch>
                  </pic:blipFill>
                  <pic:spPr bwMode="auto">
                    <a:xfrm>
                      <a:off x="0" y="0"/>
                      <a:ext cx="4805045" cy="2410460"/>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drawing>
          <wp:inline distT="0" distB="0" distL="0" distR="0">
            <wp:extent cx="4785995" cy="2425065"/>
            <wp:effectExtent l="0" t="0" r="0" b="0"/>
            <wp:docPr id="1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descr=""/>
                    <pic:cNvPicPr>
                      <a:picLocks noChangeAspect="1" noChangeArrowheads="1"/>
                    </pic:cNvPicPr>
                  </pic:nvPicPr>
                  <pic:blipFill>
                    <a:blip r:embed="rId16"/>
                    <a:stretch>
                      <a:fillRect/>
                    </a:stretch>
                  </pic:blipFill>
                  <pic:spPr bwMode="auto">
                    <a:xfrm>
                      <a:off x="0" y="0"/>
                      <a:ext cx="4785995" cy="2425065"/>
                    </a:xfrm>
                    <a:prstGeom prst="rect">
                      <a:avLst/>
                    </a:prstGeom>
                  </pic:spPr>
                </pic:pic>
              </a:graphicData>
            </a:graphic>
          </wp:inline>
        </w:drawing>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1"/>
        <w:shd w:val="clear" w:fill="FFFFFF"/>
        <w:spacing w:lineRule="auto" w:line="240" w:before="0" w:after="0"/>
        <w:jc w:val="both"/>
        <w:rPr>
          <w:rFonts w:ascii="Times New Roman" w:hAnsi="Times New Roman" w:eastAsia="Times New Roman" w:cs="Times New Roman"/>
          <w:b/>
          <w:color w:val="000000"/>
          <w:sz w:val="24"/>
          <w:szCs w:val="24"/>
        </w:rPr>
      </w:pPr>
      <w:r>
        <w:rPr>
          <w:rFonts w:eastAsia="Times New Roman" w:cs="Times New Roman" w:ascii="Times New Roman" w:hAnsi="Times New Roman"/>
          <w:b/>
          <w:color w:val="000000"/>
          <w:sz w:val="24"/>
          <w:szCs w:val="24"/>
        </w:rPr>
        <w:t xml:space="preserve">Conclusion: </w:t>
      </w:r>
    </w:p>
    <w:p>
      <w:pPr>
        <w:pStyle w:val="normal1"/>
        <w:shd w:val="clear" w:fill="FFFFFF"/>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this experiment, we successfully implemented Static Application Security Testing (SAST) using SonarQube. By integrating SonarQube into our development workflow, we can proactively identify and address security vulnerabilities and code quality issues in our software projects, leading to more secure and maintainable code.</w:t>
      </w:r>
    </w:p>
    <w:sectPr>
      <w:headerReference w:type="even" r:id="rId17"/>
      <w:headerReference w:type="default" r:id="rId18"/>
      <w:headerReference w:type="first" r:id="rId19"/>
      <w:footerReference w:type="even" r:id="rId20"/>
      <w:footerReference w:type="default" r:id="rId21"/>
      <w:footerReference w:type="first" r:id="rId22"/>
      <w:type w:val="nextPage"/>
      <w:pgSz w:w="11906" w:h="16838"/>
      <w:pgMar w:left="1440" w:right="1440" w:gutter="0" w:header="567"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swiss"/>
    <w:pitch w:val="variable"/>
  </w:font>
  <w:font w:name="Georgia">
    <w:charset w:val="00"/>
    <w:family w:val="roman"/>
    <w:pitch w:val="variable"/>
  </w:font>
  <w:font w:name="Noto Sans Symbol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tabs>
        <w:tab w:val="clear" w:pos="720"/>
        <w:tab w:val="center" w:pos="4680" w:leader="none"/>
        <w:tab w:val="right" w:pos="9360" w:leader="none"/>
      </w:tabs>
      <w:spacing w:lineRule="auto" w:line="240" w:before="0" w:after="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pBdr/>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val="false"/>
      <w:pBdr/>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bl>
    <w:tblPr>
      <w:tblStyle w:val="Table2"/>
      <w:tblW w:w="9570" w:type="dxa"/>
      <w:jc w:val="center"/>
      <w:tblInd w:w="0" w:type="dxa"/>
      <w:tblLayout w:type="fixed"/>
      <w:tblCellMar>
        <w:top w:w="0" w:type="dxa"/>
        <w:left w:w="108" w:type="dxa"/>
        <w:bottom w:w="0" w:type="dxa"/>
        <w:right w:w="108" w:type="dxa"/>
      </w:tblCellMar>
      <w:tblLook w:val="0400"/>
    </w:tblPr>
    <w:tblGrid>
      <w:gridCol w:w="1894"/>
      <w:gridCol w:w="7675"/>
    </w:tblGrid>
    <w:tr>
      <w:trPr/>
      <w:tc>
        <w:tcPr>
          <w:tcW w:w="1894" w:type="dxa"/>
          <w:tcBorders/>
        </w:tcPr>
        <w:p>
          <w:pPr>
            <w:pStyle w:val="normal1"/>
            <w:tabs>
              <w:tab w:val="clear" w:pos="720"/>
              <w:tab w:val="left" w:pos="3015" w:leader="none"/>
            </w:tabs>
            <w:spacing w:lineRule="auto" w:line="240" w:before="0" w:after="0"/>
            <w:rPr>
              <w:color w:val="000000"/>
            </w:rPr>
          </w:pPr>
          <w:r>
            <w:rPr/>
            <w:drawing>
              <wp:inline distT="0" distB="0" distL="0" distR="0">
                <wp:extent cx="838200" cy="914400"/>
                <wp:effectExtent l="0" t="0" r="0" b="0"/>
                <wp:docPr id="1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descr=""/>
                        <pic:cNvPicPr>
                          <a:picLocks noChangeAspect="1" noChangeArrowheads="1"/>
                        </pic:cNvPicPr>
                      </pic:nvPicPr>
                      <pic:blipFill>
                        <a:blip r:embed="rId1"/>
                        <a:stretch>
                          <a:fillRect/>
                        </a:stretch>
                      </pic:blipFill>
                      <pic:spPr bwMode="auto">
                        <a:xfrm>
                          <a:off x="0" y="0"/>
                          <a:ext cx="838200" cy="914400"/>
                        </a:xfrm>
                        <a:prstGeom prst="rect">
                          <a:avLst/>
                        </a:prstGeom>
                      </pic:spPr>
                    </pic:pic>
                  </a:graphicData>
                </a:graphic>
              </wp:inline>
            </w:drawing>
          </w:r>
        </w:p>
      </w:tc>
      <w:tc>
        <w:tcPr>
          <w:tcW w:w="7675" w:type="dxa"/>
          <w:tcBorders/>
        </w:tcPr>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rPr>
            <w:t>Mahavir Education Trust's</w:t>
          </w:r>
        </w:p>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sz w:val="28"/>
              <w:szCs w:val="28"/>
            </w:rPr>
            <w:t>SHAH &amp; ANCHOR KUTCHHI ENGINEERING COLLEGE</w:t>
          </w:r>
        </w:p>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rPr>
            <w:t>Chembur, Mumbai - 400 088</w:t>
          </w:r>
        </w:p>
        <w:p>
          <w:pPr>
            <w:pStyle w:val="normal1"/>
            <w:tabs>
              <w:tab w:val="clear" w:pos="720"/>
              <w:tab w:val="left" w:pos="3015" w:leader="none"/>
            </w:tabs>
            <w:spacing w:lineRule="auto" w:line="240" w:before="0" w:after="0"/>
            <w:jc w:val="center"/>
            <w:rPr>
              <w:rFonts w:ascii="Times New Roman" w:hAnsi="Times New Roman" w:eastAsia="Times New Roman" w:cs="Times New Roman"/>
              <w:b/>
              <w:color w:val="000000"/>
              <w:sz w:val="28"/>
              <w:szCs w:val="28"/>
            </w:rPr>
          </w:pPr>
          <w:r>
            <w:rPr>
              <w:rFonts w:eastAsia="Times New Roman" w:cs="Times New Roman" w:ascii="Times New Roman" w:hAnsi="Times New Roman"/>
              <w:b/>
              <w:color w:val="000000"/>
              <w:sz w:val="28"/>
              <w:szCs w:val="28"/>
            </w:rPr>
            <w:t xml:space="preserve">UG Program in </w:t>
          </w:r>
          <w:r>
            <w:rPr>
              <w:rFonts w:eastAsia="Times New Roman" w:cs="Times New Roman" w:ascii="Times New Roman" w:hAnsi="Times New Roman"/>
              <w:b/>
              <w:sz w:val="28"/>
              <w:szCs w:val="28"/>
            </w:rPr>
            <w:t>Cyber Security</w:t>
          </w:r>
        </w:p>
      </w:tc>
    </w:tr>
  </w:tbl>
  <w:p>
    <w:pPr>
      <w:pStyle w:val="normal1"/>
      <w:pBdr/>
      <w:tabs>
        <w:tab w:val="clear" w:pos="720"/>
        <w:tab w:val="center" w:pos="4680" w:leader="none"/>
        <w:tab w:val="right" w:pos="9360" w:leader="none"/>
      </w:tabs>
      <w:spacing w:lineRule="auto" w:line="240" w:before="0" w:after="0"/>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val="false"/>
      <w:pBdr/>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bl>
    <w:tblPr>
      <w:tblStyle w:val="Table2"/>
      <w:tblW w:w="9570" w:type="dxa"/>
      <w:jc w:val="center"/>
      <w:tblInd w:w="0" w:type="dxa"/>
      <w:tblLayout w:type="fixed"/>
      <w:tblCellMar>
        <w:top w:w="0" w:type="dxa"/>
        <w:left w:w="108" w:type="dxa"/>
        <w:bottom w:w="0" w:type="dxa"/>
        <w:right w:w="108" w:type="dxa"/>
      </w:tblCellMar>
      <w:tblLook w:val="0400"/>
    </w:tblPr>
    <w:tblGrid>
      <w:gridCol w:w="1894"/>
      <w:gridCol w:w="7675"/>
    </w:tblGrid>
    <w:tr>
      <w:trPr/>
      <w:tc>
        <w:tcPr>
          <w:tcW w:w="1894" w:type="dxa"/>
          <w:tcBorders/>
        </w:tcPr>
        <w:p>
          <w:pPr>
            <w:pStyle w:val="normal1"/>
            <w:tabs>
              <w:tab w:val="clear" w:pos="720"/>
              <w:tab w:val="left" w:pos="3015" w:leader="none"/>
            </w:tabs>
            <w:spacing w:lineRule="auto" w:line="240" w:before="0" w:after="0"/>
            <w:rPr>
              <w:color w:val="000000"/>
            </w:rPr>
          </w:pPr>
          <w:r>
            <w:rPr/>
            <w:drawing>
              <wp:inline distT="0" distB="0" distL="0" distR="0">
                <wp:extent cx="838200" cy="914400"/>
                <wp:effectExtent l="0" t="0" r="0" b="0"/>
                <wp:docPr id="1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png" descr=""/>
                        <pic:cNvPicPr>
                          <a:picLocks noChangeAspect="1" noChangeArrowheads="1"/>
                        </pic:cNvPicPr>
                      </pic:nvPicPr>
                      <pic:blipFill>
                        <a:blip r:embed="rId1"/>
                        <a:stretch>
                          <a:fillRect/>
                        </a:stretch>
                      </pic:blipFill>
                      <pic:spPr bwMode="auto">
                        <a:xfrm>
                          <a:off x="0" y="0"/>
                          <a:ext cx="838200" cy="914400"/>
                        </a:xfrm>
                        <a:prstGeom prst="rect">
                          <a:avLst/>
                        </a:prstGeom>
                      </pic:spPr>
                    </pic:pic>
                  </a:graphicData>
                </a:graphic>
              </wp:inline>
            </w:drawing>
          </w:r>
        </w:p>
      </w:tc>
      <w:tc>
        <w:tcPr>
          <w:tcW w:w="7675" w:type="dxa"/>
          <w:tcBorders/>
        </w:tcPr>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rPr>
            <w:t>Mahavir Education Trust's</w:t>
          </w:r>
        </w:p>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sz w:val="28"/>
              <w:szCs w:val="28"/>
            </w:rPr>
            <w:t>SHAH &amp; ANCHOR KUTCHHI ENGINEERING COLLEGE</w:t>
          </w:r>
        </w:p>
        <w:p>
          <w:pPr>
            <w:pStyle w:val="normal1"/>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b/>
              <w:color w:val="000000"/>
            </w:rPr>
            <w:t>Chembur, Mumbai - 400 088</w:t>
          </w:r>
        </w:p>
        <w:p>
          <w:pPr>
            <w:pStyle w:val="normal1"/>
            <w:tabs>
              <w:tab w:val="clear" w:pos="720"/>
              <w:tab w:val="left" w:pos="3015" w:leader="none"/>
            </w:tabs>
            <w:spacing w:lineRule="auto" w:line="240" w:before="0" w:after="0"/>
            <w:jc w:val="center"/>
            <w:rPr>
              <w:rFonts w:ascii="Times New Roman" w:hAnsi="Times New Roman" w:eastAsia="Times New Roman" w:cs="Times New Roman"/>
              <w:b/>
              <w:color w:val="000000"/>
              <w:sz w:val="28"/>
              <w:szCs w:val="28"/>
            </w:rPr>
          </w:pPr>
          <w:r>
            <w:rPr>
              <w:rFonts w:eastAsia="Times New Roman" w:cs="Times New Roman" w:ascii="Times New Roman" w:hAnsi="Times New Roman"/>
              <w:b/>
              <w:color w:val="000000"/>
              <w:sz w:val="28"/>
              <w:szCs w:val="28"/>
            </w:rPr>
            <w:t xml:space="preserve">UG Program in </w:t>
          </w:r>
          <w:r>
            <w:rPr>
              <w:rFonts w:eastAsia="Times New Roman" w:cs="Times New Roman" w:ascii="Times New Roman" w:hAnsi="Times New Roman"/>
              <w:b/>
              <w:sz w:val="28"/>
              <w:szCs w:val="28"/>
            </w:rPr>
            <w:t>Cyber Security</w:t>
          </w:r>
        </w:p>
      </w:tc>
    </w:tr>
  </w:tbl>
  <w:p>
    <w:pPr>
      <w:pStyle w:val="normal1"/>
      <w:pBdr/>
      <w:tabs>
        <w:tab w:val="clear" w:pos="720"/>
        <w:tab w:val="center" w:pos="4680" w:leader="none"/>
        <w:tab w:val="right" w:pos="9360"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zh-CN" w:bidi="hi-IN"/>
      </w:rPr>
    </w:rPrDefault>
    <w:pPrDefault>
      <w:pPr>
        <w:suppressAutoHyphens w:val="true"/>
      </w:pPr>
    </w:pPrDefault>
  </w:docDefaults>
  <w:style w:type="paragraph" w:styleId="Normal">
    <w:name w:val="Normal"/>
    <w:qFormat/>
    <w:pPr>
      <w:widowControl/>
      <w:bidi w:val="0"/>
      <w:spacing w:lineRule="auto" w:line="276" w:before="0" w:after="200"/>
      <w:jc w:val="left"/>
    </w:pPr>
    <w:rPr>
      <w:rFonts w:ascii="Calibri" w:hAnsi="Calibri" w:eastAsia="Calibri" w:cs="Calibri"/>
      <w:color w:val="auto"/>
      <w:kern w:val="0"/>
      <w:sz w:val="22"/>
      <w:szCs w:val="22"/>
      <w:lang w:val="en-IN" w:eastAsia="zh-CN" w:bidi="hi-IN"/>
    </w:rPr>
  </w:style>
  <w:style w:type="paragraph" w:styleId="Heading1">
    <w:name w:val="Heading 1"/>
    <w:basedOn w:val="normal1"/>
    <w:next w:val="normal1"/>
    <w:qFormat/>
    <w:pPr>
      <w:keepNext w:val="true"/>
      <w:keepLines/>
      <w:spacing w:lineRule="auto" w:line="259" w:before="240" w:after="0"/>
    </w:pPr>
    <w:rPr>
      <w:rFonts w:ascii="Cambria" w:hAnsi="Cambria" w:eastAsia="Cambria" w:cs="Cambria"/>
      <w:color w:val="366091"/>
      <w:sz w:val="32"/>
      <w:szCs w:val="32"/>
    </w:rPr>
  </w:style>
  <w:style w:type="paragraph" w:styleId="Heading2">
    <w:name w:val="Heading 2"/>
    <w:basedOn w:val="normal1"/>
    <w:next w:val="normal1"/>
    <w:qFormat/>
    <w:pPr>
      <w:spacing w:lineRule="auto" w:line="240"/>
    </w:pPr>
    <w:rPr>
      <w:rFonts w:ascii="Times New Roman" w:hAnsi="Times New Roman" w:eastAsia="Times New Roman" w:cs="Times New Roman"/>
      <w:b/>
      <w:sz w:val="36"/>
      <w:szCs w:val="36"/>
    </w:rPr>
  </w:style>
  <w:style w:type="paragraph" w:styleId="Heading3">
    <w:name w:val="Heading 3"/>
    <w:basedOn w:val="normal1"/>
    <w:next w:val="normal1"/>
    <w:qFormat/>
    <w:pPr>
      <w:keepNext w:val="true"/>
      <w:keepLines/>
      <w:spacing w:lineRule="auto" w:line="240" w:before="40" w:after="0"/>
    </w:pPr>
    <w:rPr>
      <w:rFonts w:ascii="Cambria" w:hAnsi="Cambria" w:eastAsia="Cambria" w:cs="Cambria"/>
      <w:color w:val="243F61"/>
      <w:sz w:val="24"/>
      <w:szCs w:val="24"/>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Mang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1" w:default="1">
    <w:name w:val="normal1"/>
    <w:qFormat/>
    <w:pPr>
      <w:widowControl/>
      <w:bidi w:val="0"/>
      <w:spacing w:lineRule="auto" w:line="276" w:before="0" w:after="200"/>
      <w:jc w:val="left"/>
    </w:pPr>
    <w:rPr>
      <w:rFonts w:ascii="Calibri" w:hAnsi="Calibri" w:eastAsia="Calibri" w:cs="Calibri"/>
      <w:color w:val="auto"/>
      <w:kern w:val="0"/>
      <w:sz w:val="22"/>
      <w:szCs w:val="22"/>
      <w:lang w:val="en-IN"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9000/"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5.png"/>
</Relationships>
</file>

<file path=word/_rels/header3.xml.rels><?xml version="1.0" encoding="UTF-8"?>
<Relationships xmlns="http://schemas.openxmlformats.org/package/2006/relationships"><Relationship Id="rId1" Type="http://schemas.openxmlformats.org/officeDocument/2006/relationships/image" Target="media/image15.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LibreOffice/24.2.5.2$Windows_X86_64 LibreOffice_project/bffef4ea93e59bebbeaf7f431bb02b1a39ee8a59</Application>
  <AppVersion>15.0000</AppVersion>
  <Pages>8</Pages>
  <Words>521</Words>
  <Characters>2967</Characters>
  <CharactersWithSpaces>3568</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2024-10-18T13:35:21Z</dcterms:modified>
  <cp:revision>1</cp:revision>
  <dc:subject/>
  <dc:title/>
</cp:coreProperties>
</file>