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</w:pPr>
    </w:p>
    <w:p>
      <w:pPr>
        <w:pStyle w:val="Heading1"/>
        <w:tabs>
          <w:tab w:pos="7706" w:val="left" w:leader="none"/>
        </w:tabs>
        <w:rPr>
          <w:b w:val="0"/>
        </w:rPr>
      </w:pPr>
      <w:r>
        <w:rPr/>
        <w:t>Name:</w:t>
      </w:r>
      <w:r>
        <w:rPr>
          <w:spacing w:val="-9"/>
        </w:rPr>
        <w:t> </w:t>
      </w:r>
      <w:r>
        <w:rPr/>
        <w:t>Devang.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Dedhia</w:t>
      </w:r>
      <w:r>
        <w:rPr/>
        <w:tab/>
        <w:t>Department:</w:t>
      </w:r>
      <w:r>
        <w:rPr>
          <w:spacing w:val="-11"/>
        </w:rPr>
        <w:t> </w:t>
      </w:r>
      <w:r>
        <w:rPr>
          <w:b w:val="0"/>
          <w:spacing w:val="-4"/>
        </w:rPr>
        <w:t>CYSE</w:t>
      </w:r>
    </w:p>
    <w:p>
      <w:pPr>
        <w:tabs>
          <w:tab w:pos="7725" w:val="left" w:leader="none"/>
        </w:tabs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Div:</w:t>
      </w:r>
      <w:r>
        <w:rPr>
          <w:b/>
          <w:spacing w:val="-9"/>
          <w:sz w:val="24"/>
        </w:rPr>
        <w:t> </w:t>
      </w:r>
      <w:r>
        <w:rPr>
          <w:sz w:val="24"/>
        </w:rPr>
        <w:t>BE-</w:t>
      </w:r>
      <w:r>
        <w:rPr>
          <w:spacing w:val="-5"/>
          <w:sz w:val="24"/>
        </w:rPr>
        <w:t>15</w:t>
      </w:r>
      <w:r>
        <w:rPr>
          <w:sz w:val="24"/>
        </w:rPr>
        <w:tab/>
      </w:r>
      <w:r>
        <w:rPr>
          <w:b/>
          <w:sz w:val="24"/>
        </w:rPr>
        <w:t>Roll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5"/>
          <w:sz w:val="24"/>
        </w:rPr>
        <w:t> 66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Sub:</w:t>
      </w:r>
      <w:r>
        <w:rPr>
          <w:b/>
          <w:spacing w:val="-10"/>
          <w:sz w:val="24"/>
        </w:rPr>
        <w:t> </w:t>
      </w:r>
      <w:r>
        <w:rPr>
          <w:sz w:val="24"/>
        </w:rPr>
        <w:t>Mobile</w:t>
      </w:r>
      <w:r>
        <w:rPr>
          <w:spacing w:val="-7"/>
          <w:sz w:val="24"/>
        </w:rPr>
        <w:t> </w:t>
      </w:r>
      <w:r>
        <w:rPr>
          <w:sz w:val="24"/>
        </w:rPr>
        <w:t>Forensic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Lab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4"/>
        <w:gridCol w:w="1889"/>
        <w:gridCol w:w="1563"/>
        <w:gridCol w:w="1613"/>
        <w:gridCol w:w="1973"/>
      </w:tblGrid>
      <w:tr>
        <w:trPr>
          <w:trHeight w:val="546" w:hRule="atLeast"/>
        </w:trPr>
        <w:tc>
          <w:tcPr>
            <w:tcW w:w="9352" w:type="dxa"/>
            <w:gridSpan w:val="5"/>
          </w:tcPr>
          <w:p>
            <w:pPr>
              <w:pStyle w:val="TableParagraph"/>
              <w:spacing w:before="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554" w:hRule="atLeast"/>
        </w:trPr>
        <w:tc>
          <w:tcPr>
            <w:tcW w:w="2314" w:type="dxa"/>
          </w:tcPr>
          <w:p>
            <w:pPr>
              <w:pStyle w:val="TableParagraph"/>
              <w:spacing w:line="270" w:lineRule="atLeast"/>
              <w:ind w:left="227" w:right="238"/>
              <w:rPr>
                <w:b/>
                <w:sz w:val="24"/>
              </w:rPr>
            </w:pPr>
            <w:r>
              <w:rPr>
                <w:b/>
                <w:sz w:val="24"/>
              </w:rPr>
              <w:t>Date of </w:t>
            </w:r>
            <w:r>
              <w:rPr>
                <w:b/>
                <w:spacing w:val="-2"/>
                <w:sz w:val="24"/>
              </w:rPr>
              <w:t>Performance:</w:t>
            </w:r>
          </w:p>
        </w:tc>
        <w:tc>
          <w:tcPr>
            <w:tcW w:w="7038" w:type="dxa"/>
            <w:gridSpan w:val="4"/>
          </w:tcPr>
          <w:p>
            <w:pPr>
              <w:pStyle w:val="TableParagraph"/>
              <w:spacing w:before="1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30/01/2025</w:t>
            </w:r>
          </w:p>
        </w:tc>
      </w:tr>
      <w:tr>
        <w:trPr>
          <w:trHeight w:val="551" w:hRule="atLeast"/>
        </w:trPr>
        <w:tc>
          <w:tcPr>
            <w:tcW w:w="2314" w:type="dxa"/>
          </w:tcPr>
          <w:p>
            <w:pPr>
              <w:pStyle w:val="TableParagraph"/>
              <w:spacing w:line="276" w:lineRule="exact"/>
              <w:ind w:left="227" w:right="238"/>
              <w:rPr>
                <w:b/>
                <w:sz w:val="24"/>
              </w:rPr>
            </w:pPr>
            <w:r>
              <w:rPr>
                <w:b/>
                <w:sz w:val="24"/>
              </w:rPr>
              <w:t>Date of </w:t>
            </w:r>
            <w:r>
              <w:rPr>
                <w:b/>
                <w:spacing w:val="-2"/>
                <w:sz w:val="24"/>
              </w:rPr>
              <w:t>Submission:</w:t>
            </w:r>
          </w:p>
        </w:tc>
        <w:tc>
          <w:tcPr>
            <w:tcW w:w="7038" w:type="dxa"/>
            <w:gridSpan w:val="4"/>
          </w:tcPr>
          <w:p>
            <w:pPr>
              <w:pStyle w:val="TableParagraph"/>
              <w:spacing w:line="275" w:lineRule="exact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06/02/2025</w:t>
            </w:r>
          </w:p>
        </w:tc>
      </w:tr>
      <w:tr>
        <w:trPr>
          <w:trHeight w:val="1103" w:hRule="atLeast"/>
        </w:trPr>
        <w:tc>
          <w:tcPr>
            <w:tcW w:w="2314" w:type="dxa"/>
          </w:tcPr>
          <w:p>
            <w:pPr>
              <w:pStyle w:val="TableParagraph"/>
              <w:spacing w:line="276" w:lineRule="exact"/>
              <w:ind w:left="227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 formation/ </w:t>
            </w:r>
            <w:r>
              <w:rPr>
                <w:b/>
                <w:sz w:val="24"/>
              </w:rPr>
              <w:t>Execution/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ethical practices (06)</w:t>
            </w:r>
          </w:p>
        </w:tc>
        <w:tc>
          <w:tcPr>
            <w:tcW w:w="1889" w:type="dxa"/>
          </w:tcPr>
          <w:p>
            <w:pPr>
              <w:pStyle w:val="TableParagraph"/>
              <w:ind w:left="222" w:right="475" w:firstLin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Timely Submission </w:t>
            </w:r>
            <w:r>
              <w:rPr>
                <w:b/>
                <w:spacing w:val="-4"/>
                <w:sz w:val="24"/>
              </w:rPr>
              <w:t>(01)</w:t>
            </w:r>
          </w:p>
        </w:tc>
        <w:tc>
          <w:tcPr>
            <w:tcW w:w="1563" w:type="dxa"/>
          </w:tcPr>
          <w:p>
            <w:pPr>
              <w:pStyle w:val="TableParagraph"/>
              <w:ind w:left="227" w:right="5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Viva </w:t>
            </w:r>
            <w:r>
              <w:rPr>
                <w:b/>
                <w:spacing w:val="-2"/>
                <w:sz w:val="24"/>
              </w:rPr>
              <w:t>Answer </w:t>
            </w:r>
            <w:r>
              <w:rPr>
                <w:b/>
                <w:spacing w:val="-4"/>
                <w:sz w:val="24"/>
              </w:rPr>
              <w:t>(03)</w:t>
            </w:r>
          </w:p>
        </w:tc>
        <w:tc>
          <w:tcPr>
            <w:tcW w:w="1613" w:type="dxa"/>
          </w:tcPr>
          <w:p>
            <w:pPr>
              <w:pStyle w:val="TableParagraph"/>
              <w:ind w:left="2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 Marks</w:t>
            </w:r>
          </w:p>
          <w:p>
            <w:pPr>
              <w:pStyle w:val="TableParagraph"/>
              <w:ind w:left="2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973" w:type="dxa"/>
          </w:tcPr>
          <w:p>
            <w:pPr>
              <w:pStyle w:val="TableParagraph"/>
              <w:ind w:left="226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Teacher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with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1318" w:hRule="atLeast"/>
        </w:trPr>
        <w:tc>
          <w:tcPr>
            <w:tcW w:w="23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7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type w:val="continuous"/>
          <w:pgSz w:w="12240" w:h="15840"/>
          <w:pgMar w:header="509" w:footer="0" w:top="1880" w:bottom="280" w:left="1080" w:right="1080"/>
          <w:pgNumType w:start="1"/>
        </w:sectPr>
      </w:pPr>
    </w:p>
    <w:p>
      <w:pPr>
        <w:pStyle w:val="Heading1"/>
        <w:spacing w:before="79"/>
        <w:ind w:left="0" w:right="2"/>
        <w:jc w:val="center"/>
      </w:pPr>
      <w:r>
        <w:rPr/>
        <w:t>Experiment</w:t>
      </w:r>
      <w:r>
        <w:rPr>
          <w:spacing w:val="-9"/>
        </w:rPr>
        <w:t> </w:t>
      </w:r>
      <w:r>
        <w:rPr/>
        <w:t>No.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>
          <w:b/>
        </w:rPr>
        <w:t>Aim:</w:t>
      </w:r>
      <w:r>
        <w:rPr>
          <w:b/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via</w:t>
      </w:r>
      <w:r>
        <w:rPr>
          <w:spacing w:val="-5"/>
        </w:rPr>
        <w:t> </w:t>
      </w:r>
      <w:r>
        <w:rPr/>
        <w:t>custom</w:t>
      </w:r>
      <w:r>
        <w:rPr>
          <w:spacing w:val="-7"/>
        </w:rPr>
        <w:t> </w:t>
      </w:r>
      <w:r>
        <w:rPr/>
        <w:t>RAMDisk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JailBreak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iOS</w:t>
      </w:r>
      <w:r>
        <w:rPr>
          <w:spacing w:val="-4"/>
        </w:rPr>
        <w:t> </w:t>
      </w:r>
      <w:r>
        <w:rPr>
          <w:spacing w:val="-2"/>
        </w:rPr>
        <w:t>Backups.</w:t>
      </w:r>
    </w:p>
    <w:p>
      <w:pPr>
        <w:pStyle w:val="BodyText"/>
      </w:pPr>
    </w:p>
    <w:p>
      <w:pPr>
        <w:pStyle w:val="BodyText"/>
        <w:ind w:left="360" w:right="369"/>
      </w:pPr>
      <w:r>
        <w:rPr>
          <w:b/>
        </w:rPr>
        <w:t>Lab</w:t>
      </w:r>
      <w:r>
        <w:rPr>
          <w:b/>
          <w:spacing w:val="-6"/>
        </w:rPr>
        <w:t> </w:t>
      </w:r>
      <w:r>
        <w:rPr>
          <w:b/>
        </w:rPr>
        <w:t>outcome:</w:t>
      </w:r>
      <w:r>
        <w:rPr>
          <w:b/>
          <w:spacing w:val="40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tools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used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acquisition,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recovery of data from iOS mobile devices.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Theory:</w:t>
      </w:r>
    </w:p>
    <w:p>
      <w:pPr>
        <w:pStyle w:val="BodyText"/>
        <w:ind w:left="360" w:right="372"/>
        <w:jc w:val="both"/>
      </w:pPr>
      <w:r>
        <w:rPr/>
        <w:t>Data</w:t>
      </w:r>
      <w:r>
        <w:rPr>
          <w:spacing w:val="-6"/>
        </w:rPr>
        <w:t> </w:t>
      </w:r>
      <w:r>
        <w:rPr/>
        <w:t>acquisition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iOS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devices</w:t>
      </w:r>
      <w:r>
        <w:rPr>
          <w:spacing w:val="-9"/>
        </w:rPr>
        <w:t> </w:t>
      </w:r>
      <w:r>
        <w:rPr/>
        <w:t>involves</w:t>
      </w:r>
      <w:r>
        <w:rPr>
          <w:spacing w:val="-7"/>
        </w:rPr>
        <w:t> </w:t>
      </w:r>
      <w:r>
        <w:rPr/>
        <w:t>employing</w:t>
      </w:r>
      <w:r>
        <w:rPr>
          <w:spacing w:val="-7"/>
        </w:rPr>
        <w:t> </w:t>
      </w:r>
      <w:r>
        <w:rPr/>
        <w:t>specialized</w:t>
      </w:r>
      <w:r>
        <w:rPr>
          <w:spacing w:val="-9"/>
        </w:rPr>
        <w:t> </w:t>
      </w:r>
      <w:r>
        <w:rPr/>
        <w:t>tools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to extract, analyze, and recover information for forensic purposes. The aim of this experiment is to showcase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utilization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</w:t>
      </w:r>
      <w:r>
        <w:rPr>
          <w:spacing w:val="-5"/>
        </w:rPr>
        <w:t> </w:t>
      </w:r>
      <w:r>
        <w:rPr/>
        <w:t>RAMDisk</w:t>
      </w:r>
      <w:r>
        <w:rPr>
          <w:spacing w:val="-5"/>
        </w:rPr>
        <w:t> </w:t>
      </w:r>
      <w:r>
        <w:rPr/>
        <w:t>creation,</w:t>
      </w:r>
      <w:r>
        <w:rPr>
          <w:spacing w:val="-5"/>
        </w:rPr>
        <w:t> </w:t>
      </w:r>
      <w:r>
        <w:rPr/>
        <w:t>jailbreaking,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iOS</w:t>
      </w:r>
      <w:r>
        <w:rPr>
          <w:spacing w:val="-5"/>
        </w:rPr>
        <w:t> </w:t>
      </w:r>
      <w:r>
        <w:rPr/>
        <w:t>backups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methods for data acquisition. Each technique addresses distinct aspects of iOS devices, allowing forensic analysts to navigate security measures and retrieve valuable data.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5" w:hanging="360"/>
        <w:jc w:val="both"/>
        <w:rPr>
          <w:sz w:val="24"/>
        </w:rPr>
      </w:pPr>
      <w:r>
        <w:rPr>
          <w:b/>
          <w:sz w:val="24"/>
        </w:rPr>
        <w:t>Custom RAMDisk Creation: </w:t>
      </w:r>
      <w:r>
        <w:rPr>
          <w:sz w:val="24"/>
        </w:rPr>
        <w:t>The creation of a custom RAMDisk involves establishing a temporary storage space in the device's memory. This method allows for the extraction of volatile data, providing insights into live system activities, running processes, and other real- time information. This is particularly valuable for capturing data that may not be accessible through conventional means.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4" w:hanging="360"/>
        <w:jc w:val="both"/>
        <w:rPr>
          <w:sz w:val="24"/>
        </w:rPr>
      </w:pPr>
      <w:r>
        <w:rPr>
          <w:b/>
          <w:sz w:val="24"/>
        </w:rPr>
        <w:t>Jailbreaking:</w:t>
      </w:r>
      <w:r>
        <w:rPr>
          <w:b/>
          <w:spacing w:val="-6"/>
          <w:sz w:val="24"/>
        </w:rPr>
        <w:t> </w:t>
      </w:r>
      <w:r>
        <w:rPr>
          <w:sz w:val="24"/>
        </w:rPr>
        <w:t>Jailbreaking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removing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restrictions</w:t>
      </w:r>
      <w:r>
        <w:rPr>
          <w:spacing w:val="-7"/>
          <w:sz w:val="24"/>
        </w:rPr>
        <w:t> </w:t>
      </w:r>
      <w:r>
        <w:rPr>
          <w:sz w:val="24"/>
        </w:rPr>
        <w:t>imposed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Apple on</w:t>
      </w:r>
      <w:r>
        <w:rPr>
          <w:spacing w:val="-15"/>
          <w:sz w:val="24"/>
        </w:rPr>
        <w:t> </w:t>
      </w:r>
      <w:r>
        <w:rPr>
          <w:sz w:val="24"/>
        </w:rPr>
        <w:t>iOS</w:t>
      </w:r>
      <w:r>
        <w:rPr>
          <w:spacing w:val="-15"/>
          <w:sz w:val="24"/>
        </w:rPr>
        <w:t> </w:t>
      </w:r>
      <w:r>
        <w:rPr>
          <w:sz w:val="24"/>
        </w:rPr>
        <w:t>devices.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bypassing</w:t>
      </w:r>
      <w:r>
        <w:rPr>
          <w:spacing w:val="-15"/>
          <w:sz w:val="24"/>
        </w:rPr>
        <w:t> </w:t>
      </w:r>
      <w:r>
        <w:rPr>
          <w:sz w:val="24"/>
        </w:rPr>
        <w:t>these</w:t>
      </w:r>
      <w:r>
        <w:rPr>
          <w:spacing w:val="-15"/>
          <w:sz w:val="24"/>
        </w:rPr>
        <w:t> </w:t>
      </w:r>
      <w:r>
        <w:rPr>
          <w:sz w:val="24"/>
        </w:rPr>
        <w:t>restrictions,</w:t>
      </w:r>
      <w:r>
        <w:rPr>
          <w:spacing w:val="-15"/>
          <w:sz w:val="24"/>
        </w:rPr>
        <w:t> </w:t>
      </w:r>
      <w:r>
        <w:rPr>
          <w:sz w:val="24"/>
        </w:rPr>
        <w:t>forensic</w:t>
      </w:r>
      <w:r>
        <w:rPr>
          <w:spacing w:val="-15"/>
          <w:sz w:val="24"/>
        </w:rPr>
        <w:t> </w:t>
      </w:r>
      <w:r>
        <w:rPr>
          <w:sz w:val="24"/>
        </w:rPr>
        <w:t>analysts</w:t>
      </w:r>
      <w:r>
        <w:rPr>
          <w:spacing w:val="-15"/>
          <w:sz w:val="24"/>
        </w:rPr>
        <w:t> </w:t>
      </w:r>
      <w:r>
        <w:rPr>
          <w:sz w:val="24"/>
        </w:rPr>
        <w:t>gain</w:t>
      </w:r>
      <w:r>
        <w:rPr>
          <w:spacing w:val="-15"/>
          <w:sz w:val="24"/>
        </w:rPr>
        <w:t> </w:t>
      </w:r>
      <w:r>
        <w:rPr>
          <w:sz w:val="24"/>
        </w:rPr>
        <w:t>access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restricted</w:t>
      </w:r>
      <w:r>
        <w:rPr>
          <w:spacing w:val="-15"/>
          <w:sz w:val="24"/>
        </w:rPr>
        <w:t> </w:t>
      </w:r>
      <w:r>
        <w:rPr>
          <w:sz w:val="24"/>
        </w:rPr>
        <w:t>areas 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system,</w:t>
      </w:r>
      <w:r>
        <w:rPr>
          <w:spacing w:val="-10"/>
          <w:sz w:val="24"/>
        </w:rPr>
        <w:t> </w:t>
      </w:r>
      <w:r>
        <w:rPr>
          <w:sz w:val="24"/>
        </w:rPr>
        <w:t>enabling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extraction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broader</w:t>
      </w:r>
      <w:r>
        <w:rPr>
          <w:spacing w:val="-12"/>
          <w:sz w:val="24"/>
        </w:rPr>
        <w:t> </w:t>
      </w:r>
      <w:r>
        <w:rPr>
          <w:sz w:val="24"/>
        </w:rPr>
        <w:t>range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data.</w:t>
      </w:r>
      <w:r>
        <w:rPr>
          <w:spacing w:val="-12"/>
          <w:sz w:val="24"/>
        </w:rPr>
        <w:t> </w:t>
      </w:r>
      <w:r>
        <w:rPr>
          <w:sz w:val="24"/>
        </w:rPr>
        <w:t>Jailbreaking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powerful technique for acquiring information beyond what is typically available through official </w:t>
      </w:r>
      <w:r>
        <w:rPr>
          <w:spacing w:val="-2"/>
          <w:sz w:val="24"/>
        </w:rPr>
        <w:t>channels.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8" w:hanging="360"/>
        <w:jc w:val="both"/>
        <w:rPr>
          <w:sz w:val="24"/>
        </w:rPr>
      </w:pPr>
      <w:r>
        <w:rPr>
          <w:b/>
          <w:sz w:val="24"/>
        </w:rPr>
        <w:t>iOS Backups: </w:t>
      </w:r>
      <w:r>
        <w:rPr>
          <w:sz w:val="24"/>
        </w:rPr>
        <w:t>Creating backups of iOS devices is a standard practice in mobile forensics. Backups capture a snapshot of the device's data, including user settings, applications, and content. This method is</w:t>
      </w:r>
      <w:r>
        <w:rPr>
          <w:spacing w:val="-2"/>
          <w:sz w:val="24"/>
        </w:rPr>
        <w:t> </w:t>
      </w:r>
      <w:r>
        <w:rPr>
          <w:sz w:val="24"/>
        </w:rPr>
        <w:t>less intrusive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jailbreaking and provides</w:t>
      </w:r>
      <w:r>
        <w:rPr>
          <w:spacing w:val="-2"/>
          <w:sz w:val="24"/>
        </w:rPr>
        <w:t> </w:t>
      </w:r>
      <w:r>
        <w:rPr>
          <w:sz w:val="24"/>
        </w:rPr>
        <w:t>a comprehensive dataset for</w:t>
      </w:r>
      <w:r>
        <w:rPr>
          <w:spacing w:val="-5"/>
          <w:sz w:val="24"/>
        </w:rPr>
        <w:t> </w:t>
      </w:r>
      <w:r>
        <w:rPr>
          <w:sz w:val="24"/>
        </w:rPr>
        <w:t>analysis.</w:t>
      </w:r>
      <w:r>
        <w:rPr>
          <w:spacing w:val="-3"/>
          <w:sz w:val="24"/>
        </w:rPr>
        <w:t> </w:t>
      </w:r>
      <w:r>
        <w:rPr>
          <w:sz w:val="24"/>
        </w:rPr>
        <w:t>iTunes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Finder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macOS are</w:t>
      </w:r>
      <w:r>
        <w:rPr>
          <w:spacing w:val="-1"/>
          <w:sz w:val="24"/>
        </w:rPr>
        <w:t> </w:t>
      </w:r>
      <w:r>
        <w:rPr>
          <w:sz w:val="24"/>
        </w:rPr>
        <w:t>commonly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initiate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z w:val="24"/>
        </w:rPr>
        <w:t>iOS </w:t>
      </w:r>
      <w:r>
        <w:rPr>
          <w:spacing w:val="-2"/>
          <w:sz w:val="24"/>
        </w:rPr>
        <w:t>backups.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header="509" w:footer="0" w:top="1880" w:bottom="280" w:left="1080" w:right="1080"/>
        </w:sectPr>
      </w:pPr>
    </w:p>
    <w:p>
      <w:pPr>
        <w:pStyle w:val="Heading1"/>
        <w:spacing w:before="79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iOS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Backup: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63" w:hanging="360"/>
        <w:jc w:val="left"/>
        <w:rPr>
          <w:sz w:val="24"/>
        </w:rPr>
      </w:pPr>
      <w:r>
        <w:rPr>
          <w:b/>
          <w:sz w:val="24"/>
        </w:rPr>
        <w:t>Connect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Device: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USB cable</w:t>
      </w:r>
      <w:r>
        <w:rPr>
          <w:spacing w:val="-4"/>
          <w:sz w:val="24"/>
        </w:rPr>
        <w:t> </w:t>
      </w:r>
      <w:r>
        <w:rPr>
          <w:sz w:val="24"/>
        </w:rPr>
        <w:t>to 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iOS device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 computer</w:t>
      </w:r>
      <w:r>
        <w:rPr>
          <w:spacing w:val="-2"/>
          <w:sz w:val="24"/>
        </w:rPr>
        <w:t> </w:t>
      </w:r>
      <w:r>
        <w:rPr>
          <w:sz w:val="24"/>
        </w:rPr>
        <w:t>with iTunes. If prompted, authorize the connection on the iOS device.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Launch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iTunes:</w:t>
      </w:r>
      <w:r>
        <w:rPr>
          <w:b/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z w:val="24"/>
        </w:rPr>
        <w:t>iTunes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Windows.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769369" cy="367322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369" cy="36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509" w:footer="0" w:top="188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79" w:after="0"/>
        <w:ind w:left="598" w:right="0" w:hanging="23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device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want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7"/>
          <w:sz w:val="24"/>
        </w:rPr>
        <w:t> </w:t>
      </w:r>
      <w:r>
        <w:rPr>
          <w:sz w:val="24"/>
        </w:rPr>
        <w:t>up.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device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shown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4467564" cy="32125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564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509" w:footer="0" w:top="1880" w:bottom="280" w:left="1080" w:right="1080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0" w:after="0"/>
        <w:ind w:left="598" w:right="0" w:hanging="238"/>
        <w:jc w:val="left"/>
        <w:rPr>
          <w:b/>
          <w:sz w:val="24"/>
        </w:rPr>
      </w:pPr>
      <w:r>
        <w:rPr>
          <w:b/>
          <w:sz w:val="24"/>
        </w:rPr>
        <w:t>Initiate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Backup:</w:t>
      </w:r>
      <w:r>
        <w:rPr>
          <w:b/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"Backup</w:t>
      </w:r>
      <w:r>
        <w:rPr>
          <w:spacing w:val="-6"/>
          <w:sz w:val="24"/>
        </w:rPr>
        <w:t> </w:t>
      </w:r>
      <w:r>
        <w:rPr>
          <w:sz w:val="24"/>
        </w:rPr>
        <w:t>Now"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start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4584216" cy="32857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216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613" w:val="left" w:leader="none"/>
        </w:tabs>
        <w:spacing w:line="240" w:lineRule="auto" w:before="266" w:after="0"/>
        <w:ind w:left="360" w:right="371" w:firstLine="0"/>
        <w:jc w:val="left"/>
        <w:rPr>
          <w:b/>
          <w:sz w:val="24"/>
        </w:rPr>
      </w:pPr>
      <w:r>
        <w:rPr>
          <w:sz w:val="24"/>
        </w:rPr>
        <w:t>The backup will be stored in the default location[C:/Users/Username(user account)/Apple] or as it is configured in the iTunes application.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766566" cy="15472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66" cy="15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509" w:footer="0" w:top="188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79" w:after="0"/>
        <w:ind w:left="360" w:right="366" w:firstLine="0"/>
        <w:jc w:val="both"/>
        <w:rPr>
          <w:b/>
          <w:sz w:val="24"/>
        </w:rPr>
      </w:pPr>
      <w:r>
        <w:rPr>
          <w:sz w:val="24"/>
        </w:rPr>
        <w:t>The output is a comprehensive backup file containing the iOS device's data, stored in the designated backup folder on the computer. This file serves as a crucial dataset for subsequent forensic analysis.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953077" cy="387705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077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71"/>
      </w:pPr>
      <w:r>
        <w:rPr>
          <w:spacing w:val="-2"/>
        </w:rPr>
        <w:t>Conclusion:</w:t>
      </w:r>
    </w:p>
    <w:p>
      <w:pPr>
        <w:pStyle w:val="BodyText"/>
        <w:ind w:left="360" w:right="91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demonstrated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tools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employed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acquisition,</w:t>
      </w:r>
      <w:r>
        <w:rPr>
          <w:spacing w:val="-3"/>
        </w:rPr>
        <w:t> </w:t>
      </w:r>
      <w:r>
        <w:rPr/>
        <w:t>analysis, and recovery from iOS mobile devices.</w:t>
      </w:r>
    </w:p>
    <w:sectPr>
      <w:pgSz w:w="12240" w:h="15840"/>
      <w:pgMar w:header="509" w:footer="0" w:top="18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3600">
          <wp:simplePos x="0" y="0"/>
          <wp:positionH relativeFrom="page">
            <wp:posOffset>737615</wp:posOffset>
          </wp:positionH>
          <wp:positionV relativeFrom="page">
            <wp:posOffset>323088</wp:posOffset>
          </wp:positionV>
          <wp:extent cx="850391" cy="83515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0391" cy="8351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1863344</wp:posOffset>
              </wp:positionH>
              <wp:positionV relativeFrom="page">
                <wp:posOffset>353147</wp:posOffset>
              </wp:positionV>
              <wp:extent cx="4040504" cy="720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40504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3" w:right="2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Mahavir</w:t>
                          </w:r>
                          <w:r>
                            <w:rPr>
                              <w:b/>
                              <w:color w:val="341C75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Education</w:t>
                          </w:r>
                          <w:r>
                            <w:rPr>
                              <w:b/>
                              <w:color w:val="341C75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pacing w:val="-2"/>
                              <w:sz w:val="24"/>
                            </w:rPr>
                            <w:t>Trust's</w:t>
                          </w:r>
                        </w:p>
                        <w:p>
                          <w:pPr>
                            <w:spacing w:before="0"/>
                            <w:ind w:left="3" w:right="3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SHAH</w:t>
                          </w:r>
                          <w:r>
                            <w:rPr>
                              <w:b/>
                              <w:color w:val="341C75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color w:val="341C75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ANCHOR</w:t>
                          </w:r>
                          <w:r>
                            <w:rPr>
                              <w:b/>
                              <w:color w:val="341C75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KUTCHHI</w:t>
                          </w:r>
                          <w:r>
                            <w:rPr>
                              <w:b/>
                              <w:color w:val="341C75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color w:val="341C75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pacing w:val="-2"/>
                              <w:sz w:val="24"/>
                            </w:rPr>
                            <w:t>COLLEGE</w:t>
                          </w:r>
                        </w:p>
                        <w:p>
                          <w:pPr>
                            <w:spacing w:before="0"/>
                            <w:ind w:left="3" w:right="0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An</w:t>
                          </w:r>
                          <w:r>
                            <w:rPr>
                              <w:b/>
                              <w:color w:val="341C75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Autonomous</w:t>
                          </w:r>
                          <w:r>
                            <w:rPr>
                              <w:b/>
                              <w:color w:val="341C75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color w:val="341C75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affiliated</w:t>
                          </w:r>
                          <w:r>
                            <w:rPr>
                              <w:b/>
                              <w:color w:val="341C75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color w:val="341C75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University</w:t>
                          </w:r>
                          <w:r>
                            <w:rPr>
                              <w:b/>
                              <w:color w:val="341C75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341C75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341C75"/>
                              <w:sz w:val="24"/>
                            </w:rPr>
                            <w:t>Mumbai Chembur, Mumbai - 400 088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6.720001pt;margin-top:27.80689pt;width:318.150pt;height:56.7pt;mso-position-horizontal-relative:page;mso-position-vertical-relative:page;z-index:-1580236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3" w:right="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1C75"/>
                        <w:sz w:val="24"/>
                      </w:rPr>
                      <w:t>Mahavir</w:t>
                    </w:r>
                    <w:r>
                      <w:rPr>
                        <w:b/>
                        <w:color w:val="341C75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Education</w:t>
                    </w:r>
                    <w:r>
                      <w:rPr>
                        <w:b/>
                        <w:color w:val="341C7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pacing w:val="-2"/>
                        <w:sz w:val="24"/>
                      </w:rPr>
                      <w:t>Trust's</w:t>
                    </w:r>
                  </w:p>
                  <w:p>
                    <w:pPr>
                      <w:spacing w:before="0"/>
                      <w:ind w:left="3" w:right="3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1C75"/>
                        <w:sz w:val="24"/>
                      </w:rPr>
                      <w:t>SHAH</w:t>
                    </w:r>
                    <w:r>
                      <w:rPr>
                        <w:b/>
                        <w:color w:val="341C75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&amp;</w:t>
                    </w:r>
                    <w:r>
                      <w:rPr>
                        <w:b/>
                        <w:color w:val="341C7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ANCHOR</w:t>
                    </w:r>
                    <w:r>
                      <w:rPr>
                        <w:b/>
                        <w:color w:val="341C75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KUTCHHI</w:t>
                    </w:r>
                    <w:r>
                      <w:rPr>
                        <w:b/>
                        <w:color w:val="341C75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ENGINEERING</w:t>
                    </w:r>
                    <w:r>
                      <w:rPr>
                        <w:b/>
                        <w:color w:val="341C75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pacing w:val="-2"/>
                        <w:sz w:val="24"/>
                      </w:rPr>
                      <w:t>COLLEGE</w:t>
                    </w:r>
                  </w:p>
                  <w:p>
                    <w:pPr>
                      <w:spacing w:before="0"/>
                      <w:ind w:left="3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1C75"/>
                        <w:sz w:val="24"/>
                      </w:rPr>
                      <w:t>An</w:t>
                    </w:r>
                    <w:r>
                      <w:rPr>
                        <w:b/>
                        <w:color w:val="341C7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Autonomous</w:t>
                    </w:r>
                    <w:r>
                      <w:rPr>
                        <w:b/>
                        <w:color w:val="341C7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institute</w:t>
                    </w:r>
                    <w:r>
                      <w:rPr>
                        <w:b/>
                        <w:color w:val="341C75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affiliated</w:t>
                    </w:r>
                    <w:r>
                      <w:rPr>
                        <w:b/>
                        <w:color w:val="341C7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to</w:t>
                    </w:r>
                    <w:r>
                      <w:rPr>
                        <w:b/>
                        <w:color w:val="341C75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University</w:t>
                    </w:r>
                    <w:r>
                      <w:rPr>
                        <w:b/>
                        <w:color w:val="341C7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of</w:t>
                    </w:r>
                    <w:r>
                      <w:rPr>
                        <w:b/>
                        <w:color w:val="341C7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341C75"/>
                        <w:sz w:val="24"/>
                      </w:rPr>
                      <w:t>Mumbai Chembur, Mumbai - 400 088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MFL exp 2.docx</dc:title>
  <dcterms:created xsi:type="dcterms:W3CDTF">2025-04-15T17:37:55Z</dcterms:created>
  <dcterms:modified xsi:type="dcterms:W3CDTF">2025-04-15T17:37:55Z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2025-04-15T00:00:00Z</vt:filetime>
  </property>
  <property fmtid="{D5CDD505-2E9C-101B-9397-08002B2CF9AE}" pid="4" name="Producer">
    <vt:lpwstr>Microsoft: Print To PDF</vt:lpwstr>
  </property>
</Properties>
</file>