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A1299" w14:textId="3BFB1CFE" w:rsidR="004A2551" w:rsidRDefault="003F2383" w:rsidP="00A277C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06AD4">
        <w:rPr>
          <w:rFonts w:ascii="Times New Roman" w:hAnsi="Times New Roman" w:cs="Times New Roman"/>
          <w:b/>
          <w:bCs/>
          <w:sz w:val="28"/>
          <w:szCs w:val="28"/>
        </w:rPr>
        <w:t>FinVision</w:t>
      </w:r>
      <w:proofErr w:type="spellEnd"/>
      <w:r w:rsidRPr="00406AD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406AD4" w:rsidRPr="00406AD4">
        <w:rPr>
          <w:rFonts w:ascii="Times New Roman" w:hAnsi="Times New Roman" w:cs="Times New Roman"/>
          <w:b/>
          <w:bCs/>
          <w:sz w:val="28"/>
          <w:szCs w:val="28"/>
        </w:rPr>
        <w:t>A Multi-Agent Framework for Stock Market Prediction</w:t>
      </w:r>
    </w:p>
    <w:p w14:paraId="66C5799F" w14:textId="3AC0A05A" w:rsidR="00406AD4" w:rsidRDefault="00711EA0" w:rsidP="003A10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6429">
        <w:rPr>
          <w:rFonts w:ascii="Times New Roman" w:hAnsi="Times New Roman" w:cs="Times New Roman"/>
          <w:sz w:val="24"/>
          <w:szCs w:val="24"/>
        </w:rPr>
        <w:t>Sorouralsadat</w:t>
      </w:r>
      <w:proofErr w:type="spellEnd"/>
      <w:r w:rsidRPr="00696429">
        <w:rPr>
          <w:rFonts w:ascii="Times New Roman" w:hAnsi="Times New Roman" w:cs="Times New Roman"/>
          <w:sz w:val="24"/>
          <w:szCs w:val="24"/>
        </w:rPr>
        <w:t xml:space="preserve"> Fatemi</w:t>
      </w:r>
      <w:r w:rsidR="003A1061">
        <w:rPr>
          <w:rFonts w:ascii="Times New Roman" w:hAnsi="Times New Roman" w:cs="Times New Roman"/>
          <w:sz w:val="24"/>
          <w:szCs w:val="24"/>
        </w:rPr>
        <w:tab/>
      </w:r>
      <w:r w:rsidR="003A1061">
        <w:rPr>
          <w:rFonts w:ascii="Times New Roman" w:hAnsi="Times New Roman" w:cs="Times New Roman"/>
          <w:sz w:val="24"/>
          <w:szCs w:val="24"/>
        </w:rPr>
        <w:tab/>
      </w:r>
      <w:r w:rsidR="003A1061">
        <w:rPr>
          <w:rFonts w:ascii="Times New Roman" w:hAnsi="Times New Roman" w:cs="Times New Roman"/>
          <w:sz w:val="24"/>
          <w:szCs w:val="24"/>
        </w:rPr>
        <w:tab/>
      </w:r>
      <w:r w:rsidR="003A1061">
        <w:rPr>
          <w:rFonts w:ascii="Times New Roman" w:hAnsi="Times New Roman" w:cs="Times New Roman"/>
          <w:sz w:val="24"/>
          <w:szCs w:val="24"/>
        </w:rPr>
        <w:tab/>
      </w:r>
      <w:r w:rsidR="003A1061">
        <w:rPr>
          <w:rFonts w:ascii="Times New Roman" w:hAnsi="Times New Roman" w:cs="Times New Roman"/>
          <w:sz w:val="24"/>
          <w:szCs w:val="24"/>
        </w:rPr>
        <w:tab/>
      </w:r>
      <w:r w:rsidR="003A1061">
        <w:rPr>
          <w:rFonts w:ascii="Times New Roman" w:hAnsi="Times New Roman" w:cs="Times New Roman"/>
          <w:sz w:val="24"/>
          <w:szCs w:val="24"/>
        </w:rPr>
        <w:tab/>
      </w:r>
      <w:r w:rsidR="003A1061">
        <w:rPr>
          <w:rFonts w:ascii="Times New Roman" w:hAnsi="Times New Roman" w:cs="Times New Roman"/>
          <w:sz w:val="24"/>
          <w:szCs w:val="24"/>
        </w:rPr>
        <w:tab/>
      </w:r>
      <w:r w:rsidR="00696429" w:rsidRPr="00696429">
        <w:rPr>
          <w:rFonts w:ascii="Times New Roman" w:hAnsi="Times New Roman" w:cs="Times New Roman"/>
          <w:sz w:val="24"/>
          <w:szCs w:val="24"/>
        </w:rPr>
        <w:t>Yuheng Hu</w:t>
      </w:r>
    </w:p>
    <w:p w14:paraId="6D476132" w14:textId="2D7DC81E" w:rsidR="003A1061" w:rsidRDefault="00D34E6C" w:rsidP="003A1061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B335DE">
          <w:rPr>
            <w:rStyle w:val="Hyperlink"/>
            <w:rFonts w:ascii="Times New Roman" w:hAnsi="Times New Roman" w:cs="Times New Roman"/>
            <w:sz w:val="24"/>
            <w:szCs w:val="24"/>
          </w:rPr>
          <w:t>https://arxiv.org/pdf/2411.08899</w:t>
        </w:r>
      </w:hyperlink>
    </w:p>
    <w:p w14:paraId="1B11356D" w14:textId="35E71BD5" w:rsidR="00D34E6C" w:rsidRDefault="00352C7A" w:rsidP="003A10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on 29 Oct </w:t>
      </w:r>
      <w:r w:rsidR="005370F2">
        <w:rPr>
          <w:rFonts w:ascii="Times New Roman" w:hAnsi="Times New Roman" w:cs="Times New Roman"/>
          <w:sz w:val="24"/>
          <w:szCs w:val="24"/>
        </w:rPr>
        <w:t>2024</w:t>
      </w:r>
    </w:p>
    <w:p w14:paraId="37054DFD" w14:textId="6D1B4F4E" w:rsidR="005370F2" w:rsidRDefault="005370F2" w:rsidP="003A10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Accepted at ICAIF 2024</w:t>
      </w:r>
    </w:p>
    <w:p w14:paraId="07259863" w14:textId="77777777" w:rsidR="00F57A73" w:rsidRDefault="00F57A73" w:rsidP="003A1061">
      <w:pPr>
        <w:rPr>
          <w:rFonts w:ascii="Times New Roman" w:hAnsi="Times New Roman" w:cs="Times New Roman"/>
          <w:sz w:val="24"/>
          <w:szCs w:val="24"/>
        </w:rPr>
      </w:pPr>
    </w:p>
    <w:p w14:paraId="50CEF69C" w14:textId="055AC9C7" w:rsidR="00F57A73" w:rsidRDefault="00704E53" w:rsidP="003A10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32602E77" w14:textId="43761D4D" w:rsidR="00423F18" w:rsidRPr="00054081" w:rsidRDefault="00D66B8D" w:rsidP="00337C70">
      <w:pPr>
        <w:jc w:val="both"/>
        <w:rPr>
          <w:rFonts w:ascii="Times New Roman" w:hAnsi="Times New Roman" w:cs="Times New Roman"/>
          <w:sz w:val="24"/>
          <w:szCs w:val="24"/>
        </w:rPr>
      </w:pPr>
      <w:r w:rsidRPr="00054081">
        <w:rPr>
          <w:rFonts w:ascii="Times New Roman" w:hAnsi="Times New Roman" w:cs="Times New Roman"/>
          <w:sz w:val="24"/>
          <w:szCs w:val="24"/>
        </w:rPr>
        <w:t xml:space="preserve">The research </w:t>
      </w:r>
      <w:r w:rsidR="00591DF2" w:rsidRPr="00054081">
        <w:rPr>
          <w:rFonts w:ascii="Times New Roman" w:hAnsi="Times New Roman" w:cs="Times New Roman"/>
          <w:sz w:val="24"/>
          <w:szCs w:val="24"/>
        </w:rPr>
        <w:t xml:space="preserve">paper presented </w:t>
      </w:r>
      <w:r w:rsidR="00A6789D" w:rsidRPr="00054081">
        <w:rPr>
          <w:rFonts w:ascii="Times New Roman" w:hAnsi="Times New Roman" w:cs="Times New Roman"/>
          <w:sz w:val="24"/>
          <w:szCs w:val="24"/>
        </w:rPr>
        <w:t>an</w:t>
      </w:r>
      <w:r w:rsidR="00591DF2" w:rsidRPr="00054081">
        <w:rPr>
          <w:rFonts w:ascii="Times New Roman" w:hAnsi="Times New Roman" w:cs="Times New Roman"/>
          <w:sz w:val="24"/>
          <w:szCs w:val="24"/>
        </w:rPr>
        <w:t xml:space="preserve"> </w:t>
      </w:r>
      <w:r w:rsidR="00F738D1" w:rsidRPr="00054081">
        <w:rPr>
          <w:rFonts w:ascii="Times New Roman" w:hAnsi="Times New Roman" w:cs="Times New Roman"/>
          <w:sz w:val="24"/>
          <w:szCs w:val="24"/>
        </w:rPr>
        <w:t xml:space="preserve">innovative approach </w:t>
      </w:r>
      <w:r w:rsidR="00A6789D" w:rsidRPr="00054081">
        <w:rPr>
          <w:rFonts w:ascii="Times New Roman" w:hAnsi="Times New Roman" w:cs="Times New Roman"/>
          <w:sz w:val="24"/>
          <w:szCs w:val="24"/>
        </w:rPr>
        <w:t>for financial trading using a multi</w:t>
      </w:r>
      <w:r w:rsidR="00EE3CB7" w:rsidRPr="00054081">
        <w:rPr>
          <w:rFonts w:ascii="Times New Roman" w:hAnsi="Times New Roman" w:cs="Times New Roman"/>
          <w:sz w:val="24"/>
          <w:szCs w:val="24"/>
        </w:rPr>
        <w:t xml:space="preserve">-modal, multi-agent system. </w:t>
      </w:r>
      <w:r w:rsidR="009F10DB" w:rsidRPr="00054081">
        <w:rPr>
          <w:rFonts w:ascii="Times New Roman" w:hAnsi="Times New Roman" w:cs="Times New Roman"/>
          <w:sz w:val="24"/>
          <w:szCs w:val="24"/>
        </w:rPr>
        <w:t>This framework</w:t>
      </w:r>
      <w:r w:rsidR="00942747" w:rsidRPr="00054081">
        <w:rPr>
          <w:rFonts w:ascii="Times New Roman" w:hAnsi="Times New Roman" w:cs="Times New Roman"/>
          <w:sz w:val="24"/>
          <w:szCs w:val="24"/>
        </w:rPr>
        <w:t xml:space="preserve"> leverages </w:t>
      </w:r>
      <w:r w:rsidR="00250824" w:rsidRPr="00054081">
        <w:rPr>
          <w:rFonts w:ascii="Times New Roman" w:hAnsi="Times New Roman" w:cs="Times New Roman"/>
          <w:sz w:val="24"/>
          <w:szCs w:val="24"/>
        </w:rPr>
        <w:t xml:space="preserve">LLM specialized </w:t>
      </w:r>
      <w:r w:rsidR="002622A5" w:rsidRPr="00054081">
        <w:rPr>
          <w:rFonts w:ascii="Times New Roman" w:hAnsi="Times New Roman" w:cs="Times New Roman"/>
          <w:sz w:val="24"/>
          <w:szCs w:val="24"/>
        </w:rPr>
        <w:t xml:space="preserve">in processing and interpreting </w:t>
      </w:r>
      <w:r w:rsidR="00C53410" w:rsidRPr="00054081">
        <w:rPr>
          <w:rFonts w:ascii="Times New Roman" w:hAnsi="Times New Roman" w:cs="Times New Roman"/>
          <w:sz w:val="24"/>
          <w:szCs w:val="24"/>
        </w:rPr>
        <w:t>various forms of financial data</w:t>
      </w:r>
      <w:r w:rsidR="006F3F87" w:rsidRPr="00054081">
        <w:rPr>
          <w:rFonts w:ascii="Times New Roman" w:hAnsi="Times New Roman" w:cs="Times New Roman"/>
          <w:sz w:val="24"/>
          <w:szCs w:val="24"/>
        </w:rPr>
        <w:t xml:space="preserve">, such as text reports, candlestick charts </w:t>
      </w:r>
      <w:r w:rsidR="005241F5" w:rsidRPr="00054081">
        <w:rPr>
          <w:rFonts w:ascii="Times New Roman" w:hAnsi="Times New Roman" w:cs="Times New Roman"/>
          <w:sz w:val="24"/>
          <w:szCs w:val="24"/>
        </w:rPr>
        <w:t>and trading signal charts.</w:t>
      </w:r>
      <w:r w:rsidR="001A09DC" w:rsidRPr="00054081">
        <w:rPr>
          <w:rFonts w:ascii="Times New Roman" w:hAnsi="Times New Roman" w:cs="Times New Roman"/>
          <w:sz w:val="24"/>
          <w:szCs w:val="24"/>
        </w:rPr>
        <w:t xml:space="preserve"> The study introduces a reflection module to enhance decision-making based on historical trading </w:t>
      </w:r>
      <w:r w:rsidR="009637E1">
        <w:rPr>
          <w:rFonts w:ascii="Times New Roman" w:hAnsi="Times New Roman" w:cs="Times New Roman"/>
          <w:sz w:val="24"/>
          <w:szCs w:val="24"/>
        </w:rPr>
        <w:t>signals and its outcome</w:t>
      </w:r>
      <w:r w:rsidR="00530020" w:rsidRPr="00054081">
        <w:rPr>
          <w:rFonts w:ascii="Times New Roman" w:hAnsi="Times New Roman" w:cs="Times New Roman"/>
          <w:sz w:val="24"/>
          <w:szCs w:val="24"/>
        </w:rPr>
        <w:t>.</w:t>
      </w:r>
    </w:p>
    <w:p w14:paraId="5FE0F296" w14:textId="48388E89" w:rsidR="00704E53" w:rsidRPr="00BA5D13" w:rsidRDefault="00BA5D13" w:rsidP="003A10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5D13">
        <w:rPr>
          <w:rFonts w:ascii="Times New Roman" w:hAnsi="Times New Roman" w:cs="Times New Roman"/>
          <w:b/>
          <w:bCs/>
          <w:sz w:val="28"/>
          <w:szCs w:val="28"/>
        </w:rPr>
        <w:t>SUMMARY</w:t>
      </w:r>
    </w:p>
    <w:p w14:paraId="14B94B28" w14:textId="24BA08FE" w:rsidR="005241F5" w:rsidRDefault="00BA5D13" w:rsidP="003D1533">
      <w:pPr>
        <w:jc w:val="both"/>
        <w:rPr>
          <w:rFonts w:ascii="Times New Roman" w:hAnsi="Times New Roman" w:cs="Times New Roman"/>
          <w:sz w:val="24"/>
          <w:szCs w:val="24"/>
        </w:rPr>
      </w:pPr>
      <w:r w:rsidRPr="00B0707D">
        <w:rPr>
          <w:rFonts w:ascii="Times New Roman" w:hAnsi="Times New Roman" w:cs="Times New Roman"/>
          <w:sz w:val="24"/>
          <w:szCs w:val="24"/>
        </w:rPr>
        <w:t xml:space="preserve">The paper explores the </w:t>
      </w:r>
      <w:r w:rsidR="00054081" w:rsidRPr="00B0707D">
        <w:rPr>
          <w:rFonts w:ascii="Times New Roman" w:hAnsi="Times New Roman" w:cs="Times New Roman"/>
          <w:sz w:val="24"/>
          <w:szCs w:val="24"/>
        </w:rPr>
        <w:t>limitations</w:t>
      </w:r>
      <w:r w:rsidRPr="00B0707D">
        <w:rPr>
          <w:rFonts w:ascii="Times New Roman" w:hAnsi="Times New Roman" w:cs="Times New Roman"/>
          <w:sz w:val="24"/>
          <w:szCs w:val="24"/>
        </w:rPr>
        <w:t xml:space="preserve"> of </w:t>
      </w:r>
      <w:r w:rsidR="002532AE" w:rsidRPr="00B0707D">
        <w:rPr>
          <w:rFonts w:ascii="Times New Roman" w:hAnsi="Times New Roman" w:cs="Times New Roman"/>
          <w:sz w:val="24"/>
          <w:szCs w:val="24"/>
        </w:rPr>
        <w:t>traditional stock prediction models</w:t>
      </w:r>
      <w:r w:rsidR="009637E1" w:rsidRPr="00B0707D">
        <w:rPr>
          <w:rFonts w:ascii="Times New Roman" w:hAnsi="Times New Roman" w:cs="Times New Roman"/>
          <w:sz w:val="24"/>
          <w:szCs w:val="24"/>
        </w:rPr>
        <w:t xml:space="preserve"> that </w:t>
      </w:r>
      <w:r w:rsidR="00AC62AB" w:rsidRPr="00B0707D">
        <w:rPr>
          <w:rFonts w:ascii="Times New Roman" w:hAnsi="Times New Roman" w:cs="Times New Roman"/>
          <w:sz w:val="24"/>
          <w:szCs w:val="24"/>
        </w:rPr>
        <w:t>use</w:t>
      </w:r>
      <w:r w:rsidR="00435BAB" w:rsidRPr="00B0707D">
        <w:rPr>
          <w:rFonts w:ascii="Times New Roman" w:hAnsi="Times New Roman" w:cs="Times New Roman"/>
          <w:sz w:val="24"/>
          <w:szCs w:val="24"/>
        </w:rPr>
        <w:t xml:space="preserve"> rule-based to Reinforcement Learning bas</w:t>
      </w:r>
      <w:r w:rsidR="00EC43CA" w:rsidRPr="00B0707D">
        <w:rPr>
          <w:rFonts w:ascii="Times New Roman" w:hAnsi="Times New Roman" w:cs="Times New Roman"/>
          <w:sz w:val="24"/>
          <w:szCs w:val="24"/>
        </w:rPr>
        <w:t>ed agent</w:t>
      </w:r>
      <w:r w:rsidR="002532AE" w:rsidRPr="00B0707D">
        <w:rPr>
          <w:rFonts w:ascii="Times New Roman" w:hAnsi="Times New Roman" w:cs="Times New Roman"/>
          <w:sz w:val="24"/>
          <w:szCs w:val="24"/>
        </w:rPr>
        <w:t xml:space="preserve">, which often </w:t>
      </w:r>
      <w:r w:rsidR="00EC43CA" w:rsidRPr="00B0707D">
        <w:rPr>
          <w:rFonts w:ascii="Times New Roman" w:hAnsi="Times New Roman" w:cs="Times New Roman"/>
          <w:sz w:val="24"/>
          <w:szCs w:val="24"/>
        </w:rPr>
        <w:t xml:space="preserve">requires </w:t>
      </w:r>
      <w:r w:rsidR="00DE3B80" w:rsidRPr="00B0707D">
        <w:rPr>
          <w:rFonts w:ascii="Times New Roman" w:hAnsi="Times New Roman" w:cs="Times New Roman"/>
          <w:sz w:val="24"/>
          <w:szCs w:val="24"/>
        </w:rPr>
        <w:t xml:space="preserve">largen </w:t>
      </w:r>
      <w:r w:rsidR="002532AE" w:rsidRPr="00B0707D">
        <w:rPr>
          <w:rFonts w:ascii="Times New Roman" w:hAnsi="Times New Roman" w:cs="Times New Roman"/>
          <w:sz w:val="24"/>
          <w:szCs w:val="24"/>
        </w:rPr>
        <w:t xml:space="preserve">textual or numerical data but fail to integrate multiple modalities. </w:t>
      </w:r>
      <w:r w:rsidR="00B0707D" w:rsidRPr="00B0707D">
        <w:rPr>
          <w:rFonts w:ascii="Times New Roman" w:hAnsi="Times New Roman" w:cs="Times New Roman"/>
          <w:sz w:val="24"/>
          <w:szCs w:val="24"/>
        </w:rPr>
        <w:t xml:space="preserve">So, </w:t>
      </w:r>
      <w:proofErr w:type="spellStart"/>
      <w:r w:rsidR="00B0707D" w:rsidRPr="00B0707D">
        <w:rPr>
          <w:rFonts w:ascii="Times New Roman" w:hAnsi="Times New Roman" w:cs="Times New Roman"/>
          <w:sz w:val="24"/>
          <w:szCs w:val="24"/>
        </w:rPr>
        <w:t>FinVision</w:t>
      </w:r>
      <w:proofErr w:type="spellEnd"/>
      <w:r w:rsidR="00B0707D" w:rsidRPr="00B0707D">
        <w:rPr>
          <w:rFonts w:ascii="Times New Roman" w:hAnsi="Times New Roman" w:cs="Times New Roman"/>
          <w:sz w:val="24"/>
          <w:szCs w:val="24"/>
        </w:rPr>
        <w:t xml:space="preserve"> </w:t>
      </w:r>
      <w:r w:rsidR="00AC62AB">
        <w:rPr>
          <w:rFonts w:ascii="Times New Roman" w:hAnsi="Times New Roman" w:cs="Times New Roman"/>
          <w:sz w:val="24"/>
          <w:szCs w:val="24"/>
        </w:rPr>
        <w:t>enabled</w:t>
      </w:r>
      <w:r w:rsidR="00B0707D" w:rsidRPr="00B0707D">
        <w:rPr>
          <w:rFonts w:ascii="Times New Roman" w:hAnsi="Times New Roman" w:cs="Times New Roman"/>
          <w:sz w:val="24"/>
          <w:szCs w:val="24"/>
        </w:rPr>
        <w:t xml:space="preserve"> the </w:t>
      </w:r>
      <w:r w:rsidR="00C4699F">
        <w:rPr>
          <w:rFonts w:ascii="Times New Roman" w:hAnsi="Times New Roman" w:cs="Times New Roman"/>
          <w:sz w:val="24"/>
          <w:szCs w:val="24"/>
        </w:rPr>
        <w:t xml:space="preserve">LLM-based agent that can handle </w:t>
      </w:r>
      <w:r w:rsidR="00157F96">
        <w:rPr>
          <w:rFonts w:ascii="Times New Roman" w:hAnsi="Times New Roman" w:cs="Times New Roman"/>
          <w:sz w:val="24"/>
          <w:szCs w:val="24"/>
        </w:rPr>
        <w:t>multi-modal data which can execute complex multi-step decision-making tasks</w:t>
      </w:r>
      <w:r w:rsidR="006F051F">
        <w:rPr>
          <w:rFonts w:ascii="Times New Roman" w:hAnsi="Times New Roman" w:cs="Times New Roman"/>
          <w:sz w:val="24"/>
          <w:szCs w:val="24"/>
        </w:rPr>
        <w:t>.</w:t>
      </w:r>
    </w:p>
    <w:p w14:paraId="333E141F" w14:textId="2DB0B8A3" w:rsidR="00DF4F90" w:rsidRDefault="00AE7E39" w:rsidP="003D15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author has introduced </w:t>
      </w:r>
      <w:r w:rsidR="0036064A">
        <w:rPr>
          <w:rFonts w:ascii="Times New Roman" w:hAnsi="Times New Roman" w:cs="Times New Roman"/>
          <w:sz w:val="24"/>
          <w:szCs w:val="24"/>
        </w:rPr>
        <w:t>four primary components</w:t>
      </w:r>
      <w:r w:rsidR="00FB2E37">
        <w:rPr>
          <w:rFonts w:ascii="Times New Roman" w:hAnsi="Times New Roman" w:cs="Times New Roman"/>
          <w:sz w:val="24"/>
          <w:szCs w:val="24"/>
        </w:rPr>
        <w:t xml:space="preserve"> </w:t>
      </w:r>
      <w:r w:rsidR="00DB0C17">
        <w:rPr>
          <w:rFonts w:ascii="Times New Roman" w:hAnsi="Times New Roman" w:cs="Times New Roman"/>
          <w:sz w:val="24"/>
          <w:szCs w:val="24"/>
        </w:rPr>
        <w:t>of multi-modal multi-agent frameworks</w:t>
      </w:r>
    </w:p>
    <w:p w14:paraId="201B6343" w14:textId="6A60F2B8" w:rsidR="00521B9F" w:rsidRPr="00DF4F90" w:rsidRDefault="00873F0F" w:rsidP="003D15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Summary </w:t>
      </w:r>
      <w:r w:rsidR="00311F95">
        <w:rPr>
          <w:rFonts w:ascii="Times New Roman" w:hAnsi="Times New Roman" w:cs="Times New Roman"/>
          <w:b/>
          <w:bCs/>
          <w:sz w:val="24"/>
          <w:szCs w:val="24"/>
        </w:rPr>
        <w:t>Module</w:t>
      </w:r>
      <w:r w:rsidR="004E7775">
        <w:rPr>
          <w:rFonts w:ascii="Times New Roman" w:hAnsi="Times New Roman" w:cs="Times New Roman"/>
          <w:b/>
          <w:bCs/>
          <w:sz w:val="24"/>
          <w:szCs w:val="24"/>
        </w:rPr>
        <w:t xml:space="preserve"> [Textual]</w:t>
      </w:r>
      <w:r w:rsidR="00311F9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F4F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41CB" w:rsidRPr="006741CB">
        <w:rPr>
          <w:rFonts w:ascii="Times New Roman" w:hAnsi="Times New Roman" w:cs="Times New Roman"/>
          <w:sz w:val="24"/>
          <w:szCs w:val="24"/>
        </w:rPr>
        <w:t>Summaries</w:t>
      </w:r>
      <w:r w:rsidR="006741CB">
        <w:rPr>
          <w:rFonts w:ascii="Times New Roman" w:hAnsi="Times New Roman" w:cs="Times New Roman"/>
          <w:sz w:val="24"/>
          <w:szCs w:val="24"/>
        </w:rPr>
        <w:t xml:space="preserve"> </w:t>
      </w:r>
      <w:r w:rsidR="001102EF">
        <w:rPr>
          <w:rFonts w:ascii="Times New Roman" w:hAnsi="Times New Roman" w:cs="Times New Roman"/>
          <w:sz w:val="24"/>
          <w:szCs w:val="24"/>
        </w:rPr>
        <w:t xml:space="preserve">the textual </w:t>
      </w:r>
      <w:r w:rsidR="00A9351C">
        <w:rPr>
          <w:rFonts w:ascii="Times New Roman" w:hAnsi="Times New Roman" w:cs="Times New Roman"/>
          <w:sz w:val="24"/>
          <w:szCs w:val="24"/>
        </w:rPr>
        <w:t>news data.</w:t>
      </w:r>
    </w:p>
    <w:p w14:paraId="627D81CE" w14:textId="25E3D9B2" w:rsidR="00873F0F" w:rsidRPr="00A9351C" w:rsidRDefault="00873F0F" w:rsidP="003D15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Technical Analyst Module</w:t>
      </w:r>
      <w:r w:rsidR="004E7775">
        <w:rPr>
          <w:rFonts w:ascii="Times New Roman" w:hAnsi="Times New Roman" w:cs="Times New Roman"/>
          <w:b/>
          <w:bCs/>
          <w:sz w:val="24"/>
          <w:szCs w:val="24"/>
        </w:rPr>
        <w:t xml:space="preserve"> [Visual]</w:t>
      </w:r>
      <w:r w:rsidR="00A9351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9351C">
        <w:rPr>
          <w:rFonts w:ascii="Times New Roman" w:hAnsi="Times New Roman" w:cs="Times New Roman"/>
          <w:sz w:val="24"/>
          <w:szCs w:val="24"/>
        </w:rPr>
        <w:t xml:space="preserve">Analyses the </w:t>
      </w:r>
      <w:r w:rsidR="00A10E47">
        <w:rPr>
          <w:rFonts w:ascii="Times New Roman" w:hAnsi="Times New Roman" w:cs="Times New Roman"/>
          <w:sz w:val="24"/>
          <w:szCs w:val="24"/>
        </w:rPr>
        <w:t>technical indicators</w:t>
      </w:r>
      <w:r w:rsidR="004339F2">
        <w:rPr>
          <w:rFonts w:ascii="Times New Roman" w:hAnsi="Times New Roman" w:cs="Times New Roman"/>
          <w:sz w:val="24"/>
          <w:szCs w:val="24"/>
        </w:rPr>
        <w:t xml:space="preserve"> for next-day strategies.</w:t>
      </w:r>
    </w:p>
    <w:p w14:paraId="62E453D0" w14:textId="718551AC" w:rsidR="00873F0F" w:rsidRPr="00673AF0" w:rsidRDefault="00873F0F" w:rsidP="003D15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Reflection Module</w:t>
      </w:r>
      <w:r w:rsidR="008B1FA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406026">
        <w:rPr>
          <w:rFonts w:ascii="Times New Roman" w:hAnsi="Times New Roman" w:cs="Times New Roman"/>
          <w:sz w:val="24"/>
          <w:szCs w:val="24"/>
        </w:rPr>
        <w:t xml:space="preserve">Evaluate </w:t>
      </w:r>
      <w:r w:rsidR="00E04DB3">
        <w:rPr>
          <w:rFonts w:ascii="Times New Roman" w:hAnsi="Times New Roman" w:cs="Times New Roman"/>
          <w:sz w:val="24"/>
          <w:szCs w:val="24"/>
        </w:rPr>
        <w:t xml:space="preserve">past </w:t>
      </w:r>
      <w:r w:rsidR="00F27ECD">
        <w:rPr>
          <w:rFonts w:ascii="Times New Roman" w:hAnsi="Times New Roman" w:cs="Times New Roman"/>
          <w:sz w:val="24"/>
          <w:szCs w:val="24"/>
        </w:rPr>
        <w:t>predictions</w:t>
      </w:r>
      <w:r w:rsidR="00E04DB3">
        <w:rPr>
          <w:rFonts w:ascii="Times New Roman" w:hAnsi="Times New Roman" w:cs="Times New Roman"/>
          <w:sz w:val="24"/>
          <w:szCs w:val="24"/>
        </w:rPr>
        <w:t xml:space="preserve"> and </w:t>
      </w:r>
      <w:r w:rsidR="008A310A">
        <w:rPr>
          <w:rFonts w:ascii="Times New Roman" w:hAnsi="Times New Roman" w:cs="Times New Roman"/>
          <w:sz w:val="24"/>
          <w:szCs w:val="24"/>
        </w:rPr>
        <w:t>outcomes</w:t>
      </w:r>
      <w:r w:rsidR="00E04DB3">
        <w:rPr>
          <w:rFonts w:ascii="Times New Roman" w:hAnsi="Times New Roman" w:cs="Times New Roman"/>
          <w:sz w:val="24"/>
          <w:szCs w:val="24"/>
        </w:rPr>
        <w:t xml:space="preserve"> to improve future decision-making</w:t>
      </w:r>
    </w:p>
    <w:p w14:paraId="057765B3" w14:textId="52FB2629" w:rsidR="008B1FA9" w:rsidRPr="008A310A" w:rsidRDefault="00362685" w:rsidP="003D15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8B1FA9">
        <w:rPr>
          <w:rFonts w:ascii="Times New Roman" w:hAnsi="Times New Roman" w:cs="Times New Roman"/>
          <w:b/>
          <w:bCs/>
          <w:sz w:val="24"/>
          <w:szCs w:val="24"/>
        </w:rPr>
        <w:t>Prediction Agent</w:t>
      </w:r>
      <w:r w:rsidR="008A310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B341C6">
        <w:rPr>
          <w:rFonts w:ascii="Times New Roman" w:hAnsi="Times New Roman" w:cs="Times New Roman"/>
          <w:sz w:val="24"/>
          <w:szCs w:val="24"/>
        </w:rPr>
        <w:t xml:space="preserve">Forecast trading actions and </w:t>
      </w:r>
      <w:r w:rsidR="00052A76">
        <w:rPr>
          <w:rFonts w:ascii="Times New Roman" w:hAnsi="Times New Roman" w:cs="Times New Roman"/>
          <w:sz w:val="24"/>
          <w:szCs w:val="24"/>
        </w:rPr>
        <w:t>provide detailed explanation of the decision.</w:t>
      </w:r>
    </w:p>
    <w:p w14:paraId="5CEF997C" w14:textId="56CA1F49" w:rsidR="008B1FA9" w:rsidRPr="0049652A" w:rsidRDefault="00362685" w:rsidP="003D15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8B1FA9">
        <w:rPr>
          <w:rFonts w:ascii="Times New Roman" w:hAnsi="Times New Roman" w:cs="Times New Roman"/>
          <w:b/>
          <w:bCs/>
          <w:sz w:val="24"/>
          <w:szCs w:val="24"/>
        </w:rPr>
        <w:t>Reward Agent</w:t>
      </w:r>
      <w:r w:rsidR="0049652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A310A">
        <w:rPr>
          <w:rFonts w:ascii="Times New Roman" w:hAnsi="Times New Roman" w:cs="Times New Roman"/>
          <w:sz w:val="24"/>
          <w:szCs w:val="24"/>
        </w:rPr>
        <w:t>Executes trades and calculates performance metrics</w:t>
      </w:r>
    </w:p>
    <w:p w14:paraId="1264CD4E" w14:textId="64AEAA63" w:rsidR="00873F0F" w:rsidRPr="00FD052A" w:rsidRDefault="00873F0F" w:rsidP="003D15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Final Decision Module</w:t>
      </w:r>
      <w:r w:rsidR="008B1FA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D05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052A">
        <w:rPr>
          <w:rFonts w:ascii="Times New Roman" w:hAnsi="Times New Roman" w:cs="Times New Roman"/>
          <w:sz w:val="24"/>
          <w:szCs w:val="24"/>
        </w:rPr>
        <w:t xml:space="preserve">Generates </w:t>
      </w:r>
      <w:r w:rsidR="00C13230">
        <w:rPr>
          <w:rFonts w:ascii="Times New Roman" w:hAnsi="Times New Roman" w:cs="Times New Roman"/>
          <w:sz w:val="24"/>
          <w:szCs w:val="24"/>
        </w:rPr>
        <w:t>trading recommendations</w:t>
      </w:r>
      <w:r w:rsidR="00440E60">
        <w:rPr>
          <w:rFonts w:ascii="Times New Roman" w:hAnsi="Times New Roman" w:cs="Times New Roman"/>
          <w:sz w:val="24"/>
          <w:szCs w:val="24"/>
        </w:rPr>
        <w:t>.</w:t>
      </w:r>
    </w:p>
    <w:p w14:paraId="1606C1E8" w14:textId="19324C6E" w:rsidR="00A8446D" w:rsidRDefault="00A24B88" w:rsidP="003D15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author </w:t>
      </w:r>
      <w:r w:rsidR="00706CD5">
        <w:rPr>
          <w:rFonts w:ascii="Times New Roman" w:hAnsi="Times New Roman" w:cs="Times New Roman"/>
          <w:sz w:val="24"/>
          <w:szCs w:val="24"/>
        </w:rPr>
        <w:t xml:space="preserve">has </w:t>
      </w:r>
      <w:r w:rsidR="00A40638">
        <w:rPr>
          <w:rFonts w:ascii="Times New Roman" w:hAnsi="Times New Roman" w:cs="Times New Roman"/>
          <w:sz w:val="24"/>
          <w:szCs w:val="24"/>
        </w:rPr>
        <w:t xml:space="preserve">examined three major technology stocks (Apple, Amazon and Microsoft) </w:t>
      </w:r>
      <w:r w:rsidR="00347DF2">
        <w:rPr>
          <w:rFonts w:ascii="Times New Roman" w:hAnsi="Times New Roman" w:cs="Times New Roman"/>
          <w:sz w:val="24"/>
          <w:szCs w:val="24"/>
        </w:rPr>
        <w:t>for over 9 months (April 1,2023 to December 29, 2023)</w:t>
      </w:r>
      <w:r w:rsidR="00BC265D">
        <w:rPr>
          <w:rFonts w:ascii="Times New Roman" w:hAnsi="Times New Roman" w:cs="Times New Roman"/>
          <w:sz w:val="24"/>
          <w:szCs w:val="24"/>
        </w:rPr>
        <w:t xml:space="preserve">, </w:t>
      </w:r>
      <w:r w:rsidR="00BC265D">
        <w:rPr>
          <w:rFonts w:ascii="Times New Roman" w:hAnsi="Times New Roman" w:cs="Times New Roman"/>
          <w:sz w:val="24"/>
          <w:szCs w:val="24"/>
        </w:rPr>
        <w:t>2 months of trading period and 7 months of testing period.</w:t>
      </w:r>
    </w:p>
    <w:p w14:paraId="695C9EA4" w14:textId="5C9A1148" w:rsidR="00307F98" w:rsidRDefault="00307F98" w:rsidP="003D15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author </w:t>
      </w:r>
      <w:r w:rsidR="00670AF5">
        <w:rPr>
          <w:rFonts w:ascii="Times New Roman" w:hAnsi="Times New Roman" w:cs="Times New Roman"/>
          <w:sz w:val="24"/>
          <w:szCs w:val="24"/>
        </w:rPr>
        <w:t xml:space="preserve">has examined some technical indicators like </w:t>
      </w:r>
      <w:r w:rsidR="00B82DA3">
        <w:rPr>
          <w:rFonts w:ascii="Times New Roman" w:hAnsi="Times New Roman" w:cs="Times New Roman"/>
          <w:b/>
          <w:bCs/>
          <w:sz w:val="24"/>
          <w:szCs w:val="24"/>
        </w:rPr>
        <w:t xml:space="preserve">Simple Moving Average, RSI (Relative Strength Index), </w:t>
      </w:r>
      <w:r w:rsidR="00FC2513">
        <w:rPr>
          <w:rFonts w:ascii="Times New Roman" w:hAnsi="Times New Roman" w:cs="Times New Roman"/>
          <w:b/>
          <w:bCs/>
          <w:sz w:val="24"/>
          <w:szCs w:val="24"/>
        </w:rPr>
        <w:t xml:space="preserve">MACD (Moving Average </w:t>
      </w:r>
      <w:proofErr w:type="gramStart"/>
      <w:r w:rsidR="00FC2513">
        <w:rPr>
          <w:rFonts w:ascii="Times New Roman" w:hAnsi="Times New Roman" w:cs="Times New Roman"/>
          <w:b/>
          <w:bCs/>
          <w:sz w:val="24"/>
          <w:szCs w:val="24"/>
        </w:rPr>
        <w:t>Convergence Divergence</w:t>
      </w:r>
      <w:proofErr w:type="gramEnd"/>
      <w:r w:rsidR="00FC2513">
        <w:rPr>
          <w:rFonts w:ascii="Times New Roman" w:hAnsi="Times New Roman" w:cs="Times New Roman"/>
          <w:b/>
          <w:bCs/>
          <w:sz w:val="24"/>
          <w:szCs w:val="24"/>
        </w:rPr>
        <w:t xml:space="preserve">), Trading volume, </w:t>
      </w:r>
      <w:r w:rsidR="00FA3687">
        <w:rPr>
          <w:rFonts w:ascii="Times New Roman" w:hAnsi="Times New Roman" w:cs="Times New Roman"/>
          <w:b/>
          <w:bCs/>
          <w:sz w:val="24"/>
          <w:szCs w:val="24"/>
        </w:rPr>
        <w:t>Bollinger Bands.</w:t>
      </w:r>
    </w:p>
    <w:p w14:paraId="168AC87D" w14:textId="77777777" w:rsidR="006F4B23" w:rsidRDefault="006F4B23" w:rsidP="003D15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88363" w14:textId="77777777" w:rsidR="006F4B23" w:rsidRDefault="006F4B23" w:rsidP="003D15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0C1A88" w14:textId="41722E9E" w:rsidR="00780892" w:rsidRDefault="00BB2CA0" w:rsidP="003D15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evaluate the performance of the multi-agent trading system</w:t>
      </w:r>
      <w:r w:rsidR="001C0A48">
        <w:rPr>
          <w:rFonts w:ascii="Times New Roman" w:hAnsi="Times New Roman" w:cs="Times New Roman"/>
          <w:sz w:val="24"/>
          <w:szCs w:val="24"/>
        </w:rPr>
        <w:t xml:space="preserve"> </w:t>
      </w:r>
      <w:r w:rsidR="00643318">
        <w:rPr>
          <w:rFonts w:ascii="Times New Roman" w:hAnsi="Times New Roman" w:cs="Times New Roman"/>
          <w:sz w:val="24"/>
          <w:szCs w:val="24"/>
        </w:rPr>
        <w:t xml:space="preserve">author follows </w:t>
      </w:r>
      <w:r w:rsidR="006F6061">
        <w:rPr>
          <w:rFonts w:ascii="Times New Roman" w:hAnsi="Times New Roman" w:cs="Times New Roman"/>
          <w:sz w:val="24"/>
          <w:szCs w:val="24"/>
        </w:rPr>
        <w:t>these key metrics</w:t>
      </w:r>
    </w:p>
    <w:p w14:paraId="62E76B81" w14:textId="51825876" w:rsidR="006F6061" w:rsidRDefault="006F6061" w:rsidP="003D15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Annual Rate of Return (ARR): </w:t>
      </w:r>
      <w:r w:rsidR="009775A3">
        <w:rPr>
          <w:rFonts w:ascii="Times New Roman" w:hAnsi="Times New Roman" w:cs="Times New Roman"/>
          <w:sz w:val="24"/>
          <w:szCs w:val="24"/>
        </w:rPr>
        <w:t>Measures annual portfolio growth</w:t>
      </w:r>
    </w:p>
    <w:p w14:paraId="628FF0F7" w14:textId="0FA267D3" w:rsidR="009775A3" w:rsidRDefault="009775A3" w:rsidP="003D15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Sharpe Ratio (SR): </w:t>
      </w:r>
      <w:r w:rsidRPr="009775A3">
        <w:rPr>
          <w:rFonts w:ascii="Times New Roman" w:hAnsi="Times New Roman" w:cs="Times New Roman"/>
          <w:sz w:val="24"/>
          <w:szCs w:val="24"/>
        </w:rPr>
        <w:t>Measures risk-adjusted return of portfolio</w:t>
      </w:r>
    </w:p>
    <w:p w14:paraId="132D74F1" w14:textId="6A684E7F" w:rsidR="009775A3" w:rsidRPr="003D7F23" w:rsidRDefault="00E97F1E" w:rsidP="003D15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Maximum Drawd</w:t>
      </w:r>
      <w:r w:rsidR="00495F53">
        <w:rPr>
          <w:rFonts w:ascii="Times New Roman" w:hAnsi="Times New Roman" w:cs="Times New Roman"/>
          <w:b/>
          <w:bCs/>
          <w:sz w:val="24"/>
          <w:szCs w:val="24"/>
        </w:rPr>
        <w:t>ow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 (MDD): </w:t>
      </w:r>
      <w:r w:rsidR="003D7F23">
        <w:rPr>
          <w:rFonts w:ascii="Times New Roman" w:hAnsi="Times New Roman" w:cs="Times New Roman"/>
          <w:sz w:val="24"/>
          <w:szCs w:val="24"/>
        </w:rPr>
        <w:t>Measures the largest percentage decline from a historic peak in portfolio value</w:t>
      </w:r>
      <w:r w:rsidR="00495F53">
        <w:rPr>
          <w:rFonts w:ascii="Times New Roman" w:hAnsi="Times New Roman" w:cs="Times New Roman"/>
          <w:sz w:val="24"/>
          <w:szCs w:val="24"/>
        </w:rPr>
        <w:t>.</w:t>
      </w:r>
    </w:p>
    <w:p w14:paraId="62F11D5D" w14:textId="7E021EFF" w:rsidR="00423F18" w:rsidRDefault="0097704D" w:rsidP="003D15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paper has compared the </w:t>
      </w:r>
      <w:r w:rsidR="00BB7E8F">
        <w:rPr>
          <w:rFonts w:ascii="Times New Roman" w:hAnsi="Times New Roman" w:cs="Times New Roman"/>
          <w:sz w:val="24"/>
          <w:szCs w:val="24"/>
        </w:rPr>
        <w:t xml:space="preserve">performance of multi-agent trading framework against </w:t>
      </w:r>
      <w:r w:rsidR="00CA52A5">
        <w:rPr>
          <w:rFonts w:ascii="Times New Roman" w:hAnsi="Times New Roman" w:cs="Times New Roman"/>
          <w:sz w:val="24"/>
          <w:szCs w:val="24"/>
        </w:rPr>
        <w:t>other</w:t>
      </w:r>
      <w:r w:rsidR="005959BF">
        <w:rPr>
          <w:rFonts w:ascii="Times New Roman" w:hAnsi="Times New Roman" w:cs="Times New Roman"/>
          <w:sz w:val="24"/>
          <w:szCs w:val="24"/>
        </w:rPr>
        <w:t xml:space="preserve"> </w:t>
      </w:r>
      <w:r w:rsidR="00CA52A5">
        <w:rPr>
          <w:rFonts w:ascii="Times New Roman" w:hAnsi="Times New Roman" w:cs="Times New Roman"/>
          <w:sz w:val="24"/>
          <w:szCs w:val="24"/>
        </w:rPr>
        <w:t xml:space="preserve">strategies. </w:t>
      </w:r>
    </w:p>
    <w:p w14:paraId="78BDB44C" w14:textId="5560C435" w:rsidR="00B829F7" w:rsidRDefault="00B829F7" w:rsidP="003D15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Traditional strategies include </w:t>
      </w:r>
      <w:r w:rsidRPr="00B829F7">
        <w:rPr>
          <w:rFonts w:ascii="Times New Roman" w:hAnsi="Times New Roman" w:cs="Times New Roman"/>
          <w:b/>
          <w:bCs/>
          <w:sz w:val="24"/>
          <w:szCs w:val="24"/>
        </w:rPr>
        <w:t>Buy-and-Hold</w:t>
      </w:r>
      <w:r w:rsidR="006D5D78">
        <w:rPr>
          <w:rFonts w:ascii="Times New Roman" w:hAnsi="Times New Roman" w:cs="Times New Roman"/>
          <w:b/>
          <w:bCs/>
          <w:sz w:val="24"/>
          <w:szCs w:val="24"/>
        </w:rPr>
        <w:t>, MACD, KDJ with RSI Filter</w:t>
      </w:r>
      <w:r w:rsidR="00133E9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39F4817" w14:textId="18141470" w:rsidR="00423F18" w:rsidRDefault="006D5D78" w:rsidP="003D15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RL strategies include </w:t>
      </w:r>
      <w:r w:rsidR="0077090D" w:rsidRPr="00133E94">
        <w:rPr>
          <w:rFonts w:ascii="Times New Roman" w:hAnsi="Times New Roman" w:cs="Times New Roman"/>
          <w:b/>
          <w:bCs/>
          <w:sz w:val="24"/>
          <w:szCs w:val="24"/>
        </w:rPr>
        <w:t>Proximal Policy Optimization (PPO), Deep Q</w:t>
      </w:r>
      <w:r w:rsidR="00133E94">
        <w:rPr>
          <w:rFonts w:ascii="Times New Roman" w:hAnsi="Times New Roman" w:cs="Times New Roman"/>
          <w:b/>
          <w:bCs/>
          <w:sz w:val="24"/>
          <w:szCs w:val="24"/>
        </w:rPr>
        <w:t>-Network (DQN).</w:t>
      </w:r>
    </w:p>
    <w:p w14:paraId="301B2524" w14:textId="2953514A" w:rsidR="006F4B23" w:rsidRDefault="00133E94" w:rsidP="003D15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LLM-based strategies include </w:t>
      </w:r>
      <w:r w:rsidR="00E65163">
        <w:rPr>
          <w:rFonts w:ascii="Times New Roman" w:hAnsi="Times New Roman" w:cs="Times New Roman"/>
          <w:b/>
          <w:bCs/>
          <w:sz w:val="24"/>
          <w:szCs w:val="24"/>
        </w:rPr>
        <w:t>comparing</w:t>
      </w:r>
      <w:r w:rsidR="00D81B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5163">
        <w:rPr>
          <w:rFonts w:ascii="Times New Roman" w:hAnsi="Times New Roman" w:cs="Times New Roman"/>
          <w:b/>
          <w:bCs/>
          <w:sz w:val="24"/>
          <w:szCs w:val="24"/>
        </w:rPr>
        <w:t xml:space="preserve">with </w:t>
      </w:r>
      <w:proofErr w:type="spellStart"/>
      <w:r w:rsidR="0042466E">
        <w:rPr>
          <w:rFonts w:ascii="Times New Roman" w:hAnsi="Times New Roman" w:cs="Times New Roman"/>
          <w:b/>
          <w:bCs/>
          <w:sz w:val="24"/>
          <w:szCs w:val="24"/>
        </w:rPr>
        <w:t>FinAgent</w:t>
      </w:r>
      <w:proofErr w:type="spellEnd"/>
    </w:p>
    <w:p w14:paraId="6295EC31" w14:textId="77777777" w:rsidR="0082547D" w:rsidRPr="00E65163" w:rsidRDefault="0082547D" w:rsidP="003A10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6593C0" w14:textId="0EA5FB3E" w:rsidR="004B775A" w:rsidRDefault="00423F18" w:rsidP="003A10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3F18">
        <w:rPr>
          <w:rFonts w:ascii="Times New Roman" w:hAnsi="Times New Roman" w:cs="Times New Roman"/>
          <w:b/>
          <w:bCs/>
          <w:sz w:val="24"/>
          <w:szCs w:val="24"/>
        </w:rPr>
        <w:t>CRITICAL REVIEW</w:t>
      </w:r>
    </w:p>
    <w:p w14:paraId="095294DE" w14:textId="0728530D" w:rsidR="006B1E65" w:rsidRDefault="006B1E65" w:rsidP="003D15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framework implements a </w:t>
      </w:r>
      <w:r w:rsidRPr="006109B9">
        <w:rPr>
          <w:rFonts w:ascii="Times New Roman" w:hAnsi="Times New Roman" w:cs="Times New Roman"/>
          <w:b/>
          <w:bCs/>
          <w:sz w:val="24"/>
          <w:szCs w:val="24"/>
        </w:rPr>
        <w:t>risk-controlled investment approach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649E">
        <w:rPr>
          <w:rFonts w:ascii="Times New Roman" w:hAnsi="Times New Roman" w:cs="Times New Roman"/>
          <w:sz w:val="24"/>
          <w:szCs w:val="24"/>
        </w:rPr>
        <w:t xml:space="preserve">which achieves </w:t>
      </w:r>
      <w:r w:rsidR="00374460">
        <w:rPr>
          <w:rFonts w:ascii="Times New Roman" w:hAnsi="Times New Roman" w:cs="Times New Roman"/>
          <w:sz w:val="24"/>
          <w:szCs w:val="24"/>
        </w:rPr>
        <w:t xml:space="preserve">competitive returns while maintaining </w:t>
      </w:r>
      <w:r w:rsidR="002862C0">
        <w:rPr>
          <w:rFonts w:ascii="Times New Roman" w:hAnsi="Times New Roman" w:cs="Times New Roman"/>
          <w:sz w:val="24"/>
          <w:szCs w:val="24"/>
        </w:rPr>
        <w:t>effective risk management</w:t>
      </w:r>
      <w:r w:rsidR="006109B9">
        <w:rPr>
          <w:rFonts w:ascii="Times New Roman" w:hAnsi="Times New Roman" w:cs="Times New Roman"/>
          <w:sz w:val="24"/>
          <w:szCs w:val="24"/>
        </w:rPr>
        <w:t xml:space="preserve">. </w:t>
      </w:r>
      <w:r w:rsidR="004E515E" w:rsidRPr="003F5AA7">
        <w:rPr>
          <w:rFonts w:ascii="Times New Roman" w:hAnsi="Times New Roman" w:cs="Times New Roman"/>
          <w:b/>
          <w:bCs/>
          <w:sz w:val="24"/>
          <w:szCs w:val="24"/>
        </w:rPr>
        <w:t>The multi</w:t>
      </w:r>
      <w:r w:rsidR="004B139B" w:rsidRPr="003F5AA7">
        <w:rPr>
          <w:rFonts w:ascii="Times New Roman" w:hAnsi="Times New Roman" w:cs="Times New Roman"/>
          <w:b/>
          <w:bCs/>
          <w:sz w:val="24"/>
          <w:szCs w:val="24"/>
        </w:rPr>
        <w:t>-agent</w:t>
      </w:r>
      <w:r w:rsidR="004B139B">
        <w:rPr>
          <w:rFonts w:ascii="Times New Roman" w:hAnsi="Times New Roman" w:cs="Times New Roman"/>
          <w:sz w:val="24"/>
          <w:szCs w:val="24"/>
        </w:rPr>
        <w:t xml:space="preserve"> </w:t>
      </w:r>
      <w:r w:rsidR="003F5AA7">
        <w:rPr>
          <w:rFonts w:ascii="Times New Roman" w:hAnsi="Times New Roman" w:cs="Times New Roman"/>
          <w:sz w:val="24"/>
          <w:szCs w:val="24"/>
        </w:rPr>
        <w:t xml:space="preserve">framework </w:t>
      </w:r>
      <w:r w:rsidR="0063247C">
        <w:rPr>
          <w:rFonts w:ascii="Times New Roman" w:hAnsi="Times New Roman" w:cs="Times New Roman"/>
          <w:sz w:val="24"/>
          <w:szCs w:val="24"/>
        </w:rPr>
        <w:t xml:space="preserve">provides </w:t>
      </w:r>
      <w:r w:rsidR="00003222">
        <w:rPr>
          <w:rFonts w:ascii="Times New Roman" w:hAnsi="Times New Roman" w:cs="Times New Roman"/>
          <w:sz w:val="24"/>
          <w:szCs w:val="24"/>
        </w:rPr>
        <w:t>detailed</w:t>
      </w:r>
      <w:r w:rsidR="0063247C">
        <w:rPr>
          <w:rFonts w:ascii="Times New Roman" w:hAnsi="Times New Roman" w:cs="Times New Roman"/>
          <w:sz w:val="24"/>
          <w:szCs w:val="24"/>
        </w:rPr>
        <w:t xml:space="preserve"> visibility</w:t>
      </w:r>
      <w:r w:rsidR="007A7851">
        <w:rPr>
          <w:rFonts w:ascii="Times New Roman" w:hAnsi="Times New Roman" w:cs="Times New Roman"/>
          <w:sz w:val="24"/>
          <w:szCs w:val="24"/>
        </w:rPr>
        <w:t xml:space="preserve"> </w:t>
      </w:r>
      <w:r w:rsidR="00FF5CC9">
        <w:rPr>
          <w:rFonts w:ascii="Times New Roman" w:hAnsi="Times New Roman" w:cs="Times New Roman"/>
          <w:sz w:val="24"/>
          <w:szCs w:val="24"/>
        </w:rPr>
        <w:t xml:space="preserve">and </w:t>
      </w:r>
      <w:r w:rsidR="004E515E">
        <w:rPr>
          <w:rFonts w:ascii="Times New Roman" w:hAnsi="Times New Roman" w:cs="Times New Roman"/>
          <w:sz w:val="24"/>
          <w:szCs w:val="24"/>
        </w:rPr>
        <w:t>provides</w:t>
      </w:r>
      <w:r w:rsidR="00FF5CC9">
        <w:rPr>
          <w:rFonts w:ascii="Times New Roman" w:hAnsi="Times New Roman" w:cs="Times New Roman"/>
          <w:sz w:val="24"/>
          <w:szCs w:val="24"/>
        </w:rPr>
        <w:t xml:space="preserve"> </w:t>
      </w:r>
      <w:r w:rsidR="0071610D">
        <w:rPr>
          <w:rFonts w:ascii="Times New Roman" w:hAnsi="Times New Roman" w:cs="Times New Roman"/>
          <w:sz w:val="24"/>
          <w:szCs w:val="24"/>
        </w:rPr>
        <w:t>an explainable</w:t>
      </w:r>
      <w:r w:rsidR="00FF5CC9">
        <w:rPr>
          <w:rFonts w:ascii="Times New Roman" w:hAnsi="Times New Roman" w:cs="Times New Roman"/>
          <w:sz w:val="24"/>
          <w:szCs w:val="24"/>
        </w:rPr>
        <w:t xml:space="preserve"> approach for decision-making </w:t>
      </w:r>
      <w:r w:rsidR="0071610D">
        <w:rPr>
          <w:rFonts w:ascii="Times New Roman" w:hAnsi="Times New Roman" w:cs="Times New Roman"/>
          <w:sz w:val="24"/>
          <w:szCs w:val="24"/>
        </w:rPr>
        <w:t>processes</w:t>
      </w:r>
      <w:r w:rsidR="00F13D42">
        <w:rPr>
          <w:rFonts w:ascii="Times New Roman" w:hAnsi="Times New Roman" w:cs="Times New Roman"/>
          <w:sz w:val="24"/>
          <w:szCs w:val="24"/>
        </w:rPr>
        <w:t xml:space="preserve">. Framework has </w:t>
      </w:r>
      <w:r w:rsidR="00F13D42" w:rsidRPr="004E515E">
        <w:rPr>
          <w:rFonts w:ascii="Times New Roman" w:hAnsi="Times New Roman" w:cs="Times New Roman"/>
          <w:b/>
          <w:bCs/>
          <w:sz w:val="24"/>
          <w:szCs w:val="24"/>
        </w:rPr>
        <w:t>ability to suggest</w:t>
      </w:r>
      <w:r w:rsidR="00F13D42">
        <w:rPr>
          <w:rFonts w:ascii="Times New Roman" w:hAnsi="Times New Roman" w:cs="Times New Roman"/>
          <w:sz w:val="24"/>
          <w:szCs w:val="24"/>
        </w:rPr>
        <w:t xml:space="preserve"> </w:t>
      </w:r>
      <w:r w:rsidR="004E515E">
        <w:rPr>
          <w:rFonts w:ascii="Times New Roman" w:hAnsi="Times New Roman" w:cs="Times New Roman"/>
          <w:sz w:val="24"/>
          <w:szCs w:val="24"/>
        </w:rPr>
        <w:t>by providing clear reasoning for its recommendations.</w:t>
      </w:r>
      <w:r w:rsidR="00003222">
        <w:rPr>
          <w:rFonts w:ascii="Times New Roman" w:hAnsi="Times New Roman" w:cs="Times New Roman"/>
          <w:sz w:val="24"/>
          <w:szCs w:val="24"/>
        </w:rPr>
        <w:t xml:space="preserve"> </w:t>
      </w:r>
      <w:r w:rsidR="00291412">
        <w:rPr>
          <w:rFonts w:ascii="Times New Roman" w:hAnsi="Times New Roman" w:cs="Times New Roman"/>
          <w:sz w:val="24"/>
          <w:szCs w:val="24"/>
        </w:rPr>
        <w:t xml:space="preserve">Reflection </w:t>
      </w:r>
      <w:r w:rsidR="0071610D">
        <w:rPr>
          <w:rFonts w:ascii="Times New Roman" w:hAnsi="Times New Roman" w:cs="Times New Roman"/>
          <w:sz w:val="24"/>
          <w:szCs w:val="24"/>
        </w:rPr>
        <w:t>modules</w:t>
      </w:r>
      <w:r w:rsidR="00291412">
        <w:rPr>
          <w:rFonts w:ascii="Times New Roman" w:hAnsi="Times New Roman" w:cs="Times New Roman"/>
          <w:sz w:val="24"/>
          <w:szCs w:val="24"/>
        </w:rPr>
        <w:t xml:space="preserve"> improve performance </w:t>
      </w:r>
      <w:r w:rsidR="0071610D">
        <w:rPr>
          <w:rFonts w:ascii="Times New Roman" w:hAnsi="Times New Roman" w:cs="Times New Roman"/>
          <w:sz w:val="24"/>
          <w:szCs w:val="24"/>
        </w:rPr>
        <w:t xml:space="preserve">by using </w:t>
      </w:r>
      <w:r w:rsidR="0071610D" w:rsidRPr="0071610D">
        <w:rPr>
          <w:rFonts w:ascii="Times New Roman" w:hAnsi="Times New Roman" w:cs="Times New Roman"/>
          <w:b/>
          <w:bCs/>
          <w:sz w:val="24"/>
          <w:szCs w:val="24"/>
        </w:rPr>
        <w:t>adaptive learning mechanisms</w:t>
      </w:r>
      <w:r w:rsidR="0071610D">
        <w:rPr>
          <w:rFonts w:ascii="Times New Roman" w:hAnsi="Times New Roman" w:cs="Times New Roman"/>
          <w:sz w:val="24"/>
          <w:szCs w:val="24"/>
        </w:rPr>
        <w:t>.</w:t>
      </w:r>
    </w:p>
    <w:p w14:paraId="1CEAB9B5" w14:textId="788AB083" w:rsidR="002862C0" w:rsidRPr="006B1E65" w:rsidRDefault="006B74D6" w:rsidP="003D15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64AD4">
        <w:rPr>
          <w:rFonts w:ascii="Times New Roman" w:hAnsi="Times New Roman" w:cs="Times New Roman"/>
          <w:sz w:val="24"/>
          <w:szCs w:val="24"/>
        </w:rPr>
        <w:t>multi-agent</w:t>
      </w:r>
      <w:r>
        <w:rPr>
          <w:rFonts w:ascii="Times New Roman" w:hAnsi="Times New Roman" w:cs="Times New Roman"/>
          <w:sz w:val="24"/>
          <w:szCs w:val="24"/>
        </w:rPr>
        <w:t xml:space="preserve"> framework </w:t>
      </w:r>
      <w:r w:rsidR="00EA056F">
        <w:rPr>
          <w:rFonts w:ascii="Times New Roman" w:hAnsi="Times New Roman" w:cs="Times New Roman"/>
          <w:sz w:val="24"/>
          <w:szCs w:val="24"/>
        </w:rPr>
        <w:t xml:space="preserve">may require </w:t>
      </w:r>
      <w:r w:rsidR="00EA056F" w:rsidRPr="00064AD4">
        <w:rPr>
          <w:rFonts w:ascii="Times New Roman" w:hAnsi="Times New Roman" w:cs="Times New Roman"/>
          <w:b/>
          <w:bCs/>
          <w:sz w:val="24"/>
          <w:szCs w:val="24"/>
        </w:rPr>
        <w:t>huge computational</w:t>
      </w:r>
      <w:r w:rsidR="00EA056F">
        <w:rPr>
          <w:rFonts w:ascii="Times New Roman" w:hAnsi="Times New Roman" w:cs="Times New Roman"/>
          <w:sz w:val="24"/>
          <w:szCs w:val="24"/>
        </w:rPr>
        <w:t xml:space="preserve"> resources</w:t>
      </w:r>
      <w:r w:rsidR="00B13D3D">
        <w:rPr>
          <w:rFonts w:ascii="Times New Roman" w:hAnsi="Times New Roman" w:cs="Times New Roman"/>
          <w:sz w:val="24"/>
          <w:szCs w:val="24"/>
        </w:rPr>
        <w:t xml:space="preserve">. The paper does not </w:t>
      </w:r>
      <w:r w:rsidR="00064AD4">
        <w:rPr>
          <w:rFonts w:ascii="Times New Roman" w:hAnsi="Times New Roman" w:cs="Times New Roman"/>
          <w:sz w:val="24"/>
          <w:szCs w:val="24"/>
        </w:rPr>
        <w:t xml:space="preserve">discuss the system’s </w:t>
      </w:r>
      <w:r w:rsidR="00064AD4" w:rsidRPr="00064AD4">
        <w:rPr>
          <w:rFonts w:ascii="Times New Roman" w:hAnsi="Times New Roman" w:cs="Times New Roman"/>
          <w:b/>
          <w:bCs/>
          <w:sz w:val="24"/>
          <w:szCs w:val="24"/>
        </w:rPr>
        <w:t>latency</w:t>
      </w:r>
      <w:r w:rsidR="00064AD4">
        <w:rPr>
          <w:rFonts w:ascii="Times New Roman" w:hAnsi="Times New Roman" w:cs="Times New Roman"/>
          <w:sz w:val="24"/>
          <w:szCs w:val="24"/>
        </w:rPr>
        <w:t xml:space="preserve"> in real-world trading scenario. </w:t>
      </w:r>
      <w:r w:rsidR="00842C7F">
        <w:rPr>
          <w:rFonts w:ascii="Times New Roman" w:hAnsi="Times New Roman" w:cs="Times New Roman"/>
          <w:sz w:val="24"/>
          <w:szCs w:val="24"/>
        </w:rPr>
        <w:t xml:space="preserve">The framework </w:t>
      </w:r>
      <w:r w:rsidR="004D36D3">
        <w:rPr>
          <w:rFonts w:ascii="Times New Roman" w:hAnsi="Times New Roman" w:cs="Times New Roman"/>
          <w:sz w:val="24"/>
          <w:szCs w:val="24"/>
        </w:rPr>
        <w:t>relies</w:t>
      </w:r>
      <w:r w:rsidR="00842C7F">
        <w:rPr>
          <w:rFonts w:ascii="Times New Roman" w:hAnsi="Times New Roman" w:cs="Times New Roman"/>
          <w:sz w:val="24"/>
          <w:szCs w:val="24"/>
        </w:rPr>
        <w:t xml:space="preserve"> on historical market </w:t>
      </w:r>
      <w:r w:rsidR="004B6E2E">
        <w:rPr>
          <w:rFonts w:ascii="Times New Roman" w:hAnsi="Times New Roman" w:cs="Times New Roman"/>
          <w:sz w:val="24"/>
          <w:szCs w:val="24"/>
        </w:rPr>
        <w:t>patterns</w:t>
      </w:r>
      <w:r w:rsidR="00842C7F">
        <w:rPr>
          <w:rFonts w:ascii="Times New Roman" w:hAnsi="Times New Roman" w:cs="Times New Roman"/>
          <w:sz w:val="24"/>
          <w:szCs w:val="24"/>
        </w:rPr>
        <w:t xml:space="preserve"> which could lead to </w:t>
      </w:r>
      <w:r w:rsidR="00842C7F" w:rsidRPr="004B6E2E">
        <w:rPr>
          <w:rFonts w:ascii="Times New Roman" w:hAnsi="Times New Roman" w:cs="Times New Roman"/>
          <w:b/>
          <w:bCs/>
          <w:sz w:val="24"/>
          <w:szCs w:val="24"/>
        </w:rPr>
        <w:t>overfitting</w:t>
      </w:r>
      <w:r w:rsidR="004B6E2E">
        <w:rPr>
          <w:rFonts w:ascii="Times New Roman" w:hAnsi="Times New Roman" w:cs="Times New Roman"/>
          <w:sz w:val="24"/>
          <w:szCs w:val="24"/>
        </w:rPr>
        <w:t xml:space="preserve"> and could not adapt to sudden market change. In context of Nepal where </w:t>
      </w:r>
      <w:r w:rsidR="00F375B7">
        <w:rPr>
          <w:rFonts w:ascii="Times New Roman" w:hAnsi="Times New Roman" w:cs="Times New Roman"/>
          <w:sz w:val="24"/>
          <w:szCs w:val="24"/>
        </w:rPr>
        <w:t xml:space="preserve">technical indicator </w:t>
      </w:r>
      <w:r w:rsidR="00910653">
        <w:rPr>
          <w:rFonts w:ascii="Times New Roman" w:hAnsi="Times New Roman" w:cs="Times New Roman"/>
          <w:sz w:val="24"/>
          <w:szCs w:val="24"/>
        </w:rPr>
        <w:t xml:space="preserve">is not commonly </w:t>
      </w:r>
      <w:proofErr w:type="gramStart"/>
      <w:r w:rsidR="00910653">
        <w:rPr>
          <w:rFonts w:ascii="Times New Roman" w:hAnsi="Times New Roman" w:cs="Times New Roman"/>
          <w:sz w:val="24"/>
          <w:szCs w:val="24"/>
        </w:rPr>
        <w:t>used</w:t>
      </w:r>
      <w:proofErr w:type="gramEnd"/>
      <w:r w:rsidR="00910653">
        <w:rPr>
          <w:rFonts w:ascii="Times New Roman" w:hAnsi="Times New Roman" w:cs="Times New Roman"/>
          <w:sz w:val="24"/>
          <w:szCs w:val="24"/>
        </w:rPr>
        <w:t xml:space="preserve"> and it neglect the impact of political changes and other social factors that influence the stock market movement.</w:t>
      </w:r>
      <w:r w:rsidR="00F375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166F21" w14:textId="62F434D7" w:rsidR="00D65D69" w:rsidRDefault="006F4B23" w:rsidP="003D15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7164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uthor</w:t>
      </w:r>
      <w:r w:rsidR="00171648">
        <w:rPr>
          <w:rFonts w:ascii="Times New Roman" w:hAnsi="Times New Roman" w:cs="Times New Roman"/>
          <w:sz w:val="24"/>
          <w:szCs w:val="24"/>
        </w:rPr>
        <w:t xml:space="preserve"> suggests that </w:t>
      </w:r>
      <w:r w:rsidR="00AE57CD">
        <w:rPr>
          <w:rFonts w:ascii="Times New Roman" w:hAnsi="Times New Roman" w:cs="Times New Roman"/>
          <w:sz w:val="24"/>
          <w:szCs w:val="24"/>
        </w:rPr>
        <w:t>if</w:t>
      </w:r>
      <w:r w:rsidR="00394712">
        <w:rPr>
          <w:rFonts w:ascii="Times New Roman" w:hAnsi="Times New Roman" w:cs="Times New Roman"/>
          <w:sz w:val="24"/>
          <w:szCs w:val="24"/>
        </w:rPr>
        <w:t xml:space="preserve"> the training time is increased with </w:t>
      </w:r>
      <w:r w:rsidR="006F7CB5">
        <w:rPr>
          <w:rFonts w:ascii="Times New Roman" w:hAnsi="Times New Roman" w:cs="Times New Roman"/>
          <w:sz w:val="24"/>
          <w:szCs w:val="24"/>
        </w:rPr>
        <w:t>further tuning the model can outperform any financial agents.</w:t>
      </w:r>
      <w:r w:rsidR="003166BE">
        <w:rPr>
          <w:rFonts w:ascii="Times New Roman" w:hAnsi="Times New Roman" w:cs="Times New Roman"/>
          <w:sz w:val="24"/>
          <w:szCs w:val="24"/>
        </w:rPr>
        <w:t xml:space="preserve"> For future </w:t>
      </w:r>
      <w:r w:rsidR="005167CD">
        <w:rPr>
          <w:rFonts w:ascii="Times New Roman" w:hAnsi="Times New Roman" w:cs="Times New Roman"/>
          <w:sz w:val="24"/>
          <w:szCs w:val="24"/>
        </w:rPr>
        <w:t xml:space="preserve">the framework is extended </w:t>
      </w:r>
      <w:r w:rsidR="00F94B54">
        <w:rPr>
          <w:rFonts w:ascii="Times New Roman" w:hAnsi="Times New Roman" w:cs="Times New Roman"/>
          <w:sz w:val="24"/>
          <w:szCs w:val="24"/>
        </w:rPr>
        <w:t>by</w:t>
      </w:r>
      <w:r w:rsidR="005167CD">
        <w:rPr>
          <w:rFonts w:ascii="Times New Roman" w:hAnsi="Times New Roman" w:cs="Times New Roman"/>
          <w:sz w:val="24"/>
          <w:szCs w:val="24"/>
        </w:rPr>
        <w:t xml:space="preserve"> reinforcement learning </w:t>
      </w:r>
      <w:r w:rsidR="00AE57CD">
        <w:rPr>
          <w:rFonts w:ascii="Times New Roman" w:hAnsi="Times New Roman" w:cs="Times New Roman"/>
          <w:sz w:val="24"/>
          <w:szCs w:val="24"/>
        </w:rPr>
        <w:t>and fine-tuning the policy using verbal prompt.</w:t>
      </w:r>
    </w:p>
    <w:p w14:paraId="1CC771D6" w14:textId="77777777" w:rsidR="0082547D" w:rsidRPr="006F4B23" w:rsidRDefault="0082547D" w:rsidP="003A1061">
      <w:pPr>
        <w:rPr>
          <w:rFonts w:ascii="Times New Roman" w:hAnsi="Times New Roman" w:cs="Times New Roman"/>
          <w:sz w:val="24"/>
          <w:szCs w:val="24"/>
        </w:rPr>
      </w:pPr>
    </w:p>
    <w:p w14:paraId="584A7FBC" w14:textId="2DE7AB30" w:rsidR="00D65D69" w:rsidRDefault="00D65D69" w:rsidP="003A106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12B00848" w14:textId="5171E898" w:rsidR="00D65D69" w:rsidRPr="00F30698" w:rsidRDefault="00F30698" w:rsidP="003D15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paper concludes </w:t>
      </w:r>
      <w:r w:rsidR="006360DC">
        <w:rPr>
          <w:rFonts w:ascii="Times New Roman" w:hAnsi="Times New Roman" w:cs="Times New Roman"/>
          <w:sz w:val="24"/>
          <w:szCs w:val="24"/>
        </w:rPr>
        <w:t>that a multi-modal multi-agent framework for financial trading tasks</w:t>
      </w:r>
      <w:r w:rsidR="00656F05">
        <w:rPr>
          <w:rFonts w:ascii="Times New Roman" w:hAnsi="Times New Roman" w:cs="Times New Roman"/>
          <w:sz w:val="24"/>
          <w:szCs w:val="24"/>
        </w:rPr>
        <w:t xml:space="preserve"> outperformed traditional</w:t>
      </w:r>
      <w:r w:rsidR="00442E59">
        <w:rPr>
          <w:rFonts w:ascii="Times New Roman" w:hAnsi="Times New Roman" w:cs="Times New Roman"/>
          <w:sz w:val="24"/>
          <w:szCs w:val="24"/>
        </w:rPr>
        <w:t xml:space="preserve"> rule-based and reinforcement learning models. </w:t>
      </w:r>
      <w:r w:rsidR="00031CC9">
        <w:rPr>
          <w:rFonts w:ascii="Times New Roman" w:hAnsi="Times New Roman" w:cs="Times New Roman"/>
          <w:sz w:val="24"/>
          <w:szCs w:val="24"/>
        </w:rPr>
        <w:t xml:space="preserve">We can achieve </w:t>
      </w:r>
      <w:r w:rsidR="00853D6C">
        <w:rPr>
          <w:rFonts w:ascii="Times New Roman" w:hAnsi="Times New Roman" w:cs="Times New Roman"/>
          <w:sz w:val="24"/>
          <w:szCs w:val="24"/>
        </w:rPr>
        <w:t xml:space="preserve">competitive </w:t>
      </w:r>
      <w:r w:rsidR="004B57ED">
        <w:rPr>
          <w:rFonts w:ascii="Times New Roman" w:hAnsi="Times New Roman" w:cs="Times New Roman"/>
          <w:sz w:val="24"/>
          <w:szCs w:val="24"/>
        </w:rPr>
        <w:t>returns</w:t>
      </w:r>
      <w:r w:rsidR="00853D6C">
        <w:rPr>
          <w:rFonts w:ascii="Times New Roman" w:hAnsi="Times New Roman" w:cs="Times New Roman"/>
          <w:sz w:val="24"/>
          <w:szCs w:val="24"/>
        </w:rPr>
        <w:t xml:space="preserve"> while maintaining effective risk management</w:t>
      </w:r>
      <w:r w:rsidR="00BD7DA4">
        <w:rPr>
          <w:rFonts w:ascii="Times New Roman" w:hAnsi="Times New Roman" w:cs="Times New Roman"/>
          <w:sz w:val="24"/>
          <w:szCs w:val="24"/>
        </w:rPr>
        <w:t xml:space="preserve"> by using </w:t>
      </w:r>
      <w:r w:rsidR="00BA6EEA">
        <w:rPr>
          <w:rFonts w:ascii="Times New Roman" w:hAnsi="Times New Roman" w:cs="Times New Roman"/>
          <w:sz w:val="24"/>
          <w:szCs w:val="24"/>
        </w:rPr>
        <w:t xml:space="preserve">LLM based </w:t>
      </w:r>
      <w:r w:rsidR="00BD7DA4">
        <w:rPr>
          <w:rFonts w:ascii="Times New Roman" w:hAnsi="Times New Roman" w:cs="Times New Roman"/>
          <w:sz w:val="24"/>
          <w:szCs w:val="24"/>
        </w:rPr>
        <w:t>multi</w:t>
      </w:r>
      <w:r w:rsidR="00BA6EEA">
        <w:rPr>
          <w:rFonts w:ascii="Times New Roman" w:hAnsi="Times New Roman" w:cs="Times New Roman"/>
          <w:sz w:val="24"/>
          <w:szCs w:val="24"/>
        </w:rPr>
        <w:t>-model multi-agent</w:t>
      </w:r>
      <w:r w:rsidR="0071464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14CCA2" w14:textId="77777777" w:rsidR="00D65D69" w:rsidRPr="00423F18" w:rsidRDefault="00D65D69" w:rsidP="003A1061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65D69" w:rsidRPr="00423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C7BD4"/>
    <w:multiLevelType w:val="hybridMultilevel"/>
    <w:tmpl w:val="D39CB5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4274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67A"/>
    <w:rsid w:val="00003222"/>
    <w:rsid w:val="00013B60"/>
    <w:rsid w:val="00021D70"/>
    <w:rsid w:val="00031CC9"/>
    <w:rsid w:val="0003468F"/>
    <w:rsid w:val="00052A76"/>
    <w:rsid w:val="00054081"/>
    <w:rsid w:val="00056A57"/>
    <w:rsid w:val="00064AD4"/>
    <w:rsid w:val="000B3DCF"/>
    <w:rsid w:val="000F23C4"/>
    <w:rsid w:val="001102EF"/>
    <w:rsid w:val="00133E94"/>
    <w:rsid w:val="00157F96"/>
    <w:rsid w:val="00171648"/>
    <w:rsid w:val="001A09DC"/>
    <w:rsid w:val="001A7BBA"/>
    <w:rsid w:val="001B1C93"/>
    <w:rsid w:val="001C0A48"/>
    <w:rsid w:val="00236108"/>
    <w:rsid w:val="00250824"/>
    <w:rsid w:val="002532AE"/>
    <w:rsid w:val="002622A5"/>
    <w:rsid w:val="002862C0"/>
    <w:rsid w:val="00291412"/>
    <w:rsid w:val="002C7BB1"/>
    <w:rsid w:val="00307F98"/>
    <w:rsid w:val="00311F95"/>
    <w:rsid w:val="003166BE"/>
    <w:rsid w:val="00337C70"/>
    <w:rsid w:val="00347DF2"/>
    <w:rsid w:val="00352C7A"/>
    <w:rsid w:val="0036064A"/>
    <w:rsid w:val="00362685"/>
    <w:rsid w:val="003639A1"/>
    <w:rsid w:val="00374460"/>
    <w:rsid w:val="00394712"/>
    <w:rsid w:val="003A1061"/>
    <w:rsid w:val="003C4EA6"/>
    <w:rsid w:val="003D1533"/>
    <w:rsid w:val="003D7F23"/>
    <w:rsid w:val="003F2383"/>
    <w:rsid w:val="003F5AA7"/>
    <w:rsid w:val="00406026"/>
    <w:rsid w:val="00406AD4"/>
    <w:rsid w:val="00423F18"/>
    <w:rsid w:val="0042466E"/>
    <w:rsid w:val="004339F2"/>
    <w:rsid w:val="00435BAB"/>
    <w:rsid w:val="00440E60"/>
    <w:rsid w:val="00442E59"/>
    <w:rsid w:val="00495F53"/>
    <w:rsid w:val="0049652A"/>
    <w:rsid w:val="004A2551"/>
    <w:rsid w:val="004B139B"/>
    <w:rsid w:val="004B57ED"/>
    <w:rsid w:val="004B6E2E"/>
    <w:rsid w:val="004B775A"/>
    <w:rsid w:val="004D36D3"/>
    <w:rsid w:val="004E515E"/>
    <w:rsid w:val="004E7775"/>
    <w:rsid w:val="005167CD"/>
    <w:rsid w:val="00521B9F"/>
    <w:rsid w:val="005241F5"/>
    <w:rsid w:val="0052632C"/>
    <w:rsid w:val="00530020"/>
    <w:rsid w:val="005370F2"/>
    <w:rsid w:val="00591DF2"/>
    <w:rsid w:val="005959BF"/>
    <w:rsid w:val="005B3BD4"/>
    <w:rsid w:val="00603BD5"/>
    <w:rsid w:val="006109B9"/>
    <w:rsid w:val="0063247C"/>
    <w:rsid w:val="006360DC"/>
    <w:rsid w:val="00643318"/>
    <w:rsid w:val="00656F05"/>
    <w:rsid w:val="006709AA"/>
    <w:rsid w:val="00670AF5"/>
    <w:rsid w:val="00673AF0"/>
    <w:rsid w:val="006741CB"/>
    <w:rsid w:val="00696429"/>
    <w:rsid w:val="0069649E"/>
    <w:rsid w:val="006B1E65"/>
    <w:rsid w:val="006B74D6"/>
    <w:rsid w:val="006D3115"/>
    <w:rsid w:val="006D5D78"/>
    <w:rsid w:val="006F051F"/>
    <w:rsid w:val="006F3F87"/>
    <w:rsid w:val="006F4B23"/>
    <w:rsid w:val="006F6061"/>
    <w:rsid w:val="006F7CB5"/>
    <w:rsid w:val="00704E53"/>
    <w:rsid w:val="00706CD5"/>
    <w:rsid w:val="00711EA0"/>
    <w:rsid w:val="0071464E"/>
    <w:rsid w:val="0071610D"/>
    <w:rsid w:val="00730B4E"/>
    <w:rsid w:val="0077090D"/>
    <w:rsid w:val="00780892"/>
    <w:rsid w:val="00792B3B"/>
    <w:rsid w:val="007A7851"/>
    <w:rsid w:val="0082547D"/>
    <w:rsid w:val="00842C7F"/>
    <w:rsid w:val="00853D6C"/>
    <w:rsid w:val="00873F0F"/>
    <w:rsid w:val="008A310A"/>
    <w:rsid w:val="008B1FA9"/>
    <w:rsid w:val="00910653"/>
    <w:rsid w:val="00912C8D"/>
    <w:rsid w:val="00942747"/>
    <w:rsid w:val="009637E1"/>
    <w:rsid w:val="0097704D"/>
    <w:rsid w:val="009775A3"/>
    <w:rsid w:val="009904A9"/>
    <w:rsid w:val="009B1C63"/>
    <w:rsid w:val="009F10DB"/>
    <w:rsid w:val="00A04CA0"/>
    <w:rsid w:val="00A10E47"/>
    <w:rsid w:val="00A24B88"/>
    <w:rsid w:val="00A25D01"/>
    <w:rsid w:val="00A277C7"/>
    <w:rsid w:val="00A40638"/>
    <w:rsid w:val="00A6789D"/>
    <w:rsid w:val="00A8446D"/>
    <w:rsid w:val="00A9351C"/>
    <w:rsid w:val="00A94619"/>
    <w:rsid w:val="00AC62AB"/>
    <w:rsid w:val="00AE57CD"/>
    <w:rsid w:val="00AE7E39"/>
    <w:rsid w:val="00B0707D"/>
    <w:rsid w:val="00B13D3D"/>
    <w:rsid w:val="00B341C6"/>
    <w:rsid w:val="00B829F7"/>
    <w:rsid w:val="00B82DA3"/>
    <w:rsid w:val="00BA5D13"/>
    <w:rsid w:val="00BA6EEA"/>
    <w:rsid w:val="00BB0EDC"/>
    <w:rsid w:val="00BB2CA0"/>
    <w:rsid w:val="00BB7E8F"/>
    <w:rsid w:val="00BC265D"/>
    <w:rsid w:val="00BD7DA4"/>
    <w:rsid w:val="00C00694"/>
    <w:rsid w:val="00C13230"/>
    <w:rsid w:val="00C23BDE"/>
    <w:rsid w:val="00C4699F"/>
    <w:rsid w:val="00C5301B"/>
    <w:rsid w:val="00C53410"/>
    <w:rsid w:val="00C655DB"/>
    <w:rsid w:val="00CA52A5"/>
    <w:rsid w:val="00D34E6C"/>
    <w:rsid w:val="00D4722A"/>
    <w:rsid w:val="00D65D69"/>
    <w:rsid w:val="00D66B8D"/>
    <w:rsid w:val="00D707C5"/>
    <w:rsid w:val="00D81B73"/>
    <w:rsid w:val="00DB0C17"/>
    <w:rsid w:val="00DE3B80"/>
    <w:rsid w:val="00DF4F90"/>
    <w:rsid w:val="00E04DB3"/>
    <w:rsid w:val="00E33F52"/>
    <w:rsid w:val="00E41326"/>
    <w:rsid w:val="00E61601"/>
    <w:rsid w:val="00E65163"/>
    <w:rsid w:val="00E97F1E"/>
    <w:rsid w:val="00EA056F"/>
    <w:rsid w:val="00EC43CA"/>
    <w:rsid w:val="00EE3CB7"/>
    <w:rsid w:val="00F13D42"/>
    <w:rsid w:val="00F27ECD"/>
    <w:rsid w:val="00F30698"/>
    <w:rsid w:val="00F375B7"/>
    <w:rsid w:val="00F52DF6"/>
    <w:rsid w:val="00F57A73"/>
    <w:rsid w:val="00F738D1"/>
    <w:rsid w:val="00F8667A"/>
    <w:rsid w:val="00F94B54"/>
    <w:rsid w:val="00F94DCB"/>
    <w:rsid w:val="00FA3687"/>
    <w:rsid w:val="00FB2E37"/>
    <w:rsid w:val="00FC2513"/>
    <w:rsid w:val="00FD052A"/>
    <w:rsid w:val="00FF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5949D"/>
  <w15:chartTrackingRefBased/>
  <w15:docId w15:val="{513AFC90-0DF0-45A6-B61F-01F9AB9C9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6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46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6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xiv.org/pdf/2411.0889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603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KHATIWADA</dc:creator>
  <cp:keywords/>
  <dc:description/>
  <cp:lastModifiedBy>KAUSHAL KHATIWADA</cp:lastModifiedBy>
  <cp:revision>178</cp:revision>
  <dcterms:created xsi:type="dcterms:W3CDTF">2025-02-16T01:18:00Z</dcterms:created>
  <dcterms:modified xsi:type="dcterms:W3CDTF">2025-02-27T10:48:00Z</dcterms:modified>
</cp:coreProperties>
</file>